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B" w:rsidRDefault="00FB503B">
      <w:pPr>
        <w:pStyle w:val="a3"/>
        <w:spacing w:before="11"/>
        <w:rPr>
          <w:sz w:val="24"/>
        </w:rPr>
      </w:pPr>
    </w:p>
    <w:p w:rsidR="00FB503B" w:rsidRDefault="0037516C">
      <w:pPr>
        <w:pStyle w:val="a3"/>
        <w:spacing w:before="113"/>
        <w:ind w:right="642"/>
        <w:jc w:val="right"/>
      </w:pPr>
      <w:r>
        <w:rPr>
          <w:w w:val="95"/>
        </w:rPr>
        <w:t>П</w:t>
      </w:r>
      <w:r w:rsidR="00287F03">
        <w:rPr>
          <w:w w:val="95"/>
        </w:rPr>
        <w:t>роект</w:t>
      </w:r>
    </w:p>
    <w:p w:rsidR="00FB503B" w:rsidRDefault="00287F03">
      <w:pPr>
        <w:ind w:left="699" w:right="923"/>
        <w:jc w:val="center"/>
        <w:rPr>
          <w:b/>
          <w:sz w:val="24"/>
        </w:rPr>
      </w:pPr>
      <w:r>
        <w:rPr>
          <w:b/>
          <w:sz w:val="24"/>
        </w:rPr>
        <w:t>ПЛАН ДЕЙСТВИЙ</w:t>
      </w:r>
    </w:p>
    <w:p w:rsidR="00FB503B" w:rsidRDefault="00287F03">
      <w:pPr>
        <w:spacing w:before="2"/>
        <w:ind w:left="3358" w:right="3579"/>
        <w:jc w:val="center"/>
        <w:rPr>
          <w:b/>
          <w:sz w:val="24"/>
        </w:rPr>
      </w:pPr>
      <w:r>
        <w:rPr>
          <w:b/>
          <w:sz w:val="24"/>
        </w:rPr>
        <w:t>по координации в 2020-2030 гг. деятельности государств-участников СНГ в реализации Цели устойчивого развития 4</w:t>
      </w:r>
    </w:p>
    <w:p w:rsidR="00FB503B" w:rsidRDefault="00FB503B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98"/>
        <w:gridCol w:w="10260"/>
        <w:gridCol w:w="2268"/>
      </w:tblGrid>
      <w:tr w:rsidR="00FB503B" w:rsidTr="0037516C">
        <w:trPr>
          <w:trHeight w:val="1382"/>
        </w:trPr>
        <w:tc>
          <w:tcPr>
            <w:tcW w:w="14820" w:type="dxa"/>
            <w:gridSpan w:val="4"/>
          </w:tcPr>
          <w:p w:rsidR="00FB503B" w:rsidRDefault="00FB503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B503B" w:rsidRDefault="00287F03">
            <w:pPr>
              <w:pStyle w:val="TableParagraph"/>
              <w:spacing w:line="360" w:lineRule="auto"/>
              <w:ind w:left="1949" w:right="177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«ОБЕСПЕЧЕНИЕ ВСЕОХВАТНОГО И СПРАВЕДЛИВОГО КАЧЕСТВЕННОГО ОБРАЗОВАНИЯ И ПООЩРЕНИЕ ВОЗМОЖНОСТИ ОБУЧЕНИЯ НА ПРОТЯЖЕНИИ ВСЕЙ ЖИЗНИ ДЛЯ ВСЕХ»</w:t>
            </w:r>
          </w:p>
        </w:tc>
      </w:tr>
      <w:tr w:rsidR="00FB503B" w:rsidTr="0037516C">
        <w:trPr>
          <w:trHeight w:val="825"/>
        </w:trPr>
        <w:tc>
          <w:tcPr>
            <w:tcW w:w="394" w:type="dxa"/>
            <w:vAlign w:val="center"/>
          </w:tcPr>
          <w:p w:rsidR="00FB503B" w:rsidRDefault="00E943ED" w:rsidP="00E943ED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98" w:type="dxa"/>
            <w:vAlign w:val="center"/>
          </w:tcPr>
          <w:p w:rsidR="00FB503B" w:rsidRDefault="00287F03" w:rsidP="00E943ED">
            <w:pPr>
              <w:pStyle w:val="TableParagraph"/>
              <w:spacing w:line="273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0260" w:type="dxa"/>
            <w:vAlign w:val="center"/>
          </w:tcPr>
          <w:p w:rsidR="00FB503B" w:rsidRDefault="00147A8F" w:rsidP="00147A8F">
            <w:pPr>
              <w:pStyle w:val="TableParagraph"/>
              <w:spacing w:line="237" w:lineRule="auto"/>
              <w:ind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Показатели </w:t>
            </w:r>
            <w:r w:rsidR="00287F03">
              <w:rPr>
                <w:b/>
                <w:sz w:val="24"/>
              </w:rPr>
              <w:t>координационного взаимодействия</w:t>
            </w:r>
          </w:p>
        </w:tc>
        <w:tc>
          <w:tcPr>
            <w:tcW w:w="2268" w:type="dxa"/>
          </w:tcPr>
          <w:p w:rsidR="00FB503B" w:rsidRDefault="0037516C">
            <w:pPr>
              <w:pStyle w:val="TableParagraph"/>
              <w:spacing w:line="237" w:lineRule="auto"/>
              <w:ind w:left="10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 w:rsidR="00287F03">
              <w:rPr>
                <w:b/>
                <w:sz w:val="24"/>
              </w:rPr>
              <w:t>ный</w:t>
            </w:r>
          </w:p>
          <w:p w:rsidR="00FB503B" w:rsidRDefault="00287F03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координатор</w:t>
            </w:r>
          </w:p>
        </w:tc>
      </w:tr>
      <w:tr w:rsidR="00FB503B" w:rsidTr="0037516C">
        <w:trPr>
          <w:trHeight w:val="4143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8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4-1</w:t>
            </w:r>
          </w:p>
          <w:p w:rsidR="00FB503B" w:rsidRDefault="00287F03">
            <w:pPr>
              <w:pStyle w:val="TableParagraph"/>
              <w:spacing w:before="2"/>
              <w:ind w:left="105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Бесплатное начальное образование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8"/>
              </w:numPr>
              <w:tabs>
                <w:tab w:val="left" w:pos="470"/>
              </w:tabs>
              <w:spacing w:line="242" w:lineRule="auto"/>
              <w:ind w:right="107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2030 году обеспечить, чтобы все девочки и мальчики завершали получение бесплатного, равноправного и качественного начального и среднего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FB503B" w:rsidRDefault="00FB503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numPr>
                <w:ilvl w:val="2"/>
                <w:numId w:val="8"/>
              </w:numPr>
              <w:tabs>
                <w:tab w:val="left" w:pos="75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Повысить привлекательность бесплатного начального образования путем повышения влияния населения на изменения в на</w:t>
            </w:r>
            <w:r w:rsidR="00E943ED">
              <w:rPr>
                <w:sz w:val="24"/>
              </w:rPr>
              <w:t xml:space="preserve">циональной системе образования, </w:t>
            </w:r>
            <w:r>
              <w:rPr>
                <w:sz w:val="24"/>
              </w:rPr>
              <w:t>содержания и форм обучения; 4.1.2.Взаимодействовать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 проведения национальных 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FB503B" w:rsidRDefault="00287F03">
            <w:pPr>
              <w:pStyle w:val="TableParagraph"/>
              <w:numPr>
                <w:ilvl w:val="2"/>
                <w:numId w:val="7"/>
              </w:numPr>
              <w:tabs>
                <w:tab w:val="left" w:pos="64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Практиковать создание в государствах Содружества информационно-образовательных порталов в сети Интернет, способствующих реализации образовательных программ национальной общеобразовательной школы с пр</w:t>
            </w:r>
            <w:r w:rsidR="004700B3">
              <w:rPr>
                <w:sz w:val="24"/>
              </w:rPr>
              <w:t>именением электронного обучения</w:t>
            </w:r>
            <w:r>
              <w:rPr>
                <w:sz w:val="24"/>
              </w:rPr>
              <w:t xml:space="preserve"> и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FB503B" w:rsidRPr="00147A8F" w:rsidRDefault="00287F03" w:rsidP="00147A8F">
            <w:pPr>
              <w:pStyle w:val="TableParagraph"/>
              <w:numPr>
                <w:ilvl w:val="2"/>
                <w:numId w:val="7"/>
              </w:numPr>
              <w:tabs>
                <w:tab w:val="left" w:pos="284"/>
              </w:tabs>
              <w:ind w:left="142" w:hanging="3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 возможность законодательного предоставления бесплатного 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147A8F">
              <w:rPr>
                <w:sz w:val="24"/>
              </w:rPr>
              <w:t xml:space="preserve"> </w:t>
            </w:r>
            <w:r w:rsidRPr="00147A8F">
              <w:rPr>
                <w:sz w:val="24"/>
              </w:rPr>
              <w:t>образования иностранным гражданам, временно проживающим, а также имеющим статус беженца, наравне с несовершеннолетними гражданами государства проживания.</w:t>
            </w:r>
          </w:p>
        </w:tc>
        <w:tc>
          <w:tcPr>
            <w:tcW w:w="2268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37516C">
              <w:rPr>
                <w:sz w:val="24"/>
              </w:rPr>
              <w:t>абочая группа Совета, Министерства образования (просвеще</w:t>
            </w:r>
            <w:r>
              <w:rPr>
                <w:sz w:val="24"/>
              </w:rPr>
              <w:t>ния)</w:t>
            </w:r>
          </w:p>
          <w:p w:rsidR="00FB503B" w:rsidRDefault="00287F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СНГ</w:t>
            </w:r>
          </w:p>
        </w:tc>
      </w:tr>
    </w:tbl>
    <w:p w:rsidR="00FB503B" w:rsidRDefault="00FB503B">
      <w:pPr>
        <w:rPr>
          <w:sz w:val="24"/>
        </w:rPr>
        <w:sectPr w:rsidR="00FB503B">
          <w:pgSz w:w="16840" w:h="11910" w:orient="landscape"/>
          <w:pgMar w:top="1100" w:right="800" w:bottom="280" w:left="1020" w:header="720" w:footer="720" w:gutter="0"/>
          <w:cols w:space="720"/>
        </w:sectPr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44"/>
        <w:gridCol w:w="10260"/>
        <w:gridCol w:w="2410"/>
      </w:tblGrid>
      <w:tr w:rsidR="00FB503B" w:rsidTr="0037516C">
        <w:trPr>
          <w:trHeight w:val="2208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4-2</w:t>
            </w:r>
          </w:p>
          <w:p w:rsidR="00FB503B" w:rsidRPr="0037516C" w:rsidRDefault="0037516C">
            <w:pPr>
              <w:pStyle w:val="TableParagraph"/>
              <w:tabs>
                <w:tab w:val="left" w:pos="1596"/>
              </w:tabs>
              <w:spacing w:before="2"/>
              <w:ind w:left="105" w:right="96"/>
              <w:rPr>
                <w:b/>
              </w:rPr>
            </w:pPr>
            <w:r>
              <w:rPr>
                <w:b/>
              </w:rPr>
              <w:t xml:space="preserve">Равный доступ </w:t>
            </w:r>
            <w:r w:rsidR="00287F03" w:rsidRPr="0037516C">
              <w:rPr>
                <w:b/>
                <w:spacing w:val="-17"/>
              </w:rPr>
              <w:t xml:space="preserve">к </w:t>
            </w:r>
            <w:r w:rsidR="00287F03" w:rsidRPr="0037516C">
              <w:rPr>
                <w:b/>
              </w:rPr>
              <w:t>качественном у дошкольному образованию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6"/>
              </w:numPr>
              <w:tabs>
                <w:tab w:val="left" w:pos="470"/>
              </w:tabs>
              <w:ind w:right="104" w:firstLine="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2030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обеспечить,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чтобы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девочки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мальчики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имели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доступ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качественным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системам развития, ухода и дошкольного обучения детей младшего возраста с тем, чтобы они был готовы</w:t>
            </w:r>
            <w:r>
              <w:rPr>
                <w:b/>
                <w:i/>
                <w:spacing w:val="-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получению начального образования</w:t>
            </w:r>
            <w:r>
              <w:rPr>
                <w:sz w:val="24"/>
              </w:rPr>
              <w:t>:</w:t>
            </w:r>
          </w:p>
          <w:p w:rsidR="00FB503B" w:rsidRDefault="00FB503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numPr>
                <w:ilvl w:val="2"/>
                <w:numId w:val="6"/>
              </w:numPr>
              <w:tabs>
                <w:tab w:val="left" w:pos="64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Предусматривать механизмы, обеспечивающие достижение целей устойчивого развития по поддержке детей дошкольного возраста к п</w:t>
            </w:r>
            <w:r w:rsidR="004700B3">
              <w:rPr>
                <w:sz w:val="24"/>
              </w:rPr>
              <w:t>олучению начального образования</w:t>
            </w:r>
            <w:r>
              <w:rPr>
                <w:sz w:val="24"/>
              </w:rPr>
              <w:t>, включая детей с ограниченными возможностями здоровья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2410" w:type="dxa"/>
          </w:tcPr>
          <w:p w:rsidR="00FB503B" w:rsidRDefault="00287F03" w:rsidP="00147A8F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Министерства образования (просвеще</w:t>
            </w:r>
            <w:r>
              <w:rPr>
                <w:sz w:val="24"/>
              </w:rPr>
              <w:t>ния) СНГ</w:t>
            </w:r>
          </w:p>
        </w:tc>
      </w:tr>
      <w:tr w:rsidR="00FB503B" w:rsidTr="0037516C">
        <w:trPr>
          <w:trHeight w:val="3865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4-3</w:t>
            </w:r>
          </w:p>
          <w:p w:rsidR="00FB503B" w:rsidRPr="0037516C" w:rsidRDefault="0037516C">
            <w:pPr>
              <w:pStyle w:val="TableParagraph"/>
              <w:tabs>
                <w:tab w:val="left" w:pos="718"/>
                <w:tab w:val="left" w:pos="1596"/>
              </w:tabs>
              <w:spacing w:before="2"/>
              <w:ind w:left="105" w:right="96"/>
              <w:rPr>
                <w:b/>
              </w:rPr>
            </w:pPr>
            <w:r>
              <w:rPr>
                <w:b/>
              </w:rPr>
              <w:t xml:space="preserve">Равный доступ </w:t>
            </w:r>
            <w:r w:rsidR="00287F03" w:rsidRPr="0037516C">
              <w:rPr>
                <w:b/>
                <w:spacing w:val="-17"/>
              </w:rPr>
              <w:t xml:space="preserve">к </w:t>
            </w:r>
            <w:r w:rsidR="00147A8F">
              <w:rPr>
                <w:b/>
              </w:rPr>
              <w:t>недорогому профессионал</w:t>
            </w:r>
            <w:r>
              <w:rPr>
                <w:b/>
              </w:rPr>
              <w:t xml:space="preserve">ьно-техническому и высшему </w:t>
            </w:r>
            <w:r w:rsidR="00287F03" w:rsidRPr="0037516C">
              <w:rPr>
                <w:b/>
              </w:rPr>
              <w:t>образованию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5"/>
              </w:numPr>
              <w:tabs>
                <w:tab w:val="left" w:pos="470"/>
              </w:tabs>
              <w:ind w:right="99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2030 году обеспечить для всех женщин и мужчин равный доступ к недорогому профессионально-техническому и высшему образованию, в том числе университетскому образованию:</w:t>
            </w:r>
          </w:p>
          <w:p w:rsidR="00FB503B" w:rsidRDefault="00287F03">
            <w:pPr>
              <w:pStyle w:val="TableParagraph"/>
              <w:numPr>
                <w:ilvl w:val="2"/>
                <w:numId w:val="5"/>
              </w:numPr>
              <w:tabs>
                <w:tab w:val="left" w:pos="7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Рекомендовать к использованию белорусский опыт непрерывного получения образования более высокого уровня (соответственно среднего специального и высшего образования по родственной специальности в сокращенные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сроки).</w:t>
            </w:r>
          </w:p>
          <w:p w:rsidR="00FB503B" w:rsidRDefault="00287F03">
            <w:pPr>
              <w:pStyle w:val="TableParagraph"/>
              <w:numPr>
                <w:ilvl w:val="2"/>
                <w:numId w:val="5"/>
              </w:numPr>
              <w:tabs>
                <w:tab w:val="left" w:pos="6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Предусматривать поддержку человеческого капитала молодежи и его развитие путем устранения проблем с получением образования, с вопросами занятости (проблемы с трудоустройством на рынке труда по специальностям системы 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FB503B" w:rsidRDefault="00287F03">
            <w:pPr>
              <w:pStyle w:val="TableParagraph"/>
              <w:numPr>
                <w:ilvl w:val="2"/>
                <w:numId w:val="5"/>
              </w:numPr>
              <w:tabs>
                <w:tab w:val="left" w:pos="64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национальные законодательства в целях облегчения доступа граждан Содружества для получения в образовательных организациях стран СНГ профессионально- технического и высшего образования на равных условиях с гражданами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  <w:p w:rsidR="00FB503B" w:rsidRPr="0037516C" w:rsidRDefault="00287F03" w:rsidP="0037516C">
            <w:pPr>
              <w:pStyle w:val="TableParagraph"/>
              <w:numPr>
                <w:ilvl w:val="2"/>
                <w:numId w:val="5"/>
              </w:numPr>
              <w:tabs>
                <w:tab w:val="left" w:pos="196"/>
              </w:tabs>
              <w:spacing w:line="274" w:lineRule="exact"/>
              <w:ind w:left="54" w:firstLine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матерей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37516C">
              <w:rPr>
                <w:sz w:val="24"/>
              </w:rPr>
              <w:t xml:space="preserve"> </w:t>
            </w:r>
            <w:r w:rsidRPr="0037516C">
              <w:rPr>
                <w:sz w:val="24"/>
              </w:rPr>
              <w:t>кратковременного пребывания детей, семейные детские сады, консультативные пункты.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 (науки) СНГ</w:t>
            </w:r>
          </w:p>
        </w:tc>
      </w:tr>
      <w:tr w:rsidR="00FB503B" w:rsidTr="0037516C">
        <w:trPr>
          <w:trHeight w:val="3039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4-4</w:t>
            </w:r>
          </w:p>
          <w:p w:rsidR="00FB503B" w:rsidRDefault="004700B3" w:rsidP="004700B3">
            <w:pPr>
              <w:pStyle w:val="TableParagraph"/>
              <w:tabs>
                <w:tab w:val="left" w:pos="987"/>
                <w:tab w:val="left" w:pos="1347"/>
              </w:tabs>
              <w:spacing w:before="2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числа</w:t>
            </w:r>
            <w:r w:rsidR="00287F03">
              <w:rPr>
                <w:b/>
                <w:sz w:val="24"/>
              </w:rPr>
              <w:tab/>
            </w:r>
            <w:r w:rsidR="00287F03">
              <w:rPr>
                <w:b/>
                <w:spacing w:val="-3"/>
                <w:sz w:val="24"/>
              </w:rPr>
              <w:t xml:space="preserve">людей, </w:t>
            </w:r>
            <w:r w:rsidR="00287F03">
              <w:rPr>
                <w:b/>
                <w:sz w:val="24"/>
              </w:rPr>
              <w:t>обладающих данными</w:t>
            </w:r>
            <w:r w:rsidR="00287F03">
              <w:rPr>
                <w:b/>
                <w:sz w:val="24"/>
              </w:rPr>
              <w:tab/>
            </w:r>
            <w:r w:rsidR="00287F03">
              <w:rPr>
                <w:b/>
                <w:spacing w:val="-7"/>
                <w:sz w:val="24"/>
              </w:rPr>
              <w:t xml:space="preserve">для </w:t>
            </w:r>
            <w:r w:rsidR="00287F03">
              <w:rPr>
                <w:b/>
                <w:sz w:val="24"/>
              </w:rPr>
              <w:t>финансовой стабильности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ind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4.4.</w:t>
            </w:r>
            <w:r w:rsidR="00E943E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2030 году существенно увеличить число молодых и взрослых людей, обладающих востребованными навыками, в т.ч. профессионально- техническими навыками, для трудоустройства, получения достойной работы:</w:t>
            </w:r>
          </w:p>
          <w:p w:rsidR="00FB503B" w:rsidRDefault="004700B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4.4.1.</w:t>
            </w:r>
            <w:r w:rsidR="00287F03">
              <w:rPr>
                <w:sz w:val="24"/>
              </w:rPr>
              <w:t>Рекомендовать для изучения опыт обеспечения права гражданам на получение доступного и бесплатного профессионального образования в государственных учреждениях образования с присвоением квалификаций как специалиста, так и рабочего повышенного разряда для усиления конкурентоспособности выпускников на рынке труда.</w:t>
            </w:r>
          </w:p>
          <w:p w:rsidR="00FB503B" w:rsidRDefault="00287F03" w:rsidP="004700B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4.4.2. Способствовать решению задач формирования современных, востребованных рынком навыков, в том числе и навыков будущего, для молодых выпускников образовательных организаций высшего профессионального образования.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 (науки) СНГ</w:t>
            </w:r>
          </w:p>
        </w:tc>
      </w:tr>
    </w:tbl>
    <w:p w:rsidR="00FB503B" w:rsidRDefault="00FB503B">
      <w:pPr>
        <w:rPr>
          <w:sz w:val="24"/>
        </w:rPr>
        <w:sectPr w:rsidR="00FB503B">
          <w:pgSz w:w="16840" w:h="11910" w:orient="landscape"/>
          <w:pgMar w:top="840" w:right="800" w:bottom="280" w:left="1020" w:header="720" w:footer="720" w:gutter="0"/>
          <w:cols w:space="720"/>
        </w:sectPr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44"/>
        <w:gridCol w:w="10260"/>
        <w:gridCol w:w="2410"/>
      </w:tblGrid>
      <w:tr w:rsidR="00FB503B" w:rsidTr="0037516C">
        <w:trPr>
          <w:trHeight w:val="1656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2"/>
                <w:numId w:val="4"/>
              </w:numPr>
              <w:tabs>
                <w:tab w:val="left" w:pos="88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Рекомендовать использовать практику создания платформ непрерывного образования (профессиональное обучение), внедрения программ </w:t>
            </w:r>
            <w:proofErr w:type="spellStart"/>
            <w:r>
              <w:rPr>
                <w:sz w:val="24"/>
              </w:rPr>
              <w:t>грантовой</w:t>
            </w:r>
            <w:proofErr w:type="spellEnd"/>
            <w:r>
              <w:rPr>
                <w:sz w:val="24"/>
              </w:rPr>
              <w:t xml:space="preserve"> поддержки организаций высшего образования, подготовки соответствующих научно-педагогических работников. Практиковать создание платформ для расширения охвата населения 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  <w:p w:rsidR="00FB503B" w:rsidRDefault="00287F03">
            <w:pPr>
              <w:pStyle w:val="TableParagraph"/>
              <w:numPr>
                <w:ilvl w:val="2"/>
                <w:numId w:val="4"/>
              </w:numPr>
              <w:tabs>
                <w:tab w:val="left" w:pos="647"/>
              </w:tabs>
              <w:spacing w:line="278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Стремиться к увеличению числа молодых и взрослых людей, обладающих востребованными навыками, для получения достойной работы и занятий предпринимательской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410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FB503B" w:rsidTr="0037516C">
        <w:trPr>
          <w:trHeight w:val="3035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FB503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  <w:p w:rsidR="00FB503B" w:rsidRPr="0037516C" w:rsidRDefault="0037516C">
            <w:pPr>
              <w:pStyle w:val="TableParagraph"/>
              <w:tabs>
                <w:tab w:val="left" w:pos="526"/>
                <w:tab w:val="left" w:pos="1160"/>
              </w:tabs>
              <w:ind w:left="105" w:right="95"/>
              <w:rPr>
                <w:b/>
              </w:rPr>
            </w:pPr>
            <w:r>
              <w:rPr>
                <w:b/>
              </w:rPr>
              <w:t xml:space="preserve">Ликвидировать </w:t>
            </w:r>
            <w:r w:rsidR="00287F03" w:rsidRPr="0037516C">
              <w:rPr>
                <w:b/>
              </w:rPr>
              <w:t>все</w:t>
            </w:r>
            <w:r w:rsidR="00287F03" w:rsidRPr="0037516C">
              <w:rPr>
                <w:b/>
              </w:rPr>
              <w:tab/>
            </w:r>
            <w:r w:rsidR="00287F03" w:rsidRPr="0037516C">
              <w:rPr>
                <w:b/>
                <w:spacing w:val="-5"/>
              </w:rPr>
              <w:t xml:space="preserve">виды </w:t>
            </w:r>
            <w:r w:rsidR="00287F03" w:rsidRPr="0037516C">
              <w:rPr>
                <w:b/>
              </w:rPr>
              <w:t xml:space="preserve">неравенства </w:t>
            </w:r>
            <w:r w:rsidR="00287F03" w:rsidRPr="0037516C">
              <w:rPr>
                <w:b/>
                <w:spacing w:val="-13"/>
              </w:rPr>
              <w:t xml:space="preserve">в </w:t>
            </w:r>
            <w:r w:rsidR="00287F03" w:rsidRPr="0037516C">
              <w:rPr>
                <w:b/>
              </w:rPr>
              <w:t>сфере образования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ind w:right="10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2030 году ликвидировать гендерное неравенство в сфере образования и обеспечить равный доступ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образованию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профессионально-технической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уязвимых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 населения, в т.ч. инвалидов, представителей коренных народов и детей, находящихся в уязвимом положении:</w:t>
            </w:r>
          </w:p>
          <w:p w:rsidR="00FB503B" w:rsidRDefault="00FB503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numPr>
                <w:ilvl w:val="2"/>
                <w:numId w:val="3"/>
              </w:numPr>
              <w:tabs>
                <w:tab w:val="left" w:pos="648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необходимое взаимодействие в решении задачи достижения гендерного равенства (доступности) в системе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B503B" w:rsidRPr="00147A8F" w:rsidRDefault="00287F03" w:rsidP="00147A8F">
            <w:pPr>
              <w:pStyle w:val="TableParagraph"/>
              <w:spacing w:before="4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4.5.2..Способствовать распространению положительного опыта деятельности ресурсных </w:t>
            </w:r>
            <w:proofErr w:type="gramStart"/>
            <w:r>
              <w:rPr>
                <w:sz w:val="24"/>
              </w:rPr>
              <w:t>учебно- методических</w:t>
            </w:r>
            <w:proofErr w:type="gramEnd"/>
            <w:r>
              <w:rPr>
                <w:sz w:val="24"/>
              </w:rPr>
              <w:t xml:space="preserve"> центров по обучению инвалидов и лиц с ОВЗ, функционирующих на базе российских образовательных организаций высшего образования, в целях оказания экспертно-методической</w:t>
            </w:r>
            <w:r w:rsidR="00147A8F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 заинтересованным вузам государств Содружества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 (науки) СНГ</w:t>
            </w:r>
          </w:p>
        </w:tc>
      </w:tr>
      <w:tr w:rsidR="00FB503B" w:rsidTr="0037516C">
        <w:trPr>
          <w:trHeight w:val="1929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4-6</w:t>
            </w:r>
          </w:p>
          <w:p w:rsidR="00FB503B" w:rsidRPr="0037516C" w:rsidRDefault="0037516C">
            <w:pPr>
              <w:pStyle w:val="TableParagraph"/>
              <w:tabs>
                <w:tab w:val="left" w:pos="526"/>
                <w:tab w:val="left" w:pos="1160"/>
              </w:tabs>
              <w:ind w:left="105" w:right="95"/>
              <w:rPr>
                <w:b/>
              </w:rPr>
            </w:pPr>
            <w:r w:rsidRPr="0037516C">
              <w:rPr>
                <w:b/>
              </w:rPr>
              <w:t>Ликвидироват</w:t>
            </w:r>
            <w:r>
              <w:rPr>
                <w:b/>
              </w:rPr>
              <w:t xml:space="preserve">ь </w:t>
            </w:r>
            <w:r w:rsidR="00287F03" w:rsidRPr="0037516C">
              <w:rPr>
                <w:b/>
              </w:rPr>
              <w:t>все</w:t>
            </w:r>
            <w:r w:rsidR="00287F03" w:rsidRPr="0037516C">
              <w:rPr>
                <w:b/>
              </w:rPr>
              <w:tab/>
            </w:r>
            <w:r w:rsidR="00287F03" w:rsidRPr="0037516C">
              <w:rPr>
                <w:b/>
                <w:spacing w:val="-5"/>
              </w:rPr>
              <w:t xml:space="preserve">виды </w:t>
            </w:r>
            <w:r w:rsidR="00287F03" w:rsidRPr="0037516C">
              <w:rPr>
                <w:b/>
              </w:rPr>
              <w:t xml:space="preserve">неравенства </w:t>
            </w:r>
            <w:r w:rsidR="00287F03" w:rsidRPr="0037516C">
              <w:rPr>
                <w:b/>
                <w:spacing w:val="-13"/>
              </w:rPr>
              <w:t xml:space="preserve">в </w:t>
            </w:r>
            <w:r w:rsidR="00287F03" w:rsidRPr="0037516C">
              <w:rPr>
                <w:b/>
              </w:rPr>
              <w:t>сфере образования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line="237" w:lineRule="auto"/>
              <w:ind w:right="109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2030 году обеспечить, чтобы все молодые люди и значительная доля взрослого населения, как мужчин, так и женщин, умели читать, писать и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считать:</w:t>
            </w:r>
          </w:p>
          <w:p w:rsidR="00FB503B" w:rsidRDefault="00FB503B">
            <w:pPr>
              <w:pStyle w:val="TableParagraph"/>
              <w:ind w:left="0"/>
              <w:rPr>
                <w:b/>
                <w:sz w:val="24"/>
              </w:rPr>
            </w:pPr>
          </w:p>
          <w:p w:rsidR="00FB503B" w:rsidRDefault="00287F03">
            <w:pPr>
              <w:pStyle w:val="TableParagraph"/>
              <w:numPr>
                <w:ilvl w:val="2"/>
                <w:numId w:val="2"/>
              </w:numPr>
              <w:tabs>
                <w:tab w:val="left" w:pos="647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Считать охват населения грамотностью важнейшим показателем достижения общедоступности, равноправности в получении качественного начального и среднего 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</w:t>
            </w:r>
          </w:p>
          <w:p w:rsidR="00FB503B" w:rsidRDefault="00287F0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(науки)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</w:tr>
      <w:tr w:rsidR="00FB503B" w:rsidTr="0037516C">
        <w:trPr>
          <w:trHeight w:val="2487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4-7</w:t>
            </w:r>
          </w:p>
          <w:p w:rsidR="00FB503B" w:rsidRPr="0037516C" w:rsidRDefault="00287F03">
            <w:pPr>
              <w:pStyle w:val="TableParagraph"/>
              <w:tabs>
                <w:tab w:val="left" w:pos="1596"/>
              </w:tabs>
              <w:spacing w:before="2"/>
              <w:ind w:left="105" w:right="95"/>
              <w:rPr>
                <w:b/>
              </w:rPr>
            </w:pPr>
            <w:r w:rsidRPr="0037516C">
              <w:rPr>
                <w:b/>
              </w:rPr>
              <w:t xml:space="preserve">Образование </w:t>
            </w:r>
            <w:r w:rsidRPr="0037516C">
              <w:rPr>
                <w:b/>
                <w:spacing w:val="-17"/>
              </w:rPr>
              <w:t xml:space="preserve">в </w:t>
            </w:r>
            <w:r w:rsidR="0037516C">
              <w:rPr>
                <w:b/>
              </w:rPr>
              <w:t xml:space="preserve">сфере </w:t>
            </w:r>
            <w:r w:rsidRPr="0037516C">
              <w:rPr>
                <w:b/>
              </w:rPr>
              <w:t>устойчивого развития</w:t>
            </w:r>
            <w:r w:rsidRPr="0037516C">
              <w:rPr>
                <w:b/>
              </w:rPr>
              <w:tab/>
            </w:r>
            <w:r w:rsidRPr="0037516C">
              <w:rPr>
                <w:b/>
                <w:spacing w:val="-16"/>
              </w:rPr>
              <w:t xml:space="preserve">и </w:t>
            </w:r>
            <w:r w:rsidR="0037516C">
              <w:rPr>
                <w:b/>
              </w:rPr>
              <w:t>мировой гражданствен</w:t>
            </w:r>
            <w:r w:rsidRPr="0037516C">
              <w:rPr>
                <w:b/>
              </w:rPr>
              <w:t>ности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ind w:right="98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2030 году обеспечить, чтобы все учащиеся приобретали знания и навыки, необходимые для содействия устойчивому развитию, в т.ч. посредством обучения по вопросам устойчивого развития и устойчивого образа жизни, прав человека, гендерного равенства, пропаганды</w:t>
            </w:r>
            <w:r>
              <w:rPr>
                <w:b/>
                <w:i/>
                <w:spacing w:val="-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культуры, мира и ненасилия, гражданства мира и осознания ценности культурного </w:t>
            </w:r>
            <w:r w:rsidR="00147A8F">
              <w:rPr>
                <w:b/>
                <w:i/>
                <w:sz w:val="24"/>
              </w:rPr>
              <w:t>разнообразия</w:t>
            </w:r>
            <w:r>
              <w:rPr>
                <w:b/>
                <w:i/>
                <w:sz w:val="24"/>
              </w:rPr>
              <w:t xml:space="preserve"> и вклада культуры в устойчивое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  <w:p w:rsidR="00FB503B" w:rsidRDefault="00FB503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503B" w:rsidRPr="00147A8F" w:rsidRDefault="00287F03" w:rsidP="00147A8F">
            <w:pPr>
              <w:pStyle w:val="TableParagraph"/>
              <w:numPr>
                <w:ilvl w:val="2"/>
                <w:numId w:val="1"/>
              </w:numPr>
              <w:tabs>
                <w:tab w:val="left" w:pos="479"/>
              </w:tabs>
              <w:ind w:left="54" w:firstLine="4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необходимое взаимодействие по вопросам разработки и реализации в</w:t>
            </w:r>
            <w:r w:rsidR="00147A8F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147A8F">
              <w:rPr>
                <w:sz w:val="24"/>
              </w:rPr>
              <w:t xml:space="preserve"> </w:t>
            </w:r>
            <w:r w:rsidRPr="00147A8F">
              <w:rPr>
                <w:sz w:val="24"/>
              </w:rPr>
              <w:t>процессе образовательных программ, обеспечивающих знания и навыки, необходимые для содействия реализации положений Цели 4 Устойчивого развития.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 (науки) СНГ</w:t>
            </w:r>
          </w:p>
        </w:tc>
      </w:tr>
    </w:tbl>
    <w:p w:rsidR="00FB503B" w:rsidRDefault="00FB503B">
      <w:pPr>
        <w:rPr>
          <w:sz w:val="24"/>
        </w:rPr>
        <w:sectPr w:rsidR="00FB503B">
          <w:pgSz w:w="16840" w:h="11910" w:orient="landscape"/>
          <w:pgMar w:top="840" w:right="800" w:bottom="280" w:left="1020" w:header="720" w:footer="720" w:gutter="0"/>
          <w:cols w:space="720"/>
        </w:sectPr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44"/>
        <w:gridCol w:w="10260"/>
        <w:gridCol w:w="2410"/>
      </w:tblGrid>
      <w:tr w:rsidR="00FB503B" w:rsidTr="0037516C">
        <w:trPr>
          <w:trHeight w:val="4695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4-А</w:t>
            </w:r>
          </w:p>
          <w:p w:rsidR="00FB503B" w:rsidRPr="0037516C" w:rsidRDefault="00287F03">
            <w:pPr>
              <w:pStyle w:val="TableParagraph"/>
              <w:tabs>
                <w:tab w:val="left" w:pos="1596"/>
              </w:tabs>
              <w:spacing w:before="2"/>
              <w:ind w:left="105" w:right="96"/>
              <w:rPr>
                <w:b/>
              </w:rPr>
            </w:pPr>
            <w:r w:rsidRPr="0037516C">
              <w:rPr>
                <w:b/>
              </w:rPr>
              <w:t>Создавать</w:t>
            </w:r>
            <w:r w:rsidRPr="0037516C">
              <w:rPr>
                <w:b/>
              </w:rPr>
              <w:tab/>
            </w:r>
            <w:r w:rsidRPr="0037516C">
              <w:rPr>
                <w:b/>
                <w:spacing w:val="-17"/>
              </w:rPr>
              <w:t xml:space="preserve">и </w:t>
            </w:r>
            <w:r w:rsidR="0037516C" w:rsidRPr="0037516C">
              <w:rPr>
                <w:b/>
              </w:rPr>
              <w:t>совершенство</w:t>
            </w:r>
            <w:r w:rsidRPr="0037516C">
              <w:rPr>
                <w:b/>
              </w:rPr>
              <w:t>вать</w:t>
            </w:r>
          </w:p>
          <w:p w:rsidR="00FB503B" w:rsidRPr="0037516C" w:rsidRDefault="00287F03">
            <w:pPr>
              <w:pStyle w:val="TableParagraph"/>
              <w:ind w:left="105" w:right="469"/>
              <w:rPr>
                <w:b/>
              </w:rPr>
            </w:pPr>
            <w:r w:rsidRPr="0037516C">
              <w:rPr>
                <w:b/>
              </w:rPr>
              <w:t>доступные безопасные учебные</w:t>
            </w:r>
          </w:p>
          <w:p w:rsidR="00FB503B" w:rsidRDefault="00287F0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37516C">
              <w:rPr>
                <w:b/>
              </w:rPr>
              <w:t>заведения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ind w:right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4-А. Создавать и совершенствовать учебные заведения, учитывающие интересы детей</w:t>
            </w:r>
            <w:r w:rsidR="004700B3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 xml:space="preserve"> особые нужды инвалидов и гендерные аспекты, и обеспечить безопасную, свободную от насилия и социальных барьеров и эффективную среду обучения для всех:</w:t>
            </w:r>
          </w:p>
          <w:p w:rsidR="00FB503B" w:rsidRDefault="00FB503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4-А.1.Использовать на практике методы системы специального образования, обеспечивающей возможность получения образования независимо от характера и степени выраженности имеющихся нарушений, сопровождения обучающихся от момента выявления нарушения до трудоустройства</w:t>
            </w:r>
          </w:p>
          <w:p w:rsidR="00FB503B" w:rsidRDefault="00287F03">
            <w:pPr>
              <w:pStyle w:val="TableParagraph"/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4-А.2.Шире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лифта»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 равных условий гражданам в социализации, реализации творческого потенциала, трудоустройстве и предпринимательской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B503B" w:rsidRDefault="00287F0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4-А.3. Взаимодействовать в разработке адаптированных образовательных программ в целях создания условий для профессионального образования инвалидов и лиц с ОВЗ, содействия их дальнейшему трудоустройству</w:t>
            </w:r>
          </w:p>
          <w:p w:rsidR="00FB503B" w:rsidRDefault="00287F03">
            <w:pPr>
              <w:pStyle w:val="TableParagraph"/>
              <w:spacing w:before="3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4-А.4.Способствовать повышению доступности качественного образования для детей с ограниченными возможностями здоровья (ОВЗ) и инвалидов.</w:t>
            </w:r>
          </w:p>
          <w:p w:rsidR="00FB503B" w:rsidRDefault="00287F03">
            <w:pPr>
              <w:pStyle w:val="TableParagraph"/>
              <w:spacing w:before="8"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4-А.5.Проводить целенаправленную работу по созданию благоприятных условий средствами обучения для безболезненной адаптации в российском обществе детей трудовых мигрантов.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</w:t>
            </w:r>
            <w:r w:rsidR="0037516C">
              <w:rPr>
                <w:sz w:val="24"/>
              </w:rPr>
              <w:t xml:space="preserve">руппа Совета, Министерства </w:t>
            </w:r>
          </w:p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образо</w:t>
            </w:r>
            <w:bookmarkStart w:id="0" w:name="_GoBack"/>
            <w:bookmarkEnd w:id="0"/>
            <w:r>
              <w:rPr>
                <w:sz w:val="24"/>
              </w:rPr>
              <w:t>вания (науки) СНГ</w:t>
            </w:r>
          </w:p>
        </w:tc>
      </w:tr>
      <w:tr w:rsidR="00FB503B" w:rsidTr="0037516C">
        <w:trPr>
          <w:trHeight w:val="2761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4-В</w:t>
            </w:r>
          </w:p>
          <w:p w:rsidR="00FB503B" w:rsidRPr="0037516C" w:rsidRDefault="00287F03" w:rsidP="0037516C">
            <w:pPr>
              <w:pStyle w:val="TableParagraph"/>
              <w:ind w:left="105"/>
              <w:rPr>
                <w:b/>
              </w:rPr>
            </w:pPr>
            <w:r w:rsidRPr="0037516C">
              <w:rPr>
                <w:b/>
              </w:rPr>
              <w:t>Увеличить количество стипендий для вы</w:t>
            </w:r>
            <w:r w:rsidR="0037516C" w:rsidRPr="0037516C">
              <w:rPr>
                <w:b/>
              </w:rPr>
              <w:t>сшего образования, предоставляе</w:t>
            </w:r>
            <w:r w:rsidRPr="0037516C">
              <w:rPr>
                <w:b/>
              </w:rPr>
              <w:t>мых</w:t>
            </w:r>
            <w:r w:rsidR="0037516C">
              <w:rPr>
                <w:b/>
              </w:rPr>
              <w:t xml:space="preserve"> развивающим</w:t>
            </w:r>
            <w:r w:rsidRPr="0037516C">
              <w:rPr>
                <w:b/>
              </w:rPr>
              <w:t>ся странам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ind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4-В. К 2020 году значительно увеличить по всему миру количество стипендий, предоставляемых развивающимся странам, особенно наименее развитым странам, малым островным развивающимся государствам и африканским странам, для получения высшего образования в развитых странах и других развивающихся странах:</w:t>
            </w:r>
          </w:p>
          <w:p w:rsidR="00FB503B" w:rsidRDefault="00FB503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B503B" w:rsidRDefault="00287F0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4-А.1.По возможности, продолжить до 2030 г. выделение стипендий наименее развитым и развивающимся странам для получения высшего и профессионального образования в государствах- участниках СНГ.</w:t>
            </w:r>
          </w:p>
        </w:tc>
        <w:tc>
          <w:tcPr>
            <w:tcW w:w="2410" w:type="dxa"/>
          </w:tcPr>
          <w:p w:rsidR="00FB503B" w:rsidRDefault="00287F03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A8F">
              <w:rPr>
                <w:sz w:val="24"/>
              </w:rPr>
              <w:t>абочая группа Совета, Министер</w:t>
            </w:r>
            <w:r>
              <w:rPr>
                <w:sz w:val="24"/>
              </w:rPr>
              <w:t>ства образования (науки) СНГ</w:t>
            </w:r>
          </w:p>
        </w:tc>
      </w:tr>
    </w:tbl>
    <w:p w:rsidR="00FB503B" w:rsidRDefault="00FB503B">
      <w:pPr>
        <w:rPr>
          <w:sz w:val="24"/>
        </w:rPr>
        <w:sectPr w:rsidR="00FB503B">
          <w:pgSz w:w="16840" w:h="11910" w:orient="landscape"/>
          <w:pgMar w:top="840" w:right="800" w:bottom="280" w:left="1020" w:header="720" w:footer="720" w:gutter="0"/>
          <w:cols w:space="720"/>
        </w:sectPr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844"/>
        <w:gridCol w:w="10260"/>
        <w:gridCol w:w="2410"/>
      </w:tblGrid>
      <w:tr w:rsidR="00FB503B" w:rsidTr="0037516C">
        <w:trPr>
          <w:trHeight w:val="2722"/>
        </w:trPr>
        <w:tc>
          <w:tcPr>
            <w:tcW w:w="394" w:type="dxa"/>
          </w:tcPr>
          <w:p w:rsidR="00FB503B" w:rsidRDefault="00FB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503B" w:rsidRDefault="00287F0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4-С</w:t>
            </w:r>
          </w:p>
          <w:p w:rsidR="00FB503B" w:rsidRPr="0037516C" w:rsidRDefault="0037516C">
            <w:pPr>
              <w:pStyle w:val="TableParagraph"/>
              <w:tabs>
                <w:tab w:val="left" w:pos="1606"/>
              </w:tabs>
              <w:spacing w:before="2"/>
              <w:ind w:left="105" w:right="96"/>
              <w:rPr>
                <w:b/>
              </w:rPr>
            </w:pPr>
            <w:r>
              <w:rPr>
                <w:b/>
              </w:rPr>
              <w:t>Увеличить число квалифициров</w:t>
            </w:r>
            <w:r w:rsidR="00287F03" w:rsidRPr="0037516C">
              <w:rPr>
                <w:b/>
              </w:rPr>
              <w:t>анных</w:t>
            </w:r>
            <w:r>
              <w:rPr>
                <w:b/>
              </w:rPr>
              <w:t xml:space="preserve"> учителей </w:t>
            </w:r>
            <w:r w:rsidR="00287F03" w:rsidRPr="0037516C">
              <w:rPr>
                <w:b/>
                <w:spacing w:val="-18"/>
              </w:rPr>
              <w:t xml:space="preserve">в </w:t>
            </w:r>
            <w:r>
              <w:rPr>
                <w:b/>
              </w:rPr>
              <w:t>развивающихс</w:t>
            </w:r>
            <w:r w:rsidR="00287F03" w:rsidRPr="0037516C">
              <w:rPr>
                <w:b/>
              </w:rPr>
              <w:t>я</w:t>
            </w:r>
            <w:r w:rsidR="00287F03" w:rsidRPr="0037516C">
              <w:rPr>
                <w:b/>
                <w:spacing w:val="1"/>
              </w:rPr>
              <w:t xml:space="preserve"> </w:t>
            </w:r>
            <w:r w:rsidR="00287F03" w:rsidRPr="0037516C">
              <w:rPr>
                <w:b/>
              </w:rPr>
              <w:t>странах</w:t>
            </w:r>
          </w:p>
        </w:tc>
        <w:tc>
          <w:tcPr>
            <w:tcW w:w="10260" w:type="dxa"/>
          </w:tcPr>
          <w:p w:rsidR="00FB503B" w:rsidRDefault="00287F03">
            <w:pPr>
              <w:pStyle w:val="TableParagraph"/>
              <w:ind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4-С. К 2030 году значительно увеличить число квалифицированных учителей, в т.ч. посредством международного сотрудничества в подготовке учителей в развивающихся странах, особенно в наименее развитых странах и малых островных развивающихся государствах</w:t>
            </w:r>
          </w:p>
          <w:p w:rsidR="00FB503B" w:rsidRDefault="00287F0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4-С.1.Предусматривать в планах приема на обучение в государствах-участниках СНГ иностранных граждан увеличение квоты государственных стипендий, предоставляемых наименее развитым, малым островным и развивающимся государствам для подготовки национальных учителей общеобразовательных школ и преподавателей высших учебных заведений, специалистов для приоритетных отраслей экономики и хозяйства.</w:t>
            </w:r>
          </w:p>
        </w:tc>
        <w:tc>
          <w:tcPr>
            <w:tcW w:w="2410" w:type="dxa"/>
          </w:tcPr>
          <w:p w:rsidR="00FB503B" w:rsidRDefault="00147A8F"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Министер</w:t>
            </w:r>
            <w:r w:rsidR="00287F03">
              <w:rPr>
                <w:sz w:val="24"/>
              </w:rPr>
              <w:t>ства образования (науки) СНГ</w:t>
            </w:r>
          </w:p>
        </w:tc>
      </w:tr>
    </w:tbl>
    <w:p w:rsidR="00287F03" w:rsidRDefault="00287F03"/>
    <w:sectPr w:rsidR="00287F03" w:rsidSect="00321070">
      <w:pgSz w:w="16840" w:h="11910" w:orient="landscape"/>
      <w:pgMar w:top="84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24"/>
    <w:multiLevelType w:val="multilevel"/>
    <w:tmpl w:val="71CAC93A"/>
    <w:lvl w:ilvl="0">
      <w:start w:val="4"/>
      <w:numFmt w:val="decimal"/>
      <w:lvlText w:val="%1"/>
      <w:lvlJc w:val="left"/>
      <w:pPr>
        <w:ind w:left="104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54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1">
    <w:nsid w:val="07417C06"/>
    <w:multiLevelType w:val="hybridMultilevel"/>
    <w:tmpl w:val="8FA88980"/>
    <w:lvl w:ilvl="0" w:tplc="97146ECA">
      <w:numFmt w:val="bullet"/>
      <w:lvlText w:val="о"/>
      <w:lvlJc w:val="left"/>
      <w:pPr>
        <w:ind w:left="58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0B6731C">
      <w:start w:val="1"/>
      <w:numFmt w:val="decimal"/>
      <w:lvlText w:val="%2.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D3E1006"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3" w:tplc="3474A078">
      <w:numFmt w:val="bullet"/>
      <w:lvlText w:val="•"/>
      <w:lvlJc w:val="left"/>
      <w:pPr>
        <w:ind w:left="7910" w:hanging="212"/>
      </w:pPr>
      <w:rPr>
        <w:rFonts w:hint="default"/>
        <w:lang w:val="ru-RU" w:eastAsia="en-US" w:bidi="ar-SA"/>
      </w:rPr>
    </w:lvl>
    <w:lvl w:ilvl="4" w:tplc="BF408D06">
      <w:numFmt w:val="bullet"/>
      <w:lvlText w:val="•"/>
      <w:lvlJc w:val="left"/>
      <w:pPr>
        <w:ind w:left="8926" w:hanging="212"/>
      </w:pPr>
      <w:rPr>
        <w:rFonts w:hint="default"/>
        <w:lang w:val="ru-RU" w:eastAsia="en-US" w:bidi="ar-SA"/>
      </w:rPr>
    </w:lvl>
    <w:lvl w:ilvl="5" w:tplc="A3964EC4">
      <w:numFmt w:val="bullet"/>
      <w:lvlText w:val="•"/>
      <w:lvlJc w:val="left"/>
      <w:pPr>
        <w:ind w:left="9941" w:hanging="212"/>
      </w:pPr>
      <w:rPr>
        <w:rFonts w:hint="default"/>
        <w:lang w:val="ru-RU" w:eastAsia="en-US" w:bidi="ar-SA"/>
      </w:rPr>
    </w:lvl>
    <w:lvl w:ilvl="6" w:tplc="12E2AFB8">
      <w:numFmt w:val="bullet"/>
      <w:lvlText w:val="•"/>
      <w:lvlJc w:val="left"/>
      <w:pPr>
        <w:ind w:left="10956" w:hanging="212"/>
      </w:pPr>
      <w:rPr>
        <w:rFonts w:hint="default"/>
        <w:lang w:val="ru-RU" w:eastAsia="en-US" w:bidi="ar-SA"/>
      </w:rPr>
    </w:lvl>
    <w:lvl w:ilvl="7" w:tplc="A4F01106">
      <w:numFmt w:val="bullet"/>
      <w:lvlText w:val="•"/>
      <w:lvlJc w:val="left"/>
      <w:pPr>
        <w:ind w:left="11972" w:hanging="212"/>
      </w:pPr>
      <w:rPr>
        <w:rFonts w:hint="default"/>
        <w:lang w:val="ru-RU" w:eastAsia="en-US" w:bidi="ar-SA"/>
      </w:rPr>
    </w:lvl>
    <w:lvl w:ilvl="8" w:tplc="5A26F7E4">
      <w:numFmt w:val="bullet"/>
      <w:lvlText w:val="•"/>
      <w:lvlJc w:val="left"/>
      <w:pPr>
        <w:ind w:left="12987" w:hanging="212"/>
      </w:pPr>
      <w:rPr>
        <w:rFonts w:hint="default"/>
        <w:lang w:val="ru-RU" w:eastAsia="en-US" w:bidi="ar-SA"/>
      </w:rPr>
    </w:lvl>
  </w:abstractNum>
  <w:abstractNum w:abstractNumId="2">
    <w:nsid w:val="0C5379DB"/>
    <w:multiLevelType w:val="multilevel"/>
    <w:tmpl w:val="57024EA4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7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2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543"/>
      </w:pPr>
      <w:rPr>
        <w:rFonts w:hint="default"/>
        <w:lang w:val="ru-RU" w:eastAsia="en-US" w:bidi="ar-SA"/>
      </w:rPr>
    </w:lvl>
  </w:abstractNum>
  <w:abstractNum w:abstractNumId="3">
    <w:nsid w:val="29991B19"/>
    <w:multiLevelType w:val="multilevel"/>
    <w:tmpl w:val="6504A98A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4">
    <w:nsid w:val="340A0F3C"/>
    <w:multiLevelType w:val="multilevel"/>
    <w:tmpl w:val="C48A8CA6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5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653"/>
      </w:pPr>
      <w:rPr>
        <w:rFonts w:hint="default"/>
        <w:lang w:val="ru-RU" w:eastAsia="en-US" w:bidi="ar-SA"/>
      </w:rPr>
    </w:lvl>
  </w:abstractNum>
  <w:abstractNum w:abstractNumId="5">
    <w:nsid w:val="3B6972D6"/>
    <w:multiLevelType w:val="multilevel"/>
    <w:tmpl w:val="64522026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6">
    <w:nsid w:val="4FFC3FDD"/>
    <w:multiLevelType w:val="hybridMultilevel"/>
    <w:tmpl w:val="A5565F1A"/>
    <w:lvl w:ilvl="0" w:tplc="CB983AFE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74AF6E">
      <w:numFmt w:val="bullet"/>
      <w:lvlText w:val="•"/>
      <w:lvlJc w:val="left"/>
      <w:pPr>
        <w:ind w:left="2275" w:hanging="164"/>
      </w:pPr>
      <w:rPr>
        <w:rFonts w:hint="default"/>
        <w:lang w:val="ru-RU" w:eastAsia="en-US" w:bidi="ar-SA"/>
      </w:rPr>
    </w:lvl>
    <w:lvl w:ilvl="2" w:tplc="C5FCDD46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3" w:tplc="665AF8DC">
      <w:numFmt w:val="bullet"/>
      <w:lvlText w:val="•"/>
      <w:lvlJc w:val="left"/>
      <w:pPr>
        <w:ind w:left="5107" w:hanging="164"/>
      </w:pPr>
      <w:rPr>
        <w:rFonts w:hint="default"/>
        <w:lang w:val="ru-RU" w:eastAsia="en-US" w:bidi="ar-SA"/>
      </w:rPr>
    </w:lvl>
    <w:lvl w:ilvl="4" w:tplc="B8BCB088">
      <w:numFmt w:val="bullet"/>
      <w:lvlText w:val="•"/>
      <w:lvlJc w:val="left"/>
      <w:pPr>
        <w:ind w:left="6523" w:hanging="164"/>
      </w:pPr>
      <w:rPr>
        <w:rFonts w:hint="default"/>
        <w:lang w:val="ru-RU" w:eastAsia="en-US" w:bidi="ar-SA"/>
      </w:rPr>
    </w:lvl>
    <w:lvl w:ilvl="5" w:tplc="D76003D6">
      <w:numFmt w:val="bullet"/>
      <w:lvlText w:val="•"/>
      <w:lvlJc w:val="left"/>
      <w:pPr>
        <w:ind w:left="7939" w:hanging="164"/>
      </w:pPr>
      <w:rPr>
        <w:rFonts w:hint="default"/>
        <w:lang w:val="ru-RU" w:eastAsia="en-US" w:bidi="ar-SA"/>
      </w:rPr>
    </w:lvl>
    <w:lvl w:ilvl="6" w:tplc="8C32EDC2">
      <w:numFmt w:val="bullet"/>
      <w:lvlText w:val="•"/>
      <w:lvlJc w:val="left"/>
      <w:pPr>
        <w:ind w:left="9355" w:hanging="164"/>
      </w:pPr>
      <w:rPr>
        <w:rFonts w:hint="default"/>
        <w:lang w:val="ru-RU" w:eastAsia="en-US" w:bidi="ar-SA"/>
      </w:rPr>
    </w:lvl>
    <w:lvl w:ilvl="7" w:tplc="C9AA14C6">
      <w:numFmt w:val="bullet"/>
      <w:lvlText w:val="•"/>
      <w:lvlJc w:val="left"/>
      <w:pPr>
        <w:ind w:left="10770" w:hanging="164"/>
      </w:pPr>
      <w:rPr>
        <w:rFonts w:hint="default"/>
        <w:lang w:val="ru-RU" w:eastAsia="en-US" w:bidi="ar-SA"/>
      </w:rPr>
    </w:lvl>
    <w:lvl w:ilvl="8" w:tplc="57862F0A">
      <w:numFmt w:val="bullet"/>
      <w:lvlText w:val="•"/>
      <w:lvlJc w:val="left"/>
      <w:pPr>
        <w:ind w:left="12186" w:hanging="164"/>
      </w:pPr>
      <w:rPr>
        <w:rFonts w:hint="default"/>
        <w:lang w:val="ru-RU" w:eastAsia="en-US" w:bidi="ar-SA"/>
      </w:rPr>
    </w:lvl>
  </w:abstractNum>
  <w:abstractNum w:abstractNumId="7">
    <w:nsid w:val="55D7616F"/>
    <w:multiLevelType w:val="multilevel"/>
    <w:tmpl w:val="C4187B26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624"/>
      </w:pPr>
      <w:rPr>
        <w:rFonts w:hint="default"/>
        <w:lang w:val="ru-RU" w:eastAsia="en-US" w:bidi="ar-SA"/>
      </w:rPr>
    </w:lvl>
  </w:abstractNum>
  <w:abstractNum w:abstractNumId="8">
    <w:nsid w:val="569C5B49"/>
    <w:multiLevelType w:val="multilevel"/>
    <w:tmpl w:val="F3F6B990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3"/>
      </w:pPr>
      <w:rPr>
        <w:rFonts w:hint="default"/>
        <w:lang w:val="ru-RU" w:eastAsia="en-US" w:bidi="ar-SA"/>
      </w:rPr>
    </w:lvl>
  </w:abstractNum>
  <w:abstractNum w:abstractNumId="9">
    <w:nsid w:val="69C463EB"/>
    <w:multiLevelType w:val="hybridMultilevel"/>
    <w:tmpl w:val="FCD2CEB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0">
    <w:nsid w:val="73B40D1D"/>
    <w:multiLevelType w:val="multilevel"/>
    <w:tmpl w:val="60B8EADA"/>
    <w:lvl w:ilvl="0">
      <w:start w:val="4"/>
      <w:numFmt w:val="decimal"/>
      <w:lvlText w:val="%1"/>
      <w:lvlJc w:val="left"/>
      <w:pPr>
        <w:ind w:left="104" w:hanging="78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8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4" w:hanging="78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03B"/>
    <w:rsid w:val="00117748"/>
    <w:rsid w:val="00147A8F"/>
    <w:rsid w:val="001D3E7F"/>
    <w:rsid w:val="0022394D"/>
    <w:rsid w:val="002855C2"/>
    <w:rsid w:val="00287F03"/>
    <w:rsid w:val="00321070"/>
    <w:rsid w:val="0037516C"/>
    <w:rsid w:val="003B1BE7"/>
    <w:rsid w:val="004330BB"/>
    <w:rsid w:val="004700B3"/>
    <w:rsid w:val="00551718"/>
    <w:rsid w:val="00591FD3"/>
    <w:rsid w:val="00983495"/>
    <w:rsid w:val="00AE3B68"/>
    <w:rsid w:val="00D50ADA"/>
    <w:rsid w:val="00E943ED"/>
    <w:rsid w:val="00FB503B"/>
    <w:rsid w:val="00FE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1070"/>
    <w:pPr>
      <w:ind w:left="699" w:right="9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070"/>
    <w:rPr>
      <w:sz w:val="28"/>
      <w:szCs w:val="28"/>
    </w:rPr>
  </w:style>
  <w:style w:type="paragraph" w:styleId="a4">
    <w:name w:val="List Paragraph"/>
    <w:basedOn w:val="a"/>
    <w:uiPriority w:val="1"/>
    <w:qFormat/>
    <w:rsid w:val="00321070"/>
    <w:pPr>
      <w:ind w:left="113" w:hanging="165"/>
    </w:pPr>
  </w:style>
  <w:style w:type="paragraph" w:customStyle="1" w:styleId="TableParagraph">
    <w:name w:val="Table Paragraph"/>
    <w:basedOn w:val="a"/>
    <w:uiPriority w:val="1"/>
    <w:qFormat/>
    <w:rsid w:val="00321070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3B1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gumkgn</cp:lastModifiedBy>
  <cp:revision>3</cp:revision>
  <cp:lastPrinted>2020-10-23T06:16:00Z</cp:lastPrinted>
  <dcterms:created xsi:type="dcterms:W3CDTF">2020-10-23T05:48:00Z</dcterms:created>
  <dcterms:modified xsi:type="dcterms:W3CDTF">2020-10-23T06:17:00Z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2020-10-20T00:00:00Z</vt:filetime>
  </property>
</Properties>
</file>