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92" w:rsidRPr="00FE4A76" w:rsidRDefault="00F12D92" w:rsidP="00F12D92">
      <w:pPr>
        <w:ind w:firstLine="567"/>
        <w:jc w:val="both"/>
        <w:rPr>
          <w:sz w:val="28"/>
          <w:szCs w:val="28"/>
        </w:rPr>
      </w:pPr>
    </w:p>
    <w:p w:rsidR="00825992" w:rsidRPr="00825992" w:rsidRDefault="00825992" w:rsidP="00825992">
      <w:pPr>
        <w:keepNext/>
        <w:suppressAutoHyphens/>
        <w:autoSpaceDE/>
        <w:autoSpaceDN/>
        <w:ind w:left="8502" w:firstLine="702"/>
        <w:outlineLvl w:val="1"/>
        <w:rPr>
          <w:rFonts w:eastAsia="Lucida Sans Unicode"/>
          <w:bCs/>
          <w:kern w:val="2"/>
          <w:sz w:val="28"/>
          <w:szCs w:val="28"/>
          <w:lang w:eastAsia="ru-RU"/>
        </w:rPr>
      </w:pPr>
      <w:r w:rsidRPr="00825992">
        <w:rPr>
          <w:rFonts w:eastAsia="Lucida Sans Unicode"/>
          <w:bCs/>
          <w:kern w:val="2"/>
          <w:sz w:val="28"/>
          <w:szCs w:val="28"/>
          <w:lang w:eastAsia="ru-RU"/>
        </w:rPr>
        <w:t>УТВЕРЖДЕНО</w:t>
      </w:r>
    </w:p>
    <w:p w:rsidR="00825992" w:rsidRPr="00825992" w:rsidRDefault="00825992" w:rsidP="00825992">
      <w:pPr>
        <w:suppressAutoHyphens/>
        <w:autoSpaceDE/>
        <w:autoSpaceDN/>
        <w:spacing w:before="120" w:after="120"/>
        <w:ind w:left="9204"/>
        <w:rPr>
          <w:rFonts w:eastAsia="Lucida Sans Unicode"/>
          <w:bCs/>
          <w:kern w:val="2"/>
          <w:sz w:val="28"/>
          <w:szCs w:val="28"/>
          <w:lang w:eastAsia="ru-RU"/>
        </w:rPr>
      </w:pPr>
      <w:r w:rsidRPr="00825992">
        <w:rPr>
          <w:rFonts w:eastAsia="Lucida Sans Unicode"/>
          <w:bCs/>
          <w:kern w:val="2"/>
          <w:sz w:val="28"/>
          <w:szCs w:val="28"/>
          <w:lang w:eastAsia="ru-RU"/>
        </w:rPr>
        <w:t xml:space="preserve">Решением Совета по сотрудничеству в области образования государств – участников Содружества Независимых Государств </w:t>
      </w:r>
    </w:p>
    <w:p w:rsidR="00825992" w:rsidRPr="00825992" w:rsidRDefault="00825992" w:rsidP="00825992">
      <w:pPr>
        <w:tabs>
          <w:tab w:val="left" w:pos="8080"/>
        </w:tabs>
        <w:suppressAutoHyphens/>
        <w:autoSpaceDE/>
        <w:autoSpaceDN/>
        <w:ind w:left="5670"/>
        <w:rPr>
          <w:rFonts w:eastAsia="Lucida Sans Unicode"/>
          <w:bCs/>
          <w:kern w:val="2"/>
          <w:sz w:val="28"/>
          <w:szCs w:val="28"/>
          <w:lang w:eastAsia="ru-RU"/>
        </w:rPr>
      </w:pPr>
      <w:r>
        <w:rPr>
          <w:rFonts w:eastAsia="Lucida Sans Unicode"/>
          <w:bCs/>
          <w:kern w:val="2"/>
          <w:sz w:val="28"/>
          <w:szCs w:val="28"/>
          <w:lang w:eastAsia="ru-RU"/>
        </w:rPr>
        <w:tab/>
      </w:r>
      <w:r>
        <w:rPr>
          <w:rFonts w:eastAsia="Lucida Sans Unicode"/>
          <w:bCs/>
          <w:kern w:val="2"/>
          <w:sz w:val="28"/>
          <w:szCs w:val="28"/>
          <w:lang w:eastAsia="ru-RU"/>
        </w:rPr>
        <w:tab/>
      </w:r>
      <w:r>
        <w:rPr>
          <w:rFonts w:eastAsia="Lucida Sans Unicode"/>
          <w:bCs/>
          <w:kern w:val="2"/>
          <w:sz w:val="28"/>
          <w:szCs w:val="28"/>
          <w:lang w:eastAsia="ru-RU"/>
        </w:rPr>
        <w:tab/>
      </w:r>
      <w:r w:rsidR="00E13779">
        <w:rPr>
          <w:rFonts w:eastAsia="Lucida Sans Unicode"/>
          <w:bCs/>
          <w:kern w:val="2"/>
          <w:sz w:val="28"/>
          <w:szCs w:val="28"/>
          <w:lang w:eastAsia="ru-RU"/>
        </w:rPr>
        <w:t xml:space="preserve">от 7 октября </w:t>
      </w:r>
      <w:r w:rsidRPr="00825992">
        <w:rPr>
          <w:rFonts w:eastAsia="Lucida Sans Unicode"/>
          <w:bCs/>
          <w:kern w:val="2"/>
          <w:sz w:val="28"/>
          <w:szCs w:val="28"/>
          <w:lang w:eastAsia="ru-RU"/>
        </w:rPr>
        <w:t>2021 года</w:t>
      </w:r>
    </w:p>
    <w:p w:rsidR="00825992" w:rsidRPr="00825992" w:rsidRDefault="00825992" w:rsidP="00825992">
      <w:pPr>
        <w:suppressAutoHyphens/>
        <w:autoSpaceDE/>
        <w:autoSpaceDN/>
        <w:jc w:val="center"/>
        <w:rPr>
          <w:rFonts w:eastAsia="Lucida Sans Unicode"/>
          <w:b/>
          <w:bCs/>
          <w:kern w:val="2"/>
          <w:sz w:val="30"/>
          <w:szCs w:val="30"/>
          <w:lang w:eastAsia="ru-RU"/>
        </w:rPr>
      </w:pPr>
    </w:p>
    <w:p w:rsidR="00F12D92" w:rsidRPr="00FE4A76" w:rsidRDefault="00F12D92" w:rsidP="00F12D92">
      <w:pPr>
        <w:pStyle w:val="a3"/>
        <w:spacing w:before="1"/>
        <w:rPr>
          <w:sz w:val="30"/>
          <w:szCs w:val="30"/>
        </w:rPr>
      </w:pPr>
    </w:p>
    <w:p w:rsidR="00F12D92" w:rsidRPr="00FE4A76" w:rsidRDefault="00F12D92" w:rsidP="00975485">
      <w:pPr>
        <w:jc w:val="center"/>
        <w:rPr>
          <w:b/>
          <w:sz w:val="30"/>
          <w:szCs w:val="30"/>
        </w:rPr>
      </w:pPr>
      <w:r w:rsidRPr="00FE4A76">
        <w:rPr>
          <w:b/>
          <w:sz w:val="30"/>
          <w:szCs w:val="30"/>
        </w:rPr>
        <w:t>ПЛАН ДЕЙСТВИЙ</w:t>
      </w:r>
    </w:p>
    <w:p w:rsidR="00F12D92" w:rsidRPr="00FE4A76" w:rsidRDefault="00F12D92" w:rsidP="00975485">
      <w:pPr>
        <w:jc w:val="center"/>
        <w:rPr>
          <w:b/>
          <w:sz w:val="30"/>
          <w:szCs w:val="30"/>
        </w:rPr>
      </w:pPr>
      <w:r w:rsidRPr="00FE4A76">
        <w:rPr>
          <w:b/>
          <w:sz w:val="30"/>
          <w:szCs w:val="30"/>
        </w:rPr>
        <w:t>по координации в 2020</w:t>
      </w:r>
      <w:r w:rsidR="00907074" w:rsidRPr="00FE4A76">
        <w:rPr>
          <w:b/>
          <w:sz w:val="30"/>
          <w:szCs w:val="30"/>
        </w:rPr>
        <w:t>–</w:t>
      </w:r>
      <w:r w:rsidRPr="00FE4A76">
        <w:rPr>
          <w:b/>
          <w:sz w:val="30"/>
          <w:szCs w:val="30"/>
        </w:rPr>
        <w:t>2030 гг. деятельности государств</w:t>
      </w:r>
      <w:r w:rsidR="0022502B" w:rsidRPr="00FE4A76">
        <w:rPr>
          <w:b/>
          <w:sz w:val="30"/>
          <w:szCs w:val="30"/>
        </w:rPr>
        <w:t> </w:t>
      </w:r>
      <w:r w:rsidR="006E5A51" w:rsidRPr="00FE4A76">
        <w:rPr>
          <w:sz w:val="24"/>
          <w:szCs w:val="24"/>
        </w:rPr>
        <w:t>–</w:t>
      </w:r>
      <w:r w:rsidR="005455AD" w:rsidRPr="00FE4A76">
        <w:rPr>
          <w:b/>
          <w:sz w:val="30"/>
          <w:szCs w:val="30"/>
        </w:rPr>
        <w:t> </w:t>
      </w:r>
      <w:r w:rsidRPr="00FE4A76">
        <w:rPr>
          <w:b/>
          <w:sz w:val="30"/>
          <w:szCs w:val="30"/>
        </w:rPr>
        <w:t xml:space="preserve">участников СНГ </w:t>
      </w:r>
      <w:r w:rsidR="006E2072" w:rsidRPr="00FE4A76">
        <w:rPr>
          <w:b/>
          <w:sz w:val="30"/>
          <w:szCs w:val="30"/>
        </w:rPr>
        <w:br/>
      </w:r>
      <w:r w:rsidRPr="00FE4A76">
        <w:rPr>
          <w:b/>
          <w:sz w:val="30"/>
          <w:szCs w:val="30"/>
        </w:rPr>
        <w:t>в реализации Цели устойчивого развития 4</w:t>
      </w:r>
    </w:p>
    <w:p w:rsidR="00F12D92" w:rsidRPr="00FE4A76" w:rsidRDefault="00F12D92" w:rsidP="00F12D92">
      <w:pPr>
        <w:pStyle w:val="a3"/>
        <w:spacing w:before="1" w:after="1"/>
        <w:rPr>
          <w:b/>
        </w:rPr>
      </w:pPr>
    </w:p>
    <w:tbl>
      <w:tblPr>
        <w:tblStyle w:val="TableNormal"/>
        <w:tblW w:w="1489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98"/>
      </w:tblGrid>
      <w:tr w:rsidR="00F12D92" w:rsidRPr="00FE4A76" w:rsidTr="00907074">
        <w:trPr>
          <w:trHeight w:val="930"/>
        </w:trPr>
        <w:tc>
          <w:tcPr>
            <w:tcW w:w="14898" w:type="dxa"/>
          </w:tcPr>
          <w:p w:rsidR="00F12D92" w:rsidRPr="00FE4A76" w:rsidRDefault="00F12D92" w:rsidP="00161B6D">
            <w:pPr>
              <w:pStyle w:val="TableParagraph"/>
              <w:spacing w:before="3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12D92" w:rsidRPr="00FE4A76" w:rsidRDefault="00F12D92" w:rsidP="00DE21DC">
            <w:pPr>
              <w:pStyle w:val="TableParagraph"/>
              <w:ind w:left="0" w:firstLine="11"/>
              <w:jc w:val="center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ОБЕСПЕЧЕНИЕ ВСЕОХВАТНОГО И СПРАВЕДЛИВОГО КАЧЕСТВЕННОГО ОБРАЗОВАНИЯ И ПООЩРЕНИЕ ВОЗМОЖНОСТИ ОБУЧЕНИЯ НА ПРОТЯЖЕНИИ ВСЕЙ ЖИЗНИ ДЛЯ ВСЕХ</w:t>
            </w:r>
          </w:p>
        </w:tc>
      </w:tr>
    </w:tbl>
    <w:p w:rsidR="002128B1" w:rsidRPr="00FE4A76" w:rsidRDefault="002128B1" w:rsidP="00F2055E">
      <w:pPr>
        <w:pStyle w:val="a6"/>
        <w:tabs>
          <w:tab w:val="clear" w:pos="4677"/>
          <w:tab w:val="clear" w:pos="9355"/>
        </w:tabs>
        <w:spacing w:line="20" w:lineRule="exact"/>
      </w:pPr>
    </w:p>
    <w:tbl>
      <w:tblPr>
        <w:tblStyle w:val="TableNormal"/>
        <w:tblW w:w="1490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701"/>
        <w:gridCol w:w="9497"/>
        <w:gridCol w:w="2977"/>
        <w:gridCol w:w="10"/>
      </w:tblGrid>
      <w:tr w:rsidR="002128B1" w:rsidRPr="00FE4A76" w:rsidTr="00FE4A76">
        <w:trPr>
          <w:gridAfter w:val="1"/>
          <w:wAfter w:w="10" w:type="dxa"/>
          <w:trHeight w:val="20"/>
          <w:tblHeader/>
        </w:trPr>
        <w:tc>
          <w:tcPr>
            <w:tcW w:w="723" w:type="dxa"/>
            <w:vAlign w:val="center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9497" w:type="dxa"/>
            <w:vAlign w:val="center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Показатели координационного взаимодействия</w:t>
            </w:r>
          </w:p>
        </w:tc>
        <w:tc>
          <w:tcPr>
            <w:tcW w:w="2977" w:type="dxa"/>
          </w:tcPr>
          <w:p w:rsidR="002128B1" w:rsidRPr="00FE4A76" w:rsidRDefault="002128B1" w:rsidP="00F2055E">
            <w:pPr>
              <w:pStyle w:val="TableParagraph"/>
              <w:spacing w:before="60" w:after="40" w:line="280" w:lineRule="exact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Ответственный</w:t>
            </w:r>
            <w:r w:rsidR="00F2055E"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sz w:val="24"/>
                <w:szCs w:val="24"/>
                <w:lang w:val="ru-RU"/>
              </w:rPr>
              <w:t>координатор</w:t>
            </w:r>
          </w:p>
        </w:tc>
      </w:tr>
      <w:tr w:rsidR="002128B1" w:rsidRPr="00FE4A76" w:rsidTr="00907074">
        <w:trPr>
          <w:gridAfter w:val="1"/>
          <w:wAfter w:w="10" w:type="dxa"/>
          <w:trHeight w:val="422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4-1</w:t>
            </w:r>
          </w:p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Бесплатное начальное образование</w:t>
            </w:r>
          </w:p>
        </w:tc>
        <w:tc>
          <w:tcPr>
            <w:tcW w:w="9497" w:type="dxa"/>
          </w:tcPr>
          <w:p w:rsidR="002128B1" w:rsidRPr="00FE4A76" w:rsidRDefault="00E91899" w:rsidP="00D95A8C">
            <w:pPr>
              <w:pStyle w:val="TableParagraph"/>
              <w:tabs>
                <w:tab w:val="left" w:pos="470"/>
              </w:tabs>
              <w:spacing w:before="60" w:after="40" w:line="280" w:lineRule="exact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4.1. </w:t>
            </w:r>
            <w:r w:rsidR="002128B1" w:rsidRPr="00FE4A76">
              <w:rPr>
                <w:b/>
                <w:i/>
                <w:sz w:val="24"/>
                <w:szCs w:val="24"/>
                <w:lang w:val="ru-RU"/>
              </w:rPr>
              <w:t>К 2030 году обеспечить, чтобы все девочки и мальчики завершали получение бесплатного, равноправного и качественного начального и среднего</w:t>
            </w:r>
            <w:r w:rsidR="002128B1" w:rsidRPr="00FE4A76">
              <w:rPr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="002128B1" w:rsidRPr="00FE4A76">
              <w:rPr>
                <w:b/>
                <w:i/>
                <w:sz w:val="24"/>
                <w:szCs w:val="24"/>
                <w:lang w:val="ru-RU"/>
              </w:rPr>
              <w:t>образования: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8"/>
              </w:numPr>
              <w:tabs>
                <w:tab w:val="left" w:pos="758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 xml:space="preserve">Повысить привлекательность бесплатного начального образования путем повышения влияния населения на изменения в национальной системе образования, содержания и форм обучения. 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8"/>
              </w:numPr>
              <w:tabs>
                <w:tab w:val="left" w:pos="758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Взаимодействовать</w:t>
            </w:r>
            <w:r w:rsidRPr="00FE4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в</w:t>
            </w:r>
            <w:r w:rsidRPr="00FE4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деятельности,</w:t>
            </w:r>
            <w:r w:rsidRPr="00FE4A7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направленной</w:t>
            </w:r>
            <w:r w:rsidRPr="00FE4A7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на</w:t>
            </w:r>
            <w:r w:rsidRPr="00FE4A7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выявление</w:t>
            </w:r>
            <w:r w:rsidRPr="00FE4A7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и</w:t>
            </w:r>
            <w:r w:rsidRPr="00FE4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поддержку</w:t>
            </w:r>
            <w:r w:rsidRPr="00FE4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одаренных</w:t>
            </w:r>
            <w:r w:rsidRPr="00FE4A7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учащихся в</w:t>
            </w:r>
            <w:r w:rsidRPr="00FE4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рамках</w:t>
            </w:r>
            <w:r w:rsidRPr="00FE4A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среднего</w:t>
            </w:r>
            <w:r w:rsidRPr="00FE4A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образования,</w:t>
            </w:r>
            <w:r w:rsidRPr="00FE4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в</w:t>
            </w:r>
            <w:r w:rsidRPr="00FE4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том</w:t>
            </w:r>
            <w:r w:rsidRPr="00FE4A7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числе</w:t>
            </w:r>
            <w:r w:rsidRPr="00FE4A7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pacing w:val="-3"/>
                <w:sz w:val="24"/>
                <w:szCs w:val="24"/>
                <w:lang w:val="ru-RU"/>
              </w:rPr>
              <w:t>путем</w:t>
            </w:r>
            <w:r w:rsidRPr="00FE4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обмена</w:t>
            </w:r>
            <w:r w:rsidRPr="00FE4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положительным</w:t>
            </w:r>
            <w:r w:rsidRPr="00FE4A7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опытом,</w:t>
            </w:r>
            <w:r w:rsidRPr="00FE4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накопленным</w:t>
            </w:r>
            <w:r w:rsidRPr="00FE4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в</w:t>
            </w:r>
            <w:r w:rsidRPr="00FE4A7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ходе проведения национальных олимпиад</w:t>
            </w:r>
            <w:r w:rsidRPr="00FE4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школьников.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7"/>
              </w:numPr>
              <w:tabs>
                <w:tab w:val="left" w:pos="647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 xml:space="preserve"> Практиковать создание в государствах Содружества информационно-образовательных порталов в сети Интернет, способствующих реализации </w:t>
            </w:r>
            <w:r w:rsidRPr="00FE4A76">
              <w:rPr>
                <w:sz w:val="24"/>
                <w:szCs w:val="24"/>
                <w:lang w:val="ru-RU"/>
              </w:rPr>
              <w:lastRenderedPageBreak/>
              <w:t>образовательных программ национальной общеобразовательной школы с применением электронного обучения и дистанционных образовательных</w:t>
            </w:r>
            <w:r w:rsidRPr="00FE4A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технологий.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7"/>
              </w:numPr>
              <w:tabs>
                <w:tab w:val="left" w:pos="284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 Рассматривать возможность законодательного предоставления бесплатного общего</w:t>
            </w:r>
            <w:r w:rsidRPr="00FE4A7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среднего образования иностранным гражданам, временно проживающим, а также имеющим статус беженца, наравне с несовершеннолетними гражданами государства проживания.</w:t>
            </w:r>
          </w:p>
        </w:tc>
        <w:tc>
          <w:tcPr>
            <w:tcW w:w="2977" w:type="dxa"/>
          </w:tcPr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lastRenderedPageBreak/>
              <w:t>Рабочая группа Совета, министерства образования/</w:t>
            </w:r>
            <w:r w:rsidR="005048E1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участников СНГ</w:t>
            </w:r>
          </w:p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2128B1" w:rsidRPr="00FE4A76" w:rsidTr="001B3727">
        <w:trPr>
          <w:gridAfter w:val="1"/>
          <w:wAfter w:w="10" w:type="dxa"/>
          <w:trHeight w:val="2288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4-2</w:t>
            </w:r>
          </w:p>
          <w:p w:rsidR="002128B1" w:rsidRPr="00FE4A76" w:rsidRDefault="002128B1" w:rsidP="00FE4A76">
            <w:pPr>
              <w:pStyle w:val="TableParagraph"/>
              <w:tabs>
                <w:tab w:val="left" w:pos="1596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 xml:space="preserve">Равный доступ </w:t>
            </w:r>
            <w:r w:rsidRPr="00FE4A76">
              <w:rPr>
                <w:b/>
                <w:spacing w:val="-17"/>
                <w:sz w:val="24"/>
                <w:szCs w:val="24"/>
                <w:lang w:val="ru-RU"/>
              </w:rPr>
              <w:t xml:space="preserve">к </w:t>
            </w:r>
            <w:r w:rsidRPr="00FE4A76">
              <w:rPr>
                <w:b/>
                <w:sz w:val="24"/>
                <w:szCs w:val="24"/>
                <w:lang w:val="ru-RU"/>
              </w:rPr>
              <w:t>качественному дошкольному образованию</w:t>
            </w:r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numPr>
                <w:ilvl w:val="1"/>
                <w:numId w:val="6"/>
              </w:numPr>
              <w:tabs>
                <w:tab w:val="left" w:pos="470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2030</w:t>
            </w:r>
            <w:r w:rsidRPr="00FE4A76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году</w:t>
            </w:r>
            <w:r w:rsidRPr="00FE4A7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обеспечить,</w:t>
            </w:r>
            <w:r w:rsidRPr="00FE4A76">
              <w:rPr>
                <w:b/>
                <w:i/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чтобы</w:t>
            </w:r>
            <w:r w:rsidRPr="00FE4A7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все</w:t>
            </w:r>
            <w:r w:rsidRPr="00FE4A7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девочки</w:t>
            </w:r>
            <w:r w:rsidRPr="00FE4A76">
              <w:rPr>
                <w:b/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FE4A7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мальчики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имели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доступ</w:t>
            </w:r>
            <w:r w:rsidRPr="00FE4A76">
              <w:rPr>
                <w:b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FE4A76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качественным</w:t>
            </w:r>
            <w:r w:rsidRPr="00FE4A76">
              <w:rPr>
                <w:b/>
                <w:i/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системам развития, ухода и дошкольного обучения детей младшего возраста с тем, чтобы они был готовы</w:t>
            </w:r>
            <w:r w:rsidRPr="00FE4A76">
              <w:rPr>
                <w:b/>
                <w:i/>
                <w:spacing w:val="-3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к получению начального образования</w:t>
            </w:r>
            <w:r w:rsidRPr="00FE4A76">
              <w:rPr>
                <w:sz w:val="24"/>
                <w:szCs w:val="24"/>
                <w:lang w:val="ru-RU"/>
              </w:rPr>
              <w:t>: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6"/>
              </w:numPr>
              <w:tabs>
                <w:tab w:val="left" w:pos="647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 Предусматривать механизмы, обеспечивающие достижение целей устойчивого развития по поддержке детей дошкольного возраста к получению начального образования, включая детей с ограниченными возможностями здоровья и</w:t>
            </w:r>
            <w:r w:rsidRPr="00FE4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детей-инвалидов.</w:t>
            </w:r>
          </w:p>
        </w:tc>
        <w:tc>
          <w:tcPr>
            <w:tcW w:w="2977" w:type="dxa"/>
          </w:tcPr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Рабочая группа Совета, министерства образования/</w:t>
            </w:r>
            <w:r w:rsidR="003F7AF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участников СНГ</w:t>
            </w:r>
          </w:p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2128B1" w:rsidRPr="00FE4A76" w:rsidTr="00492729">
        <w:trPr>
          <w:trHeight w:val="375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4-3</w:t>
            </w:r>
          </w:p>
          <w:p w:rsidR="002128B1" w:rsidRPr="00FE4A76" w:rsidRDefault="002128B1" w:rsidP="00FE4A76">
            <w:pPr>
              <w:pStyle w:val="TableParagraph"/>
              <w:tabs>
                <w:tab w:val="left" w:pos="718"/>
                <w:tab w:val="left" w:pos="1596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 xml:space="preserve">Равный доступ </w:t>
            </w:r>
            <w:r w:rsidRPr="00FE4A76">
              <w:rPr>
                <w:b/>
                <w:spacing w:val="-17"/>
                <w:sz w:val="24"/>
                <w:szCs w:val="24"/>
                <w:lang w:val="ru-RU"/>
              </w:rPr>
              <w:t xml:space="preserve">к 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недорогому </w:t>
            </w:r>
            <w:proofErr w:type="spellStart"/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профессио</w:t>
            </w:r>
            <w:proofErr w:type="spellEnd"/>
            <w:r w:rsidR="00FE4A76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FE4A76">
              <w:rPr>
                <w:b/>
                <w:sz w:val="24"/>
                <w:szCs w:val="24"/>
                <w:lang w:val="ru-RU"/>
              </w:rPr>
              <w:t>нально</w:t>
            </w:r>
            <w:proofErr w:type="spellEnd"/>
            <w:proofErr w:type="gramEnd"/>
            <w:r w:rsidRPr="00FE4A76">
              <w:rPr>
                <w:b/>
                <w:sz w:val="24"/>
                <w:szCs w:val="24"/>
                <w:lang w:val="ru-RU"/>
              </w:rPr>
              <w:t>-техническому и высшему образованию</w:t>
            </w:r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numPr>
                <w:ilvl w:val="1"/>
                <w:numId w:val="5"/>
              </w:numPr>
              <w:tabs>
                <w:tab w:val="left" w:pos="470"/>
              </w:tabs>
              <w:spacing w:before="60" w:after="40" w:line="280" w:lineRule="exact"/>
              <w:ind w:left="142" w:firstLine="0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К 2030 году обеспечить для всех женщин и мужчин равный доступ к недорогому профессионально-техническому и высшему образованию, в том числе университетскому образованию: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5"/>
              </w:numPr>
              <w:tabs>
                <w:tab w:val="left" w:pos="728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Рекомендовать к использованию белорусский опыт непрерывного получения образования более высокого уровня (соответственно среднего специального и высшего образования по родственной специальности в сокращенные</w:t>
            </w:r>
            <w:r w:rsidRPr="00FE4A7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сроки).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5"/>
              </w:numPr>
              <w:tabs>
                <w:tab w:val="left" w:pos="648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 Предусматривать поддержку человеческого капитала молодежи и его развитие путем устранения проблем с получением образования</w:t>
            </w:r>
            <w:r w:rsidR="00966596">
              <w:rPr>
                <w:sz w:val="24"/>
                <w:szCs w:val="24"/>
                <w:lang w:val="ru-RU"/>
              </w:rPr>
              <w:t>.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5"/>
              </w:numPr>
              <w:tabs>
                <w:tab w:val="left" w:pos="647"/>
              </w:tabs>
              <w:spacing w:before="60" w:after="40" w:line="26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Совершенствовать национальные законодательства в целях облегчения доступа граждан Содружества для получения в образовательных организациях стран СНГ профессионально-технического и высшего образования на равных условиях с гражданами стран</w:t>
            </w:r>
            <w:r w:rsidRPr="00FE4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приема.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5"/>
              </w:numPr>
              <w:tabs>
                <w:tab w:val="left" w:pos="196"/>
              </w:tabs>
              <w:spacing w:before="60" w:after="40" w:line="26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Предусматривать</w:t>
            </w:r>
            <w:r w:rsidRPr="00FE4A7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для</w:t>
            </w:r>
            <w:r w:rsidRPr="00FE4A7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работающих</w:t>
            </w:r>
            <w:r w:rsidRPr="00FE4A7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матерей</w:t>
            </w:r>
            <w:r w:rsidRPr="00FE4A7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вариативные</w:t>
            </w:r>
            <w:r w:rsidRPr="00FE4A76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формы</w:t>
            </w:r>
            <w:r w:rsidRPr="00FE4A7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дошкольного</w:t>
            </w:r>
            <w:r w:rsidRPr="00FE4A76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образования:</w:t>
            </w:r>
            <w:r w:rsidRPr="00FE4A76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группы кратковременного пребывания детей, семейные детские сады, консультативные пункты.</w:t>
            </w:r>
          </w:p>
        </w:tc>
        <w:tc>
          <w:tcPr>
            <w:tcW w:w="2987" w:type="dxa"/>
            <w:gridSpan w:val="2"/>
          </w:tcPr>
          <w:p w:rsidR="002128B1" w:rsidRPr="00FE4A76" w:rsidRDefault="002128B1" w:rsidP="003F7AF7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 xml:space="preserve">Рабочая группа Совета, </w:t>
            </w:r>
            <w:r w:rsidR="001B372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министерства образования/</w:t>
            </w:r>
            <w:r w:rsidR="001B372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участников СНГ</w:t>
            </w:r>
          </w:p>
        </w:tc>
      </w:tr>
      <w:tr w:rsidR="002128B1" w:rsidRPr="00FE4A76" w:rsidTr="00907074">
        <w:trPr>
          <w:trHeight w:val="3039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4-4</w:t>
            </w:r>
          </w:p>
          <w:p w:rsidR="002128B1" w:rsidRPr="00FE4A76" w:rsidRDefault="001B3727" w:rsidP="00FE4A76">
            <w:pPr>
              <w:pStyle w:val="TableParagraph"/>
              <w:tabs>
                <w:tab w:val="left" w:pos="987"/>
                <w:tab w:val="left" w:pos="1347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Увеличение числа</w:t>
            </w:r>
            <w:r w:rsid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="002128B1" w:rsidRPr="00FE4A76">
              <w:rPr>
                <w:b/>
                <w:spacing w:val="-3"/>
                <w:sz w:val="24"/>
                <w:szCs w:val="24"/>
                <w:lang w:val="ru-RU"/>
              </w:rPr>
              <w:t xml:space="preserve">людей, </w:t>
            </w:r>
            <w:r w:rsidR="002128B1" w:rsidRPr="00FE4A76">
              <w:rPr>
                <w:b/>
                <w:sz w:val="24"/>
                <w:szCs w:val="24"/>
                <w:lang w:val="ru-RU"/>
              </w:rPr>
              <w:t xml:space="preserve">обладающих данными </w:t>
            </w:r>
            <w:r w:rsidR="002128B1" w:rsidRPr="00FE4A76">
              <w:rPr>
                <w:b/>
                <w:spacing w:val="-7"/>
                <w:sz w:val="24"/>
                <w:szCs w:val="24"/>
                <w:lang w:val="ru-RU"/>
              </w:rPr>
              <w:t xml:space="preserve">для </w:t>
            </w:r>
            <w:r w:rsidR="002128B1" w:rsidRPr="00FE4A76">
              <w:rPr>
                <w:b/>
                <w:sz w:val="24"/>
                <w:szCs w:val="24"/>
                <w:lang w:val="ru-RU"/>
              </w:rPr>
              <w:t>финансовой стабильности</w:t>
            </w:r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spacing w:before="60" w:after="40" w:line="280" w:lineRule="exact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4.4. К 2030 году существенно увеличить число молодых и взрослых людей, обладающих востребованными навыками, в том числе профессионально- техническими навыками, для трудоустройства, получения достойной работы:</w:t>
            </w:r>
          </w:p>
          <w:p w:rsidR="002128B1" w:rsidRPr="00FE4A76" w:rsidRDefault="002128B1" w:rsidP="00D95A8C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4.4.1. Рекомендовать для изучения опыт обеспечения права гражданам на получение доступного и бесплатного профессионального образования в государственных учреждениях образования с присвоением квалификаций как специалиста, так и рабочего повышенного разряда для усиления конкурентоспособности выпускников на рынке труда.</w:t>
            </w:r>
          </w:p>
          <w:p w:rsidR="002128B1" w:rsidRPr="00FE4A76" w:rsidRDefault="002128B1" w:rsidP="00D95A8C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FE4A76">
              <w:rPr>
                <w:sz w:val="24"/>
                <w:szCs w:val="24"/>
                <w:lang w:val="ru-RU"/>
              </w:rPr>
              <w:t>4.4.2. Способствовать решению задач формирования современных, востребованных рынком навыков, в том числе и навыков будущего, для молодых выпускников образовательных организаций высшего профессионального образования.</w:t>
            </w:r>
          </w:p>
        </w:tc>
        <w:tc>
          <w:tcPr>
            <w:tcW w:w="2987" w:type="dxa"/>
            <w:gridSpan w:val="2"/>
          </w:tcPr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 xml:space="preserve">Рабочая группа Совета, министерства образования/просвещения </w:t>
            </w:r>
            <w:r w:rsidR="003D5C60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 xml:space="preserve">государств – участников СНГ </w:t>
            </w:r>
          </w:p>
        </w:tc>
      </w:tr>
      <w:tr w:rsidR="002128B1" w:rsidRPr="00FE4A76" w:rsidTr="00907074">
        <w:trPr>
          <w:trHeight w:val="1656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numPr>
                <w:ilvl w:val="2"/>
                <w:numId w:val="4"/>
              </w:numPr>
              <w:tabs>
                <w:tab w:val="left" w:pos="888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 xml:space="preserve">Рекомендовать использовать практику создания платформ непрерывного образования (профессиональное обучение), внедрения программ </w:t>
            </w:r>
            <w:proofErr w:type="spellStart"/>
            <w:r w:rsidRPr="00FE4A76">
              <w:rPr>
                <w:sz w:val="24"/>
                <w:szCs w:val="24"/>
                <w:lang w:val="ru-RU"/>
              </w:rPr>
              <w:t>грантовой</w:t>
            </w:r>
            <w:proofErr w:type="spellEnd"/>
            <w:r w:rsidRPr="00FE4A76">
              <w:rPr>
                <w:sz w:val="24"/>
                <w:szCs w:val="24"/>
                <w:lang w:val="ru-RU"/>
              </w:rPr>
              <w:t xml:space="preserve"> поддержки организаций высшего образования, подготовки соответствующих научно-педагогических работников. Практиковать создание платформ для расширения охвата населения дополнительным</w:t>
            </w:r>
            <w:r w:rsidRPr="00FE4A7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образованием.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4"/>
              </w:numPr>
              <w:tabs>
                <w:tab w:val="left" w:pos="647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 Стремиться к увеличению числа молодых и взрослых людей, обладающих востребованными навыками, для получения достойной работы и занятий предпринимательской</w:t>
            </w:r>
            <w:r w:rsidRPr="00FE4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деятельностью.</w:t>
            </w:r>
          </w:p>
        </w:tc>
        <w:tc>
          <w:tcPr>
            <w:tcW w:w="2987" w:type="dxa"/>
            <w:gridSpan w:val="2"/>
          </w:tcPr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2128B1" w:rsidRPr="00FE4A76" w:rsidTr="00907074">
        <w:trPr>
          <w:trHeight w:val="3035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4-5</w:t>
            </w:r>
          </w:p>
          <w:p w:rsidR="002128B1" w:rsidRPr="00FE4A76" w:rsidRDefault="002128B1" w:rsidP="00FE4A76">
            <w:pPr>
              <w:pStyle w:val="TableParagraph"/>
              <w:tabs>
                <w:tab w:val="left" w:pos="526"/>
                <w:tab w:val="left" w:pos="1160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Ликвидиро</w:t>
            </w:r>
            <w:r w:rsidR="00FE4A76">
              <w:rPr>
                <w:b/>
                <w:sz w:val="24"/>
                <w:szCs w:val="24"/>
                <w:lang w:val="ru-RU"/>
              </w:rPr>
              <w:t>-</w:t>
            </w:r>
            <w:r w:rsidRPr="00FE4A76">
              <w:rPr>
                <w:b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FE4A76">
              <w:rPr>
                <w:b/>
                <w:sz w:val="24"/>
                <w:szCs w:val="24"/>
                <w:lang w:val="ru-RU"/>
              </w:rPr>
              <w:t xml:space="preserve"> все </w:t>
            </w:r>
            <w:r w:rsidRPr="00FE4A76">
              <w:rPr>
                <w:b/>
                <w:spacing w:val="-5"/>
                <w:sz w:val="24"/>
                <w:szCs w:val="24"/>
                <w:lang w:val="ru-RU"/>
              </w:rPr>
              <w:t xml:space="preserve">виды 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неравенства </w:t>
            </w:r>
            <w:r w:rsidR="00FE4A76">
              <w:rPr>
                <w:b/>
                <w:spacing w:val="-13"/>
                <w:sz w:val="24"/>
                <w:szCs w:val="24"/>
                <w:lang w:val="ru-RU"/>
              </w:rPr>
              <w:t>в </w:t>
            </w:r>
            <w:r w:rsidRPr="00FE4A76">
              <w:rPr>
                <w:b/>
                <w:sz w:val="24"/>
                <w:szCs w:val="24"/>
                <w:lang w:val="ru-RU"/>
              </w:rPr>
              <w:t>сфере образования</w:t>
            </w:r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numPr>
                <w:ilvl w:val="1"/>
                <w:numId w:val="3"/>
              </w:numPr>
              <w:tabs>
                <w:tab w:val="left" w:pos="470"/>
              </w:tabs>
              <w:spacing w:before="60" w:after="40" w:line="280" w:lineRule="exact"/>
              <w:ind w:left="142" w:firstLine="0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К 2030 году ликвидировать гендерное неравенство в сфере образования и обеспечить равный доступ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к</w:t>
            </w:r>
            <w:r w:rsidRPr="00FE4A76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образованию</w:t>
            </w:r>
            <w:r w:rsidRPr="00FE4A76">
              <w:rPr>
                <w:b/>
                <w:i/>
                <w:spacing w:val="-13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и</w:t>
            </w:r>
            <w:r w:rsidRPr="00FE4A7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профессионально-технической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подготовке</w:t>
            </w:r>
            <w:r w:rsidRPr="00FE4A76">
              <w:rPr>
                <w:b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всех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уровней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для</w:t>
            </w:r>
            <w:r w:rsidRPr="00FE4A76">
              <w:rPr>
                <w:b/>
                <w:i/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уязвимых</w:t>
            </w:r>
            <w:r w:rsidRPr="00FE4A76">
              <w:rPr>
                <w:b/>
                <w:i/>
                <w:spacing w:val="-1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групп населения, в том числе инвалидов, представителей коренных народов и детей, находящихся в уязвимом положении: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3"/>
              </w:numPr>
              <w:tabs>
                <w:tab w:val="left" w:pos="648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Осуществлять необходимое взаимодействие в решении задачи достижения гендерного равенства (доступности) в системе школьного</w:t>
            </w:r>
            <w:r w:rsidRPr="00FE4A7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образования.</w:t>
            </w:r>
          </w:p>
          <w:p w:rsidR="002128B1" w:rsidRPr="00FE4A76" w:rsidRDefault="002128B1" w:rsidP="00D95A8C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4.5.2. Способствовать распространению положительного опыта деятельности ресурсных учебно-методических центров по обучению инвалидов и лиц с ОВЗ, функционирующих на базе российских образовательных организаций высшего образования, в целях оказания экспертно-методической поддержки заинтересованным вузам государств Содружества</w:t>
            </w:r>
            <w:r w:rsidRPr="00FE4A76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987" w:type="dxa"/>
            <w:gridSpan w:val="2"/>
          </w:tcPr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 xml:space="preserve">Рабочая группа Совета, </w:t>
            </w:r>
          </w:p>
          <w:p w:rsidR="002128B1" w:rsidRPr="00FE4A76" w:rsidRDefault="002128B1" w:rsidP="003F7AF7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министерства образования/просвещения (и науки)</w:t>
            </w:r>
            <w:r w:rsidR="003F7AF7" w:rsidRPr="00FE4A76">
              <w:rPr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участников СНГ</w:t>
            </w:r>
          </w:p>
        </w:tc>
      </w:tr>
      <w:tr w:rsidR="002128B1" w:rsidRPr="00FE4A76" w:rsidTr="00907074">
        <w:trPr>
          <w:trHeight w:val="1929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4-6</w:t>
            </w:r>
          </w:p>
          <w:p w:rsidR="002128B1" w:rsidRPr="00FE4A76" w:rsidRDefault="002128B1" w:rsidP="00FE4A76">
            <w:pPr>
              <w:pStyle w:val="TableParagraph"/>
              <w:tabs>
                <w:tab w:val="left" w:pos="526"/>
                <w:tab w:val="left" w:pos="1160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Ликвидиро</w:t>
            </w:r>
            <w:r w:rsidR="003726C2" w:rsidRPr="00FE4A76">
              <w:rPr>
                <w:b/>
                <w:sz w:val="24"/>
                <w:szCs w:val="24"/>
                <w:lang w:val="ru-RU"/>
              </w:rPr>
              <w:t>-</w:t>
            </w:r>
            <w:r w:rsidRPr="00FE4A76">
              <w:rPr>
                <w:b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Pr="00FE4A76">
              <w:rPr>
                <w:b/>
                <w:sz w:val="24"/>
                <w:szCs w:val="24"/>
                <w:lang w:val="ru-RU"/>
              </w:rPr>
              <w:t xml:space="preserve"> все </w:t>
            </w:r>
            <w:r w:rsidRPr="00FE4A76">
              <w:rPr>
                <w:b/>
                <w:spacing w:val="-5"/>
                <w:sz w:val="24"/>
                <w:szCs w:val="24"/>
                <w:lang w:val="ru-RU"/>
              </w:rPr>
              <w:t xml:space="preserve">виды 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неравенства </w:t>
            </w:r>
            <w:r w:rsidR="00FE4A76">
              <w:rPr>
                <w:b/>
                <w:spacing w:val="-13"/>
                <w:sz w:val="24"/>
                <w:szCs w:val="24"/>
                <w:lang w:val="ru-RU"/>
              </w:rPr>
              <w:t>в </w:t>
            </w:r>
            <w:r w:rsidRPr="00FE4A76">
              <w:rPr>
                <w:b/>
                <w:sz w:val="24"/>
                <w:szCs w:val="24"/>
                <w:lang w:val="ru-RU"/>
              </w:rPr>
              <w:t>сфере образования</w:t>
            </w:r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numPr>
                <w:ilvl w:val="1"/>
                <w:numId w:val="2"/>
              </w:numPr>
              <w:tabs>
                <w:tab w:val="left" w:pos="470"/>
              </w:tabs>
              <w:spacing w:before="60" w:after="40" w:line="280" w:lineRule="exact"/>
              <w:ind w:left="142" w:firstLine="0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К 2030 году обеспечить, чтобы все молодые люди и значительная доля взрослого населения, как мужчин, так и женщин, умели читать, писать и</w:t>
            </w:r>
            <w:r w:rsidRPr="00FE4A76">
              <w:rPr>
                <w:b/>
                <w:i/>
                <w:spacing w:val="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считать: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2"/>
              </w:numPr>
              <w:tabs>
                <w:tab w:val="left" w:pos="647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Считать охват населения грамотностью важнейшим показателем достижения общедоступности, равноправности в получении качественного начального и среднего образования</w:t>
            </w:r>
            <w:r w:rsidRPr="00FE4A7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является.</w:t>
            </w:r>
          </w:p>
        </w:tc>
        <w:tc>
          <w:tcPr>
            <w:tcW w:w="2987" w:type="dxa"/>
            <w:gridSpan w:val="2"/>
          </w:tcPr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Рабочая группа Совета, министерства образования/просвещения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</w:t>
            </w:r>
            <w:r w:rsidR="003F7AF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участников СНГ</w:t>
            </w:r>
          </w:p>
          <w:p w:rsidR="002128B1" w:rsidRPr="00FE4A76" w:rsidRDefault="002128B1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2128B1" w:rsidRPr="00FE4A76" w:rsidTr="00907074">
        <w:trPr>
          <w:trHeight w:val="2487"/>
        </w:trPr>
        <w:tc>
          <w:tcPr>
            <w:tcW w:w="723" w:type="dxa"/>
          </w:tcPr>
          <w:p w:rsidR="002128B1" w:rsidRPr="00FE4A76" w:rsidRDefault="002128B1" w:rsidP="001B3727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128B1" w:rsidRPr="00FE4A76" w:rsidRDefault="002128B1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4-7</w:t>
            </w:r>
          </w:p>
          <w:p w:rsidR="002128B1" w:rsidRPr="00FE4A76" w:rsidRDefault="002128B1" w:rsidP="00FE4A76">
            <w:pPr>
              <w:pStyle w:val="TableParagraph"/>
              <w:tabs>
                <w:tab w:val="left" w:pos="1596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 xml:space="preserve">Образование </w:t>
            </w:r>
            <w:r w:rsidR="00FE4A76">
              <w:rPr>
                <w:b/>
                <w:spacing w:val="-17"/>
                <w:sz w:val="24"/>
                <w:szCs w:val="24"/>
                <w:lang w:val="ru-RU"/>
              </w:rPr>
              <w:t>в 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сфере устойчивого развития </w:t>
            </w:r>
            <w:r w:rsidRPr="00FE4A76">
              <w:rPr>
                <w:b/>
                <w:spacing w:val="-16"/>
                <w:sz w:val="24"/>
                <w:szCs w:val="24"/>
                <w:lang w:val="ru-RU"/>
              </w:rPr>
              <w:t xml:space="preserve">и 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мировой </w:t>
            </w:r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гражданствен</w:t>
            </w:r>
            <w:r w:rsidR="005D647A" w:rsidRPr="00FE4A76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FE4A76">
              <w:rPr>
                <w:b/>
                <w:sz w:val="24"/>
                <w:szCs w:val="24"/>
                <w:lang w:val="ru-RU"/>
              </w:rPr>
              <w:t>ности</w:t>
            </w:r>
            <w:proofErr w:type="spellEnd"/>
            <w:proofErr w:type="gramEnd"/>
          </w:p>
        </w:tc>
        <w:tc>
          <w:tcPr>
            <w:tcW w:w="9497" w:type="dxa"/>
          </w:tcPr>
          <w:p w:rsidR="002128B1" w:rsidRPr="00FE4A76" w:rsidRDefault="002128B1" w:rsidP="00D95A8C">
            <w:pPr>
              <w:pStyle w:val="TableParagraph"/>
              <w:numPr>
                <w:ilvl w:val="1"/>
                <w:numId w:val="1"/>
              </w:numPr>
              <w:tabs>
                <w:tab w:val="left" w:pos="470"/>
              </w:tabs>
              <w:spacing w:before="60" w:after="40" w:line="280" w:lineRule="exact"/>
              <w:ind w:left="142" w:firstLine="0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К 2030 году обеспечить, чтобы все учащиеся приобретали знания и навыки, необходимые для содействия устойчивому развитию, в том числе посредством обучения по вопросам устойчивого развития и устойчивого образа жизни, прав человека, гендерного равенства, пропаганды</w:t>
            </w:r>
            <w:r w:rsidRPr="00FE4A76">
              <w:rPr>
                <w:b/>
                <w:i/>
                <w:spacing w:val="-3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культуры, мира и ненасилия, гражданства мира и осознания ценности культурного разнообразия и вклада культуры в устойчивое</w:t>
            </w:r>
            <w:r w:rsidRPr="00FE4A76">
              <w:rPr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i/>
                <w:sz w:val="24"/>
                <w:szCs w:val="24"/>
                <w:lang w:val="ru-RU"/>
              </w:rPr>
              <w:t>развитие:</w:t>
            </w:r>
          </w:p>
          <w:p w:rsidR="002128B1" w:rsidRPr="00FE4A76" w:rsidRDefault="002128B1" w:rsidP="00D95A8C">
            <w:pPr>
              <w:pStyle w:val="TableParagraph"/>
              <w:numPr>
                <w:ilvl w:val="2"/>
                <w:numId w:val="1"/>
              </w:numPr>
              <w:tabs>
                <w:tab w:val="left" w:pos="479"/>
              </w:tabs>
              <w:spacing w:before="60" w:after="40" w:line="280" w:lineRule="exact"/>
              <w:ind w:left="142" w:firstLine="0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Осуществлять необходимое взаимодействие по вопросам разработки и реализации в</w:t>
            </w:r>
            <w:r w:rsidRPr="00FE4A76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учебном процессе образовательных программ, обеспечивающих знания и навыки, необходимые для содействия реализации положений Цели устойчивого развития 4.</w:t>
            </w:r>
          </w:p>
        </w:tc>
        <w:tc>
          <w:tcPr>
            <w:tcW w:w="2987" w:type="dxa"/>
            <w:gridSpan w:val="2"/>
          </w:tcPr>
          <w:p w:rsidR="002128B1" w:rsidRPr="00FE4A76" w:rsidRDefault="002128B1" w:rsidP="003F7AF7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Рабочая группа Совета, министерства образования/</w:t>
            </w:r>
            <w:r w:rsidR="003F7AF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просвещения (и науки)</w:t>
            </w:r>
            <w:r w:rsidR="003F7AF7" w:rsidRPr="00FE4A76">
              <w:rPr>
                <w:sz w:val="24"/>
                <w:szCs w:val="24"/>
                <w:lang w:val="ru-RU"/>
              </w:rPr>
              <w:t xml:space="preserve"> </w:t>
            </w:r>
            <w:r w:rsidR="003F7AF7" w:rsidRPr="00FE4A76">
              <w:rPr>
                <w:b/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государств – участников СНГ</w:t>
            </w:r>
          </w:p>
        </w:tc>
      </w:tr>
      <w:tr w:rsidR="003D5C60" w:rsidRPr="00FE4A76" w:rsidTr="003D5C60">
        <w:trPr>
          <w:trHeight w:val="1012"/>
        </w:trPr>
        <w:tc>
          <w:tcPr>
            <w:tcW w:w="723" w:type="dxa"/>
          </w:tcPr>
          <w:p w:rsidR="003D5C60" w:rsidRPr="00FE4A76" w:rsidRDefault="003D5C60" w:rsidP="003D5C60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5C60" w:rsidRPr="00FE4A76" w:rsidRDefault="003D5C60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4-А</w:t>
            </w:r>
          </w:p>
          <w:p w:rsidR="003D5C60" w:rsidRPr="00FE4A76" w:rsidRDefault="003D5C60" w:rsidP="00FE4A76">
            <w:pPr>
              <w:pStyle w:val="TableParagraph"/>
              <w:tabs>
                <w:tab w:val="left" w:pos="1596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 xml:space="preserve">Создавать </w:t>
            </w:r>
            <w:r w:rsidRPr="00FE4A76">
              <w:rPr>
                <w:b/>
                <w:spacing w:val="-17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совершенство</w:t>
            </w:r>
            <w:r w:rsidR="00FE4A76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FE4A76">
              <w:rPr>
                <w:b/>
                <w:sz w:val="24"/>
                <w:szCs w:val="24"/>
                <w:lang w:val="ru-RU"/>
              </w:rPr>
              <w:t>вать</w:t>
            </w:r>
            <w:proofErr w:type="spellEnd"/>
            <w:proofErr w:type="gramEnd"/>
            <w:r w:rsid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sz w:val="24"/>
                <w:szCs w:val="24"/>
                <w:lang w:val="ru-RU"/>
              </w:rPr>
              <w:t>доступные безопасные учебные</w:t>
            </w:r>
            <w:r w:rsidR="005D647A"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sz w:val="24"/>
                <w:szCs w:val="24"/>
                <w:lang w:val="ru-RU"/>
              </w:rPr>
              <w:t>заведения</w:t>
            </w:r>
          </w:p>
        </w:tc>
        <w:tc>
          <w:tcPr>
            <w:tcW w:w="9497" w:type="dxa"/>
          </w:tcPr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4-А. Создавать и совершенствовать учебные заведения, учитывающие интересы детей, особые нужды инвалидов и гендерные аспекты, и обеспечить безопасную, свободную от насилия и социальных барьеров и эффективную среду обучения для всех: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4-А.1. Использовать на практике методы системы специального образования, обеспечивающей возможность получения образования независимо от характера и степени выраженности имеющихся нарушений, сопровождения обучающихся от момента выявления нарушения до трудоустройства.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4-А.2. Шире</w:t>
            </w:r>
            <w:r w:rsidRPr="00FE4A7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внедрять</w:t>
            </w:r>
            <w:r w:rsidRPr="00FE4A7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технологии</w:t>
            </w:r>
            <w:r w:rsidRPr="00FE4A7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«социального</w:t>
            </w:r>
            <w:r w:rsidRPr="00FE4A7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лифта»</w:t>
            </w:r>
            <w:r w:rsidRPr="00FE4A7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и</w:t>
            </w:r>
            <w:r w:rsidRPr="00FE4A7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развитие</w:t>
            </w:r>
            <w:r w:rsidRPr="00FE4A7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инклюзивного</w:t>
            </w:r>
            <w:r w:rsidRPr="00FE4A7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образования,</w:t>
            </w:r>
            <w:r w:rsidRPr="00FE4A7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создание равных условий гражданам в социализации, реализации творческого потенциала, трудоустройстве и предпринимательской</w:t>
            </w:r>
            <w:r w:rsidRPr="00FE4A7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деятельности.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4-А.3. Взаимодействовать в разработке адаптированных образовательных программ в целях создания условий для профессионального образования инвалидов и лиц с ОВЗ, содействия их дальнейшему трудоустройству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lastRenderedPageBreak/>
              <w:t>4-А.4. Способствовать повышению доступности качественного образования для детей с ограниченными возможностями здоровья (ОВЗ) и инвалидов.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4-А.5. Проводить целенаправленную работу по созданию благоприятных условий средствами обучения для безболезненной адаптации в российском обществе детей трудовых мигрантов.</w:t>
            </w:r>
          </w:p>
        </w:tc>
        <w:tc>
          <w:tcPr>
            <w:tcW w:w="2987" w:type="dxa"/>
            <w:gridSpan w:val="2"/>
          </w:tcPr>
          <w:p w:rsidR="003D5C60" w:rsidRPr="00FE4A76" w:rsidRDefault="003D5C60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  <w:r w:rsidRPr="00FE4A76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Рабочая </w:t>
            </w:r>
            <w:r w:rsidRPr="00FE4A76">
              <w:rPr>
                <w:sz w:val="24"/>
                <w:szCs w:val="24"/>
                <w:lang w:val="ru-RU"/>
              </w:rPr>
              <w:t>группа Совета, министерства образования/просвещения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</w:t>
            </w:r>
            <w:r w:rsidR="003F7AF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участников СНГ</w:t>
            </w:r>
          </w:p>
          <w:p w:rsidR="003D5C60" w:rsidRPr="00FE4A76" w:rsidRDefault="003D5C60" w:rsidP="00AF6B89">
            <w:pPr>
              <w:pStyle w:val="TableParagraph"/>
              <w:spacing w:before="60" w:after="40" w:line="280" w:lineRule="exact"/>
              <w:ind w:left="142" w:right="142"/>
              <w:rPr>
                <w:sz w:val="24"/>
                <w:szCs w:val="24"/>
                <w:lang w:val="ru-RU"/>
              </w:rPr>
            </w:pPr>
          </w:p>
        </w:tc>
      </w:tr>
      <w:tr w:rsidR="003D5C60" w:rsidRPr="00FE4A76" w:rsidTr="00907074">
        <w:trPr>
          <w:trHeight w:val="2761"/>
        </w:trPr>
        <w:tc>
          <w:tcPr>
            <w:tcW w:w="723" w:type="dxa"/>
          </w:tcPr>
          <w:p w:rsidR="003D5C60" w:rsidRPr="00FE4A76" w:rsidRDefault="003D5C60" w:rsidP="003D5C60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5C60" w:rsidRPr="00FE4A76" w:rsidRDefault="003D5C60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4-В</w:t>
            </w:r>
          </w:p>
          <w:p w:rsidR="003D5C60" w:rsidRPr="00FE4A76" w:rsidRDefault="003D5C60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 xml:space="preserve">Увеличить количество стипендий для высшего образования, </w:t>
            </w:r>
            <w:proofErr w:type="spellStart"/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предоставля</w:t>
            </w:r>
            <w:r w:rsidR="005D647A" w:rsidRPr="00FE4A76">
              <w:rPr>
                <w:b/>
                <w:sz w:val="24"/>
                <w:szCs w:val="24"/>
                <w:lang w:val="ru-RU"/>
              </w:rPr>
              <w:t>-</w:t>
            </w:r>
            <w:r w:rsidRPr="00FE4A76">
              <w:rPr>
                <w:b/>
                <w:sz w:val="24"/>
                <w:szCs w:val="24"/>
                <w:lang w:val="ru-RU"/>
              </w:rPr>
              <w:t>емых</w:t>
            </w:r>
            <w:proofErr w:type="spellEnd"/>
            <w:proofErr w:type="gramEnd"/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4A76">
              <w:rPr>
                <w:b/>
                <w:sz w:val="24"/>
                <w:szCs w:val="24"/>
                <w:lang w:val="ru-RU"/>
              </w:rPr>
              <w:t>разви</w:t>
            </w:r>
            <w:r w:rsidR="00FE4A76">
              <w:rPr>
                <w:b/>
                <w:sz w:val="24"/>
                <w:szCs w:val="24"/>
                <w:lang w:val="ru-RU"/>
              </w:rPr>
              <w:t>-</w:t>
            </w:r>
            <w:r w:rsidRPr="00FE4A76">
              <w:rPr>
                <w:b/>
                <w:sz w:val="24"/>
                <w:szCs w:val="24"/>
                <w:lang w:val="ru-RU"/>
              </w:rPr>
              <w:t>вающимся</w:t>
            </w:r>
            <w:proofErr w:type="spellEnd"/>
            <w:r w:rsidRPr="00FE4A76">
              <w:rPr>
                <w:b/>
                <w:sz w:val="24"/>
                <w:szCs w:val="24"/>
                <w:lang w:val="ru-RU"/>
              </w:rPr>
              <w:t xml:space="preserve"> странам</w:t>
            </w:r>
          </w:p>
        </w:tc>
        <w:tc>
          <w:tcPr>
            <w:tcW w:w="9497" w:type="dxa"/>
          </w:tcPr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4-В. К 2020 году значительно увеличить по всему миру количество стипендий, предоставляемых развивающимся странам, особенно наименее развитым странам, малым островным развивающимся государствам и африканским странам, для получения высшего образования в развитых странах и других развивающихся странах: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4-А.1.По возможности, продолжить до 2030 г. выделение стипендий наименее развитым и развивающимся странам для получения высшего и профессионального образования в государствах</w:t>
            </w:r>
            <w:r w:rsidR="005D647A" w:rsidRPr="00FE4A76">
              <w:rPr>
                <w:sz w:val="24"/>
                <w:szCs w:val="24"/>
                <w:lang w:val="ru-RU"/>
              </w:rPr>
              <w:t xml:space="preserve"> –</w:t>
            </w:r>
            <w:r w:rsidRPr="00FE4A76">
              <w:rPr>
                <w:sz w:val="24"/>
                <w:szCs w:val="24"/>
                <w:lang w:val="ru-RU"/>
              </w:rPr>
              <w:t xml:space="preserve"> участниках СНГ.</w:t>
            </w:r>
          </w:p>
        </w:tc>
        <w:tc>
          <w:tcPr>
            <w:tcW w:w="2987" w:type="dxa"/>
            <w:gridSpan w:val="2"/>
          </w:tcPr>
          <w:p w:rsidR="003D5C60" w:rsidRPr="00FE4A76" w:rsidRDefault="003D5C60" w:rsidP="003F7AF7">
            <w:pPr>
              <w:pStyle w:val="TableParagraph"/>
              <w:spacing w:before="60" w:after="40" w:line="280" w:lineRule="exact"/>
              <w:ind w:left="142" w:right="15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Рабочая группа Совета, министерства образования/</w:t>
            </w:r>
            <w:r w:rsidR="003F7AF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</w:t>
            </w:r>
            <w:r w:rsidR="003F7AF7" w:rsidRPr="00FE4A76">
              <w:rPr>
                <w:sz w:val="24"/>
                <w:szCs w:val="24"/>
                <w:lang w:val="ru-RU"/>
              </w:rPr>
              <w:br/>
            </w:r>
            <w:r w:rsidRPr="00FE4A76">
              <w:rPr>
                <w:sz w:val="24"/>
                <w:szCs w:val="24"/>
                <w:lang w:val="ru-RU"/>
              </w:rPr>
              <w:t>участников СНГ</w:t>
            </w:r>
          </w:p>
        </w:tc>
      </w:tr>
      <w:tr w:rsidR="003D5C60" w:rsidRPr="00FE4A76" w:rsidTr="00907074">
        <w:trPr>
          <w:trHeight w:val="2722"/>
        </w:trPr>
        <w:tc>
          <w:tcPr>
            <w:tcW w:w="723" w:type="dxa"/>
          </w:tcPr>
          <w:p w:rsidR="003D5C60" w:rsidRPr="00FE4A76" w:rsidRDefault="003D5C60" w:rsidP="003D5C60">
            <w:pPr>
              <w:pStyle w:val="TableParagraph"/>
              <w:spacing w:before="60" w:after="40" w:line="280" w:lineRule="exact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D5C60" w:rsidRPr="00FE4A76" w:rsidRDefault="003D5C60" w:rsidP="00FE4A76">
            <w:pPr>
              <w:pStyle w:val="TableParagraph"/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>4-С</w:t>
            </w:r>
          </w:p>
          <w:p w:rsidR="003D5C60" w:rsidRPr="00FE4A76" w:rsidRDefault="003D5C60" w:rsidP="00FE4A76">
            <w:pPr>
              <w:pStyle w:val="TableParagraph"/>
              <w:tabs>
                <w:tab w:val="left" w:pos="1606"/>
              </w:tabs>
              <w:spacing w:before="60" w:after="40" w:line="280" w:lineRule="exact"/>
              <w:ind w:left="0"/>
              <w:rPr>
                <w:b/>
                <w:sz w:val="24"/>
                <w:szCs w:val="24"/>
                <w:lang w:val="ru-RU"/>
              </w:rPr>
            </w:pPr>
            <w:r w:rsidRPr="00FE4A76">
              <w:rPr>
                <w:b/>
                <w:sz w:val="24"/>
                <w:szCs w:val="24"/>
                <w:lang w:val="ru-RU"/>
              </w:rPr>
              <w:t xml:space="preserve">Увеличить число </w:t>
            </w:r>
            <w:proofErr w:type="spellStart"/>
            <w:proofErr w:type="gramStart"/>
            <w:r w:rsidRPr="00FE4A76">
              <w:rPr>
                <w:b/>
                <w:sz w:val="24"/>
                <w:szCs w:val="24"/>
                <w:lang w:val="ru-RU"/>
              </w:rPr>
              <w:t>квалифици</w:t>
            </w:r>
            <w:r w:rsidR="005D647A" w:rsidRPr="00FE4A76">
              <w:rPr>
                <w:b/>
                <w:sz w:val="24"/>
                <w:szCs w:val="24"/>
                <w:lang w:val="ru-RU"/>
              </w:rPr>
              <w:t>-</w:t>
            </w:r>
            <w:r w:rsidRPr="00FE4A76">
              <w:rPr>
                <w:b/>
                <w:sz w:val="24"/>
                <w:szCs w:val="24"/>
                <w:lang w:val="ru-RU"/>
              </w:rPr>
              <w:t>рованных</w:t>
            </w:r>
            <w:proofErr w:type="spellEnd"/>
            <w:proofErr w:type="gramEnd"/>
            <w:r w:rsidRPr="00FE4A76">
              <w:rPr>
                <w:b/>
                <w:sz w:val="24"/>
                <w:szCs w:val="24"/>
                <w:lang w:val="ru-RU"/>
              </w:rPr>
              <w:t xml:space="preserve"> учителей </w:t>
            </w:r>
            <w:r w:rsidRPr="00FE4A76">
              <w:rPr>
                <w:b/>
                <w:spacing w:val="-18"/>
                <w:sz w:val="24"/>
                <w:szCs w:val="24"/>
                <w:lang w:val="ru-RU"/>
              </w:rPr>
              <w:t xml:space="preserve">в </w:t>
            </w:r>
            <w:r w:rsidRPr="00FE4A76">
              <w:rPr>
                <w:b/>
                <w:sz w:val="24"/>
                <w:szCs w:val="24"/>
                <w:lang w:val="ru-RU"/>
              </w:rPr>
              <w:t>развиваю</w:t>
            </w:r>
            <w:r w:rsidR="005D647A" w:rsidRPr="00FE4A76">
              <w:rPr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FE4A76">
              <w:rPr>
                <w:b/>
                <w:sz w:val="24"/>
                <w:szCs w:val="24"/>
                <w:lang w:val="ru-RU"/>
              </w:rPr>
              <w:t>щихся</w:t>
            </w:r>
            <w:proofErr w:type="spellEnd"/>
            <w:r w:rsidRPr="00FE4A7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b/>
                <w:sz w:val="24"/>
                <w:szCs w:val="24"/>
                <w:lang w:val="ru-RU"/>
              </w:rPr>
              <w:t>странах</w:t>
            </w:r>
          </w:p>
        </w:tc>
        <w:tc>
          <w:tcPr>
            <w:tcW w:w="9497" w:type="dxa"/>
          </w:tcPr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b/>
                <w:i/>
                <w:sz w:val="24"/>
                <w:szCs w:val="24"/>
                <w:lang w:val="ru-RU"/>
              </w:rPr>
            </w:pPr>
            <w:r w:rsidRPr="00FE4A76">
              <w:rPr>
                <w:b/>
                <w:i/>
                <w:sz w:val="24"/>
                <w:szCs w:val="24"/>
                <w:lang w:val="ru-RU"/>
              </w:rPr>
              <w:t>4-С. К 2030 году значительно увеличить число квалифицированных учителей, в том числе посредством международного сотрудничества в подготовке учителей в развивающихся странах, особенно в наименее развитых странах и малых островных развивающихся государствах</w:t>
            </w:r>
          </w:p>
          <w:p w:rsidR="003D5C60" w:rsidRPr="00FE4A76" w:rsidRDefault="003D5C60" w:rsidP="005F353A">
            <w:pPr>
              <w:pStyle w:val="TableParagraph"/>
              <w:spacing w:before="60" w:after="40" w:line="280" w:lineRule="exact"/>
              <w:ind w:left="142"/>
              <w:rPr>
                <w:sz w:val="24"/>
                <w:szCs w:val="24"/>
                <w:lang w:val="ru-RU"/>
              </w:rPr>
            </w:pPr>
            <w:r w:rsidRPr="00FE4A76">
              <w:rPr>
                <w:sz w:val="24"/>
                <w:szCs w:val="24"/>
                <w:lang w:val="ru-RU"/>
              </w:rPr>
              <w:t>4-С.1.Предусматривать в планах приема на обучение в государствах-участниках СНГ иностранных граждан увеличение квоты государственных стипендий, предоставляемых наименее развитым, малым островным и развивающимся государствам для подготовки национальных учителей общеобразовательных школ и преподавателей высших учебных заведений, специалистов для приоритетных отраслей экономики и хозяйства.</w:t>
            </w:r>
          </w:p>
        </w:tc>
        <w:tc>
          <w:tcPr>
            <w:tcW w:w="2987" w:type="dxa"/>
            <w:gridSpan w:val="2"/>
          </w:tcPr>
          <w:p w:rsidR="003D5C60" w:rsidRPr="00FE4A76" w:rsidRDefault="00AF1A5F" w:rsidP="00AF1A5F">
            <w:pPr>
              <w:pStyle w:val="TableParagraph"/>
              <w:spacing w:before="60" w:after="40" w:line="280" w:lineRule="exact"/>
              <w:ind w:left="142" w:right="1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FE4A76">
              <w:rPr>
                <w:sz w:val="24"/>
                <w:szCs w:val="24"/>
                <w:lang w:val="ru-RU"/>
              </w:rPr>
              <w:t>инистерства образования/</w:t>
            </w:r>
            <w:r w:rsidRPr="00FE4A76">
              <w:rPr>
                <w:sz w:val="24"/>
                <w:szCs w:val="24"/>
                <w:lang w:val="ru-RU"/>
              </w:rPr>
              <w:br/>
              <w:t>просвещения (и науки)</w:t>
            </w:r>
            <w:r w:rsidRPr="00FE4A7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E4A76">
              <w:rPr>
                <w:sz w:val="24"/>
                <w:szCs w:val="24"/>
                <w:lang w:val="ru-RU"/>
              </w:rPr>
              <w:t>государств – </w:t>
            </w:r>
            <w:r w:rsidRPr="00FE4A76">
              <w:rPr>
                <w:sz w:val="24"/>
                <w:szCs w:val="24"/>
                <w:lang w:val="ru-RU"/>
              </w:rPr>
              <w:br/>
              <w:t xml:space="preserve">участников СНГ </w:t>
            </w:r>
          </w:p>
        </w:tc>
      </w:tr>
    </w:tbl>
    <w:p w:rsidR="00B517DF" w:rsidRPr="00FE4A76" w:rsidRDefault="009B753F" w:rsidP="00554B0A">
      <w:pPr>
        <w:rPr>
          <w:sz w:val="28"/>
          <w:szCs w:val="28"/>
        </w:rPr>
      </w:pPr>
    </w:p>
    <w:sectPr w:rsidR="00B517DF" w:rsidRPr="00FE4A76" w:rsidSect="00FE4A76">
      <w:headerReference w:type="default" r:id="rId8"/>
      <w:headerReference w:type="first" r:id="rId9"/>
      <w:pgSz w:w="16840" w:h="11910" w:orient="landscape"/>
      <w:pgMar w:top="1418" w:right="851" w:bottom="1134" w:left="851" w:header="79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3F" w:rsidRDefault="009B753F" w:rsidP="008A7B31">
      <w:r>
        <w:separator/>
      </w:r>
    </w:p>
  </w:endnote>
  <w:endnote w:type="continuationSeparator" w:id="0">
    <w:p w:rsidR="009B753F" w:rsidRDefault="009B753F" w:rsidP="008A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3F" w:rsidRDefault="009B753F" w:rsidP="008A7B31">
      <w:r>
        <w:separator/>
      </w:r>
    </w:p>
  </w:footnote>
  <w:footnote w:type="continuationSeparator" w:id="0">
    <w:p w:rsidR="009B753F" w:rsidRDefault="009B753F" w:rsidP="008A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194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A7B31" w:rsidRPr="003F177D" w:rsidRDefault="008A7B31">
        <w:pPr>
          <w:pStyle w:val="a6"/>
          <w:jc w:val="center"/>
          <w:rPr>
            <w:sz w:val="24"/>
            <w:szCs w:val="24"/>
          </w:rPr>
        </w:pPr>
        <w:r w:rsidRPr="003F177D">
          <w:rPr>
            <w:sz w:val="24"/>
            <w:szCs w:val="24"/>
          </w:rPr>
          <w:fldChar w:fldCharType="begin"/>
        </w:r>
        <w:r w:rsidRPr="003F177D">
          <w:rPr>
            <w:sz w:val="24"/>
            <w:szCs w:val="24"/>
          </w:rPr>
          <w:instrText>PAGE   \* MERGEFORMAT</w:instrText>
        </w:r>
        <w:r w:rsidRPr="003F177D">
          <w:rPr>
            <w:sz w:val="24"/>
            <w:szCs w:val="24"/>
          </w:rPr>
          <w:fldChar w:fldCharType="separate"/>
        </w:r>
        <w:r w:rsidR="00966596">
          <w:rPr>
            <w:noProof/>
            <w:sz w:val="24"/>
            <w:szCs w:val="24"/>
          </w:rPr>
          <w:t>3</w:t>
        </w:r>
        <w:r w:rsidRPr="003F177D">
          <w:rPr>
            <w:sz w:val="24"/>
            <w:szCs w:val="24"/>
          </w:rPr>
          <w:fldChar w:fldCharType="end"/>
        </w:r>
      </w:p>
    </w:sdtContent>
  </w:sdt>
  <w:p w:rsidR="008A7B31" w:rsidRDefault="008A7B3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992" w:rsidRPr="00825992" w:rsidRDefault="00825992">
    <w:pPr>
      <w:pStyle w:val="a6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825992">
      <w:rPr>
        <w:sz w:val="28"/>
        <w:szCs w:val="28"/>
      </w:rPr>
      <w:t>Приложение 16</w:t>
    </w:r>
  </w:p>
  <w:p w:rsidR="00825992" w:rsidRDefault="008259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724"/>
    <w:multiLevelType w:val="multilevel"/>
    <w:tmpl w:val="13449CF8"/>
    <w:lvl w:ilvl="0">
      <w:start w:val="4"/>
      <w:numFmt w:val="decimal"/>
      <w:lvlText w:val="%1"/>
      <w:lvlJc w:val="left"/>
      <w:pPr>
        <w:ind w:left="104" w:hanging="54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4" w:hanging="54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4" w:hanging="5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2"/>
      </w:pPr>
      <w:rPr>
        <w:rFonts w:hint="default"/>
        <w:lang w:val="ru-RU" w:eastAsia="en-US" w:bidi="ar-SA"/>
      </w:rPr>
    </w:lvl>
  </w:abstractNum>
  <w:abstractNum w:abstractNumId="1" w15:restartNumberingAfterBreak="0">
    <w:nsid w:val="07417C06"/>
    <w:multiLevelType w:val="hybridMultilevel"/>
    <w:tmpl w:val="8FA88980"/>
    <w:lvl w:ilvl="0" w:tplc="97146ECA">
      <w:numFmt w:val="bullet"/>
      <w:lvlText w:val="о"/>
      <w:lvlJc w:val="left"/>
      <w:pPr>
        <w:ind w:left="5879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0B6731C">
      <w:start w:val="1"/>
      <w:numFmt w:val="decimal"/>
      <w:lvlText w:val="%2."/>
      <w:lvlJc w:val="left"/>
      <w:pPr>
        <w:ind w:left="113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7D3E1006">
      <w:numFmt w:val="bullet"/>
      <w:lvlText w:val="•"/>
      <w:lvlJc w:val="left"/>
      <w:pPr>
        <w:ind w:left="6895" w:hanging="212"/>
      </w:pPr>
      <w:rPr>
        <w:rFonts w:hint="default"/>
        <w:lang w:val="ru-RU" w:eastAsia="en-US" w:bidi="ar-SA"/>
      </w:rPr>
    </w:lvl>
    <w:lvl w:ilvl="3" w:tplc="3474A078">
      <w:numFmt w:val="bullet"/>
      <w:lvlText w:val="•"/>
      <w:lvlJc w:val="left"/>
      <w:pPr>
        <w:ind w:left="7910" w:hanging="212"/>
      </w:pPr>
      <w:rPr>
        <w:rFonts w:hint="default"/>
        <w:lang w:val="ru-RU" w:eastAsia="en-US" w:bidi="ar-SA"/>
      </w:rPr>
    </w:lvl>
    <w:lvl w:ilvl="4" w:tplc="BF408D06">
      <w:numFmt w:val="bullet"/>
      <w:lvlText w:val="•"/>
      <w:lvlJc w:val="left"/>
      <w:pPr>
        <w:ind w:left="8926" w:hanging="212"/>
      </w:pPr>
      <w:rPr>
        <w:rFonts w:hint="default"/>
        <w:lang w:val="ru-RU" w:eastAsia="en-US" w:bidi="ar-SA"/>
      </w:rPr>
    </w:lvl>
    <w:lvl w:ilvl="5" w:tplc="A3964EC4">
      <w:numFmt w:val="bullet"/>
      <w:lvlText w:val="•"/>
      <w:lvlJc w:val="left"/>
      <w:pPr>
        <w:ind w:left="9941" w:hanging="212"/>
      </w:pPr>
      <w:rPr>
        <w:rFonts w:hint="default"/>
        <w:lang w:val="ru-RU" w:eastAsia="en-US" w:bidi="ar-SA"/>
      </w:rPr>
    </w:lvl>
    <w:lvl w:ilvl="6" w:tplc="12E2AFB8">
      <w:numFmt w:val="bullet"/>
      <w:lvlText w:val="•"/>
      <w:lvlJc w:val="left"/>
      <w:pPr>
        <w:ind w:left="10956" w:hanging="212"/>
      </w:pPr>
      <w:rPr>
        <w:rFonts w:hint="default"/>
        <w:lang w:val="ru-RU" w:eastAsia="en-US" w:bidi="ar-SA"/>
      </w:rPr>
    </w:lvl>
    <w:lvl w:ilvl="7" w:tplc="A4F01106">
      <w:numFmt w:val="bullet"/>
      <w:lvlText w:val="•"/>
      <w:lvlJc w:val="left"/>
      <w:pPr>
        <w:ind w:left="11972" w:hanging="212"/>
      </w:pPr>
      <w:rPr>
        <w:rFonts w:hint="default"/>
        <w:lang w:val="ru-RU" w:eastAsia="en-US" w:bidi="ar-SA"/>
      </w:rPr>
    </w:lvl>
    <w:lvl w:ilvl="8" w:tplc="5A26F7E4">
      <w:numFmt w:val="bullet"/>
      <w:lvlText w:val="•"/>
      <w:lvlJc w:val="left"/>
      <w:pPr>
        <w:ind w:left="12987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C5379DB"/>
    <w:multiLevelType w:val="multilevel"/>
    <w:tmpl w:val="19F05F6C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47" w:hanging="5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543"/>
      </w:pPr>
      <w:rPr>
        <w:rFonts w:hint="default"/>
        <w:lang w:val="ru-RU" w:eastAsia="en-US" w:bidi="ar-SA"/>
      </w:rPr>
    </w:lvl>
  </w:abstractNum>
  <w:abstractNum w:abstractNumId="3" w15:restartNumberingAfterBreak="0">
    <w:nsid w:val="29991B19"/>
    <w:multiLevelType w:val="multilevel"/>
    <w:tmpl w:val="FB7A2384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2"/>
      </w:pPr>
      <w:rPr>
        <w:rFonts w:hint="default"/>
        <w:lang w:val="ru-RU" w:eastAsia="en-US" w:bidi="ar-SA"/>
      </w:rPr>
    </w:lvl>
  </w:abstractNum>
  <w:abstractNum w:abstractNumId="4" w15:restartNumberingAfterBreak="0">
    <w:nsid w:val="340A0F3C"/>
    <w:multiLevelType w:val="multilevel"/>
    <w:tmpl w:val="47F0301C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8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53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653"/>
      </w:pPr>
      <w:rPr>
        <w:rFonts w:hint="default"/>
        <w:lang w:val="ru-RU" w:eastAsia="en-US" w:bidi="ar-SA"/>
      </w:rPr>
    </w:lvl>
  </w:abstractNum>
  <w:abstractNum w:abstractNumId="5" w15:restartNumberingAfterBreak="0">
    <w:nsid w:val="3B6972D6"/>
    <w:multiLevelType w:val="multilevel"/>
    <w:tmpl w:val="E8C68A30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5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2"/>
      </w:pPr>
      <w:rPr>
        <w:rFonts w:hint="default"/>
        <w:lang w:val="ru-RU" w:eastAsia="en-US" w:bidi="ar-SA"/>
      </w:rPr>
    </w:lvl>
  </w:abstractNum>
  <w:abstractNum w:abstractNumId="6" w15:restartNumberingAfterBreak="0">
    <w:nsid w:val="55D7616F"/>
    <w:multiLevelType w:val="multilevel"/>
    <w:tmpl w:val="2E9CA630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066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62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624"/>
      </w:pPr>
      <w:rPr>
        <w:rFonts w:hint="default"/>
        <w:lang w:val="ru-RU" w:eastAsia="en-US" w:bidi="ar-SA"/>
      </w:rPr>
    </w:lvl>
  </w:abstractNum>
  <w:abstractNum w:abstractNumId="7" w15:restartNumberingAfterBreak="0">
    <w:nsid w:val="569C5B49"/>
    <w:multiLevelType w:val="multilevel"/>
    <w:tmpl w:val="64DA9B6E"/>
    <w:lvl w:ilvl="0">
      <w:start w:val="4"/>
      <w:numFmt w:val="decimal"/>
      <w:lvlText w:val="%1"/>
      <w:lvlJc w:val="left"/>
      <w:pPr>
        <w:ind w:left="104" w:hanging="365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4" w:hanging="365"/>
      </w:pPr>
      <w:rPr>
        <w:rFonts w:ascii="Times New Roman" w:eastAsia="Times New Roman" w:hAnsi="Times New Roman" w:cs="Times New Roman" w:hint="default"/>
        <w:b/>
        <w:bCs/>
        <w:i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" w:hanging="54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543"/>
      </w:pPr>
      <w:rPr>
        <w:rFonts w:hint="default"/>
        <w:lang w:val="ru-RU" w:eastAsia="en-US" w:bidi="ar-SA"/>
      </w:rPr>
    </w:lvl>
  </w:abstractNum>
  <w:abstractNum w:abstractNumId="8" w15:restartNumberingAfterBreak="0">
    <w:nsid w:val="73B40D1D"/>
    <w:multiLevelType w:val="multilevel"/>
    <w:tmpl w:val="158296B6"/>
    <w:lvl w:ilvl="0">
      <w:start w:val="4"/>
      <w:numFmt w:val="decimal"/>
      <w:lvlText w:val="%1"/>
      <w:lvlJc w:val="left"/>
      <w:pPr>
        <w:ind w:left="104" w:hanging="78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4" w:hanging="783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4" w:hanging="78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0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1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2" w:hanging="7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92"/>
    <w:rsid w:val="000733E9"/>
    <w:rsid w:val="000D15DF"/>
    <w:rsid w:val="0015292A"/>
    <w:rsid w:val="001B3727"/>
    <w:rsid w:val="002128B1"/>
    <w:rsid w:val="0022502B"/>
    <w:rsid w:val="002847E3"/>
    <w:rsid w:val="002B7265"/>
    <w:rsid w:val="00301E09"/>
    <w:rsid w:val="003726C2"/>
    <w:rsid w:val="003D5C60"/>
    <w:rsid w:val="003F177D"/>
    <w:rsid w:val="003F7AF7"/>
    <w:rsid w:val="00492729"/>
    <w:rsid w:val="004E054A"/>
    <w:rsid w:val="005048E1"/>
    <w:rsid w:val="0051774C"/>
    <w:rsid w:val="005455AD"/>
    <w:rsid w:val="00554B0A"/>
    <w:rsid w:val="005D647A"/>
    <w:rsid w:val="005E3CFC"/>
    <w:rsid w:val="005F353A"/>
    <w:rsid w:val="00641E4F"/>
    <w:rsid w:val="006B7892"/>
    <w:rsid w:val="006E2072"/>
    <w:rsid w:val="006E5A51"/>
    <w:rsid w:val="0077027A"/>
    <w:rsid w:val="00793734"/>
    <w:rsid w:val="00825992"/>
    <w:rsid w:val="0085407B"/>
    <w:rsid w:val="008A7B31"/>
    <w:rsid w:val="008C752D"/>
    <w:rsid w:val="00907074"/>
    <w:rsid w:val="00966596"/>
    <w:rsid w:val="00975485"/>
    <w:rsid w:val="009B753F"/>
    <w:rsid w:val="00A0558C"/>
    <w:rsid w:val="00AF1A5F"/>
    <w:rsid w:val="00AF6B89"/>
    <w:rsid w:val="00B63129"/>
    <w:rsid w:val="00C006EE"/>
    <w:rsid w:val="00CC2287"/>
    <w:rsid w:val="00D95A8C"/>
    <w:rsid w:val="00DE21DC"/>
    <w:rsid w:val="00DE3EA9"/>
    <w:rsid w:val="00E13779"/>
    <w:rsid w:val="00E326CE"/>
    <w:rsid w:val="00E91899"/>
    <w:rsid w:val="00EA3631"/>
    <w:rsid w:val="00ED3C28"/>
    <w:rsid w:val="00F056CE"/>
    <w:rsid w:val="00F12D92"/>
    <w:rsid w:val="00F2055E"/>
    <w:rsid w:val="00FE4A76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81F20-1724-44E7-8407-8ADE1B51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12D92"/>
    <w:pPr>
      <w:ind w:left="699" w:right="93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9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12D9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12D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12D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12D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12D92"/>
    <w:pPr>
      <w:ind w:left="113" w:hanging="165"/>
    </w:pPr>
  </w:style>
  <w:style w:type="paragraph" w:customStyle="1" w:styleId="TableParagraph">
    <w:name w:val="Table Paragraph"/>
    <w:basedOn w:val="a"/>
    <w:uiPriority w:val="1"/>
    <w:qFormat/>
    <w:rsid w:val="00F12D92"/>
    <w:pPr>
      <w:ind w:left="104"/>
    </w:pPr>
  </w:style>
  <w:style w:type="paragraph" w:styleId="a6">
    <w:name w:val="header"/>
    <w:basedOn w:val="a"/>
    <w:link w:val="a7"/>
    <w:uiPriority w:val="99"/>
    <w:unhideWhenUsed/>
    <w:rsid w:val="008A7B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7B31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8A7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7B31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25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Indent 2"/>
    <w:basedOn w:val="a"/>
    <w:link w:val="22"/>
    <w:uiPriority w:val="99"/>
    <w:semiHidden/>
    <w:unhideWhenUsed/>
    <w:rsid w:val="00825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599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9010-5DE7-4EDA-9EB6-0A0157F1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Анастасия Владимировна</dc:creator>
  <cp:keywords/>
  <dc:description/>
  <cp:lastModifiedBy>Г. Казак</cp:lastModifiedBy>
  <cp:revision>36</cp:revision>
  <dcterms:created xsi:type="dcterms:W3CDTF">2021-05-11T15:19:00Z</dcterms:created>
  <dcterms:modified xsi:type="dcterms:W3CDTF">2021-10-11T11:54:00Z</dcterms:modified>
</cp:coreProperties>
</file>