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C" w:rsidRPr="00CD322B" w:rsidRDefault="005B1A4C" w:rsidP="005B1A4C">
      <w:pPr>
        <w:jc w:val="center"/>
        <w:rPr>
          <w:b/>
          <w:lang w:val="ru-RU"/>
        </w:rPr>
      </w:pPr>
      <w:bookmarkStart w:id="0" w:name="_GoBack"/>
      <w:bookmarkEnd w:id="0"/>
      <w:r w:rsidRPr="00CD322B">
        <w:rPr>
          <w:b/>
          <w:lang w:val="ru-RU"/>
        </w:rPr>
        <w:t>СОГЛАШЕНИЕ</w:t>
      </w:r>
    </w:p>
    <w:p w:rsidR="005B1A4C" w:rsidRPr="00CD322B" w:rsidRDefault="005B1A4C" w:rsidP="005B1A4C">
      <w:pPr>
        <w:jc w:val="center"/>
        <w:rPr>
          <w:b/>
          <w:lang w:val="ru-RU"/>
        </w:rPr>
      </w:pPr>
      <w:r w:rsidRPr="00CD322B">
        <w:rPr>
          <w:b/>
          <w:lang w:val="ru-RU"/>
        </w:rPr>
        <w:t>о проведении согласованной политики в области определения транспортных тарифов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Государства-участники настоящего Соглашения в лице</w:t>
      </w:r>
      <w:r w:rsidRPr="00112774">
        <w:rPr>
          <w:lang w:val="ru-RU"/>
        </w:rPr>
        <w:t xml:space="preserve"> </w:t>
      </w:r>
      <w:r w:rsidRPr="00CD322B">
        <w:rPr>
          <w:lang w:val="ru-RU"/>
        </w:rPr>
        <w:t>правительств, далее - Стороны,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руководствуясь положениями Договора о создании Экономического</w:t>
      </w:r>
      <w:r w:rsidRPr="00112774">
        <w:rPr>
          <w:lang w:val="ru-RU"/>
        </w:rPr>
        <w:t xml:space="preserve"> </w:t>
      </w:r>
      <w:r w:rsidRPr="00CD322B">
        <w:rPr>
          <w:lang w:val="ru-RU"/>
        </w:rPr>
        <w:t>союза от 24 сентября 1993 года,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сознавая объективную необходимость эффективного транспортного</w:t>
      </w:r>
      <w:r w:rsidRPr="00112774">
        <w:rPr>
          <w:lang w:val="ru-RU"/>
        </w:rPr>
        <w:t xml:space="preserve"> </w:t>
      </w:r>
      <w:r w:rsidRPr="00CD322B">
        <w:rPr>
          <w:lang w:val="ru-RU"/>
        </w:rPr>
        <w:t>обеспечения общего экономического пространства государств-участников</w:t>
      </w:r>
      <w:r w:rsidRPr="00112774">
        <w:rPr>
          <w:lang w:val="ru-RU"/>
        </w:rPr>
        <w:t xml:space="preserve"> </w:t>
      </w:r>
      <w:r w:rsidRPr="00CD322B">
        <w:rPr>
          <w:lang w:val="ru-RU"/>
        </w:rPr>
        <w:t>Содружества, основанного на свободном перемещении товаров, услуг,</w:t>
      </w:r>
      <w:r w:rsidRPr="00112774">
        <w:rPr>
          <w:lang w:val="ru-RU"/>
        </w:rPr>
        <w:t xml:space="preserve"> </w:t>
      </w:r>
      <w:r w:rsidRPr="00CD322B">
        <w:rPr>
          <w:lang w:val="ru-RU"/>
        </w:rPr>
        <w:t>рабочей силы и капиталов,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стремясь стимулировать применяемыми тарифами рост экономик</w:t>
      </w:r>
      <w:r w:rsidRPr="00112774">
        <w:rPr>
          <w:lang w:val="ru-RU"/>
        </w:rPr>
        <w:t xml:space="preserve"> </w:t>
      </w:r>
      <w:r w:rsidRPr="00CD322B">
        <w:rPr>
          <w:lang w:val="ru-RU"/>
        </w:rPr>
        <w:t>государств-участников Содружества,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сознавая важность и необходимость проведения взаимоприемлемых</w:t>
      </w:r>
      <w:r w:rsidRPr="00112774">
        <w:rPr>
          <w:lang w:val="ru-RU"/>
        </w:rPr>
        <w:t xml:space="preserve"> </w:t>
      </w:r>
      <w:r w:rsidRPr="00CD322B">
        <w:rPr>
          <w:lang w:val="ru-RU"/>
        </w:rPr>
        <w:t>действий в обеспечении эффективности перевозок грузов и пассажиров,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112774" w:rsidRDefault="005B1A4C" w:rsidP="005B1A4C">
      <w:pPr>
        <w:ind w:firstLine="720"/>
        <w:rPr>
          <w:b/>
          <w:lang w:val="ru-RU"/>
        </w:rPr>
      </w:pPr>
      <w:r w:rsidRPr="00112774">
        <w:rPr>
          <w:b/>
          <w:lang w:val="ru-RU"/>
        </w:rPr>
        <w:t>согласились о нижеследующем:</w:t>
      </w:r>
    </w:p>
    <w:p w:rsidR="005B1A4C" w:rsidRPr="00CD322B" w:rsidRDefault="005B1A4C" w:rsidP="005B1A4C">
      <w:pPr>
        <w:rPr>
          <w:lang w:val="ru-RU"/>
        </w:rPr>
      </w:pPr>
    </w:p>
    <w:p w:rsidR="005B1A4C" w:rsidRPr="00112774" w:rsidRDefault="005B1A4C" w:rsidP="005B1A4C">
      <w:pPr>
        <w:jc w:val="center"/>
        <w:rPr>
          <w:b/>
          <w:lang w:val="ru-RU"/>
        </w:rPr>
      </w:pPr>
      <w:r w:rsidRPr="00112774">
        <w:rPr>
          <w:b/>
          <w:lang w:val="ru-RU"/>
        </w:rPr>
        <w:t>Статья 1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 xml:space="preserve">Для целей настоящего </w:t>
      </w:r>
      <w:proofErr w:type="gramStart"/>
      <w:r w:rsidRPr="00CD322B">
        <w:rPr>
          <w:lang w:val="ru-RU"/>
        </w:rPr>
        <w:t>Соглашения</w:t>
      </w:r>
      <w:proofErr w:type="gramEnd"/>
      <w:r w:rsidRPr="00CD322B">
        <w:rPr>
          <w:lang w:val="ru-RU"/>
        </w:rPr>
        <w:t xml:space="preserve"> приводимые ниже термины имеют</w:t>
      </w:r>
      <w:r w:rsidRPr="00D40D09">
        <w:rPr>
          <w:lang w:val="ru-RU"/>
        </w:rPr>
        <w:t xml:space="preserve"> </w:t>
      </w:r>
      <w:r w:rsidRPr="00CD322B">
        <w:rPr>
          <w:lang w:val="ru-RU"/>
        </w:rPr>
        <w:t>следующие значения: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"международное сообщение с государствами-участниками СНГ" -</w:t>
      </w:r>
      <w:r w:rsidRPr="00D40D09">
        <w:rPr>
          <w:lang w:val="ru-RU"/>
        </w:rPr>
        <w:t xml:space="preserve"> </w:t>
      </w:r>
      <w:r w:rsidRPr="00CD322B">
        <w:rPr>
          <w:lang w:val="ru-RU"/>
        </w:rPr>
        <w:t>перевозки грузов и пассажиров между государствами-участниками</w:t>
      </w:r>
      <w:r w:rsidRPr="00D40D09">
        <w:rPr>
          <w:lang w:val="ru-RU"/>
        </w:rPr>
        <w:t xml:space="preserve"> </w:t>
      </w:r>
      <w:r w:rsidRPr="00CD322B">
        <w:rPr>
          <w:lang w:val="ru-RU"/>
        </w:rPr>
        <w:t>настоящего Соглашения;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 xml:space="preserve">"международное сообщение с третьими странами" </w:t>
      </w:r>
      <w:r>
        <w:rPr>
          <w:lang w:val="ru-RU"/>
        </w:rPr>
        <w:t>–</w:t>
      </w:r>
      <w:r w:rsidRPr="00CD322B">
        <w:rPr>
          <w:lang w:val="ru-RU"/>
        </w:rPr>
        <w:t xml:space="preserve"> перевозки</w:t>
      </w:r>
      <w:r w:rsidRPr="00D40D09">
        <w:rPr>
          <w:lang w:val="ru-RU"/>
        </w:rPr>
        <w:t xml:space="preserve"> </w:t>
      </w:r>
      <w:r w:rsidRPr="00CD322B">
        <w:rPr>
          <w:lang w:val="ru-RU"/>
        </w:rPr>
        <w:t>грузов и пассажиров из государств-участников настоящего Соглашения в</w:t>
      </w:r>
      <w:r w:rsidRPr="00D40D09">
        <w:rPr>
          <w:lang w:val="ru-RU"/>
        </w:rPr>
        <w:t xml:space="preserve"> </w:t>
      </w:r>
      <w:r w:rsidRPr="00CD322B">
        <w:rPr>
          <w:lang w:val="ru-RU"/>
        </w:rPr>
        <w:t>третьи страны и обратно;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D40D09" w:rsidRDefault="005B1A4C" w:rsidP="005B1A4C">
      <w:pPr>
        <w:jc w:val="center"/>
        <w:rPr>
          <w:b/>
          <w:lang w:val="ru-RU"/>
        </w:rPr>
      </w:pPr>
      <w:r w:rsidRPr="00D40D09">
        <w:rPr>
          <w:b/>
          <w:lang w:val="ru-RU"/>
        </w:rPr>
        <w:t>Статья 2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Под тарифным пространством государств-участников настоящего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Соглашения понимается пространство, на котором действуют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согласованные принципы формирования и применения тарифной политики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для международных перевозок.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4D72F5" w:rsidRDefault="005B1A4C" w:rsidP="005B1A4C">
      <w:pPr>
        <w:jc w:val="center"/>
        <w:rPr>
          <w:b/>
          <w:lang w:val="ru-RU"/>
        </w:rPr>
      </w:pPr>
      <w:r w:rsidRPr="004D72F5">
        <w:rPr>
          <w:b/>
          <w:lang w:val="ru-RU"/>
        </w:rPr>
        <w:t>Статья 3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В целях выработки согласованной политики в области транспортных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тарифов в международном сообщении с государствами-участниками СНГ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Стороны поручат соответствующим органам: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lastRenderedPageBreak/>
        <w:t>разработку комплекса мер по регулированию тарифной политики,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ориентированных на обеспечение свободного перемещения товаров и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пассажиров;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формирование тарифов с учетом конъюнктуры транспортного рынка и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экономических интересов транспортно-дорожного комплекса,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необходимости комплексного регулирования взаиморасчетов исходя из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национальных интересов Сторон;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выделение тарифных коридоров для транспортировки отдельных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грузов с учетом законодательства Сторон.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 xml:space="preserve">В области железнодорожного транспорта действует Решение </w:t>
      </w:r>
      <w:proofErr w:type="gramStart"/>
      <w:r w:rsidRPr="00CD322B">
        <w:rPr>
          <w:lang w:val="ru-RU"/>
        </w:rPr>
        <w:t>Совета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глав правительств Содружества Независимых Государств</w:t>
      </w:r>
      <w:proofErr w:type="gramEnd"/>
      <w:r w:rsidRPr="00CD322B">
        <w:rPr>
          <w:lang w:val="ru-RU"/>
        </w:rPr>
        <w:t xml:space="preserve"> от 18 октября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1996 года о Концепции установления согласованной тарифной политики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на железнодорожном транспорте государств-участников Содружества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Независимых Государств.</w:t>
      </w:r>
    </w:p>
    <w:p w:rsidR="005B1A4C" w:rsidRPr="00CD322B" w:rsidRDefault="005B1A4C" w:rsidP="005B1A4C">
      <w:pPr>
        <w:rPr>
          <w:lang w:val="ru-RU"/>
        </w:rPr>
      </w:pPr>
    </w:p>
    <w:p w:rsidR="005B1A4C" w:rsidRPr="004D72F5" w:rsidRDefault="005B1A4C" w:rsidP="005B1A4C">
      <w:pPr>
        <w:jc w:val="center"/>
        <w:rPr>
          <w:b/>
          <w:lang w:val="ru-RU"/>
        </w:rPr>
      </w:pPr>
      <w:r w:rsidRPr="004D72F5">
        <w:rPr>
          <w:b/>
          <w:lang w:val="ru-RU"/>
        </w:rPr>
        <w:t>Статья 4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В качестве первоочередных мер, направленных на реализацию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системы управления тарифами в международном сообщении с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государствами-участниками СНГ, Стороны: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разрабатывают адекватную нормативно-правовую базу, регулирующую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принципы ценообразования на услуги транспорта в международном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сообщении между государствами-участниками СНГ;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проводят таможенную политику, направленную на облегчение</w:t>
      </w:r>
      <w:r w:rsidRPr="004D72F5">
        <w:rPr>
          <w:lang w:val="ru-RU"/>
        </w:rPr>
        <w:t xml:space="preserve"> </w:t>
      </w:r>
      <w:r w:rsidRPr="00CD322B">
        <w:rPr>
          <w:lang w:val="ru-RU"/>
        </w:rPr>
        <w:t>условий транспортировки грузов.</w:t>
      </w:r>
    </w:p>
    <w:p w:rsidR="005B1A4C" w:rsidRPr="00CD322B" w:rsidRDefault="005B1A4C" w:rsidP="005B1A4C">
      <w:pPr>
        <w:rPr>
          <w:lang w:val="ru-RU"/>
        </w:rPr>
      </w:pPr>
    </w:p>
    <w:p w:rsidR="005B1A4C" w:rsidRPr="004D72F5" w:rsidRDefault="005B1A4C" w:rsidP="005B1A4C">
      <w:pPr>
        <w:jc w:val="center"/>
        <w:rPr>
          <w:b/>
          <w:lang w:val="ru-RU"/>
        </w:rPr>
      </w:pPr>
      <w:r w:rsidRPr="004D72F5">
        <w:rPr>
          <w:b/>
          <w:lang w:val="ru-RU"/>
        </w:rPr>
        <w:t>Статья 5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В целях установления согласованной тарифной политики Стороны</w:t>
      </w:r>
      <w:r w:rsidRPr="008C50C9">
        <w:rPr>
          <w:lang w:val="ru-RU"/>
        </w:rPr>
        <w:t xml:space="preserve"> </w:t>
      </w:r>
      <w:r w:rsidRPr="00CD322B">
        <w:rPr>
          <w:lang w:val="ru-RU"/>
        </w:rPr>
        <w:t xml:space="preserve">принимают меры </w:t>
      </w:r>
      <w:proofErr w:type="gramStart"/>
      <w:r w:rsidRPr="00CD322B">
        <w:rPr>
          <w:lang w:val="ru-RU"/>
        </w:rPr>
        <w:t>по</w:t>
      </w:r>
      <w:proofErr w:type="gramEnd"/>
      <w:r w:rsidRPr="00CD322B">
        <w:rPr>
          <w:lang w:val="ru-RU"/>
        </w:rPr>
        <w:t>: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оплате перевозок на компенсационной основе, в том числе за счет</w:t>
      </w:r>
      <w:r>
        <w:rPr>
          <w:lang w:val="ru-RU"/>
        </w:rPr>
        <w:t xml:space="preserve"> </w:t>
      </w:r>
      <w:r w:rsidRPr="00CD322B">
        <w:rPr>
          <w:lang w:val="ru-RU"/>
        </w:rPr>
        <w:t>участия грузовладельцев в инвестициях в развитие транспорта;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снижению эксплуатационных транспортных расходов на грузовые</w:t>
      </w:r>
      <w:r>
        <w:rPr>
          <w:lang w:val="ru-RU"/>
        </w:rPr>
        <w:t xml:space="preserve"> </w:t>
      </w:r>
      <w:r w:rsidRPr="00CD322B">
        <w:rPr>
          <w:lang w:val="ru-RU"/>
        </w:rPr>
        <w:t>перевозки и окупаемости пассажирских перевозок, достигаемых за счет</w:t>
      </w:r>
      <w:r>
        <w:rPr>
          <w:lang w:val="ru-RU"/>
        </w:rPr>
        <w:t xml:space="preserve"> </w:t>
      </w:r>
      <w:r w:rsidRPr="00CD322B">
        <w:rPr>
          <w:lang w:val="ru-RU"/>
        </w:rPr>
        <w:t>разных источников финансирования;</w:t>
      </w: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разработке и согласованию механизма возвратных платежей.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8C50C9" w:rsidRDefault="005B1A4C" w:rsidP="005B1A4C">
      <w:pPr>
        <w:jc w:val="center"/>
        <w:rPr>
          <w:b/>
          <w:lang w:val="ru-RU"/>
        </w:rPr>
      </w:pPr>
      <w:r w:rsidRPr="008C50C9">
        <w:rPr>
          <w:b/>
          <w:lang w:val="ru-RU"/>
        </w:rPr>
        <w:t>Статья 6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Формирование согласованной тарифной политики на базе общих</w:t>
      </w:r>
      <w:r>
        <w:rPr>
          <w:lang w:val="ru-RU"/>
        </w:rPr>
        <w:t xml:space="preserve"> </w:t>
      </w:r>
      <w:r w:rsidRPr="00CD322B">
        <w:rPr>
          <w:lang w:val="ru-RU"/>
        </w:rPr>
        <w:t>подходов к построению ставок оплаты, принципов их дифференциации,</w:t>
      </w:r>
      <w:r>
        <w:rPr>
          <w:lang w:val="ru-RU"/>
        </w:rPr>
        <w:t xml:space="preserve"> </w:t>
      </w:r>
      <w:r w:rsidRPr="00CD322B">
        <w:rPr>
          <w:lang w:val="ru-RU"/>
        </w:rPr>
        <w:t>совершенствования процедур согласования размеров, унификации правил</w:t>
      </w:r>
      <w:r>
        <w:rPr>
          <w:lang w:val="ru-RU"/>
        </w:rPr>
        <w:t xml:space="preserve"> </w:t>
      </w:r>
      <w:r w:rsidRPr="00CD322B">
        <w:rPr>
          <w:lang w:val="ru-RU"/>
        </w:rPr>
        <w:t>применения осуществляется поэтапно.</w:t>
      </w:r>
    </w:p>
    <w:p w:rsidR="005B1A4C" w:rsidRPr="00CD322B" w:rsidRDefault="005B1A4C" w:rsidP="005B1A4C">
      <w:pPr>
        <w:rPr>
          <w:lang w:val="ru-RU"/>
        </w:rPr>
      </w:pPr>
    </w:p>
    <w:p w:rsidR="005B1A4C" w:rsidRPr="008C50C9" w:rsidRDefault="005B1A4C" w:rsidP="005B1A4C">
      <w:pPr>
        <w:jc w:val="center"/>
        <w:rPr>
          <w:b/>
          <w:lang w:val="ru-RU"/>
        </w:rPr>
      </w:pPr>
      <w:r w:rsidRPr="008C50C9">
        <w:rPr>
          <w:b/>
          <w:lang w:val="ru-RU"/>
        </w:rPr>
        <w:t>Статья 7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Координационными органами согласования политики в области</w:t>
      </w:r>
      <w:r>
        <w:rPr>
          <w:lang w:val="ru-RU"/>
        </w:rPr>
        <w:t xml:space="preserve"> </w:t>
      </w:r>
      <w:r w:rsidRPr="00CD322B">
        <w:rPr>
          <w:lang w:val="ru-RU"/>
        </w:rPr>
        <w:t>определения транспортных тарифов являются Совет глав правительств</w:t>
      </w:r>
      <w:r>
        <w:rPr>
          <w:lang w:val="ru-RU"/>
        </w:rPr>
        <w:t xml:space="preserve"> </w:t>
      </w:r>
      <w:r w:rsidRPr="00CD322B">
        <w:rPr>
          <w:lang w:val="ru-RU"/>
        </w:rPr>
        <w:t>Содружества Независимых Государств, Межгосударственный экономический</w:t>
      </w:r>
      <w:r>
        <w:rPr>
          <w:lang w:val="ru-RU"/>
        </w:rPr>
        <w:t xml:space="preserve"> </w:t>
      </w:r>
      <w:r w:rsidRPr="00CD322B">
        <w:rPr>
          <w:lang w:val="ru-RU"/>
        </w:rPr>
        <w:t>Комитет Экономического союза, межгосударственные</w:t>
      </w:r>
      <w:r>
        <w:rPr>
          <w:lang w:val="ru-RU"/>
        </w:rPr>
        <w:t xml:space="preserve"> </w:t>
      </w:r>
      <w:r w:rsidRPr="00CD322B">
        <w:rPr>
          <w:lang w:val="ru-RU"/>
        </w:rPr>
        <w:t>(межправительственные) органы сотрудничества в области транспорта, в</w:t>
      </w:r>
      <w:r>
        <w:rPr>
          <w:lang w:val="ru-RU"/>
        </w:rPr>
        <w:t xml:space="preserve"> </w:t>
      </w:r>
      <w:r w:rsidRPr="00CD322B">
        <w:rPr>
          <w:lang w:val="ru-RU"/>
        </w:rPr>
        <w:t>части железнодорожных грузовых перевозок - Тарифная конференция</w:t>
      </w:r>
      <w:r>
        <w:rPr>
          <w:lang w:val="ru-RU"/>
        </w:rPr>
        <w:t xml:space="preserve"> </w:t>
      </w:r>
      <w:r w:rsidRPr="00CD322B">
        <w:rPr>
          <w:lang w:val="ru-RU"/>
        </w:rPr>
        <w:t>железнодорожных перевозчиков государств-участников Содружества.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D503BB" w:rsidRDefault="005B1A4C" w:rsidP="005B1A4C">
      <w:pPr>
        <w:jc w:val="center"/>
        <w:rPr>
          <w:b/>
          <w:lang w:val="ru-RU"/>
        </w:rPr>
      </w:pPr>
      <w:r w:rsidRPr="00D503BB">
        <w:rPr>
          <w:b/>
          <w:lang w:val="ru-RU"/>
        </w:rPr>
        <w:t>Статья 8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Стороны предпринимают меры по гармонизации национальных</w:t>
      </w:r>
      <w:r>
        <w:rPr>
          <w:lang w:val="ru-RU"/>
        </w:rPr>
        <w:t xml:space="preserve"> </w:t>
      </w:r>
      <w:r w:rsidRPr="00CD322B">
        <w:rPr>
          <w:lang w:val="ru-RU"/>
        </w:rPr>
        <w:t>законодательных актов в области ценообразования.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D503BB" w:rsidRDefault="005B1A4C" w:rsidP="005B1A4C">
      <w:pPr>
        <w:jc w:val="center"/>
        <w:rPr>
          <w:b/>
          <w:lang w:val="ru-RU"/>
        </w:rPr>
      </w:pPr>
      <w:r w:rsidRPr="00D503BB">
        <w:rPr>
          <w:b/>
          <w:lang w:val="ru-RU"/>
        </w:rPr>
        <w:t>Статья 9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Стороны сохраняют за собой право самостоятельного и</w:t>
      </w:r>
      <w:r>
        <w:rPr>
          <w:lang w:val="ru-RU"/>
        </w:rPr>
        <w:t xml:space="preserve"> </w:t>
      </w:r>
      <w:r w:rsidRPr="00CD322B">
        <w:rPr>
          <w:lang w:val="ru-RU"/>
        </w:rPr>
        <w:t>независимого определения форм и условий тарифной политики с</w:t>
      </w:r>
      <w:r>
        <w:rPr>
          <w:lang w:val="ru-RU"/>
        </w:rPr>
        <w:t xml:space="preserve"> </w:t>
      </w:r>
      <w:r w:rsidRPr="00CD322B">
        <w:rPr>
          <w:lang w:val="ru-RU"/>
        </w:rPr>
        <w:t>государствами, не участвующими в настоящем Соглашении.</w:t>
      </w:r>
    </w:p>
    <w:p w:rsidR="005B1A4C" w:rsidRPr="00CD322B" w:rsidRDefault="005B1A4C" w:rsidP="005B1A4C">
      <w:pPr>
        <w:rPr>
          <w:lang w:val="ru-RU"/>
        </w:rPr>
      </w:pPr>
    </w:p>
    <w:p w:rsidR="005B1A4C" w:rsidRPr="00D503BB" w:rsidRDefault="005B1A4C" w:rsidP="005B1A4C">
      <w:pPr>
        <w:jc w:val="center"/>
        <w:rPr>
          <w:b/>
          <w:lang w:val="ru-RU"/>
        </w:rPr>
      </w:pPr>
      <w:r w:rsidRPr="00D503BB">
        <w:rPr>
          <w:b/>
          <w:lang w:val="ru-RU"/>
        </w:rPr>
        <w:t>Статья 10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По взаимной договоренности Сторон в настоящее Соглашение могут</w:t>
      </w:r>
      <w:r>
        <w:rPr>
          <w:lang w:val="ru-RU"/>
        </w:rPr>
        <w:t xml:space="preserve"> </w:t>
      </w:r>
      <w:r w:rsidRPr="00CD322B">
        <w:rPr>
          <w:lang w:val="ru-RU"/>
        </w:rPr>
        <w:t>быть внесены изменения и дополнения.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D503BB" w:rsidRDefault="005B1A4C" w:rsidP="005B1A4C">
      <w:pPr>
        <w:jc w:val="center"/>
        <w:rPr>
          <w:b/>
          <w:lang w:val="ru-RU"/>
        </w:rPr>
      </w:pPr>
      <w:r w:rsidRPr="00D503BB">
        <w:rPr>
          <w:b/>
          <w:lang w:val="ru-RU"/>
        </w:rPr>
        <w:t>Статья 11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 xml:space="preserve">Настоящее Соглашение вступает в силу </w:t>
      </w:r>
      <w:proofErr w:type="gramStart"/>
      <w:r w:rsidRPr="00CD322B">
        <w:rPr>
          <w:lang w:val="ru-RU"/>
        </w:rPr>
        <w:t>с даты сдачи</w:t>
      </w:r>
      <w:proofErr w:type="gramEnd"/>
      <w:r w:rsidRPr="00CD322B">
        <w:rPr>
          <w:lang w:val="ru-RU"/>
        </w:rPr>
        <w:t xml:space="preserve"> на хранение</w:t>
      </w:r>
      <w:r>
        <w:rPr>
          <w:lang w:val="ru-RU"/>
        </w:rPr>
        <w:t xml:space="preserve"> </w:t>
      </w:r>
      <w:r w:rsidRPr="00CD322B">
        <w:rPr>
          <w:lang w:val="ru-RU"/>
        </w:rPr>
        <w:t>депозитарию третьего уведомления о выполнении подписавшими его</w:t>
      </w:r>
      <w:r>
        <w:rPr>
          <w:lang w:val="ru-RU"/>
        </w:rPr>
        <w:t xml:space="preserve"> </w:t>
      </w:r>
      <w:r w:rsidRPr="00CD322B">
        <w:rPr>
          <w:lang w:val="ru-RU"/>
        </w:rPr>
        <w:t>Сторонами внутригосударственных процедур, необходимых для его</w:t>
      </w:r>
      <w:r>
        <w:rPr>
          <w:lang w:val="ru-RU"/>
        </w:rPr>
        <w:t xml:space="preserve"> </w:t>
      </w:r>
      <w:r w:rsidRPr="00CD322B">
        <w:rPr>
          <w:lang w:val="ru-RU"/>
        </w:rPr>
        <w:t>вступления в силу. Для Сторон, выполнивших внутригосударственные</w:t>
      </w:r>
      <w:r>
        <w:rPr>
          <w:lang w:val="ru-RU"/>
        </w:rPr>
        <w:t xml:space="preserve"> </w:t>
      </w:r>
      <w:r w:rsidRPr="00CD322B">
        <w:rPr>
          <w:lang w:val="ru-RU"/>
        </w:rPr>
        <w:t>процедуры позже, оно вступает в силу со дня сдачи депозитарию</w:t>
      </w:r>
      <w:r>
        <w:rPr>
          <w:lang w:val="ru-RU"/>
        </w:rPr>
        <w:t xml:space="preserve"> </w:t>
      </w:r>
      <w:r w:rsidRPr="00CD322B">
        <w:rPr>
          <w:lang w:val="ru-RU"/>
        </w:rPr>
        <w:t>уведомления об этом.</w:t>
      </w:r>
    </w:p>
    <w:p w:rsidR="005B1A4C" w:rsidRPr="00CD322B" w:rsidRDefault="005B1A4C" w:rsidP="005B1A4C">
      <w:pPr>
        <w:rPr>
          <w:lang w:val="ru-RU"/>
        </w:rPr>
      </w:pPr>
    </w:p>
    <w:p w:rsidR="005B1A4C" w:rsidRPr="00D503BB" w:rsidRDefault="005B1A4C" w:rsidP="005B1A4C">
      <w:pPr>
        <w:jc w:val="center"/>
        <w:rPr>
          <w:b/>
          <w:lang w:val="ru-RU"/>
        </w:rPr>
      </w:pPr>
      <w:r w:rsidRPr="00D503BB">
        <w:rPr>
          <w:b/>
          <w:lang w:val="ru-RU"/>
        </w:rPr>
        <w:t>Статья 12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Настоящее Соглашение открыто для присоединения к нему с</w:t>
      </w:r>
      <w:r>
        <w:rPr>
          <w:lang w:val="ru-RU"/>
        </w:rPr>
        <w:t xml:space="preserve"> </w:t>
      </w:r>
      <w:r w:rsidRPr="00CD322B">
        <w:rPr>
          <w:lang w:val="ru-RU"/>
        </w:rPr>
        <w:t>согласия всех Сторон любого государства, разделяющего цели и</w:t>
      </w:r>
      <w:r>
        <w:rPr>
          <w:lang w:val="ru-RU"/>
        </w:rPr>
        <w:t xml:space="preserve"> </w:t>
      </w:r>
      <w:r w:rsidRPr="00CD322B">
        <w:rPr>
          <w:lang w:val="ru-RU"/>
        </w:rPr>
        <w:t>принципы данного Соглашения, путем передачи депозитарию документов о</w:t>
      </w:r>
      <w:r>
        <w:rPr>
          <w:lang w:val="ru-RU"/>
        </w:rPr>
        <w:t xml:space="preserve"> </w:t>
      </w:r>
      <w:r w:rsidRPr="00CD322B">
        <w:rPr>
          <w:lang w:val="ru-RU"/>
        </w:rPr>
        <w:t>таком присоединении. Присоединение считается вступившим в силу со</w:t>
      </w:r>
      <w:r>
        <w:rPr>
          <w:lang w:val="ru-RU"/>
        </w:rPr>
        <w:t xml:space="preserve"> </w:t>
      </w:r>
      <w:r w:rsidRPr="00CD322B">
        <w:rPr>
          <w:lang w:val="ru-RU"/>
        </w:rPr>
        <w:t>дня получения депозитарием последнего сообщения о согласии на такое</w:t>
      </w:r>
      <w:r>
        <w:rPr>
          <w:lang w:val="ru-RU"/>
        </w:rPr>
        <w:t xml:space="preserve"> </w:t>
      </w:r>
      <w:r w:rsidRPr="00CD322B">
        <w:rPr>
          <w:lang w:val="ru-RU"/>
        </w:rPr>
        <w:t>присоединение.</w:t>
      </w:r>
    </w:p>
    <w:p w:rsidR="005B1A4C" w:rsidRPr="00CD322B" w:rsidRDefault="005B1A4C" w:rsidP="005B1A4C">
      <w:pPr>
        <w:rPr>
          <w:lang w:val="ru-RU"/>
        </w:rPr>
      </w:pPr>
    </w:p>
    <w:p w:rsidR="005B1A4C" w:rsidRPr="00D503BB" w:rsidRDefault="005B1A4C" w:rsidP="005B1A4C">
      <w:pPr>
        <w:jc w:val="center"/>
        <w:rPr>
          <w:b/>
          <w:lang w:val="ru-RU"/>
        </w:rPr>
      </w:pPr>
      <w:r w:rsidRPr="00D503BB">
        <w:rPr>
          <w:b/>
          <w:lang w:val="ru-RU"/>
        </w:rPr>
        <w:t>Статья 13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Спорные вопросы, связанные с применением или толкованием</w:t>
      </w:r>
      <w:r>
        <w:rPr>
          <w:lang w:val="ru-RU"/>
        </w:rPr>
        <w:t xml:space="preserve"> </w:t>
      </w:r>
      <w:r w:rsidRPr="00CD322B">
        <w:rPr>
          <w:lang w:val="ru-RU"/>
        </w:rPr>
        <w:t>настоящего Соглашения, разрешаются путем консультаций и переговоров</w:t>
      </w:r>
      <w:r>
        <w:rPr>
          <w:lang w:val="ru-RU"/>
        </w:rPr>
        <w:t xml:space="preserve"> </w:t>
      </w:r>
      <w:r w:rsidRPr="00CD322B">
        <w:rPr>
          <w:lang w:val="ru-RU"/>
        </w:rPr>
        <w:t>заинтересованных Сторон.</w:t>
      </w:r>
    </w:p>
    <w:p w:rsidR="005B1A4C" w:rsidRPr="00CD322B" w:rsidRDefault="005B1A4C" w:rsidP="005B1A4C">
      <w:pPr>
        <w:rPr>
          <w:lang w:val="ru-RU"/>
        </w:rPr>
      </w:pPr>
    </w:p>
    <w:p w:rsidR="005B1A4C" w:rsidRPr="00D503BB" w:rsidRDefault="005B1A4C" w:rsidP="005B1A4C">
      <w:pPr>
        <w:jc w:val="center"/>
        <w:rPr>
          <w:b/>
          <w:lang w:val="ru-RU"/>
        </w:rPr>
      </w:pPr>
      <w:r w:rsidRPr="00D503BB">
        <w:rPr>
          <w:b/>
          <w:lang w:val="ru-RU"/>
        </w:rPr>
        <w:t>Статья 14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Каждая Сторона может выйти из настоящего Соглашения, направив</w:t>
      </w:r>
      <w:r>
        <w:rPr>
          <w:lang w:val="ru-RU"/>
        </w:rPr>
        <w:t xml:space="preserve"> </w:t>
      </w:r>
      <w:r w:rsidRPr="00CD322B">
        <w:rPr>
          <w:lang w:val="ru-RU"/>
        </w:rPr>
        <w:t xml:space="preserve">письменное уведомление об этом депозитарию не </w:t>
      </w:r>
      <w:proofErr w:type="gramStart"/>
      <w:r w:rsidRPr="00CD322B">
        <w:rPr>
          <w:lang w:val="ru-RU"/>
        </w:rPr>
        <w:t>позднее</w:t>
      </w:r>
      <w:proofErr w:type="gramEnd"/>
      <w:r w:rsidRPr="00CD322B">
        <w:rPr>
          <w:lang w:val="ru-RU"/>
        </w:rPr>
        <w:t xml:space="preserve"> чем за шесть</w:t>
      </w:r>
      <w:r>
        <w:rPr>
          <w:lang w:val="ru-RU"/>
        </w:rPr>
        <w:t xml:space="preserve"> </w:t>
      </w:r>
      <w:r w:rsidRPr="00CD322B">
        <w:rPr>
          <w:lang w:val="ru-RU"/>
        </w:rPr>
        <w:t>месяцев до выхода.</w:t>
      </w:r>
    </w:p>
    <w:p w:rsidR="005B1A4C" w:rsidRPr="00CD322B" w:rsidRDefault="005B1A4C" w:rsidP="005B1A4C">
      <w:pPr>
        <w:rPr>
          <w:lang w:val="ru-RU"/>
        </w:rPr>
      </w:pPr>
    </w:p>
    <w:p w:rsidR="005B1A4C" w:rsidRPr="00D503BB" w:rsidRDefault="005B1A4C" w:rsidP="005B1A4C">
      <w:pPr>
        <w:jc w:val="center"/>
        <w:rPr>
          <w:b/>
          <w:lang w:val="ru-RU"/>
        </w:rPr>
      </w:pPr>
      <w:r w:rsidRPr="00D503BB">
        <w:rPr>
          <w:b/>
          <w:lang w:val="ru-RU"/>
        </w:rPr>
        <w:t>Статья 15</w:t>
      </w:r>
    </w:p>
    <w:p w:rsidR="005B1A4C" w:rsidRPr="00CD322B" w:rsidRDefault="005B1A4C" w:rsidP="005B1A4C">
      <w:pPr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Настоящее Соглашение действует в течение пяти лет со дня его</w:t>
      </w:r>
      <w:r>
        <w:rPr>
          <w:lang w:val="ru-RU"/>
        </w:rPr>
        <w:t xml:space="preserve"> </w:t>
      </w:r>
      <w:r w:rsidRPr="00CD322B">
        <w:rPr>
          <w:lang w:val="ru-RU"/>
        </w:rPr>
        <w:t>вступления в силу. По истечении этого срока данное Соглашение</w:t>
      </w:r>
      <w:r>
        <w:rPr>
          <w:lang w:val="ru-RU"/>
        </w:rPr>
        <w:t xml:space="preserve"> </w:t>
      </w:r>
      <w:r w:rsidRPr="00CD322B">
        <w:rPr>
          <w:lang w:val="ru-RU"/>
        </w:rPr>
        <w:t>автоматически продлевается на последующий пятилетний период, если</w:t>
      </w:r>
      <w:r>
        <w:rPr>
          <w:lang w:val="ru-RU"/>
        </w:rPr>
        <w:t xml:space="preserve"> </w:t>
      </w:r>
      <w:r w:rsidRPr="00CD322B">
        <w:rPr>
          <w:lang w:val="ru-RU"/>
        </w:rPr>
        <w:t>Стороны не примут иного решения.</w:t>
      </w:r>
    </w:p>
    <w:p w:rsidR="005B1A4C" w:rsidRPr="00CD322B" w:rsidRDefault="005B1A4C" w:rsidP="005B1A4C">
      <w:pPr>
        <w:ind w:firstLine="720"/>
        <w:rPr>
          <w:lang w:val="ru-RU"/>
        </w:rPr>
      </w:pPr>
    </w:p>
    <w:p w:rsidR="005B1A4C" w:rsidRPr="00CD322B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Совершено в городе Москве 17 января 1997 года в одном подлинном</w:t>
      </w:r>
      <w:r>
        <w:rPr>
          <w:lang w:val="ru-RU"/>
        </w:rPr>
        <w:t xml:space="preserve"> </w:t>
      </w:r>
      <w:r w:rsidRPr="00CD322B">
        <w:rPr>
          <w:lang w:val="ru-RU"/>
        </w:rPr>
        <w:t>экземпляре на русском языке. Подлинный экземпляр хранится в</w:t>
      </w:r>
      <w:r>
        <w:rPr>
          <w:lang w:val="ru-RU"/>
        </w:rPr>
        <w:t xml:space="preserve"> </w:t>
      </w:r>
      <w:r w:rsidRPr="00CD322B">
        <w:rPr>
          <w:lang w:val="ru-RU"/>
        </w:rPr>
        <w:t>Исполнительном Секретариате Содружества Независимых Государств,</w:t>
      </w:r>
      <w:r>
        <w:rPr>
          <w:lang w:val="ru-RU"/>
        </w:rPr>
        <w:t xml:space="preserve"> </w:t>
      </w:r>
      <w:r w:rsidRPr="00CD322B">
        <w:rPr>
          <w:lang w:val="ru-RU"/>
        </w:rPr>
        <w:t>который направит каждому государству, подписавшему настоящее</w:t>
      </w:r>
      <w:r>
        <w:rPr>
          <w:lang w:val="ru-RU"/>
        </w:rPr>
        <w:t xml:space="preserve"> </w:t>
      </w:r>
      <w:r w:rsidRPr="00CD322B">
        <w:rPr>
          <w:lang w:val="ru-RU"/>
        </w:rPr>
        <w:t>Соглашение, его заверенную копию.</w:t>
      </w:r>
    </w:p>
    <w:p w:rsidR="005B1A4C" w:rsidRPr="00CD322B" w:rsidRDefault="005B1A4C" w:rsidP="005B1A4C">
      <w:pPr>
        <w:ind w:firstLine="720"/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120"/>
        <w:gridCol w:w="3600"/>
      </w:tblGrid>
      <w:tr w:rsidR="005B1A4C" w:rsidRPr="00857BE5" w:rsidTr="005B1A4C">
        <w:tc>
          <w:tcPr>
            <w:tcW w:w="48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Азербайджанской Республики</w:t>
            </w:r>
          </w:p>
        </w:tc>
        <w:tc>
          <w:tcPr>
            <w:tcW w:w="47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Молдова</w:t>
            </w:r>
          </w:p>
        </w:tc>
      </w:tr>
      <w:tr w:rsidR="005B1A4C" w:rsidRPr="00857BE5" w:rsidTr="005B1A4C">
        <w:tc>
          <w:tcPr>
            <w:tcW w:w="1134" w:type="dxa"/>
            <w:vMerge w:val="restart"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>
            <w:pPr>
              <w:jc w:val="left"/>
            </w:pPr>
          </w:p>
        </w:tc>
        <w:tc>
          <w:tcPr>
            <w:tcW w:w="1120" w:type="dxa"/>
            <w:vMerge w:val="restart"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57BE5" w:rsidRDefault="005B1A4C" w:rsidP="005B1A4C">
            <w:pPr>
              <w:jc w:val="left"/>
            </w:pPr>
            <w:r>
              <w:t>Заместитель Премьер-министра</w:t>
            </w:r>
          </w:p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196E51" w:rsidRDefault="005B1A4C" w:rsidP="005B1A4C">
            <w:pPr>
              <w:jc w:val="right"/>
              <w:rPr>
                <w:b/>
              </w:rPr>
            </w:pPr>
            <w:r>
              <w:rPr>
                <w:b/>
              </w:rPr>
              <w:t>А.Раси-заде</w:t>
            </w:r>
          </w:p>
        </w:tc>
        <w:tc>
          <w:tcPr>
            <w:tcW w:w="1120" w:type="dxa"/>
            <w:vMerge/>
          </w:tcPr>
          <w:p w:rsidR="005B1A4C" w:rsidRPr="002604AC" w:rsidRDefault="005B1A4C" w:rsidP="005B1A4C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5B1A4C" w:rsidRPr="002604AC" w:rsidRDefault="005B1A4C" w:rsidP="005B1A4C">
            <w:pPr>
              <w:jc w:val="right"/>
              <w:rPr>
                <w:b/>
              </w:rPr>
            </w:pPr>
            <w:r>
              <w:rPr>
                <w:b/>
              </w:rPr>
              <w:t>В.Кунев</w:t>
            </w:r>
          </w:p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/>
        </w:tc>
        <w:tc>
          <w:tcPr>
            <w:tcW w:w="1120" w:type="dxa"/>
            <w:vMerge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9540" w:type="dxa"/>
            <w:gridSpan w:val="4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48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Армения</w:t>
            </w:r>
          </w:p>
        </w:tc>
        <w:tc>
          <w:tcPr>
            <w:tcW w:w="47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Российской Федерации</w:t>
            </w:r>
          </w:p>
        </w:tc>
      </w:tr>
      <w:tr w:rsidR="005B1A4C" w:rsidRPr="00857BE5" w:rsidTr="005B1A4C">
        <w:tc>
          <w:tcPr>
            <w:tcW w:w="1134" w:type="dxa"/>
            <w:vMerge w:val="restart"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>
            <w:pPr>
              <w:jc w:val="left"/>
            </w:pPr>
          </w:p>
        </w:tc>
        <w:tc>
          <w:tcPr>
            <w:tcW w:w="1120" w:type="dxa"/>
            <w:vMerge w:val="restart"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9F1601" w:rsidRDefault="005B1A4C" w:rsidP="005B1A4C">
            <w:pPr>
              <w:jc w:val="right"/>
              <w:rPr>
                <w:b/>
              </w:rPr>
            </w:pPr>
            <w:r>
              <w:rPr>
                <w:b/>
              </w:rPr>
              <w:t>А.Саркисян</w:t>
            </w:r>
          </w:p>
        </w:tc>
        <w:tc>
          <w:tcPr>
            <w:tcW w:w="1120" w:type="dxa"/>
            <w:vMerge/>
          </w:tcPr>
          <w:p w:rsidR="005B1A4C" w:rsidRPr="002604AC" w:rsidRDefault="005B1A4C" w:rsidP="005B1A4C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5B1A4C" w:rsidRPr="002604AC" w:rsidRDefault="005B1A4C" w:rsidP="005B1A4C">
            <w:pPr>
              <w:jc w:val="right"/>
              <w:rPr>
                <w:b/>
              </w:rPr>
            </w:pPr>
            <w:r>
              <w:rPr>
                <w:b/>
              </w:rPr>
              <w:t>В.Черномырдин</w:t>
            </w:r>
          </w:p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/>
        </w:tc>
        <w:tc>
          <w:tcPr>
            <w:tcW w:w="1120" w:type="dxa"/>
            <w:vMerge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9540" w:type="dxa"/>
            <w:gridSpan w:val="4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48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Беларусь</w:t>
            </w:r>
          </w:p>
        </w:tc>
        <w:tc>
          <w:tcPr>
            <w:tcW w:w="47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Таджикистан</w:t>
            </w:r>
          </w:p>
        </w:tc>
      </w:tr>
      <w:tr w:rsidR="005B1A4C" w:rsidRPr="00857BE5" w:rsidTr="005B1A4C">
        <w:tc>
          <w:tcPr>
            <w:tcW w:w="1134" w:type="dxa"/>
            <w:vMerge w:val="restart"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>
            <w:r w:rsidRPr="009E635A">
              <w:t>Исполняющий обязанности Премьер-министра</w:t>
            </w:r>
          </w:p>
        </w:tc>
        <w:tc>
          <w:tcPr>
            <w:tcW w:w="1120" w:type="dxa"/>
            <w:vMerge w:val="restart"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2604AC" w:rsidRDefault="005B1A4C" w:rsidP="005B1A4C">
            <w:pPr>
              <w:jc w:val="right"/>
              <w:rPr>
                <w:b/>
              </w:rPr>
            </w:pPr>
            <w:r>
              <w:rPr>
                <w:b/>
              </w:rPr>
              <w:t>С.Линг</w:t>
            </w:r>
          </w:p>
        </w:tc>
        <w:tc>
          <w:tcPr>
            <w:tcW w:w="1120" w:type="dxa"/>
            <w:vMerge/>
          </w:tcPr>
          <w:p w:rsidR="005B1A4C" w:rsidRPr="002604AC" w:rsidRDefault="005B1A4C" w:rsidP="005B1A4C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5B1A4C" w:rsidRPr="002604AC" w:rsidRDefault="005B1A4C" w:rsidP="005B1A4C">
            <w:pPr>
              <w:jc w:val="right"/>
              <w:rPr>
                <w:b/>
              </w:rPr>
            </w:pPr>
            <w:r w:rsidRPr="002604AC">
              <w:rPr>
                <w:b/>
              </w:rPr>
              <w:t>Я.Азимов</w:t>
            </w:r>
          </w:p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/>
        </w:tc>
        <w:tc>
          <w:tcPr>
            <w:tcW w:w="1120" w:type="dxa"/>
            <w:vMerge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9540" w:type="dxa"/>
            <w:gridSpan w:val="4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48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Грузии</w:t>
            </w:r>
          </w:p>
        </w:tc>
        <w:tc>
          <w:tcPr>
            <w:tcW w:w="47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Туркменистана</w:t>
            </w:r>
          </w:p>
        </w:tc>
      </w:tr>
      <w:tr w:rsidR="005B1A4C" w:rsidRPr="00857BE5" w:rsidTr="005B1A4C">
        <w:tc>
          <w:tcPr>
            <w:tcW w:w="1134" w:type="dxa"/>
            <w:vMerge w:val="restart"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/>
        </w:tc>
        <w:tc>
          <w:tcPr>
            <w:tcW w:w="1120" w:type="dxa"/>
            <w:vMerge w:val="restart"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215ADF" w:rsidRDefault="005B1A4C" w:rsidP="005B1A4C">
            <w:pPr>
              <w:rPr>
                <w:b/>
              </w:rPr>
            </w:pPr>
          </w:p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D503BB" w:rsidRDefault="005B1A4C" w:rsidP="005B1A4C">
            <w:pPr>
              <w:jc w:val="center"/>
              <w:rPr>
                <w:b/>
                <w:lang w:val="ru-RU"/>
              </w:rPr>
            </w:pPr>
            <w:r w:rsidRPr="00D503BB">
              <w:rPr>
                <w:b/>
                <w:lang w:val="ru-RU"/>
              </w:rPr>
              <w:t>--------</w:t>
            </w:r>
          </w:p>
        </w:tc>
        <w:tc>
          <w:tcPr>
            <w:tcW w:w="1120" w:type="dxa"/>
            <w:vMerge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215ADF" w:rsidRDefault="005B1A4C" w:rsidP="005B1A4C">
            <w:pPr>
              <w:jc w:val="center"/>
              <w:rPr>
                <w:b/>
              </w:rPr>
            </w:pPr>
            <w:r w:rsidRPr="00215ADF">
              <w:rPr>
                <w:b/>
              </w:rPr>
              <w:t>--------</w:t>
            </w:r>
          </w:p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/>
        </w:tc>
        <w:tc>
          <w:tcPr>
            <w:tcW w:w="1120" w:type="dxa"/>
            <w:vMerge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9540" w:type="dxa"/>
            <w:gridSpan w:val="4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48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Казахстан</w:t>
            </w:r>
          </w:p>
        </w:tc>
        <w:tc>
          <w:tcPr>
            <w:tcW w:w="47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Узбекистан</w:t>
            </w:r>
          </w:p>
        </w:tc>
      </w:tr>
      <w:tr w:rsidR="005B1A4C" w:rsidRPr="00857BE5" w:rsidTr="005B1A4C">
        <w:tc>
          <w:tcPr>
            <w:tcW w:w="1134" w:type="dxa"/>
            <w:vMerge w:val="restart"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>
            <w:pPr>
              <w:jc w:val="left"/>
            </w:pPr>
            <w:r>
              <w:t>Первый заместитель Премьер-министра</w:t>
            </w:r>
          </w:p>
        </w:tc>
        <w:tc>
          <w:tcPr>
            <w:tcW w:w="1120" w:type="dxa"/>
            <w:vMerge w:val="restart"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57BE5" w:rsidRDefault="005B1A4C" w:rsidP="005B1A4C">
            <w:pPr>
              <w:jc w:val="left"/>
            </w:pPr>
            <w:r w:rsidRPr="00857BE5">
              <w:t>Заместитель Премьер-министра</w:t>
            </w:r>
          </w:p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2604AC" w:rsidRDefault="005B1A4C" w:rsidP="005B1A4C">
            <w:pPr>
              <w:jc w:val="right"/>
              <w:rPr>
                <w:b/>
              </w:rPr>
            </w:pPr>
            <w:r>
              <w:rPr>
                <w:b/>
              </w:rPr>
              <w:t>Н.Исингарин</w:t>
            </w:r>
          </w:p>
        </w:tc>
        <w:tc>
          <w:tcPr>
            <w:tcW w:w="1120" w:type="dxa"/>
            <w:vMerge/>
          </w:tcPr>
          <w:p w:rsidR="005B1A4C" w:rsidRPr="002604AC" w:rsidRDefault="005B1A4C" w:rsidP="005B1A4C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5B1A4C" w:rsidRPr="002604AC" w:rsidRDefault="005B1A4C" w:rsidP="005B1A4C">
            <w:pPr>
              <w:jc w:val="right"/>
              <w:rPr>
                <w:b/>
              </w:rPr>
            </w:pPr>
            <w:r w:rsidRPr="002604AC">
              <w:rPr>
                <w:b/>
              </w:rPr>
              <w:t>Б.Хамидов</w:t>
            </w:r>
          </w:p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/>
        </w:tc>
        <w:tc>
          <w:tcPr>
            <w:tcW w:w="1120" w:type="dxa"/>
            <w:vMerge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9540" w:type="dxa"/>
            <w:gridSpan w:val="4"/>
          </w:tcPr>
          <w:p w:rsidR="005B1A4C" w:rsidRPr="00857BE5" w:rsidRDefault="005B1A4C" w:rsidP="005B1A4C"/>
        </w:tc>
      </w:tr>
      <w:tr w:rsidR="005B1A4C" w:rsidRPr="00857BE5" w:rsidTr="005B1A4C">
        <w:tc>
          <w:tcPr>
            <w:tcW w:w="48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Кыргызской Республики</w:t>
            </w:r>
          </w:p>
        </w:tc>
        <w:tc>
          <w:tcPr>
            <w:tcW w:w="4720" w:type="dxa"/>
            <w:gridSpan w:val="2"/>
          </w:tcPr>
          <w:p w:rsidR="005B1A4C" w:rsidRPr="002604AC" w:rsidRDefault="005B1A4C" w:rsidP="005B1A4C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Украины</w:t>
            </w:r>
          </w:p>
        </w:tc>
      </w:tr>
      <w:tr w:rsidR="005B1A4C" w:rsidRPr="00857BE5" w:rsidTr="005B1A4C">
        <w:tc>
          <w:tcPr>
            <w:tcW w:w="1134" w:type="dxa"/>
            <w:vMerge w:val="restart"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>
            <w:pPr>
              <w:jc w:val="left"/>
            </w:pPr>
          </w:p>
        </w:tc>
        <w:tc>
          <w:tcPr>
            <w:tcW w:w="1120" w:type="dxa"/>
            <w:vMerge w:val="restart"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57BE5" w:rsidRDefault="005B1A4C" w:rsidP="005B1A4C">
            <w:pPr>
              <w:jc w:val="left"/>
            </w:pPr>
          </w:p>
        </w:tc>
      </w:tr>
      <w:tr w:rsidR="005B1A4C" w:rsidRPr="00857BE5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2604AC" w:rsidRDefault="005B1A4C" w:rsidP="005B1A4C">
            <w:pPr>
              <w:jc w:val="right"/>
              <w:rPr>
                <w:b/>
              </w:rPr>
            </w:pPr>
            <w:r>
              <w:rPr>
                <w:b/>
              </w:rPr>
              <w:t>А.Джумагулов</w:t>
            </w:r>
          </w:p>
        </w:tc>
        <w:tc>
          <w:tcPr>
            <w:tcW w:w="1120" w:type="dxa"/>
            <w:vMerge/>
          </w:tcPr>
          <w:p w:rsidR="005B1A4C" w:rsidRPr="002604AC" w:rsidRDefault="005B1A4C" w:rsidP="005B1A4C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5B1A4C" w:rsidRPr="002604AC" w:rsidRDefault="005B1A4C" w:rsidP="005B1A4C">
            <w:pPr>
              <w:jc w:val="right"/>
              <w:rPr>
                <w:b/>
              </w:rPr>
            </w:pPr>
            <w:r>
              <w:rPr>
                <w:b/>
              </w:rPr>
              <w:t>П.Лазаренко</w:t>
            </w:r>
          </w:p>
        </w:tc>
      </w:tr>
      <w:tr w:rsidR="005B1A4C" w:rsidRPr="008446CC" w:rsidTr="005B1A4C">
        <w:tc>
          <w:tcPr>
            <w:tcW w:w="1134" w:type="dxa"/>
            <w:vMerge/>
          </w:tcPr>
          <w:p w:rsidR="005B1A4C" w:rsidRPr="00857BE5" w:rsidRDefault="005B1A4C" w:rsidP="005B1A4C">
            <w:pPr>
              <w:ind w:left="567"/>
            </w:pPr>
          </w:p>
        </w:tc>
        <w:tc>
          <w:tcPr>
            <w:tcW w:w="3686" w:type="dxa"/>
          </w:tcPr>
          <w:p w:rsidR="005B1A4C" w:rsidRPr="00857BE5" w:rsidRDefault="005B1A4C" w:rsidP="005B1A4C"/>
        </w:tc>
        <w:tc>
          <w:tcPr>
            <w:tcW w:w="1120" w:type="dxa"/>
            <w:vMerge/>
          </w:tcPr>
          <w:p w:rsidR="005B1A4C" w:rsidRPr="00857BE5" w:rsidRDefault="005B1A4C" w:rsidP="005B1A4C"/>
        </w:tc>
        <w:tc>
          <w:tcPr>
            <w:tcW w:w="3600" w:type="dxa"/>
          </w:tcPr>
          <w:p w:rsidR="005B1A4C" w:rsidRPr="008446CC" w:rsidRDefault="005B1A4C" w:rsidP="005B1A4C">
            <w:pPr>
              <w:jc w:val="right"/>
              <w:rPr>
                <w:lang w:val="ru-RU"/>
              </w:rPr>
            </w:pPr>
            <w:hyperlink w:anchor="ukr" w:history="1">
              <w:r w:rsidRPr="008446CC">
                <w:rPr>
                  <w:rStyle w:val="a8"/>
                  <w:color w:val="auto"/>
                  <w:lang w:val="ru-RU"/>
                </w:rPr>
                <w:t>с оговоркой</w:t>
              </w:r>
            </w:hyperlink>
            <w:r w:rsidRPr="008446CC">
              <w:rPr>
                <w:lang w:val="ru-RU"/>
              </w:rPr>
              <w:t xml:space="preserve"> </w:t>
            </w:r>
          </w:p>
        </w:tc>
      </w:tr>
    </w:tbl>
    <w:p w:rsidR="005B1A4C" w:rsidRDefault="005B1A4C" w:rsidP="005B1A4C">
      <w:pPr>
        <w:pStyle w:val="101"/>
      </w:pPr>
    </w:p>
    <w:p w:rsidR="005B1A4C" w:rsidRPr="008446CC" w:rsidRDefault="005B1A4C" w:rsidP="008446CC">
      <w:pPr>
        <w:pStyle w:val="101"/>
        <w:jc w:val="center"/>
      </w:pPr>
      <w:bookmarkStart w:id="1" w:name="ukr"/>
      <w:bookmarkEnd w:id="1"/>
      <w:r w:rsidRPr="00D503BB">
        <w:rPr>
          <w:b/>
        </w:rPr>
        <w:t xml:space="preserve">ОГОВОРКА </w:t>
      </w:r>
      <w:r w:rsidRPr="00D503BB">
        <w:rPr>
          <w:b/>
        </w:rPr>
        <w:br/>
        <w:t>Украины</w:t>
      </w:r>
    </w:p>
    <w:p w:rsidR="005B1A4C" w:rsidRPr="00CD322B" w:rsidRDefault="005B1A4C" w:rsidP="005B1A4C">
      <w:pPr>
        <w:rPr>
          <w:lang w:val="ru-RU"/>
        </w:rPr>
      </w:pPr>
    </w:p>
    <w:p w:rsidR="005B1A4C" w:rsidRDefault="005B1A4C" w:rsidP="005B1A4C">
      <w:pPr>
        <w:ind w:firstLine="720"/>
        <w:rPr>
          <w:lang w:val="ru-RU"/>
        </w:rPr>
      </w:pPr>
      <w:r w:rsidRPr="00CD322B">
        <w:rPr>
          <w:lang w:val="ru-RU"/>
        </w:rPr>
        <w:t>За исключением статьи 7.</w:t>
      </w:r>
    </w:p>
    <w:p w:rsidR="005B1A4C" w:rsidRDefault="005B1A4C" w:rsidP="005B1A4C">
      <w:pPr>
        <w:ind w:firstLine="720"/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20"/>
        <w:gridCol w:w="3600"/>
      </w:tblGrid>
      <w:tr w:rsidR="005B1A4C" w:rsidRPr="008446CC" w:rsidTr="005B1A4C">
        <w:trPr>
          <w:trHeight w:val="459"/>
        </w:trPr>
        <w:tc>
          <w:tcPr>
            <w:tcW w:w="6020" w:type="dxa"/>
          </w:tcPr>
          <w:p w:rsidR="005B1A4C" w:rsidRPr="00D503BB" w:rsidRDefault="005B1A4C" w:rsidP="005B1A4C">
            <w:pPr>
              <w:rPr>
                <w:b/>
                <w:lang w:val="ru-RU"/>
              </w:rPr>
            </w:pPr>
            <w:r w:rsidRPr="00D503BB">
              <w:rPr>
                <w:b/>
                <w:lang w:val="ru-RU"/>
              </w:rPr>
              <w:t>Премьер-министр Украины</w:t>
            </w:r>
          </w:p>
        </w:tc>
        <w:tc>
          <w:tcPr>
            <w:tcW w:w="3600" w:type="dxa"/>
          </w:tcPr>
          <w:p w:rsidR="005B1A4C" w:rsidRPr="008446CC" w:rsidRDefault="005B1A4C" w:rsidP="005B1A4C">
            <w:pPr>
              <w:jc w:val="right"/>
              <w:rPr>
                <w:lang w:val="ru-RU"/>
              </w:rPr>
            </w:pPr>
            <w:r w:rsidRPr="008446CC">
              <w:rPr>
                <w:b/>
                <w:lang w:val="ru-RU"/>
              </w:rPr>
              <w:t>П.Лазаренко</w:t>
            </w:r>
          </w:p>
        </w:tc>
      </w:tr>
    </w:tbl>
    <w:p w:rsidR="005B1A4C" w:rsidRPr="00CD322B" w:rsidRDefault="005B1A4C" w:rsidP="005B1A4C">
      <w:pPr>
        <w:ind w:firstLine="720"/>
        <w:rPr>
          <w:lang w:val="ru-RU"/>
        </w:rPr>
      </w:pPr>
    </w:p>
    <w:p w:rsidR="001C7B40" w:rsidRPr="008446CC" w:rsidRDefault="001C7B40" w:rsidP="005B1A4C">
      <w:pPr>
        <w:rPr>
          <w:lang w:val="ru-RU"/>
        </w:rPr>
      </w:pPr>
    </w:p>
    <w:sectPr w:rsidR="001C7B40" w:rsidRPr="008446C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737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E5" w:rsidRDefault="00EA07E5">
      <w:r>
        <w:separator/>
      </w:r>
    </w:p>
  </w:endnote>
  <w:endnote w:type="continuationSeparator" w:id="0">
    <w:p w:rsidR="00EA07E5" w:rsidRDefault="00EA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2" w:rsidRDefault="000C75B2">
    <w:pPr>
      <w:pStyle w:val="a4"/>
      <w:tabs>
        <w:tab w:val="clear" w:pos="9072"/>
        <w:tab w:val="right" w:pos="9356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2" w:rsidRDefault="000C75B2">
    <w:pPr>
      <w:pStyle w:val="a4"/>
      <w:tabs>
        <w:tab w:val="clear" w:pos="9072"/>
        <w:tab w:val="right" w:pos="9356"/>
      </w:tabs>
      <w:spacing w:line="240" w:lineRule="exact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E5" w:rsidRDefault="00EA07E5">
      <w:r>
        <w:separator/>
      </w:r>
    </w:p>
  </w:footnote>
  <w:footnote w:type="continuationSeparator" w:id="0">
    <w:p w:rsidR="00EA07E5" w:rsidRDefault="00EA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2" w:rsidRDefault="000C7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5B2" w:rsidRDefault="000C7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2" w:rsidRDefault="000C7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3E8">
      <w:rPr>
        <w:rStyle w:val="a5"/>
        <w:noProof/>
      </w:rPr>
      <w:t>2</w:t>
    </w:r>
    <w:r>
      <w:rPr>
        <w:rStyle w:val="a5"/>
      </w:rPr>
      <w:fldChar w:fldCharType="end"/>
    </w:r>
  </w:p>
  <w:p w:rsidR="000C75B2" w:rsidRDefault="000C7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4C"/>
    <w:rsid w:val="000C75B2"/>
    <w:rsid w:val="001B343E"/>
    <w:rsid w:val="001C7B40"/>
    <w:rsid w:val="00232112"/>
    <w:rsid w:val="00240F0A"/>
    <w:rsid w:val="00255F54"/>
    <w:rsid w:val="0027312E"/>
    <w:rsid w:val="002C2590"/>
    <w:rsid w:val="002F2110"/>
    <w:rsid w:val="00335948"/>
    <w:rsid w:val="004545B1"/>
    <w:rsid w:val="00483AB6"/>
    <w:rsid w:val="00505839"/>
    <w:rsid w:val="005253E8"/>
    <w:rsid w:val="005B1A4C"/>
    <w:rsid w:val="005B1AE0"/>
    <w:rsid w:val="006367D2"/>
    <w:rsid w:val="006C1E5B"/>
    <w:rsid w:val="006D5F0B"/>
    <w:rsid w:val="00702885"/>
    <w:rsid w:val="007263FC"/>
    <w:rsid w:val="007E0212"/>
    <w:rsid w:val="007F1415"/>
    <w:rsid w:val="00803E95"/>
    <w:rsid w:val="008446CC"/>
    <w:rsid w:val="008D29D1"/>
    <w:rsid w:val="00905D54"/>
    <w:rsid w:val="00971989"/>
    <w:rsid w:val="00A218C4"/>
    <w:rsid w:val="00A443A1"/>
    <w:rsid w:val="00A81C99"/>
    <w:rsid w:val="00A920C3"/>
    <w:rsid w:val="00AC5C76"/>
    <w:rsid w:val="00AD2872"/>
    <w:rsid w:val="00B274A0"/>
    <w:rsid w:val="00B32956"/>
    <w:rsid w:val="00B44008"/>
    <w:rsid w:val="00B84C46"/>
    <w:rsid w:val="00B85A5E"/>
    <w:rsid w:val="00BD11C4"/>
    <w:rsid w:val="00BD5F6D"/>
    <w:rsid w:val="00C04A22"/>
    <w:rsid w:val="00C36826"/>
    <w:rsid w:val="00C74658"/>
    <w:rsid w:val="00C8179A"/>
    <w:rsid w:val="00EA07E5"/>
    <w:rsid w:val="00EA72C7"/>
    <w:rsid w:val="00EC48B7"/>
    <w:rsid w:val="00EF665B"/>
    <w:rsid w:val="00F72B9E"/>
    <w:rsid w:val="00F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4C"/>
    <w:pPr>
      <w:jc w:val="both"/>
    </w:pPr>
    <w:rPr>
      <w:rFonts w:eastAsia="Calibri"/>
      <w:sz w:val="28"/>
      <w:szCs w:val="22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a6">
    <w:name w:val="Без красной"/>
    <w:basedOn w:val="a"/>
    <w:pPr>
      <w:keepNext/>
      <w:tabs>
        <w:tab w:val="left" w:pos="5387"/>
      </w:tabs>
      <w:spacing w:before="120" w:after="120" w:line="280" w:lineRule="exact"/>
      <w:jc w:val="center"/>
    </w:pPr>
    <w:rPr>
      <w:b/>
    </w:rPr>
  </w:style>
  <w:style w:type="paragraph" w:styleId="a7">
    <w:name w:val="Balloon Text"/>
    <w:basedOn w:val="a"/>
    <w:semiHidden/>
    <w:rsid w:val="005B1A4C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semiHidden/>
    <w:pPr>
      <w:tabs>
        <w:tab w:val="right" w:leader="dot" w:pos="9582"/>
      </w:tabs>
      <w:spacing w:before="240" w:line="320" w:lineRule="exact"/>
      <w:ind w:right="794"/>
    </w:pPr>
    <w:rPr>
      <w:sz w:val="26"/>
    </w:rPr>
  </w:style>
  <w:style w:type="paragraph" w:styleId="20">
    <w:name w:val="toc 2"/>
    <w:basedOn w:val="a"/>
    <w:next w:val="a"/>
    <w:semiHidden/>
    <w:pPr>
      <w:tabs>
        <w:tab w:val="right" w:leader="dot" w:pos="9582"/>
      </w:tabs>
      <w:spacing w:before="240" w:line="320" w:lineRule="exact"/>
      <w:ind w:left="567" w:right="794"/>
    </w:pPr>
    <w:rPr>
      <w:sz w:val="26"/>
    </w:rPr>
  </w:style>
  <w:style w:type="paragraph" w:styleId="30">
    <w:name w:val="toc 3"/>
    <w:basedOn w:val="a"/>
    <w:next w:val="a"/>
    <w:semiHidden/>
    <w:pPr>
      <w:tabs>
        <w:tab w:val="right" w:leader="dot" w:pos="9582"/>
      </w:tabs>
      <w:spacing w:before="240" w:line="320" w:lineRule="exact"/>
      <w:ind w:left="1134" w:right="794"/>
    </w:pPr>
    <w:rPr>
      <w:sz w:val="26"/>
    </w:rPr>
  </w:style>
  <w:style w:type="paragraph" w:customStyle="1" w:styleId="101">
    <w:name w:val="Стиль Слева:  1 см Первая строка:  0 см1"/>
    <w:basedOn w:val="a"/>
    <w:rsid w:val="005B1A4C"/>
    <w:pPr>
      <w:widowControl w:val="0"/>
      <w:jc w:val="left"/>
    </w:pPr>
    <w:rPr>
      <w:rFonts w:eastAsia="Times New Roman"/>
      <w:szCs w:val="20"/>
      <w:lang w:val="ru-RU" w:eastAsia="ru-RU"/>
    </w:rPr>
  </w:style>
  <w:style w:type="character" w:styleId="a8">
    <w:name w:val="Hyperlink"/>
    <w:rsid w:val="005B1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4C"/>
    <w:pPr>
      <w:jc w:val="both"/>
    </w:pPr>
    <w:rPr>
      <w:rFonts w:eastAsia="Calibri"/>
      <w:sz w:val="28"/>
      <w:szCs w:val="22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a6">
    <w:name w:val="Без красной"/>
    <w:basedOn w:val="a"/>
    <w:pPr>
      <w:keepNext/>
      <w:tabs>
        <w:tab w:val="left" w:pos="5387"/>
      </w:tabs>
      <w:spacing w:before="120" w:after="120" w:line="280" w:lineRule="exact"/>
      <w:jc w:val="center"/>
    </w:pPr>
    <w:rPr>
      <w:b/>
    </w:rPr>
  </w:style>
  <w:style w:type="paragraph" w:styleId="a7">
    <w:name w:val="Balloon Text"/>
    <w:basedOn w:val="a"/>
    <w:semiHidden/>
    <w:rsid w:val="005B1A4C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semiHidden/>
    <w:pPr>
      <w:tabs>
        <w:tab w:val="right" w:leader="dot" w:pos="9582"/>
      </w:tabs>
      <w:spacing w:before="240" w:line="320" w:lineRule="exact"/>
      <w:ind w:right="794"/>
    </w:pPr>
    <w:rPr>
      <w:sz w:val="26"/>
    </w:rPr>
  </w:style>
  <w:style w:type="paragraph" w:styleId="20">
    <w:name w:val="toc 2"/>
    <w:basedOn w:val="a"/>
    <w:next w:val="a"/>
    <w:semiHidden/>
    <w:pPr>
      <w:tabs>
        <w:tab w:val="right" w:leader="dot" w:pos="9582"/>
      </w:tabs>
      <w:spacing w:before="240" w:line="320" w:lineRule="exact"/>
      <w:ind w:left="567" w:right="794"/>
    </w:pPr>
    <w:rPr>
      <w:sz w:val="26"/>
    </w:rPr>
  </w:style>
  <w:style w:type="paragraph" w:styleId="30">
    <w:name w:val="toc 3"/>
    <w:basedOn w:val="a"/>
    <w:next w:val="a"/>
    <w:semiHidden/>
    <w:pPr>
      <w:tabs>
        <w:tab w:val="right" w:leader="dot" w:pos="9582"/>
      </w:tabs>
      <w:spacing w:before="240" w:line="320" w:lineRule="exact"/>
      <w:ind w:left="1134" w:right="794"/>
    </w:pPr>
    <w:rPr>
      <w:sz w:val="26"/>
    </w:rPr>
  </w:style>
  <w:style w:type="paragraph" w:customStyle="1" w:styleId="101">
    <w:name w:val="Стиль Слева:  1 см Первая строка:  0 см1"/>
    <w:basedOn w:val="a"/>
    <w:rsid w:val="005B1A4C"/>
    <w:pPr>
      <w:widowControl w:val="0"/>
      <w:jc w:val="left"/>
    </w:pPr>
    <w:rPr>
      <w:rFonts w:eastAsia="Times New Roman"/>
      <w:szCs w:val="20"/>
      <w:lang w:val="ru-RU" w:eastAsia="ru-RU"/>
    </w:rPr>
  </w:style>
  <w:style w:type="character" w:styleId="a8">
    <w:name w:val="Hyperlink"/>
    <w:rsid w:val="005B1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Депозитарий Исполкома СНГ, тел.: +375 17 222 36 28</Company>
  <LinksUpToDate>false</LinksUpToDate>
  <CharactersWithSpaces>6673</CharactersWithSpaces>
  <SharedDoc>false</SharedDoc>
  <HLinks>
    <vt:vector size="6" baseType="variant"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ukr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Редактор</dc:creator>
  <cp:lastModifiedBy>Соловьев</cp:lastModifiedBy>
  <cp:revision>2</cp:revision>
  <cp:lastPrinted>2011-10-31T09:25:00Z</cp:lastPrinted>
  <dcterms:created xsi:type="dcterms:W3CDTF">2016-02-26T10:39:00Z</dcterms:created>
  <dcterms:modified xsi:type="dcterms:W3CDTF">2016-02-26T10:39:00Z</dcterms:modified>
</cp:coreProperties>
</file>