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466" w:rsidRPr="0099101A" w:rsidRDefault="00C05466" w:rsidP="0099101A">
      <w:pPr>
        <w:suppressAutoHyphens/>
        <w:spacing w:after="0" w:line="440" w:lineRule="exact"/>
        <w:jc w:val="center"/>
        <w:rPr>
          <w:rFonts w:ascii="Times New Roman" w:hAnsi="Times New Roman"/>
          <w:b/>
          <w:bCs/>
          <w:caps/>
          <w:spacing w:val="20"/>
          <w:sz w:val="32"/>
          <w:szCs w:val="32"/>
          <w:lang w:eastAsia="ja-JP"/>
        </w:rPr>
      </w:pPr>
      <w:bookmarkStart w:id="0" w:name="_GoBack"/>
      <w:bookmarkEnd w:id="0"/>
      <w:r w:rsidRPr="0099101A">
        <w:rPr>
          <w:rFonts w:ascii="Times New Roman" w:hAnsi="Times New Roman"/>
          <w:b/>
          <w:bCs/>
          <w:caps/>
          <w:spacing w:val="20"/>
          <w:sz w:val="32"/>
          <w:szCs w:val="32"/>
          <w:lang w:eastAsia="ja-JP"/>
        </w:rPr>
        <w:t xml:space="preserve">КООРДИНАЦИОННЫЙ СОВЕТ </w:t>
      </w:r>
      <w:r w:rsidR="002368C0" w:rsidRPr="0099101A">
        <w:rPr>
          <w:rFonts w:ascii="Times New Roman" w:hAnsi="Times New Roman"/>
          <w:b/>
          <w:bCs/>
          <w:caps/>
          <w:spacing w:val="20"/>
          <w:sz w:val="32"/>
          <w:szCs w:val="32"/>
          <w:lang w:eastAsia="ja-JP"/>
        </w:rPr>
        <w:br/>
      </w:r>
      <w:r w:rsidRPr="0099101A">
        <w:rPr>
          <w:rFonts w:ascii="Times New Roman" w:hAnsi="Times New Roman"/>
          <w:b/>
          <w:bCs/>
          <w:caps/>
          <w:spacing w:val="20"/>
          <w:sz w:val="32"/>
          <w:szCs w:val="32"/>
          <w:lang w:eastAsia="ja-JP"/>
        </w:rPr>
        <w:t xml:space="preserve">ПО БУХГАЛТЕРСКОМУ УЧЕТУ </w:t>
      </w:r>
      <w:r w:rsidR="002368C0" w:rsidRPr="0099101A">
        <w:rPr>
          <w:rFonts w:ascii="Times New Roman" w:hAnsi="Times New Roman"/>
          <w:b/>
          <w:bCs/>
          <w:caps/>
          <w:spacing w:val="20"/>
          <w:sz w:val="32"/>
          <w:szCs w:val="32"/>
          <w:lang w:eastAsia="ja-JP"/>
        </w:rPr>
        <w:br/>
      </w:r>
      <w:r w:rsidRPr="0099101A">
        <w:rPr>
          <w:rFonts w:ascii="Times New Roman" w:hAnsi="Times New Roman"/>
          <w:b/>
          <w:bCs/>
          <w:caps/>
          <w:spacing w:val="20"/>
          <w:sz w:val="32"/>
          <w:szCs w:val="32"/>
          <w:lang w:eastAsia="ja-JP"/>
        </w:rPr>
        <w:t>ГОСУДАРСТВ – УЧАСТНИКОВ СНГ</w:t>
      </w:r>
    </w:p>
    <w:p w:rsidR="000A6E37" w:rsidRPr="0099101A" w:rsidRDefault="000A6E37" w:rsidP="0099101A">
      <w:pPr>
        <w:suppressAutoHyphens/>
        <w:spacing w:after="0" w:line="440" w:lineRule="exact"/>
        <w:jc w:val="center"/>
        <w:rPr>
          <w:rFonts w:ascii="Times New Roman" w:hAnsi="Times New Roman"/>
          <w:b/>
          <w:bCs/>
          <w:caps/>
          <w:spacing w:val="20"/>
          <w:sz w:val="32"/>
          <w:szCs w:val="32"/>
          <w:lang w:eastAsia="ja-JP"/>
        </w:rPr>
      </w:pPr>
    </w:p>
    <w:p w:rsidR="000A6E37" w:rsidRPr="0099101A" w:rsidRDefault="000A6E37" w:rsidP="0099101A">
      <w:pPr>
        <w:suppressAutoHyphens/>
        <w:spacing w:after="0" w:line="440" w:lineRule="exact"/>
        <w:jc w:val="center"/>
        <w:rPr>
          <w:rFonts w:ascii="Times New Roman" w:hAnsi="Times New Roman"/>
          <w:b/>
          <w:bCs/>
          <w:caps/>
          <w:spacing w:val="20"/>
          <w:sz w:val="32"/>
          <w:szCs w:val="32"/>
          <w:lang w:eastAsia="ja-JP"/>
        </w:rPr>
      </w:pPr>
      <w:r w:rsidRPr="0099101A">
        <w:rPr>
          <w:rFonts w:ascii="Times New Roman" w:hAnsi="Times New Roman"/>
          <w:b/>
          <w:bCs/>
          <w:caps/>
          <w:spacing w:val="20"/>
          <w:sz w:val="32"/>
          <w:szCs w:val="32"/>
          <w:lang w:eastAsia="ja-JP"/>
        </w:rPr>
        <w:t>Исполнительный комитет СНГ</w:t>
      </w:r>
    </w:p>
    <w:p w:rsidR="00C05466" w:rsidRPr="0099101A" w:rsidRDefault="00C05466" w:rsidP="0099101A">
      <w:pPr>
        <w:spacing w:after="0" w:line="440" w:lineRule="exact"/>
        <w:jc w:val="both"/>
        <w:rPr>
          <w:rFonts w:ascii="Times New Roman" w:eastAsia="Times New Roman" w:hAnsi="Times New Roman"/>
          <w:spacing w:val="20"/>
          <w:sz w:val="30"/>
          <w:szCs w:val="30"/>
          <w:lang w:eastAsia="ru-RU"/>
        </w:rPr>
      </w:pPr>
    </w:p>
    <w:p w:rsidR="00C05466" w:rsidRPr="0099101A" w:rsidRDefault="00C05466" w:rsidP="0099101A">
      <w:pPr>
        <w:spacing w:after="0" w:line="440" w:lineRule="exact"/>
        <w:jc w:val="both"/>
        <w:rPr>
          <w:rFonts w:ascii="Times New Roman" w:eastAsia="Times New Roman" w:hAnsi="Times New Roman"/>
          <w:spacing w:val="20"/>
          <w:sz w:val="28"/>
          <w:szCs w:val="28"/>
          <w:lang w:eastAsia="ru-RU"/>
        </w:rPr>
      </w:pPr>
    </w:p>
    <w:p w:rsidR="00C05466" w:rsidRPr="0099101A" w:rsidRDefault="00C05466" w:rsidP="0099101A">
      <w:pPr>
        <w:spacing w:after="0" w:line="440" w:lineRule="exact"/>
        <w:jc w:val="both"/>
        <w:rPr>
          <w:rFonts w:ascii="Times New Roman" w:eastAsia="Times New Roman" w:hAnsi="Times New Roman"/>
          <w:spacing w:val="20"/>
          <w:sz w:val="28"/>
          <w:szCs w:val="28"/>
          <w:lang w:eastAsia="ru-RU"/>
        </w:rPr>
      </w:pPr>
    </w:p>
    <w:p w:rsidR="0099101A" w:rsidRPr="0099101A" w:rsidRDefault="0099101A" w:rsidP="0099101A">
      <w:pPr>
        <w:spacing w:after="0" w:line="440" w:lineRule="exact"/>
        <w:jc w:val="both"/>
        <w:rPr>
          <w:rFonts w:ascii="Times New Roman" w:eastAsia="Times New Roman" w:hAnsi="Times New Roman"/>
          <w:spacing w:val="20"/>
          <w:sz w:val="28"/>
          <w:szCs w:val="28"/>
          <w:lang w:eastAsia="ru-RU"/>
        </w:rPr>
      </w:pPr>
    </w:p>
    <w:p w:rsidR="00C05466" w:rsidRPr="0099101A" w:rsidRDefault="00C05466" w:rsidP="0099101A">
      <w:pPr>
        <w:spacing w:after="0" w:line="440" w:lineRule="exact"/>
        <w:jc w:val="both"/>
        <w:rPr>
          <w:rFonts w:ascii="Times New Roman" w:eastAsia="Times New Roman" w:hAnsi="Times New Roman"/>
          <w:spacing w:val="20"/>
          <w:sz w:val="28"/>
          <w:szCs w:val="28"/>
          <w:lang w:eastAsia="ru-RU"/>
        </w:rPr>
      </w:pPr>
    </w:p>
    <w:p w:rsidR="00BA43AB" w:rsidRPr="0099101A" w:rsidRDefault="00BA43AB" w:rsidP="0099101A">
      <w:pPr>
        <w:spacing w:after="0" w:line="440" w:lineRule="exact"/>
        <w:jc w:val="both"/>
        <w:rPr>
          <w:rFonts w:ascii="Times New Roman" w:eastAsia="Times New Roman" w:hAnsi="Times New Roman"/>
          <w:spacing w:val="20"/>
          <w:sz w:val="28"/>
          <w:szCs w:val="28"/>
          <w:lang w:eastAsia="ru-RU"/>
        </w:rPr>
      </w:pPr>
    </w:p>
    <w:p w:rsidR="00BA43AB" w:rsidRPr="0099101A" w:rsidRDefault="00BA43AB" w:rsidP="0099101A">
      <w:pPr>
        <w:spacing w:after="0" w:line="440" w:lineRule="exact"/>
        <w:jc w:val="both"/>
        <w:rPr>
          <w:rFonts w:ascii="Times New Roman" w:eastAsia="Times New Roman" w:hAnsi="Times New Roman"/>
          <w:spacing w:val="20"/>
          <w:sz w:val="28"/>
          <w:szCs w:val="28"/>
          <w:lang w:eastAsia="ru-RU"/>
        </w:rPr>
      </w:pPr>
    </w:p>
    <w:p w:rsidR="00C05466" w:rsidRPr="0099101A" w:rsidRDefault="00C05466" w:rsidP="0099101A">
      <w:pPr>
        <w:suppressAutoHyphens/>
        <w:spacing w:after="0" w:line="440" w:lineRule="exact"/>
        <w:jc w:val="center"/>
        <w:rPr>
          <w:rFonts w:ascii="Times New Roman" w:hAnsi="Times New Roman"/>
          <w:b/>
          <w:bCs/>
          <w:spacing w:val="20"/>
          <w:sz w:val="32"/>
          <w:szCs w:val="32"/>
          <w:lang w:eastAsia="ja-JP"/>
        </w:rPr>
      </w:pPr>
      <w:r w:rsidRPr="0099101A">
        <w:rPr>
          <w:rFonts w:ascii="Times New Roman" w:hAnsi="Times New Roman"/>
          <w:b/>
          <w:bCs/>
          <w:spacing w:val="20"/>
          <w:sz w:val="32"/>
          <w:szCs w:val="32"/>
          <w:lang w:eastAsia="ja-JP"/>
        </w:rPr>
        <w:t>ИНФОРМАЦИЯ</w:t>
      </w:r>
    </w:p>
    <w:p w:rsidR="00C05466" w:rsidRPr="0099101A" w:rsidRDefault="00C05466" w:rsidP="0099101A">
      <w:pPr>
        <w:spacing w:before="240" w:after="0" w:line="440" w:lineRule="exact"/>
        <w:jc w:val="center"/>
        <w:rPr>
          <w:rFonts w:ascii="Times New Roman" w:hAnsi="Times New Roman"/>
          <w:b/>
          <w:bCs/>
          <w:smallCaps/>
          <w:spacing w:val="20"/>
          <w:sz w:val="32"/>
          <w:szCs w:val="32"/>
          <w:lang w:eastAsia="ja-JP"/>
        </w:rPr>
      </w:pPr>
      <w:r w:rsidRPr="0099101A">
        <w:rPr>
          <w:rFonts w:ascii="Times New Roman" w:hAnsi="Times New Roman"/>
          <w:b/>
          <w:bCs/>
          <w:smallCaps/>
          <w:sz w:val="32"/>
          <w:szCs w:val="32"/>
          <w:lang w:eastAsia="ja-JP"/>
        </w:rPr>
        <w:t>об о</w:t>
      </w:r>
      <w:r w:rsidR="00025B95" w:rsidRPr="0099101A">
        <w:rPr>
          <w:rFonts w:ascii="Times New Roman" w:hAnsi="Times New Roman"/>
          <w:b/>
          <w:bCs/>
          <w:smallCaps/>
          <w:sz w:val="32"/>
          <w:szCs w:val="32"/>
          <w:lang w:eastAsia="ja-JP"/>
        </w:rPr>
        <w:t>пыте участия субъектов аудиторской деятельности</w:t>
      </w:r>
      <w:r w:rsidRPr="0099101A">
        <w:rPr>
          <w:rFonts w:ascii="Times New Roman" w:hAnsi="Times New Roman"/>
          <w:b/>
          <w:bCs/>
          <w:smallCaps/>
          <w:sz w:val="32"/>
          <w:szCs w:val="32"/>
          <w:lang w:eastAsia="ja-JP"/>
        </w:rPr>
        <w:t xml:space="preserve"> </w:t>
      </w:r>
      <w:r w:rsidRPr="0099101A">
        <w:rPr>
          <w:rFonts w:ascii="Times New Roman" w:hAnsi="Times New Roman"/>
          <w:b/>
          <w:bCs/>
          <w:smallCaps/>
          <w:sz w:val="32"/>
          <w:szCs w:val="32"/>
          <w:lang w:eastAsia="ja-JP"/>
        </w:rPr>
        <w:br/>
        <w:t>государств</w:t>
      </w:r>
      <w:r w:rsidR="000A6E37" w:rsidRPr="0099101A">
        <w:rPr>
          <w:rFonts w:ascii="Times New Roman" w:hAnsi="Times New Roman"/>
          <w:b/>
          <w:bCs/>
          <w:smallCaps/>
          <w:sz w:val="32"/>
          <w:szCs w:val="32"/>
          <w:lang w:eastAsia="ja-JP"/>
        </w:rPr>
        <w:t xml:space="preserve"> </w:t>
      </w:r>
      <w:r w:rsidRPr="0099101A">
        <w:rPr>
          <w:rFonts w:ascii="Times New Roman" w:hAnsi="Times New Roman"/>
          <w:b/>
          <w:bCs/>
          <w:smallCaps/>
          <w:sz w:val="32"/>
          <w:szCs w:val="32"/>
          <w:lang w:eastAsia="ja-JP"/>
        </w:rPr>
        <w:t>–</w:t>
      </w:r>
      <w:r w:rsidR="000A6E37" w:rsidRPr="0099101A">
        <w:rPr>
          <w:rFonts w:ascii="Times New Roman" w:hAnsi="Times New Roman"/>
          <w:b/>
          <w:bCs/>
          <w:smallCaps/>
          <w:sz w:val="32"/>
          <w:szCs w:val="32"/>
          <w:lang w:eastAsia="ja-JP"/>
        </w:rPr>
        <w:t xml:space="preserve"> </w:t>
      </w:r>
      <w:r w:rsidRPr="0099101A">
        <w:rPr>
          <w:rFonts w:ascii="Times New Roman" w:hAnsi="Times New Roman"/>
          <w:b/>
          <w:bCs/>
          <w:smallCaps/>
          <w:sz w:val="32"/>
          <w:szCs w:val="32"/>
          <w:lang w:eastAsia="ja-JP"/>
        </w:rPr>
        <w:t>участник</w:t>
      </w:r>
      <w:r w:rsidR="00025B95" w:rsidRPr="0099101A">
        <w:rPr>
          <w:rFonts w:ascii="Times New Roman" w:hAnsi="Times New Roman"/>
          <w:b/>
          <w:bCs/>
          <w:smallCaps/>
          <w:sz w:val="32"/>
          <w:szCs w:val="32"/>
          <w:lang w:eastAsia="ja-JP"/>
        </w:rPr>
        <w:t>ов</w:t>
      </w:r>
      <w:r w:rsidRPr="0099101A">
        <w:rPr>
          <w:rFonts w:ascii="Times New Roman" w:hAnsi="Times New Roman"/>
          <w:b/>
          <w:bCs/>
          <w:smallCaps/>
          <w:sz w:val="32"/>
          <w:szCs w:val="32"/>
          <w:lang w:eastAsia="ja-JP"/>
        </w:rPr>
        <w:t xml:space="preserve"> СНГ</w:t>
      </w:r>
      <w:r w:rsidR="00025B95" w:rsidRPr="0099101A">
        <w:rPr>
          <w:rFonts w:ascii="Times New Roman" w:hAnsi="Times New Roman"/>
          <w:b/>
          <w:bCs/>
          <w:smallCaps/>
          <w:sz w:val="32"/>
          <w:szCs w:val="32"/>
          <w:lang w:eastAsia="ja-JP"/>
        </w:rPr>
        <w:t xml:space="preserve"> в противодействии легализации (отмыванию) доходов, полученных преступным путем, и финансированию террориз</w:t>
      </w:r>
      <w:r w:rsidR="00025B95" w:rsidRPr="0099101A">
        <w:rPr>
          <w:rFonts w:ascii="Times New Roman" w:hAnsi="Times New Roman"/>
          <w:b/>
          <w:bCs/>
          <w:smallCaps/>
          <w:spacing w:val="20"/>
          <w:sz w:val="32"/>
          <w:szCs w:val="32"/>
          <w:lang w:eastAsia="ja-JP"/>
        </w:rPr>
        <w:t>ма</w:t>
      </w:r>
    </w:p>
    <w:p w:rsidR="00C05466" w:rsidRPr="0099101A" w:rsidRDefault="00C05466" w:rsidP="0099101A">
      <w:pPr>
        <w:spacing w:after="0" w:line="240" w:lineRule="auto"/>
        <w:jc w:val="both"/>
        <w:rPr>
          <w:rFonts w:ascii="Times New Roman" w:hAnsi="Times New Roman"/>
          <w:spacing w:val="20"/>
          <w:sz w:val="28"/>
          <w:szCs w:val="28"/>
        </w:rPr>
      </w:pPr>
    </w:p>
    <w:p w:rsidR="00C05466" w:rsidRPr="0099101A" w:rsidRDefault="00C05466" w:rsidP="0099101A">
      <w:pPr>
        <w:spacing w:after="0" w:line="240" w:lineRule="auto"/>
        <w:jc w:val="both"/>
        <w:rPr>
          <w:rFonts w:ascii="Times New Roman" w:hAnsi="Times New Roman"/>
          <w:spacing w:val="20"/>
          <w:sz w:val="28"/>
          <w:szCs w:val="28"/>
        </w:rPr>
      </w:pPr>
    </w:p>
    <w:p w:rsidR="00C05466" w:rsidRPr="0099101A" w:rsidRDefault="00C05466" w:rsidP="0099101A">
      <w:pPr>
        <w:spacing w:after="0" w:line="240" w:lineRule="auto"/>
        <w:jc w:val="both"/>
        <w:rPr>
          <w:rFonts w:ascii="Times New Roman" w:hAnsi="Times New Roman"/>
          <w:spacing w:val="20"/>
          <w:sz w:val="28"/>
          <w:szCs w:val="28"/>
        </w:rPr>
      </w:pPr>
    </w:p>
    <w:p w:rsidR="00C05466" w:rsidRPr="0099101A" w:rsidRDefault="00C05466" w:rsidP="0099101A">
      <w:pPr>
        <w:spacing w:after="0" w:line="240" w:lineRule="auto"/>
        <w:jc w:val="both"/>
        <w:rPr>
          <w:rFonts w:ascii="Times New Roman" w:hAnsi="Times New Roman"/>
          <w:spacing w:val="20"/>
          <w:sz w:val="28"/>
          <w:szCs w:val="28"/>
        </w:rPr>
      </w:pPr>
    </w:p>
    <w:p w:rsidR="00C05466" w:rsidRPr="0099101A" w:rsidRDefault="00C05466" w:rsidP="0099101A">
      <w:pPr>
        <w:spacing w:after="0" w:line="240" w:lineRule="auto"/>
        <w:jc w:val="both"/>
        <w:rPr>
          <w:rFonts w:ascii="Times New Roman" w:hAnsi="Times New Roman"/>
          <w:spacing w:val="20"/>
          <w:sz w:val="28"/>
          <w:szCs w:val="28"/>
        </w:rPr>
      </w:pPr>
    </w:p>
    <w:p w:rsidR="00C05466" w:rsidRPr="0099101A" w:rsidRDefault="00C05466" w:rsidP="0099101A">
      <w:pPr>
        <w:spacing w:after="0" w:line="240" w:lineRule="auto"/>
        <w:jc w:val="both"/>
        <w:rPr>
          <w:rFonts w:ascii="Times New Roman" w:hAnsi="Times New Roman"/>
          <w:spacing w:val="20"/>
          <w:sz w:val="28"/>
          <w:szCs w:val="28"/>
        </w:rPr>
      </w:pPr>
    </w:p>
    <w:p w:rsidR="00C05466" w:rsidRDefault="00C05466" w:rsidP="0099101A">
      <w:pPr>
        <w:spacing w:after="0" w:line="240" w:lineRule="auto"/>
        <w:jc w:val="both"/>
        <w:rPr>
          <w:rFonts w:ascii="Times New Roman" w:hAnsi="Times New Roman"/>
          <w:spacing w:val="20"/>
          <w:sz w:val="28"/>
          <w:szCs w:val="28"/>
        </w:rPr>
      </w:pPr>
    </w:p>
    <w:p w:rsidR="0099101A" w:rsidRDefault="0099101A" w:rsidP="0099101A">
      <w:pPr>
        <w:spacing w:after="0" w:line="240" w:lineRule="auto"/>
        <w:jc w:val="both"/>
        <w:rPr>
          <w:rFonts w:ascii="Times New Roman" w:hAnsi="Times New Roman"/>
          <w:spacing w:val="20"/>
          <w:sz w:val="28"/>
          <w:szCs w:val="28"/>
        </w:rPr>
      </w:pPr>
    </w:p>
    <w:p w:rsidR="008B153F" w:rsidRPr="0099101A" w:rsidRDefault="008B153F" w:rsidP="0099101A">
      <w:pPr>
        <w:spacing w:after="0" w:line="240" w:lineRule="auto"/>
        <w:jc w:val="both"/>
        <w:rPr>
          <w:rFonts w:ascii="Times New Roman" w:hAnsi="Times New Roman"/>
          <w:spacing w:val="20"/>
          <w:sz w:val="28"/>
          <w:szCs w:val="28"/>
        </w:rPr>
      </w:pPr>
    </w:p>
    <w:p w:rsidR="008B153F" w:rsidRPr="0099101A" w:rsidRDefault="008B153F" w:rsidP="0099101A">
      <w:pPr>
        <w:spacing w:after="0" w:line="240" w:lineRule="auto"/>
        <w:jc w:val="both"/>
        <w:rPr>
          <w:rFonts w:ascii="Times New Roman" w:hAnsi="Times New Roman"/>
          <w:spacing w:val="20"/>
          <w:sz w:val="28"/>
          <w:szCs w:val="28"/>
        </w:rPr>
      </w:pPr>
    </w:p>
    <w:p w:rsidR="008B153F" w:rsidRPr="0099101A" w:rsidRDefault="008B153F" w:rsidP="0099101A">
      <w:pPr>
        <w:spacing w:after="0" w:line="240" w:lineRule="auto"/>
        <w:jc w:val="both"/>
        <w:rPr>
          <w:rFonts w:ascii="Times New Roman" w:hAnsi="Times New Roman"/>
          <w:spacing w:val="20"/>
          <w:sz w:val="28"/>
          <w:szCs w:val="28"/>
        </w:rPr>
      </w:pPr>
    </w:p>
    <w:p w:rsidR="00C05466" w:rsidRPr="0099101A" w:rsidRDefault="00C05466" w:rsidP="0099101A">
      <w:pPr>
        <w:spacing w:after="0" w:line="240" w:lineRule="auto"/>
        <w:jc w:val="both"/>
        <w:rPr>
          <w:rFonts w:ascii="Times New Roman" w:hAnsi="Times New Roman"/>
          <w:spacing w:val="20"/>
          <w:sz w:val="28"/>
          <w:szCs w:val="28"/>
        </w:rPr>
      </w:pPr>
    </w:p>
    <w:p w:rsidR="00C05466" w:rsidRPr="0099101A" w:rsidRDefault="00C05466" w:rsidP="0099101A">
      <w:pPr>
        <w:spacing w:after="0" w:line="240" w:lineRule="auto"/>
        <w:jc w:val="both"/>
        <w:rPr>
          <w:rFonts w:ascii="Times New Roman" w:hAnsi="Times New Roman"/>
          <w:spacing w:val="20"/>
          <w:sz w:val="28"/>
          <w:szCs w:val="28"/>
        </w:rPr>
      </w:pPr>
    </w:p>
    <w:p w:rsidR="00C05466" w:rsidRPr="0099101A" w:rsidRDefault="00C05466" w:rsidP="0099101A">
      <w:pPr>
        <w:spacing w:after="0" w:line="240" w:lineRule="auto"/>
        <w:jc w:val="both"/>
        <w:rPr>
          <w:rFonts w:ascii="Times New Roman" w:hAnsi="Times New Roman"/>
          <w:spacing w:val="20"/>
          <w:sz w:val="28"/>
          <w:szCs w:val="28"/>
        </w:rPr>
      </w:pPr>
    </w:p>
    <w:p w:rsidR="0099101A" w:rsidRPr="0099101A" w:rsidRDefault="0099101A" w:rsidP="0099101A">
      <w:pPr>
        <w:spacing w:after="0" w:line="240" w:lineRule="auto"/>
        <w:jc w:val="both"/>
        <w:rPr>
          <w:rFonts w:ascii="Times New Roman" w:hAnsi="Times New Roman"/>
          <w:spacing w:val="20"/>
          <w:sz w:val="28"/>
          <w:szCs w:val="28"/>
        </w:rPr>
      </w:pPr>
    </w:p>
    <w:p w:rsidR="00BA43AB" w:rsidRPr="0099101A" w:rsidRDefault="00BA43AB" w:rsidP="0099101A">
      <w:pPr>
        <w:spacing w:after="0" w:line="240" w:lineRule="auto"/>
        <w:jc w:val="both"/>
        <w:rPr>
          <w:rFonts w:ascii="Times New Roman" w:hAnsi="Times New Roman"/>
          <w:spacing w:val="20"/>
          <w:sz w:val="28"/>
          <w:szCs w:val="28"/>
        </w:rPr>
      </w:pPr>
    </w:p>
    <w:p w:rsidR="0019508D" w:rsidRPr="0099101A" w:rsidRDefault="0019508D" w:rsidP="0099101A">
      <w:pPr>
        <w:spacing w:after="0" w:line="240" w:lineRule="auto"/>
        <w:jc w:val="both"/>
        <w:rPr>
          <w:rFonts w:ascii="Times New Roman" w:hAnsi="Times New Roman"/>
          <w:spacing w:val="20"/>
          <w:sz w:val="28"/>
          <w:szCs w:val="28"/>
        </w:rPr>
      </w:pPr>
    </w:p>
    <w:p w:rsidR="00BA43AB" w:rsidRPr="0099101A" w:rsidRDefault="00BA43AB" w:rsidP="0099101A">
      <w:pPr>
        <w:spacing w:after="0" w:line="240" w:lineRule="auto"/>
        <w:jc w:val="both"/>
        <w:rPr>
          <w:rFonts w:ascii="Times New Roman" w:hAnsi="Times New Roman"/>
          <w:spacing w:val="20"/>
          <w:sz w:val="28"/>
          <w:szCs w:val="28"/>
        </w:rPr>
      </w:pPr>
    </w:p>
    <w:p w:rsidR="00C05466" w:rsidRPr="0099101A" w:rsidRDefault="00C05466" w:rsidP="0099101A">
      <w:pPr>
        <w:tabs>
          <w:tab w:val="left" w:pos="7035"/>
        </w:tabs>
        <w:suppressAutoHyphens/>
        <w:jc w:val="center"/>
        <w:rPr>
          <w:rFonts w:ascii="Times New Roman" w:hAnsi="Times New Roman"/>
          <w:b/>
          <w:sz w:val="28"/>
          <w:szCs w:val="28"/>
        </w:rPr>
      </w:pPr>
      <w:r w:rsidRPr="0099101A">
        <w:rPr>
          <w:rFonts w:ascii="Times New Roman" w:hAnsi="Times New Roman"/>
          <w:sz w:val="28"/>
          <w:szCs w:val="28"/>
          <w:lang w:eastAsia="ja-JP"/>
        </w:rPr>
        <w:t>Москва, 202</w:t>
      </w:r>
      <w:r w:rsidR="001B28C4" w:rsidRPr="0099101A">
        <w:rPr>
          <w:rFonts w:ascii="Times New Roman" w:hAnsi="Times New Roman"/>
          <w:sz w:val="28"/>
          <w:szCs w:val="28"/>
          <w:lang w:eastAsia="ja-JP"/>
        </w:rPr>
        <w:t>2</w:t>
      </w:r>
      <w:r w:rsidRPr="0099101A">
        <w:rPr>
          <w:rFonts w:ascii="Times New Roman" w:hAnsi="Times New Roman"/>
          <w:sz w:val="28"/>
          <w:szCs w:val="28"/>
          <w:lang w:eastAsia="ja-JP"/>
        </w:rPr>
        <w:t xml:space="preserve"> год</w:t>
      </w:r>
      <w:r w:rsidRPr="0099101A">
        <w:rPr>
          <w:rFonts w:ascii="Times New Roman" w:hAnsi="Times New Roman"/>
          <w:b/>
          <w:sz w:val="28"/>
          <w:szCs w:val="28"/>
        </w:rPr>
        <w:br w:type="page"/>
      </w:r>
      <w:r w:rsidR="003A51C6" w:rsidRPr="0099101A">
        <w:rPr>
          <w:rFonts w:ascii="Times New Roman" w:hAnsi="Times New Roman"/>
          <w:b/>
          <w:sz w:val="28"/>
          <w:szCs w:val="28"/>
        </w:rPr>
        <w:lastRenderedPageBreak/>
        <w:t>ОГЛАВЛЕНИЕ</w:t>
      </w:r>
    </w:p>
    <w:p w:rsidR="00C05466" w:rsidRPr="0099101A" w:rsidRDefault="00C05466" w:rsidP="0099101A">
      <w:pPr>
        <w:tabs>
          <w:tab w:val="left" w:pos="7035"/>
        </w:tabs>
        <w:suppressAutoHyphens/>
        <w:jc w:val="center"/>
        <w:rPr>
          <w:rFonts w:ascii="Times New Roman" w:hAnsi="Times New Roman"/>
          <w:b/>
          <w:sz w:val="28"/>
          <w:szCs w:val="28"/>
        </w:rPr>
      </w:pPr>
    </w:p>
    <w:p w:rsidR="00BF2BFA" w:rsidRPr="0099101A" w:rsidRDefault="008B153F" w:rsidP="0099101A">
      <w:pPr>
        <w:pStyle w:val="11"/>
        <w:rPr>
          <w:rFonts w:ascii="Calibri" w:eastAsia="Times New Roman" w:hAnsi="Calibri"/>
          <w:noProof/>
          <w:sz w:val="22"/>
          <w:lang w:eastAsia="ru-RU"/>
        </w:rPr>
      </w:pPr>
      <w:r w:rsidRPr="0099101A">
        <w:rPr>
          <w:b/>
          <w:bCs/>
          <w:smallCaps/>
          <w:szCs w:val="28"/>
          <w:lang w:eastAsia="ru-RU"/>
        </w:rPr>
        <w:fldChar w:fldCharType="begin"/>
      </w:r>
      <w:r w:rsidRPr="0099101A">
        <w:rPr>
          <w:b/>
          <w:bCs/>
          <w:smallCaps/>
          <w:szCs w:val="28"/>
          <w:lang w:eastAsia="ru-RU"/>
        </w:rPr>
        <w:instrText xml:space="preserve"> TOC \o "1-2" \h \z \u </w:instrText>
      </w:r>
      <w:r w:rsidRPr="0099101A">
        <w:rPr>
          <w:b/>
          <w:bCs/>
          <w:smallCaps/>
          <w:szCs w:val="28"/>
          <w:lang w:eastAsia="ru-RU"/>
        </w:rPr>
        <w:fldChar w:fldCharType="separate"/>
      </w:r>
      <w:hyperlink w:anchor="_Toc92978235" w:history="1">
        <w:r w:rsidR="00BF2BFA" w:rsidRPr="0099101A">
          <w:rPr>
            <w:rStyle w:val="ae"/>
            <w:noProof/>
          </w:rPr>
          <w:t>Введение</w:t>
        </w:r>
        <w:r w:rsidR="00BF2BFA" w:rsidRPr="0099101A">
          <w:rPr>
            <w:noProof/>
            <w:webHidden/>
          </w:rPr>
          <w:tab/>
        </w:r>
        <w:r w:rsidR="00BF2BFA" w:rsidRPr="0099101A">
          <w:rPr>
            <w:noProof/>
            <w:webHidden/>
          </w:rPr>
          <w:fldChar w:fldCharType="begin"/>
        </w:r>
        <w:r w:rsidR="00BF2BFA" w:rsidRPr="0099101A">
          <w:rPr>
            <w:noProof/>
            <w:webHidden/>
          </w:rPr>
          <w:instrText xml:space="preserve"> PAGEREF _Toc92978235 \h </w:instrText>
        </w:r>
        <w:r w:rsidR="00BF2BFA" w:rsidRPr="0099101A">
          <w:rPr>
            <w:noProof/>
            <w:webHidden/>
          </w:rPr>
        </w:r>
        <w:r w:rsidR="00BF2BFA" w:rsidRPr="0099101A">
          <w:rPr>
            <w:noProof/>
            <w:webHidden/>
          </w:rPr>
          <w:fldChar w:fldCharType="separate"/>
        </w:r>
        <w:r w:rsidR="0099101A">
          <w:rPr>
            <w:noProof/>
            <w:webHidden/>
          </w:rPr>
          <w:t>3</w:t>
        </w:r>
        <w:r w:rsidR="00BF2BFA" w:rsidRPr="0099101A">
          <w:rPr>
            <w:noProof/>
            <w:webHidden/>
          </w:rPr>
          <w:fldChar w:fldCharType="end"/>
        </w:r>
      </w:hyperlink>
    </w:p>
    <w:p w:rsidR="00BF2BFA" w:rsidRPr="0099101A" w:rsidRDefault="00BF2BFA" w:rsidP="0099101A">
      <w:pPr>
        <w:pStyle w:val="11"/>
        <w:rPr>
          <w:rFonts w:ascii="Calibri" w:eastAsia="Times New Roman" w:hAnsi="Calibri"/>
          <w:noProof/>
          <w:sz w:val="22"/>
          <w:lang w:eastAsia="ru-RU"/>
        </w:rPr>
      </w:pPr>
      <w:hyperlink w:anchor="_Toc92978236" w:history="1">
        <w:r w:rsidRPr="0099101A">
          <w:rPr>
            <w:rStyle w:val="ae"/>
            <w:noProof/>
          </w:rPr>
          <w:t>Участие субъектов аудиторской деятельности  в национальных «антиотмывочных» системах</w:t>
        </w:r>
        <w:r w:rsidRPr="0099101A">
          <w:rPr>
            <w:noProof/>
            <w:webHidden/>
          </w:rPr>
          <w:tab/>
        </w:r>
        <w:r w:rsidRPr="0099101A">
          <w:rPr>
            <w:noProof/>
            <w:webHidden/>
          </w:rPr>
          <w:fldChar w:fldCharType="begin"/>
        </w:r>
        <w:r w:rsidRPr="0099101A">
          <w:rPr>
            <w:noProof/>
            <w:webHidden/>
          </w:rPr>
          <w:instrText xml:space="preserve"> PAGEREF _Toc92978236 \h </w:instrText>
        </w:r>
        <w:r w:rsidRPr="0099101A">
          <w:rPr>
            <w:noProof/>
            <w:webHidden/>
          </w:rPr>
        </w:r>
        <w:r w:rsidRPr="0099101A">
          <w:rPr>
            <w:noProof/>
            <w:webHidden/>
          </w:rPr>
          <w:fldChar w:fldCharType="separate"/>
        </w:r>
        <w:r w:rsidR="0099101A">
          <w:rPr>
            <w:noProof/>
            <w:webHidden/>
          </w:rPr>
          <w:t>3</w:t>
        </w:r>
        <w:r w:rsidRPr="0099101A">
          <w:rPr>
            <w:noProof/>
            <w:webHidden/>
          </w:rPr>
          <w:fldChar w:fldCharType="end"/>
        </w:r>
      </w:hyperlink>
    </w:p>
    <w:p w:rsidR="00BF2BFA" w:rsidRPr="0099101A" w:rsidRDefault="00BF2BFA" w:rsidP="0099101A">
      <w:pPr>
        <w:pStyle w:val="21"/>
        <w:tabs>
          <w:tab w:val="right" w:leader="dot" w:pos="9628"/>
        </w:tabs>
        <w:rPr>
          <w:rFonts w:ascii="Calibri" w:eastAsia="Times New Roman" w:hAnsi="Calibri"/>
          <w:noProof/>
          <w:sz w:val="22"/>
          <w:lang w:eastAsia="ru-RU"/>
        </w:rPr>
      </w:pPr>
      <w:hyperlink w:anchor="_Toc92978237" w:history="1">
        <w:r w:rsidRPr="0099101A">
          <w:rPr>
            <w:rStyle w:val="ae"/>
            <w:noProof/>
          </w:rPr>
          <w:t>Азербайджанская Республика</w:t>
        </w:r>
        <w:r w:rsidRPr="0099101A">
          <w:rPr>
            <w:noProof/>
            <w:webHidden/>
          </w:rPr>
          <w:tab/>
        </w:r>
        <w:r w:rsidRPr="0099101A">
          <w:rPr>
            <w:noProof/>
            <w:webHidden/>
          </w:rPr>
          <w:fldChar w:fldCharType="begin"/>
        </w:r>
        <w:r w:rsidRPr="0099101A">
          <w:rPr>
            <w:noProof/>
            <w:webHidden/>
          </w:rPr>
          <w:instrText xml:space="preserve"> PAGEREF _Toc92978237 \h </w:instrText>
        </w:r>
        <w:r w:rsidRPr="0099101A">
          <w:rPr>
            <w:noProof/>
            <w:webHidden/>
          </w:rPr>
        </w:r>
        <w:r w:rsidRPr="0099101A">
          <w:rPr>
            <w:noProof/>
            <w:webHidden/>
          </w:rPr>
          <w:fldChar w:fldCharType="separate"/>
        </w:r>
        <w:r w:rsidR="0099101A">
          <w:rPr>
            <w:noProof/>
            <w:webHidden/>
          </w:rPr>
          <w:t>4</w:t>
        </w:r>
        <w:r w:rsidRPr="0099101A">
          <w:rPr>
            <w:noProof/>
            <w:webHidden/>
          </w:rPr>
          <w:fldChar w:fldCharType="end"/>
        </w:r>
      </w:hyperlink>
    </w:p>
    <w:p w:rsidR="00BF2BFA" w:rsidRPr="0099101A" w:rsidRDefault="00BF2BFA" w:rsidP="0099101A">
      <w:pPr>
        <w:pStyle w:val="21"/>
        <w:tabs>
          <w:tab w:val="right" w:leader="dot" w:pos="9628"/>
        </w:tabs>
        <w:rPr>
          <w:rFonts w:ascii="Calibri" w:eastAsia="Times New Roman" w:hAnsi="Calibri"/>
          <w:noProof/>
          <w:sz w:val="22"/>
          <w:lang w:eastAsia="ru-RU"/>
        </w:rPr>
      </w:pPr>
      <w:hyperlink w:anchor="_Toc92978238" w:history="1">
        <w:r w:rsidRPr="0099101A">
          <w:rPr>
            <w:rStyle w:val="ae"/>
            <w:noProof/>
          </w:rPr>
          <w:t>Республика Армения</w:t>
        </w:r>
        <w:r w:rsidRPr="0099101A">
          <w:rPr>
            <w:noProof/>
            <w:webHidden/>
          </w:rPr>
          <w:tab/>
        </w:r>
        <w:r w:rsidRPr="0099101A">
          <w:rPr>
            <w:noProof/>
            <w:webHidden/>
          </w:rPr>
          <w:fldChar w:fldCharType="begin"/>
        </w:r>
        <w:r w:rsidRPr="0099101A">
          <w:rPr>
            <w:noProof/>
            <w:webHidden/>
          </w:rPr>
          <w:instrText xml:space="preserve"> PAGEREF _Toc92978238 \h </w:instrText>
        </w:r>
        <w:r w:rsidRPr="0099101A">
          <w:rPr>
            <w:noProof/>
            <w:webHidden/>
          </w:rPr>
        </w:r>
        <w:r w:rsidRPr="0099101A">
          <w:rPr>
            <w:noProof/>
            <w:webHidden/>
          </w:rPr>
          <w:fldChar w:fldCharType="separate"/>
        </w:r>
        <w:r w:rsidR="0099101A">
          <w:rPr>
            <w:noProof/>
            <w:webHidden/>
          </w:rPr>
          <w:t>9</w:t>
        </w:r>
        <w:r w:rsidRPr="0099101A">
          <w:rPr>
            <w:noProof/>
            <w:webHidden/>
          </w:rPr>
          <w:fldChar w:fldCharType="end"/>
        </w:r>
      </w:hyperlink>
    </w:p>
    <w:p w:rsidR="00BF2BFA" w:rsidRPr="0099101A" w:rsidRDefault="00BF2BFA" w:rsidP="0099101A">
      <w:pPr>
        <w:pStyle w:val="21"/>
        <w:tabs>
          <w:tab w:val="right" w:leader="dot" w:pos="9628"/>
        </w:tabs>
        <w:rPr>
          <w:rFonts w:ascii="Calibri" w:eastAsia="Times New Roman" w:hAnsi="Calibri"/>
          <w:noProof/>
          <w:sz w:val="22"/>
          <w:lang w:eastAsia="ru-RU"/>
        </w:rPr>
      </w:pPr>
      <w:hyperlink w:anchor="_Toc92978239" w:history="1">
        <w:r w:rsidRPr="0099101A">
          <w:rPr>
            <w:rStyle w:val="ae"/>
            <w:noProof/>
          </w:rPr>
          <w:t>Республика Беларусь</w:t>
        </w:r>
        <w:r w:rsidRPr="0099101A">
          <w:rPr>
            <w:noProof/>
            <w:webHidden/>
          </w:rPr>
          <w:tab/>
        </w:r>
        <w:r w:rsidRPr="0099101A">
          <w:rPr>
            <w:noProof/>
            <w:webHidden/>
          </w:rPr>
          <w:fldChar w:fldCharType="begin"/>
        </w:r>
        <w:r w:rsidRPr="0099101A">
          <w:rPr>
            <w:noProof/>
            <w:webHidden/>
          </w:rPr>
          <w:instrText xml:space="preserve"> PAGEREF _Toc92978239 \h </w:instrText>
        </w:r>
        <w:r w:rsidRPr="0099101A">
          <w:rPr>
            <w:noProof/>
            <w:webHidden/>
          </w:rPr>
        </w:r>
        <w:r w:rsidRPr="0099101A">
          <w:rPr>
            <w:noProof/>
            <w:webHidden/>
          </w:rPr>
          <w:fldChar w:fldCharType="separate"/>
        </w:r>
        <w:r w:rsidR="0099101A">
          <w:rPr>
            <w:noProof/>
            <w:webHidden/>
          </w:rPr>
          <w:t>13</w:t>
        </w:r>
        <w:r w:rsidRPr="0099101A">
          <w:rPr>
            <w:noProof/>
            <w:webHidden/>
          </w:rPr>
          <w:fldChar w:fldCharType="end"/>
        </w:r>
      </w:hyperlink>
    </w:p>
    <w:p w:rsidR="00BF2BFA" w:rsidRPr="0099101A" w:rsidRDefault="00BF2BFA" w:rsidP="0099101A">
      <w:pPr>
        <w:pStyle w:val="21"/>
        <w:tabs>
          <w:tab w:val="right" w:leader="dot" w:pos="9628"/>
        </w:tabs>
        <w:rPr>
          <w:rFonts w:ascii="Calibri" w:eastAsia="Times New Roman" w:hAnsi="Calibri"/>
          <w:noProof/>
          <w:sz w:val="22"/>
          <w:lang w:eastAsia="ru-RU"/>
        </w:rPr>
      </w:pPr>
      <w:hyperlink w:anchor="_Toc92978240" w:history="1">
        <w:r w:rsidRPr="0099101A">
          <w:rPr>
            <w:rStyle w:val="ae"/>
            <w:noProof/>
          </w:rPr>
          <w:t>Республика Казахстан</w:t>
        </w:r>
        <w:r w:rsidRPr="0099101A">
          <w:rPr>
            <w:noProof/>
            <w:webHidden/>
          </w:rPr>
          <w:tab/>
        </w:r>
        <w:r w:rsidRPr="0099101A">
          <w:rPr>
            <w:noProof/>
            <w:webHidden/>
          </w:rPr>
          <w:fldChar w:fldCharType="begin"/>
        </w:r>
        <w:r w:rsidRPr="0099101A">
          <w:rPr>
            <w:noProof/>
            <w:webHidden/>
          </w:rPr>
          <w:instrText xml:space="preserve"> PAGEREF _Toc92978240 \h </w:instrText>
        </w:r>
        <w:r w:rsidRPr="0099101A">
          <w:rPr>
            <w:noProof/>
            <w:webHidden/>
          </w:rPr>
        </w:r>
        <w:r w:rsidRPr="0099101A">
          <w:rPr>
            <w:noProof/>
            <w:webHidden/>
          </w:rPr>
          <w:fldChar w:fldCharType="separate"/>
        </w:r>
        <w:r w:rsidR="0099101A">
          <w:rPr>
            <w:noProof/>
            <w:webHidden/>
          </w:rPr>
          <w:t>18</w:t>
        </w:r>
        <w:r w:rsidRPr="0099101A">
          <w:rPr>
            <w:noProof/>
            <w:webHidden/>
          </w:rPr>
          <w:fldChar w:fldCharType="end"/>
        </w:r>
      </w:hyperlink>
    </w:p>
    <w:p w:rsidR="00BF2BFA" w:rsidRPr="0099101A" w:rsidRDefault="00BF2BFA" w:rsidP="0099101A">
      <w:pPr>
        <w:pStyle w:val="21"/>
        <w:tabs>
          <w:tab w:val="right" w:leader="dot" w:pos="9628"/>
        </w:tabs>
        <w:rPr>
          <w:rFonts w:ascii="Calibri" w:eastAsia="Times New Roman" w:hAnsi="Calibri"/>
          <w:noProof/>
          <w:sz w:val="22"/>
          <w:lang w:eastAsia="ru-RU"/>
        </w:rPr>
      </w:pPr>
      <w:hyperlink w:anchor="_Toc92978241" w:history="1">
        <w:r w:rsidRPr="0099101A">
          <w:rPr>
            <w:rStyle w:val="ae"/>
            <w:noProof/>
          </w:rPr>
          <w:t>Кыргызская Республика</w:t>
        </w:r>
        <w:r w:rsidRPr="0099101A">
          <w:rPr>
            <w:noProof/>
            <w:webHidden/>
          </w:rPr>
          <w:tab/>
        </w:r>
        <w:r w:rsidRPr="0099101A">
          <w:rPr>
            <w:noProof/>
            <w:webHidden/>
          </w:rPr>
          <w:fldChar w:fldCharType="begin"/>
        </w:r>
        <w:r w:rsidRPr="0099101A">
          <w:rPr>
            <w:noProof/>
            <w:webHidden/>
          </w:rPr>
          <w:instrText xml:space="preserve"> PAGEREF _Toc92978241 \h </w:instrText>
        </w:r>
        <w:r w:rsidRPr="0099101A">
          <w:rPr>
            <w:noProof/>
            <w:webHidden/>
          </w:rPr>
        </w:r>
        <w:r w:rsidRPr="0099101A">
          <w:rPr>
            <w:noProof/>
            <w:webHidden/>
          </w:rPr>
          <w:fldChar w:fldCharType="separate"/>
        </w:r>
        <w:r w:rsidR="0099101A">
          <w:rPr>
            <w:noProof/>
            <w:webHidden/>
          </w:rPr>
          <w:t>22</w:t>
        </w:r>
        <w:r w:rsidRPr="0099101A">
          <w:rPr>
            <w:noProof/>
            <w:webHidden/>
          </w:rPr>
          <w:fldChar w:fldCharType="end"/>
        </w:r>
      </w:hyperlink>
    </w:p>
    <w:p w:rsidR="00BF2BFA" w:rsidRPr="0099101A" w:rsidRDefault="00BF2BFA" w:rsidP="0099101A">
      <w:pPr>
        <w:pStyle w:val="21"/>
        <w:tabs>
          <w:tab w:val="right" w:leader="dot" w:pos="9628"/>
        </w:tabs>
        <w:rPr>
          <w:rFonts w:ascii="Calibri" w:eastAsia="Times New Roman" w:hAnsi="Calibri"/>
          <w:noProof/>
          <w:sz w:val="22"/>
          <w:lang w:eastAsia="ru-RU"/>
        </w:rPr>
      </w:pPr>
      <w:hyperlink w:anchor="_Toc92978242" w:history="1">
        <w:r w:rsidRPr="0099101A">
          <w:rPr>
            <w:rStyle w:val="ae"/>
            <w:noProof/>
          </w:rPr>
          <w:t>Республика Молдова</w:t>
        </w:r>
        <w:r w:rsidRPr="0099101A">
          <w:rPr>
            <w:noProof/>
            <w:webHidden/>
          </w:rPr>
          <w:tab/>
        </w:r>
        <w:r w:rsidRPr="0099101A">
          <w:rPr>
            <w:noProof/>
            <w:webHidden/>
          </w:rPr>
          <w:fldChar w:fldCharType="begin"/>
        </w:r>
        <w:r w:rsidRPr="0099101A">
          <w:rPr>
            <w:noProof/>
            <w:webHidden/>
          </w:rPr>
          <w:instrText xml:space="preserve"> PAGEREF _Toc92978242 \h </w:instrText>
        </w:r>
        <w:r w:rsidRPr="0099101A">
          <w:rPr>
            <w:noProof/>
            <w:webHidden/>
          </w:rPr>
        </w:r>
        <w:r w:rsidRPr="0099101A">
          <w:rPr>
            <w:noProof/>
            <w:webHidden/>
          </w:rPr>
          <w:fldChar w:fldCharType="separate"/>
        </w:r>
        <w:r w:rsidR="0099101A">
          <w:rPr>
            <w:noProof/>
            <w:webHidden/>
          </w:rPr>
          <w:t>24</w:t>
        </w:r>
        <w:r w:rsidRPr="0099101A">
          <w:rPr>
            <w:noProof/>
            <w:webHidden/>
          </w:rPr>
          <w:fldChar w:fldCharType="end"/>
        </w:r>
      </w:hyperlink>
    </w:p>
    <w:p w:rsidR="00BF2BFA" w:rsidRPr="0099101A" w:rsidRDefault="00BF2BFA" w:rsidP="0099101A">
      <w:pPr>
        <w:pStyle w:val="21"/>
        <w:tabs>
          <w:tab w:val="right" w:leader="dot" w:pos="9628"/>
        </w:tabs>
        <w:rPr>
          <w:rFonts w:ascii="Calibri" w:eastAsia="Times New Roman" w:hAnsi="Calibri"/>
          <w:noProof/>
          <w:sz w:val="22"/>
          <w:lang w:eastAsia="ru-RU"/>
        </w:rPr>
      </w:pPr>
      <w:hyperlink w:anchor="_Toc92978243" w:history="1">
        <w:r w:rsidRPr="0099101A">
          <w:rPr>
            <w:rStyle w:val="ae"/>
            <w:noProof/>
          </w:rPr>
          <w:t>Российская Федерация</w:t>
        </w:r>
        <w:r w:rsidRPr="0099101A">
          <w:rPr>
            <w:noProof/>
            <w:webHidden/>
          </w:rPr>
          <w:tab/>
        </w:r>
        <w:r w:rsidRPr="0099101A">
          <w:rPr>
            <w:noProof/>
            <w:webHidden/>
          </w:rPr>
          <w:fldChar w:fldCharType="begin"/>
        </w:r>
        <w:r w:rsidRPr="0099101A">
          <w:rPr>
            <w:noProof/>
            <w:webHidden/>
          </w:rPr>
          <w:instrText xml:space="preserve"> PAGEREF _Toc92978243 \h </w:instrText>
        </w:r>
        <w:r w:rsidRPr="0099101A">
          <w:rPr>
            <w:noProof/>
            <w:webHidden/>
          </w:rPr>
        </w:r>
        <w:r w:rsidRPr="0099101A">
          <w:rPr>
            <w:noProof/>
            <w:webHidden/>
          </w:rPr>
          <w:fldChar w:fldCharType="separate"/>
        </w:r>
        <w:r w:rsidR="0099101A">
          <w:rPr>
            <w:noProof/>
            <w:webHidden/>
          </w:rPr>
          <w:t>28</w:t>
        </w:r>
        <w:r w:rsidRPr="0099101A">
          <w:rPr>
            <w:noProof/>
            <w:webHidden/>
          </w:rPr>
          <w:fldChar w:fldCharType="end"/>
        </w:r>
      </w:hyperlink>
    </w:p>
    <w:p w:rsidR="00BF2BFA" w:rsidRPr="0099101A" w:rsidRDefault="00BF2BFA" w:rsidP="0099101A">
      <w:pPr>
        <w:pStyle w:val="21"/>
        <w:tabs>
          <w:tab w:val="right" w:leader="dot" w:pos="9628"/>
        </w:tabs>
        <w:rPr>
          <w:rFonts w:ascii="Calibri" w:eastAsia="Times New Roman" w:hAnsi="Calibri"/>
          <w:noProof/>
          <w:sz w:val="22"/>
          <w:lang w:eastAsia="ru-RU"/>
        </w:rPr>
      </w:pPr>
      <w:hyperlink w:anchor="_Toc92978244" w:history="1">
        <w:r w:rsidRPr="0099101A">
          <w:rPr>
            <w:rStyle w:val="ae"/>
            <w:noProof/>
          </w:rPr>
          <w:t>Республика Тадж</w:t>
        </w:r>
        <w:r w:rsidRPr="0099101A">
          <w:rPr>
            <w:rStyle w:val="ae"/>
            <w:noProof/>
          </w:rPr>
          <w:t>и</w:t>
        </w:r>
        <w:r w:rsidRPr="0099101A">
          <w:rPr>
            <w:rStyle w:val="ae"/>
            <w:noProof/>
          </w:rPr>
          <w:t>кистан</w:t>
        </w:r>
        <w:r w:rsidRPr="0099101A">
          <w:rPr>
            <w:noProof/>
            <w:webHidden/>
          </w:rPr>
          <w:tab/>
        </w:r>
        <w:r w:rsidRPr="0099101A">
          <w:rPr>
            <w:noProof/>
            <w:webHidden/>
          </w:rPr>
          <w:fldChar w:fldCharType="begin"/>
        </w:r>
        <w:r w:rsidRPr="0099101A">
          <w:rPr>
            <w:noProof/>
            <w:webHidden/>
          </w:rPr>
          <w:instrText xml:space="preserve"> PAGEREF _Toc92978244 \h </w:instrText>
        </w:r>
        <w:r w:rsidRPr="0099101A">
          <w:rPr>
            <w:noProof/>
            <w:webHidden/>
          </w:rPr>
        </w:r>
        <w:r w:rsidRPr="0099101A">
          <w:rPr>
            <w:noProof/>
            <w:webHidden/>
          </w:rPr>
          <w:fldChar w:fldCharType="separate"/>
        </w:r>
        <w:r w:rsidR="0099101A">
          <w:rPr>
            <w:noProof/>
            <w:webHidden/>
          </w:rPr>
          <w:t>34</w:t>
        </w:r>
        <w:r w:rsidRPr="0099101A">
          <w:rPr>
            <w:noProof/>
            <w:webHidden/>
          </w:rPr>
          <w:fldChar w:fldCharType="end"/>
        </w:r>
      </w:hyperlink>
    </w:p>
    <w:p w:rsidR="00BF2BFA" w:rsidRPr="0099101A" w:rsidRDefault="00BF2BFA" w:rsidP="0099101A">
      <w:pPr>
        <w:pStyle w:val="21"/>
        <w:tabs>
          <w:tab w:val="right" w:leader="dot" w:pos="9628"/>
        </w:tabs>
        <w:rPr>
          <w:rFonts w:ascii="Calibri" w:eastAsia="Times New Roman" w:hAnsi="Calibri"/>
          <w:noProof/>
          <w:sz w:val="22"/>
          <w:lang w:eastAsia="ru-RU"/>
        </w:rPr>
      </w:pPr>
      <w:hyperlink w:anchor="_Toc92978245" w:history="1">
        <w:r w:rsidRPr="0099101A">
          <w:rPr>
            <w:rStyle w:val="ae"/>
            <w:noProof/>
          </w:rPr>
          <w:t>Республика Узбекистан</w:t>
        </w:r>
        <w:r w:rsidRPr="0099101A">
          <w:rPr>
            <w:noProof/>
            <w:webHidden/>
          </w:rPr>
          <w:tab/>
        </w:r>
        <w:r w:rsidRPr="0099101A">
          <w:rPr>
            <w:noProof/>
            <w:webHidden/>
          </w:rPr>
          <w:fldChar w:fldCharType="begin"/>
        </w:r>
        <w:r w:rsidRPr="0099101A">
          <w:rPr>
            <w:noProof/>
            <w:webHidden/>
          </w:rPr>
          <w:instrText xml:space="preserve"> PAGEREF _Toc92978245 \h </w:instrText>
        </w:r>
        <w:r w:rsidRPr="0099101A">
          <w:rPr>
            <w:noProof/>
            <w:webHidden/>
          </w:rPr>
        </w:r>
        <w:r w:rsidRPr="0099101A">
          <w:rPr>
            <w:noProof/>
            <w:webHidden/>
          </w:rPr>
          <w:fldChar w:fldCharType="separate"/>
        </w:r>
        <w:r w:rsidR="0099101A">
          <w:rPr>
            <w:noProof/>
            <w:webHidden/>
          </w:rPr>
          <w:t>37</w:t>
        </w:r>
        <w:r w:rsidRPr="0099101A">
          <w:rPr>
            <w:noProof/>
            <w:webHidden/>
          </w:rPr>
          <w:fldChar w:fldCharType="end"/>
        </w:r>
      </w:hyperlink>
    </w:p>
    <w:p w:rsidR="00BF2BFA" w:rsidRPr="0099101A" w:rsidRDefault="00BF2BFA" w:rsidP="0099101A">
      <w:pPr>
        <w:pStyle w:val="11"/>
        <w:rPr>
          <w:rFonts w:ascii="Calibri" w:eastAsia="Times New Roman" w:hAnsi="Calibri"/>
          <w:noProof/>
          <w:sz w:val="22"/>
          <w:lang w:eastAsia="ru-RU"/>
        </w:rPr>
      </w:pPr>
      <w:hyperlink w:anchor="_Toc92978246" w:history="1">
        <w:r w:rsidRPr="0099101A">
          <w:rPr>
            <w:rStyle w:val="ae"/>
            <w:noProof/>
          </w:rPr>
          <w:t xml:space="preserve">Действия субъекта аудиторской деятельности в целях ПОД/ФТ </w:t>
        </w:r>
        <w:r w:rsidRPr="0099101A">
          <w:rPr>
            <w:rStyle w:val="ae"/>
            <w:noProof/>
          </w:rPr>
          <w:br/>
          <w:t>при оказании аудиторских услуг</w:t>
        </w:r>
        <w:r w:rsidRPr="0099101A">
          <w:rPr>
            <w:noProof/>
            <w:webHidden/>
          </w:rPr>
          <w:tab/>
        </w:r>
        <w:r w:rsidRPr="0099101A">
          <w:rPr>
            <w:noProof/>
            <w:webHidden/>
          </w:rPr>
          <w:fldChar w:fldCharType="begin"/>
        </w:r>
        <w:r w:rsidRPr="0099101A">
          <w:rPr>
            <w:noProof/>
            <w:webHidden/>
          </w:rPr>
          <w:instrText xml:space="preserve"> PAGEREF _Toc92978246 \h </w:instrText>
        </w:r>
        <w:r w:rsidRPr="0099101A">
          <w:rPr>
            <w:noProof/>
            <w:webHidden/>
          </w:rPr>
        </w:r>
        <w:r w:rsidRPr="0099101A">
          <w:rPr>
            <w:noProof/>
            <w:webHidden/>
          </w:rPr>
          <w:fldChar w:fldCharType="separate"/>
        </w:r>
        <w:r w:rsidR="0099101A">
          <w:rPr>
            <w:noProof/>
            <w:webHidden/>
          </w:rPr>
          <w:t>42</w:t>
        </w:r>
        <w:r w:rsidRPr="0099101A">
          <w:rPr>
            <w:noProof/>
            <w:webHidden/>
          </w:rPr>
          <w:fldChar w:fldCharType="end"/>
        </w:r>
      </w:hyperlink>
    </w:p>
    <w:p w:rsidR="00BF2BFA" w:rsidRPr="0099101A" w:rsidRDefault="00BF2BFA" w:rsidP="0099101A">
      <w:pPr>
        <w:pStyle w:val="11"/>
        <w:rPr>
          <w:rFonts w:ascii="Calibri" w:eastAsia="Times New Roman" w:hAnsi="Calibri"/>
          <w:noProof/>
          <w:sz w:val="22"/>
          <w:lang w:eastAsia="ru-RU"/>
        </w:rPr>
      </w:pPr>
      <w:hyperlink w:anchor="_Toc92978247" w:history="1">
        <w:r w:rsidRPr="0099101A">
          <w:rPr>
            <w:rStyle w:val="ae"/>
            <w:noProof/>
          </w:rPr>
          <w:t>Меры (механизмы) повышения вовлеченности субъектов аудиторской деятельности  в национальные «антиотмывочные» системы</w:t>
        </w:r>
        <w:r w:rsidRPr="0099101A">
          <w:rPr>
            <w:noProof/>
            <w:webHidden/>
          </w:rPr>
          <w:tab/>
        </w:r>
        <w:r w:rsidRPr="0099101A">
          <w:rPr>
            <w:noProof/>
            <w:webHidden/>
          </w:rPr>
          <w:fldChar w:fldCharType="begin"/>
        </w:r>
        <w:r w:rsidRPr="0099101A">
          <w:rPr>
            <w:noProof/>
            <w:webHidden/>
          </w:rPr>
          <w:instrText xml:space="preserve"> PAGEREF _Toc92978247 \h </w:instrText>
        </w:r>
        <w:r w:rsidRPr="0099101A">
          <w:rPr>
            <w:noProof/>
            <w:webHidden/>
          </w:rPr>
        </w:r>
        <w:r w:rsidRPr="0099101A">
          <w:rPr>
            <w:noProof/>
            <w:webHidden/>
          </w:rPr>
          <w:fldChar w:fldCharType="separate"/>
        </w:r>
        <w:r w:rsidR="0099101A">
          <w:rPr>
            <w:noProof/>
            <w:webHidden/>
          </w:rPr>
          <w:t>44</w:t>
        </w:r>
        <w:r w:rsidRPr="0099101A">
          <w:rPr>
            <w:noProof/>
            <w:webHidden/>
          </w:rPr>
          <w:fldChar w:fldCharType="end"/>
        </w:r>
      </w:hyperlink>
    </w:p>
    <w:p w:rsidR="00BF2BFA" w:rsidRPr="0099101A" w:rsidRDefault="00BF2BFA" w:rsidP="0099101A">
      <w:pPr>
        <w:pStyle w:val="11"/>
        <w:rPr>
          <w:rFonts w:ascii="Calibri" w:eastAsia="Times New Roman" w:hAnsi="Calibri"/>
          <w:noProof/>
          <w:sz w:val="22"/>
          <w:lang w:eastAsia="ru-RU"/>
        </w:rPr>
      </w:pPr>
      <w:hyperlink w:anchor="_Toc92978248" w:history="1">
        <w:r w:rsidRPr="0099101A">
          <w:rPr>
            <w:rStyle w:val="ae"/>
            <w:noProof/>
          </w:rPr>
          <w:t>Основные выводы</w:t>
        </w:r>
        <w:r w:rsidRPr="0099101A">
          <w:rPr>
            <w:noProof/>
            <w:webHidden/>
          </w:rPr>
          <w:tab/>
        </w:r>
        <w:r w:rsidRPr="0099101A">
          <w:rPr>
            <w:noProof/>
            <w:webHidden/>
          </w:rPr>
          <w:fldChar w:fldCharType="begin"/>
        </w:r>
        <w:r w:rsidRPr="0099101A">
          <w:rPr>
            <w:noProof/>
            <w:webHidden/>
          </w:rPr>
          <w:instrText xml:space="preserve"> PAGEREF _Toc92978248 \h </w:instrText>
        </w:r>
        <w:r w:rsidRPr="0099101A">
          <w:rPr>
            <w:noProof/>
            <w:webHidden/>
          </w:rPr>
        </w:r>
        <w:r w:rsidRPr="0099101A">
          <w:rPr>
            <w:noProof/>
            <w:webHidden/>
          </w:rPr>
          <w:fldChar w:fldCharType="separate"/>
        </w:r>
        <w:r w:rsidR="0099101A">
          <w:rPr>
            <w:noProof/>
            <w:webHidden/>
          </w:rPr>
          <w:t>50</w:t>
        </w:r>
        <w:r w:rsidRPr="0099101A">
          <w:rPr>
            <w:noProof/>
            <w:webHidden/>
          </w:rPr>
          <w:fldChar w:fldCharType="end"/>
        </w:r>
      </w:hyperlink>
    </w:p>
    <w:p w:rsidR="008B153F" w:rsidRPr="0099101A" w:rsidRDefault="008B153F" w:rsidP="0099101A">
      <w:pPr>
        <w:pStyle w:val="1"/>
        <w:spacing w:before="0"/>
      </w:pPr>
      <w:r w:rsidRPr="0099101A">
        <w:rPr>
          <w:b w:val="0"/>
          <w:bCs/>
          <w:smallCaps w:val="0"/>
          <w:szCs w:val="28"/>
          <w:lang w:eastAsia="ru-RU"/>
        </w:rPr>
        <w:fldChar w:fldCharType="end"/>
      </w:r>
    </w:p>
    <w:p w:rsidR="00A037B8" w:rsidRPr="0099101A" w:rsidRDefault="008B153F" w:rsidP="0099101A">
      <w:pPr>
        <w:pStyle w:val="1"/>
        <w:spacing w:before="0"/>
      </w:pPr>
      <w:r w:rsidRPr="0099101A">
        <w:br w:type="page"/>
      </w:r>
      <w:bookmarkStart w:id="1" w:name="_Toc92978235"/>
      <w:r w:rsidR="00ED6D45" w:rsidRPr="0099101A">
        <w:lastRenderedPageBreak/>
        <w:t>Введение</w:t>
      </w:r>
      <w:bookmarkEnd w:id="1"/>
    </w:p>
    <w:p w:rsidR="00C94E2B" w:rsidRPr="0099101A" w:rsidRDefault="009C17B6" w:rsidP="0099101A">
      <w:pPr>
        <w:suppressAutoHyphens/>
        <w:spacing w:after="0" w:line="240" w:lineRule="auto"/>
        <w:ind w:firstLine="709"/>
        <w:jc w:val="both"/>
        <w:rPr>
          <w:rFonts w:ascii="Times New Roman" w:eastAsia="Times New Roman" w:hAnsi="Times New Roman"/>
          <w:bCs/>
          <w:color w:val="000000"/>
          <w:sz w:val="28"/>
          <w:szCs w:val="28"/>
          <w:lang w:eastAsia="ru-RU"/>
        </w:rPr>
      </w:pPr>
      <w:r w:rsidRPr="0099101A">
        <w:rPr>
          <w:rFonts w:ascii="Times New Roman" w:eastAsia="Times New Roman" w:hAnsi="Times New Roman"/>
          <w:bCs/>
          <w:color w:val="000000"/>
          <w:sz w:val="28"/>
          <w:szCs w:val="28"/>
          <w:lang w:eastAsia="ru-RU"/>
        </w:rPr>
        <w:t>Настоящ</w:t>
      </w:r>
      <w:r w:rsidR="001B28C4" w:rsidRPr="0099101A">
        <w:rPr>
          <w:rFonts w:ascii="Times New Roman" w:eastAsia="Times New Roman" w:hAnsi="Times New Roman"/>
          <w:bCs/>
          <w:color w:val="000000"/>
          <w:sz w:val="28"/>
          <w:szCs w:val="28"/>
          <w:lang w:eastAsia="ru-RU"/>
        </w:rPr>
        <w:t>ая</w:t>
      </w:r>
      <w:r w:rsidRPr="0099101A">
        <w:rPr>
          <w:rFonts w:ascii="Times New Roman" w:eastAsia="Times New Roman" w:hAnsi="Times New Roman"/>
          <w:bCs/>
          <w:color w:val="000000"/>
          <w:sz w:val="28"/>
          <w:szCs w:val="28"/>
          <w:lang w:eastAsia="ru-RU"/>
        </w:rPr>
        <w:t xml:space="preserve"> </w:t>
      </w:r>
      <w:r w:rsidR="001B28C4" w:rsidRPr="0099101A">
        <w:rPr>
          <w:rFonts w:ascii="Times New Roman" w:eastAsia="Times New Roman" w:hAnsi="Times New Roman"/>
          <w:bCs/>
          <w:color w:val="000000"/>
          <w:sz w:val="28"/>
          <w:szCs w:val="28"/>
          <w:lang w:eastAsia="ru-RU"/>
        </w:rPr>
        <w:t>Информация</w:t>
      </w:r>
      <w:r w:rsidRPr="0099101A">
        <w:rPr>
          <w:rFonts w:ascii="Times New Roman" w:eastAsia="Times New Roman" w:hAnsi="Times New Roman"/>
          <w:bCs/>
          <w:color w:val="000000"/>
          <w:sz w:val="28"/>
          <w:szCs w:val="28"/>
          <w:lang w:eastAsia="ru-RU"/>
        </w:rPr>
        <w:t xml:space="preserve"> </w:t>
      </w:r>
      <w:r w:rsidR="00C94E2B" w:rsidRPr="0099101A">
        <w:rPr>
          <w:rFonts w:ascii="Times New Roman" w:eastAsia="Times New Roman" w:hAnsi="Times New Roman"/>
          <w:bCs/>
          <w:color w:val="000000"/>
          <w:sz w:val="28"/>
          <w:szCs w:val="28"/>
          <w:lang w:eastAsia="ru-RU"/>
        </w:rPr>
        <w:t xml:space="preserve">подготовлен во исполнение решения </w:t>
      </w:r>
      <w:r w:rsidR="00C94E2B" w:rsidRPr="0099101A">
        <w:rPr>
          <w:rFonts w:ascii="Times New Roman" w:eastAsia="Times New Roman" w:hAnsi="Times New Roman"/>
          <w:bCs/>
          <w:color w:val="000000"/>
          <w:sz w:val="28"/>
          <w:szCs w:val="28"/>
          <w:lang w:val="en-US" w:eastAsia="ru-RU"/>
        </w:rPr>
        <w:t>XVII</w:t>
      </w:r>
      <w:r w:rsidR="000316EA" w:rsidRPr="0099101A">
        <w:rPr>
          <w:rFonts w:ascii="Times New Roman" w:eastAsia="Times New Roman" w:hAnsi="Times New Roman"/>
          <w:bCs/>
          <w:color w:val="000000"/>
          <w:sz w:val="28"/>
          <w:szCs w:val="28"/>
          <w:lang w:eastAsia="ru-RU"/>
        </w:rPr>
        <w:t> </w:t>
      </w:r>
      <w:r w:rsidR="00C94E2B" w:rsidRPr="0099101A">
        <w:rPr>
          <w:rFonts w:ascii="Times New Roman" w:eastAsia="Times New Roman" w:hAnsi="Times New Roman"/>
          <w:bCs/>
          <w:color w:val="000000"/>
          <w:sz w:val="28"/>
          <w:szCs w:val="28"/>
          <w:lang w:eastAsia="ru-RU"/>
        </w:rPr>
        <w:t>заседания Координационного совета по бухгалтерскому учету государств – участников СНГ</w:t>
      </w:r>
      <w:r w:rsidR="00BA43AB" w:rsidRPr="0099101A">
        <w:rPr>
          <w:rFonts w:ascii="Times New Roman" w:eastAsia="Times New Roman" w:hAnsi="Times New Roman"/>
          <w:bCs/>
          <w:color w:val="000000"/>
          <w:sz w:val="28"/>
          <w:szCs w:val="28"/>
          <w:lang w:eastAsia="ru-RU"/>
        </w:rPr>
        <w:t xml:space="preserve">, состоявшегося </w:t>
      </w:r>
      <w:r w:rsidR="00B62A0E" w:rsidRPr="0099101A">
        <w:rPr>
          <w:rFonts w:ascii="Times New Roman" w:eastAsia="Times New Roman" w:hAnsi="Times New Roman"/>
          <w:bCs/>
          <w:color w:val="000000"/>
          <w:sz w:val="28"/>
          <w:szCs w:val="28"/>
          <w:lang w:eastAsia="ru-RU"/>
        </w:rPr>
        <w:t>19 ноября</w:t>
      </w:r>
      <w:r w:rsidR="00C94E2B" w:rsidRPr="0099101A">
        <w:rPr>
          <w:rFonts w:ascii="Times New Roman" w:eastAsia="Times New Roman" w:hAnsi="Times New Roman"/>
          <w:bCs/>
          <w:color w:val="000000"/>
          <w:sz w:val="28"/>
          <w:szCs w:val="28"/>
          <w:lang w:eastAsia="ru-RU"/>
        </w:rPr>
        <w:t xml:space="preserve"> 2020 г</w:t>
      </w:r>
      <w:r w:rsidR="00BA43AB" w:rsidRPr="0099101A">
        <w:rPr>
          <w:rFonts w:ascii="Times New Roman" w:eastAsia="Times New Roman" w:hAnsi="Times New Roman"/>
          <w:bCs/>
          <w:color w:val="000000"/>
          <w:sz w:val="28"/>
          <w:szCs w:val="28"/>
          <w:lang w:eastAsia="ru-RU"/>
        </w:rPr>
        <w:t>ода,</w:t>
      </w:r>
      <w:r w:rsidR="00C94E2B" w:rsidRPr="0099101A">
        <w:rPr>
          <w:rFonts w:ascii="Times New Roman" w:eastAsia="Times New Roman" w:hAnsi="Times New Roman"/>
          <w:bCs/>
          <w:color w:val="000000"/>
          <w:sz w:val="28"/>
          <w:szCs w:val="28"/>
          <w:lang w:eastAsia="ru-RU"/>
        </w:rPr>
        <w:t xml:space="preserve"> с целью обобщения опыта участия субъектов аудиторской деятельности государств</w:t>
      </w:r>
      <w:r w:rsidR="00BA43AB" w:rsidRPr="0099101A">
        <w:rPr>
          <w:rFonts w:ascii="Times New Roman" w:eastAsia="Times New Roman" w:hAnsi="Times New Roman"/>
          <w:bCs/>
          <w:color w:val="000000"/>
          <w:sz w:val="28"/>
          <w:szCs w:val="28"/>
          <w:lang w:eastAsia="ru-RU"/>
        </w:rPr>
        <w:t xml:space="preserve"> – </w:t>
      </w:r>
      <w:r w:rsidR="00C94E2B" w:rsidRPr="0099101A">
        <w:rPr>
          <w:rFonts w:ascii="Times New Roman" w:eastAsia="Times New Roman" w:hAnsi="Times New Roman"/>
          <w:bCs/>
          <w:color w:val="000000"/>
          <w:sz w:val="28"/>
          <w:szCs w:val="28"/>
          <w:lang w:eastAsia="ru-RU"/>
        </w:rPr>
        <w:t>участников</w:t>
      </w:r>
      <w:r w:rsidR="00BA43AB" w:rsidRPr="0099101A">
        <w:rPr>
          <w:rFonts w:ascii="Times New Roman" w:eastAsia="Times New Roman" w:hAnsi="Times New Roman"/>
          <w:bCs/>
          <w:color w:val="000000"/>
          <w:sz w:val="28"/>
          <w:szCs w:val="28"/>
          <w:lang w:eastAsia="ru-RU"/>
        </w:rPr>
        <w:t xml:space="preserve"> </w:t>
      </w:r>
      <w:r w:rsidR="00C94E2B" w:rsidRPr="0099101A">
        <w:rPr>
          <w:rFonts w:ascii="Times New Roman" w:eastAsia="Times New Roman" w:hAnsi="Times New Roman"/>
          <w:bCs/>
          <w:color w:val="000000"/>
          <w:sz w:val="28"/>
          <w:szCs w:val="28"/>
          <w:lang w:eastAsia="ru-RU"/>
        </w:rPr>
        <w:t>СНГ в противодействии легализации (отмыванию) доходов, полученных преступным путем, и финансированию терроризма (ПОД/ФТ</w:t>
      </w:r>
      <w:r w:rsidR="004C62D9" w:rsidRPr="0099101A">
        <w:rPr>
          <w:rFonts w:ascii="Times New Roman" w:eastAsia="Times New Roman" w:hAnsi="Times New Roman"/>
          <w:bCs/>
          <w:color w:val="000000"/>
          <w:sz w:val="28"/>
          <w:szCs w:val="28"/>
          <w:lang w:eastAsia="ru-RU"/>
        </w:rPr>
        <w:t>).</w:t>
      </w:r>
    </w:p>
    <w:p w:rsidR="00B30E08" w:rsidRPr="0099101A" w:rsidRDefault="00B30E08" w:rsidP="0099101A">
      <w:pPr>
        <w:overflowPunct w:val="0"/>
        <w:autoSpaceDE w:val="0"/>
        <w:autoSpaceDN w:val="0"/>
        <w:adjustRightInd w:val="0"/>
        <w:spacing w:after="0" w:line="240" w:lineRule="auto"/>
        <w:ind w:firstLine="709"/>
        <w:jc w:val="both"/>
        <w:textAlignment w:val="baseline"/>
        <w:rPr>
          <w:rFonts w:ascii="Times New Roman" w:eastAsia="Times New Roman" w:hAnsi="Times New Roman"/>
          <w:bCs/>
          <w:color w:val="000000"/>
          <w:sz w:val="28"/>
          <w:szCs w:val="28"/>
          <w:lang w:eastAsia="ru-RU"/>
        </w:rPr>
      </w:pPr>
      <w:r w:rsidRPr="0099101A">
        <w:rPr>
          <w:rFonts w:ascii="Times New Roman" w:eastAsia="Times New Roman" w:hAnsi="Times New Roman"/>
          <w:bCs/>
          <w:color w:val="000000"/>
          <w:sz w:val="28"/>
          <w:szCs w:val="28"/>
          <w:lang w:eastAsia="ru-RU"/>
        </w:rPr>
        <w:t xml:space="preserve">При подготовке </w:t>
      </w:r>
      <w:r w:rsidR="000A29B3" w:rsidRPr="0099101A">
        <w:rPr>
          <w:rFonts w:ascii="Times New Roman" w:eastAsia="Times New Roman" w:hAnsi="Times New Roman"/>
          <w:bCs/>
          <w:color w:val="000000"/>
          <w:sz w:val="28"/>
          <w:szCs w:val="28"/>
          <w:lang w:eastAsia="ru-RU"/>
        </w:rPr>
        <w:t>данного</w:t>
      </w:r>
      <w:r w:rsidR="00C94E2B" w:rsidRPr="0099101A">
        <w:rPr>
          <w:rFonts w:ascii="Times New Roman" w:eastAsia="Times New Roman" w:hAnsi="Times New Roman"/>
          <w:bCs/>
          <w:color w:val="000000"/>
          <w:sz w:val="28"/>
          <w:szCs w:val="28"/>
          <w:lang w:eastAsia="ru-RU"/>
        </w:rPr>
        <w:t xml:space="preserve"> документа</w:t>
      </w:r>
      <w:r w:rsidRPr="0099101A">
        <w:rPr>
          <w:rFonts w:ascii="Times New Roman" w:eastAsia="Times New Roman" w:hAnsi="Times New Roman"/>
          <w:bCs/>
          <w:color w:val="000000"/>
          <w:sz w:val="28"/>
          <w:szCs w:val="28"/>
          <w:lang w:eastAsia="ru-RU"/>
        </w:rPr>
        <w:t xml:space="preserve"> использован</w:t>
      </w:r>
      <w:r w:rsidR="00232FAC" w:rsidRPr="0099101A">
        <w:rPr>
          <w:rFonts w:ascii="Times New Roman" w:eastAsia="Times New Roman" w:hAnsi="Times New Roman"/>
          <w:bCs/>
          <w:color w:val="000000"/>
          <w:sz w:val="28"/>
          <w:szCs w:val="28"/>
          <w:lang w:eastAsia="ru-RU"/>
        </w:rPr>
        <w:t>ы</w:t>
      </w:r>
      <w:r w:rsidRPr="0099101A">
        <w:rPr>
          <w:rFonts w:ascii="Times New Roman" w:eastAsia="Times New Roman" w:hAnsi="Times New Roman"/>
          <w:bCs/>
          <w:color w:val="000000"/>
          <w:sz w:val="28"/>
          <w:szCs w:val="28"/>
          <w:lang w:eastAsia="ru-RU"/>
        </w:rPr>
        <w:t xml:space="preserve"> законодательство </w:t>
      </w:r>
      <w:r w:rsidR="00C94E2B" w:rsidRPr="0099101A">
        <w:rPr>
          <w:rFonts w:ascii="Times New Roman" w:eastAsia="Times New Roman" w:hAnsi="Times New Roman"/>
          <w:bCs/>
          <w:color w:val="000000"/>
          <w:sz w:val="28"/>
          <w:szCs w:val="28"/>
          <w:lang w:eastAsia="ru-RU"/>
        </w:rPr>
        <w:t>государств</w:t>
      </w:r>
      <w:r w:rsidR="00BA43AB" w:rsidRPr="0099101A">
        <w:rPr>
          <w:rFonts w:ascii="Times New Roman" w:eastAsia="Times New Roman" w:hAnsi="Times New Roman"/>
          <w:bCs/>
          <w:color w:val="000000"/>
          <w:sz w:val="28"/>
          <w:szCs w:val="28"/>
          <w:lang w:eastAsia="ru-RU"/>
        </w:rPr>
        <w:t xml:space="preserve"> – </w:t>
      </w:r>
      <w:r w:rsidR="00C94E2B" w:rsidRPr="0099101A">
        <w:rPr>
          <w:rFonts w:ascii="Times New Roman" w:eastAsia="Times New Roman" w:hAnsi="Times New Roman"/>
          <w:bCs/>
          <w:color w:val="000000"/>
          <w:sz w:val="28"/>
          <w:szCs w:val="28"/>
          <w:lang w:eastAsia="ru-RU"/>
        </w:rPr>
        <w:t>участников</w:t>
      </w:r>
      <w:r w:rsidR="00BA43AB" w:rsidRPr="0099101A">
        <w:rPr>
          <w:rFonts w:ascii="Times New Roman" w:eastAsia="Times New Roman" w:hAnsi="Times New Roman"/>
          <w:bCs/>
          <w:color w:val="000000"/>
          <w:sz w:val="28"/>
          <w:szCs w:val="28"/>
          <w:lang w:eastAsia="ru-RU"/>
        </w:rPr>
        <w:t xml:space="preserve"> </w:t>
      </w:r>
      <w:r w:rsidR="00C94E2B" w:rsidRPr="0099101A">
        <w:rPr>
          <w:rFonts w:ascii="Times New Roman" w:eastAsia="Times New Roman" w:hAnsi="Times New Roman"/>
          <w:bCs/>
          <w:color w:val="000000"/>
          <w:sz w:val="28"/>
          <w:szCs w:val="28"/>
          <w:lang w:eastAsia="ru-RU"/>
        </w:rPr>
        <w:t>СНГ о ПОД/ФТ,</w:t>
      </w:r>
      <w:r w:rsidRPr="0099101A">
        <w:rPr>
          <w:rFonts w:ascii="Times New Roman" w:eastAsia="Times New Roman" w:hAnsi="Times New Roman"/>
          <w:bCs/>
          <w:color w:val="000000"/>
          <w:sz w:val="28"/>
          <w:szCs w:val="28"/>
          <w:lang w:eastAsia="ru-RU"/>
        </w:rPr>
        <w:t xml:space="preserve"> результаты </w:t>
      </w:r>
      <w:r w:rsidR="00232FAC" w:rsidRPr="0099101A">
        <w:rPr>
          <w:rFonts w:ascii="Times New Roman" w:eastAsia="Times New Roman" w:hAnsi="Times New Roman"/>
          <w:bCs/>
          <w:color w:val="000000"/>
          <w:sz w:val="28"/>
          <w:szCs w:val="28"/>
          <w:lang w:eastAsia="ru-RU"/>
        </w:rPr>
        <w:t xml:space="preserve">проведенных в государствах – участниках СНГ </w:t>
      </w:r>
      <w:r w:rsidRPr="0099101A">
        <w:rPr>
          <w:rFonts w:ascii="Times New Roman" w:eastAsia="Times New Roman" w:hAnsi="Times New Roman"/>
          <w:bCs/>
          <w:color w:val="000000"/>
          <w:sz w:val="28"/>
          <w:szCs w:val="28"/>
          <w:lang w:eastAsia="ru-RU"/>
        </w:rPr>
        <w:t>оцен</w:t>
      </w:r>
      <w:r w:rsidR="00C94E2B" w:rsidRPr="0099101A">
        <w:rPr>
          <w:rFonts w:ascii="Times New Roman" w:eastAsia="Times New Roman" w:hAnsi="Times New Roman"/>
          <w:bCs/>
          <w:color w:val="000000"/>
          <w:sz w:val="28"/>
          <w:szCs w:val="28"/>
          <w:lang w:eastAsia="ru-RU"/>
        </w:rPr>
        <w:t>ок</w:t>
      </w:r>
      <w:r w:rsidRPr="0099101A">
        <w:rPr>
          <w:rFonts w:ascii="Times New Roman" w:eastAsia="Times New Roman" w:hAnsi="Times New Roman"/>
          <w:bCs/>
          <w:color w:val="000000"/>
          <w:sz w:val="28"/>
          <w:szCs w:val="28"/>
          <w:lang w:eastAsia="ru-RU"/>
        </w:rPr>
        <w:t xml:space="preserve"> рисков </w:t>
      </w:r>
      <w:r w:rsidR="000A29B3" w:rsidRPr="0099101A">
        <w:rPr>
          <w:rFonts w:ascii="Times New Roman" w:eastAsia="Times New Roman" w:hAnsi="Times New Roman"/>
          <w:bCs/>
          <w:color w:val="000000"/>
          <w:sz w:val="28"/>
          <w:szCs w:val="28"/>
          <w:lang w:eastAsia="ru-RU"/>
        </w:rPr>
        <w:t>легализации (</w:t>
      </w:r>
      <w:r w:rsidR="004C62D9" w:rsidRPr="0099101A">
        <w:rPr>
          <w:rFonts w:ascii="Times New Roman" w:eastAsia="Times New Roman" w:hAnsi="Times New Roman"/>
          <w:bCs/>
          <w:color w:val="000000"/>
          <w:sz w:val="28"/>
          <w:szCs w:val="28"/>
          <w:lang w:eastAsia="ru-RU"/>
        </w:rPr>
        <w:t>отмывани</w:t>
      </w:r>
      <w:r w:rsidR="000A29B3" w:rsidRPr="0099101A">
        <w:rPr>
          <w:rFonts w:ascii="Times New Roman" w:eastAsia="Times New Roman" w:hAnsi="Times New Roman"/>
          <w:bCs/>
          <w:color w:val="000000"/>
          <w:sz w:val="28"/>
          <w:szCs w:val="28"/>
          <w:lang w:eastAsia="ru-RU"/>
        </w:rPr>
        <w:t>ю)</w:t>
      </w:r>
      <w:r w:rsidR="004C62D9" w:rsidRPr="0099101A">
        <w:rPr>
          <w:rFonts w:ascii="Times New Roman" w:eastAsia="Times New Roman" w:hAnsi="Times New Roman"/>
          <w:bCs/>
          <w:color w:val="000000"/>
          <w:sz w:val="28"/>
          <w:szCs w:val="28"/>
          <w:lang w:eastAsia="ru-RU"/>
        </w:rPr>
        <w:t xml:space="preserve"> доходов, полученных преступным путем, и финансировани</w:t>
      </w:r>
      <w:r w:rsidR="000A29B3" w:rsidRPr="0099101A">
        <w:rPr>
          <w:rFonts w:ascii="Times New Roman" w:eastAsia="Times New Roman" w:hAnsi="Times New Roman"/>
          <w:bCs/>
          <w:color w:val="000000"/>
          <w:sz w:val="28"/>
          <w:szCs w:val="28"/>
          <w:lang w:eastAsia="ru-RU"/>
        </w:rPr>
        <w:t>я</w:t>
      </w:r>
      <w:r w:rsidR="004C62D9" w:rsidRPr="0099101A">
        <w:rPr>
          <w:rFonts w:ascii="Times New Roman" w:eastAsia="Times New Roman" w:hAnsi="Times New Roman"/>
          <w:bCs/>
          <w:color w:val="000000"/>
          <w:sz w:val="28"/>
          <w:szCs w:val="28"/>
          <w:lang w:eastAsia="ru-RU"/>
        </w:rPr>
        <w:t xml:space="preserve"> терроризма (</w:t>
      </w:r>
      <w:r w:rsidRPr="0099101A">
        <w:rPr>
          <w:rFonts w:ascii="Times New Roman" w:eastAsia="Times New Roman" w:hAnsi="Times New Roman"/>
          <w:bCs/>
          <w:color w:val="000000"/>
          <w:sz w:val="28"/>
          <w:szCs w:val="28"/>
          <w:lang w:eastAsia="ru-RU"/>
        </w:rPr>
        <w:t>ОД/ФТ</w:t>
      </w:r>
      <w:r w:rsidR="004C62D9" w:rsidRPr="0099101A">
        <w:rPr>
          <w:rFonts w:ascii="Times New Roman" w:eastAsia="Times New Roman" w:hAnsi="Times New Roman"/>
          <w:bCs/>
          <w:color w:val="000000"/>
          <w:sz w:val="28"/>
          <w:szCs w:val="28"/>
          <w:lang w:eastAsia="ru-RU"/>
        </w:rPr>
        <w:t>)</w:t>
      </w:r>
      <w:r w:rsidRPr="0099101A">
        <w:rPr>
          <w:rFonts w:ascii="Times New Roman" w:eastAsia="Times New Roman" w:hAnsi="Times New Roman"/>
          <w:bCs/>
          <w:color w:val="000000"/>
          <w:sz w:val="28"/>
          <w:szCs w:val="28"/>
          <w:lang w:eastAsia="ru-RU"/>
        </w:rPr>
        <w:t xml:space="preserve">, </w:t>
      </w:r>
      <w:r w:rsidR="00232FAC" w:rsidRPr="0099101A">
        <w:rPr>
          <w:rFonts w:ascii="Times New Roman" w:eastAsia="Times New Roman" w:hAnsi="Times New Roman"/>
          <w:bCs/>
          <w:color w:val="000000"/>
          <w:sz w:val="28"/>
          <w:szCs w:val="28"/>
          <w:lang w:eastAsia="ru-RU"/>
        </w:rPr>
        <w:t xml:space="preserve">а также </w:t>
      </w:r>
      <w:r w:rsidRPr="0099101A">
        <w:rPr>
          <w:rFonts w:ascii="Times New Roman" w:eastAsia="Times New Roman" w:hAnsi="Times New Roman"/>
          <w:bCs/>
          <w:color w:val="000000"/>
          <w:sz w:val="28"/>
          <w:szCs w:val="28"/>
          <w:lang w:eastAsia="ru-RU"/>
        </w:rPr>
        <w:t>информация, предоставленная государствам</w:t>
      </w:r>
      <w:r w:rsidR="00443503" w:rsidRPr="0099101A">
        <w:rPr>
          <w:rFonts w:ascii="Times New Roman" w:eastAsia="Times New Roman" w:hAnsi="Times New Roman"/>
          <w:bCs/>
          <w:color w:val="000000"/>
          <w:sz w:val="28"/>
          <w:szCs w:val="28"/>
          <w:lang w:eastAsia="ru-RU"/>
        </w:rPr>
        <w:t>и</w:t>
      </w:r>
      <w:r w:rsidR="00BA43AB" w:rsidRPr="0099101A">
        <w:rPr>
          <w:rFonts w:ascii="Times New Roman" w:eastAsia="Times New Roman" w:hAnsi="Times New Roman"/>
          <w:bCs/>
          <w:color w:val="000000"/>
          <w:sz w:val="28"/>
          <w:szCs w:val="28"/>
          <w:lang w:eastAsia="ru-RU"/>
        </w:rPr>
        <w:t xml:space="preserve"> – </w:t>
      </w:r>
      <w:r w:rsidRPr="0099101A">
        <w:rPr>
          <w:rFonts w:ascii="Times New Roman" w:eastAsia="Times New Roman" w:hAnsi="Times New Roman"/>
          <w:bCs/>
          <w:color w:val="000000"/>
          <w:sz w:val="28"/>
          <w:szCs w:val="28"/>
          <w:lang w:eastAsia="ru-RU"/>
        </w:rPr>
        <w:t>участниками</w:t>
      </w:r>
      <w:r w:rsidR="00BA43AB" w:rsidRPr="0099101A">
        <w:rPr>
          <w:rFonts w:ascii="Times New Roman" w:eastAsia="Times New Roman" w:hAnsi="Times New Roman"/>
          <w:bCs/>
          <w:color w:val="000000"/>
          <w:sz w:val="28"/>
          <w:szCs w:val="28"/>
          <w:lang w:eastAsia="ru-RU"/>
        </w:rPr>
        <w:t xml:space="preserve"> </w:t>
      </w:r>
      <w:r w:rsidRPr="0099101A">
        <w:rPr>
          <w:rFonts w:ascii="Times New Roman" w:eastAsia="Times New Roman" w:hAnsi="Times New Roman"/>
          <w:bCs/>
          <w:color w:val="000000"/>
          <w:sz w:val="28"/>
          <w:szCs w:val="28"/>
          <w:lang w:eastAsia="ru-RU"/>
        </w:rPr>
        <w:t>СНГ.</w:t>
      </w:r>
    </w:p>
    <w:p w:rsidR="00D12081" w:rsidRPr="0099101A" w:rsidRDefault="00232FAC" w:rsidP="0099101A">
      <w:pPr>
        <w:overflowPunct w:val="0"/>
        <w:autoSpaceDE w:val="0"/>
        <w:autoSpaceDN w:val="0"/>
        <w:adjustRightInd w:val="0"/>
        <w:spacing w:after="0" w:line="240" w:lineRule="auto"/>
        <w:ind w:firstLine="709"/>
        <w:jc w:val="both"/>
        <w:textAlignment w:val="baseline"/>
        <w:rPr>
          <w:rFonts w:ascii="Times New Roman" w:eastAsia="Times New Roman" w:hAnsi="Times New Roman"/>
          <w:bCs/>
          <w:color w:val="000000"/>
          <w:sz w:val="28"/>
          <w:szCs w:val="28"/>
          <w:lang w:eastAsia="ru-RU"/>
        </w:rPr>
      </w:pPr>
      <w:r w:rsidRPr="0099101A">
        <w:rPr>
          <w:rFonts w:ascii="Times New Roman" w:eastAsia="Times New Roman" w:hAnsi="Times New Roman"/>
          <w:bCs/>
          <w:color w:val="000000"/>
          <w:sz w:val="28"/>
          <w:szCs w:val="28"/>
          <w:lang w:eastAsia="ru-RU"/>
        </w:rPr>
        <w:t xml:space="preserve">Настоящая </w:t>
      </w:r>
      <w:r w:rsidR="00D12081" w:rsidRPr="0099101A">
        <w:rPr>
          <w:rFonts w:ascii="Times New Roman" w:eastAsia="Times New Roman" w:hAnsi="Times New Roman"/>
          <w:bCs/>
          <w:color w:val="000000"/>
          <w:sz w:val="28"/>
          <w:szCs w:val="28"/>
          <w:lang w:eastAsia="ru-RU"/>
        </w:rPr>
        <w:t xml:space="preserve">Информация рассмотрена и одобрена на </w:t>
      </w:r>
      <w:r w:rsidR="00D12081" w:rsidRPr="0099101A">
        <w:rPr>
          <w:rFonts w:ascii="Times New Roman" w:eastAsia="Times New Roman" w:hAnsi="Times New Roman"/>
          <w:bCs/>
          <w:color w:val="000000"/>
          <w:sz w:val="28"/>
          <w:szCs w:val="28"/>
          <w:lang w:val="en-US" w:eastAsia="ru-RU"/>
        </w:rPr>
        <w:t>XVIII</w:t>
      </w:r>
      <w:r w:rsidR="00D12081" w:rsidRPr="0099101A">
        <w:rPr>
          <w:rFonts w:ascii="Times New Roman" w:eastAsia="Times New Roman" w:hAnsi="Times New Roman"/>
          <w:bCs/>
          <w:color w:val="000000"/>
          <w:sz w:val="28"/>
          <w:szCs w:val="28"/>
          <w:lang w:eastAsia="ru-RU"/>
        </w:rPr>
        <w:t xml:space="preserve"> заседании Координационного совета</w:t>
      </w:r>
      <w:r w:rsidR="004D19F5" w:rsidRPr="0099101A">
        <w:rPr>
          <w:rFonts w:ascii="Times New Roman" w:eastAsia="Times New Roman" w:hAnsi="Times New Roman"/>
          <w:bCs/>
          <w:color w:val="000000"/>
          <w:sz w:val="28"/>
          <w:szCs w:val="28"/>
          <w:lang w:eastAsia="ru-RU"/>
        </w:rPr>
        <w:t>, состоявшемся</w:t>
      </w:r>
      <w:r w:rsidR="00D12081" w:rsidRPr="0099101A">
        <w:rPr>
          <w:rFonts w:ascii="Times New Roman" w:eastAsia="Times New Roman" w:hAnsi="Times New Roman"/>
          <w:bCs/>
          <w:color w:val="000000"/>
          <w:sz w:val="28"/>
          <w:szCs w:val="28"/>
          <w:lang w:eastAsia="ru-RU"/>
        </w:rPr>
        <w:t xml:space="preserve"> 7 сентября 2021 года</w:t>
      </w:r>
      <w:r w:rsidR="000A29B3" w:rsidRPr="0099101A">
        <w:rPr>
          <w:rFonts w:ascii="Times New Roman" w:eastAsia="Times New Roman" w:hAnsi="Times New Roman"/>
          <w:bCs/>
          <w:color w:val="000000"/>
          <w:sz w:val="28"/>
          <w:szCs w:val="28"/>
          <w:lang w:eastAsia="ru-RU"/>
        </w:rPr>
        <w:t>.</w:t>
      </w:r>
    </w:p>
    <w:p w:rsidR="002855B7" w:rsidRPr="0099101A" w:rsidRDefault="002855B7" w:rsidP="0099101A">
      <w:pPr>
        <w:pStyle w:val="1"/>
      </w:pPr>
      <w:bookmarkStart w:id="2" w:name="_Toc92978236"/>
      <w:r w:rsidRPr="0099101A">
        <w:t>У</w:t>
      </w:r>
      <w:r w:rsidR="00ED6D45" w:rsidRPr="0099101A">
        <w:t xml:space="preserve">частие субъектов аудиторской деятельности </w:t>
      </w:r>
      <w:r w:rsidR="00ED6D45" w:rsidRPr="0099101A">
        <w:br/>
        <w:t xml:space="preserve">в национальных </w:t>
      </w:r>
      <w:r w:rsidR="00232FAC" w:rsidRPr="0099101A">
        <w:t>«</w:t>
      </w:r>
      <w:r w:rsidR="00ED6D45" w:rsidRPr="0099101A">
        <w:t>антиотмывочных</w:t>
      </w:r>
      <w:r w:rsidR="00232FAC" w:rsidRPr="0099101A">
        <w:t>»</w:t>
      </w:r>
      <w:r w:rsidR="00ED6D45" w:rsidRPr="0099101A">
        <w:t xml:space="preserve"> системах</w:t>
      </w:r>
      <w:bookmarkEnd w:id="2"/>
    </w:p>
    <w:p w:rsidR="002855B7" w:rsidRPr="0099101A" w:rsidRDefault="002855B7" w:rsidP="0099101A">
      <w:pPr>
        <w:spacing w:after="0" w:line="240" w:lineRule="auto"/>
        <w:ind w:firstLine="708"/>
        <w:jc w:val="both"/>
        <w:rPr>
          <w:rFonts w:ascii="Times New Roman" w:hAnsi="Times New Roman"/>
          <w:color w:val="000000"/>
          <w:sz w:val="28"/>
          <w:szCs w:val="28"/>
        </w:rPr>
      </w:pPr>
      <w:r w:rsidRPr="0099101A">
        <w:rPr>
          <w:rFonts w:ascii="Times New Roman" w:hAnsi="Times New Roman"/>
          <w:bCs/>
          <w:sz w:val="28"/>
          <w:szCs w:val="28"/>
        </w:rPr>
        <w:t>Следуя Рекомендациям</w:t>
      </w:r>
      <w:r w:rsidR="00DB0617" w:rsidRPr="0099101A">
        <w:rPr>
          <w:rFonts w:ascii="Times New Roman" w:hAnsi="Times New Roman"/>
          <w:bCs/>
          <w:sz w:val="28"/>
          <w:szCs w:val="28"/>
        </w:rPr>
        <w:t xml:space="preserve"> Группы разработки финансовых мер борьбы с отмыванием денег</w:t>
      </w:r>
      <w:r w:rsidRPr="0099101A">
        <w:rPr>
          <w:rFonts w:ascii="Times New Roman" w:hAnsi="Times New Roman"/>
          <w:bCs/>
          <w:sz w:val="28"/>
          <w:szCs w:val="28"/>
        </w:rPr>
        <w:t xml:space="preserve"> </w:t>
      </w:r>
      <w:r w:rsidR="00DB0617" w:rsidRPr="0099101A">
        <w:rPr>
          <w:rFonts w:ascii="Times New Roman" w:hAnsi="Times New Roman"/>
          <w:bCs/>
          <w:sz w:val="28"/>
          <w:szCs w:val="28"/>
        </w:rPr>
        <w:t>(</w:t>
      </w:r>
      <w:r w:rsidRPr="0099101A">
        <w:rPr>
          <w:rFonts w:ascii="Times New Roman" w:hAnsi="Times New Roman"/>
          <w:bCs/>
          <w:sz w:val="28"/>
          <w:szCs w:val="28"/>
        </w:rPr>
        <w:t>ФАТФ</w:t>
      </w:r>
      <w:r w:rsidR="00DB0617" w:rsidRPr="0099101A">
        <w:rPr>
          <w:rFonts w:ascii="Times New Roman" w:hAnsi="Times New Roman"/>
          <w:bCs/>
          <w:sz w:val="28"/>
          <w:szCs w:val="28"/>
        </w:rPr>
        <w:t>)</w:t>
      </w:r>
      <w:r w:rsidR="0099689A" w:rsidRPr="0099101A">
        <w:rPr>
          <w:rFonts w:ascii="Times New Roman" w:hAnsi="Times New Roman"/>
          <w:bCs/>
          <w:sz w:val="28"/>
          <w:szCs w:val="28"/>
        </w:rPr>
        <w:t>,</w:t>
      </w:r>
      <w:r w:rsidR="00DD146F" w:rsidRPr="0099101A">
        <w:rPr>
          <w:rFonts w:ascii="Times New Roman" w:hAnsi="Times New Roman"/>
          <w:color w:val="000000"/>
          <w:sz w:val="28"/>
          <w:szCs w:val="28"/>
        </w:rPr>
        <w:t xml:space="preserve"> </w:t>
      </w:r>
      <w:r w:rsidR="00DD146F" w:rsidRPr="0099101A">
        <w:rPr>
          <w:rFonts w:ascii="Times New Roman" w:hAnsi="Times New Roman"/>
          <w:bCs/>
          <w:sz w:val="28"/>
          <w:szCs w:val="28"/>
        </w:rPr>
        <w:t>межправительственной</w:t>
      </w:r>
      <w:r w:rsidR="0014655B" w:rsidRPr="0099101A">
        <w:rPr>
          <w:rFonts w:ascii="Times New Roman" w:hAnsi="Times New Roman"/>
          <w:bCs/>
          <w:sz w:val="28"/>
          <w:szCs w:val="28"/>
        </w:rPr>
        <w:t xml:space="preserve"> </w:t>
      </w:r>
      <w:r w:rsidR="00DD146F" w:rsidRPr="0099101A">
        <w:rPr>
          <w:rFonts w:ascii="Times New Roman" w:hAnsi="Times New Roman"/>
          <w:bCs/>
          <w:sz w:val="28"/>
          <w:szCs w:val="28"/>
        </w:rPr>
        <w:t>организаци</w:t>
      </w:r>
      <w:r w:rsidR="00232FAC" w:rsidRPr="0099101A">
        <w:rPr>
          <w:rFonts w:ascii="Times New Roman" w:hAnsi="Times New Roman"/>
          <w:bCs/>
          <w:sz w:val="28"/>
          <w:szCs w:val="28"/>
        </w:rPr>
        <w:t>и</w:t>
      </w:r>
      <w:r w:rsidR="00DD146F" w:rsidRPr="0099101A">
        <w:rPr>
          <w:rFonts w:ascii="Times New Roman" w:hAnsi="Times New Roman"/>
          <w:bCs/>
          <w:sz w:val="28"/>
          <w:szCs w:val="28"/>
        </w:rPr>
        <w:t>, занима</w:t>
      </w:r>
      <w:r w:rsidR="00C35832" w:rsidRPr="0099101A">
        <w:rPr>
          <w:rFonts w:ascii="Times New Roman" w:hAnsi="Times New Roman"/>
          <w:bCs/>
          <w:sz w:val="28"/>
          <w:szCs w:val="28"/>
        </w:rPr>
        <w:t xml:space="preserve">ющейся </w:t>
      </w:r>
      <w:r w:rsidR="00DD146F" w:rsidRPr="0099101A">
        <w:rPr>
          <w:rFonts w:ascii="Times New Roman" w:hAnsi="Times New Roman"/>
          <w:bCs/>
          <w:sz w:val="28"/>
          <w:szCs w:val="28"/>
        </w:rPr>
        <w:t>выработкой мировых стандартов в сфере ПОД/ФТ, а также осуществля</w:t>
      </w:r>
      <w:r w:rsidR="00C35832" w:rsidRPr="0099101A">
        <w:rPr>
          <w:rFonts w:ascii="Times New Roman" w:hAnsi="Times New Roman"/>
          <w:bCs/>
          <w:sz w:val="28"/>
          <w:szCs w:val="28"/>
        </w:rPr>
        <w:t>ющей</w:t>
      </w:r>
      <w:r w:rsidR="00DD146F" w:rsidRPr="0099101A">
        <w:rPr>
          <w:rFonts w:ascii="Times New Roman" w:hAnsi="Times New Roman"/>
          <w:bCs/>
          <w:sz w:val="28"/>
          <w:szCs w:val="28"/>
        </w:rPr>
        <w:t xml:space="preserve"> оценк</w:t>
      </w:r>
      <w:r w:rsidR="00C35832" w:rsidRPr="0099101A">
        <w:rPr>
          <w:rFonts w:ascii="Times New Roman" w:hAnsi="Times New Roman"/>
          <w:bCs/>
          <w:sz w:val="28"/>
          <w:szCs w:val="28"/>
        </w:rPr>
        <w:t>и</w:t>
      </w:r>
      <w:r w:rsidR="00DD146F" w:rsidRPr="0099101A">
        <w:rPr>
          <w:rFonts w:ascii="Times New Roman" w:hAnsi="Times New Roman"/>
          <w:bCs/>
          <w:sz w:val="28"/>
          <w:szCs w:val="28"/>
        </w:rPr>
        <w:t xml:space="preserve"> соответствия национальных систем ПОД/ФТ этим стандартам,</w:t>
      </w:r>
      <w:r w:rsidRPr="0099101A">
        <w:rPr>
          <w:rFonts w:ascii="Times New Roman" w:hAnsi="Times New Roman"/>
          <w:bCs/>
          <w:sz w:val="28"/>
          <w:szCs w:val="28"/>
        </w:rPr>
        <w:t xml:space="preserve"> в государствах</w:t>
      </w:r>
      <w:r w:rsidR="004270CB" w:rsidRPr="0099101A">
        <w:rPr>
          <w:rFonts w:ascii="Times New Roman" w:hAnsi="Times New Roman"/>
          <w:bCs/>
          <w:sz w:val="28"/>
          <w:szCs w:val="28"/>
        </w:rPr>
        <w:t xml:space="preserve"> – </w:t>
      </w:r>
      <w:r w:rsidRPr="0099101A">
        <w:rPr>
          <w:rFonts w:ascii="Times New Roman" w:hAnsi="Times New Roman"/>
          <w:bCs/>
          <w:sz w:val="28"/>
          <w:szCs w:val="28"/>
        </w:rPr>
        <w:t>участниках</w:t>
      </w:r>
      <w:r w:rsidR="004270CB" w:rsidRPr="0099101A">
        <w:rPr>
          <w:rFonts w:ascii="Times New Roman" w:hAnsi="Times New Roman"/>
          <w:bCs/>
          <w:sz w:val="28"/>
          <w:szCs w:val="28"/>
        </w:rPr>
        <w:t xml:space="preserve"> </w:t>
      </w:r>
      <w:r w:rsidRPr="0099101A">
        <w:rPr>
          <w:rFonts w:ascii="Times New Roman" w:hAnsi="Times New Roman"/>
          <w:bCs/>
          <w:sz w:val="28"/>
          <w:szCs w:val="28"/>
        </w:rPr>
        <w:t xml:space="preserve">СНГ установлена обязанность лиц, оказывающих аудиторские услуги (аудиторские организации, индивидуальные аудиторы), участвовать в национальных </w:t>
      </w:r>
      <w:r w:rsidR="00232FAC" w:rsidRPr="0099101A">
        <w:rPr>
          <w:rFonts w:ascii="Times New Roman" w:hAnsi="Times New Roman"/>
          <w:bCs/>
          <w:sz w:val="28"/>
          <w:szCs w:val="28"/>
        </w:rPr>
        <w:t>«</w:t>
      </w:r>
      <w:r w:rsidRPr="0099101A">
        <w:rPr>
          <w:rFonts w:ascii="Times New Roman" w:hAnsi="Times New Roman"/>
          <w:bCs/>
          <w:sz w:val="28"/>
          <w:szCs w:val="28"/>
        </w:rPr>
        <w:t>антиотмывочных</w:t>
      </w:r>
      <w:r w:rsidR="00232FAC" w:rsidRPr="0099101A">
        <w:rPr>
          <w:rFonts w:ascii="Times New Roman" w:hAnsi="Times New Roman"/>
          <w:bCs/>
          <w:sz w:val="28"/>
          <w:szCs w:val="28"/>
        </w:rPr>
        <w:t>»</w:t>
      </w:r>
      <w:r w:rsidRPr="0099101A">
        <w:rPr>
          <w:rFonts w:ascii="Times New Roman" w:hAnsi="Times New Roman"/>
          <w:bCs/>
          <w:sz w:val="28"/>
          <w:szCs w:val="28"/>
        </w:rPr>
        <w:t xml:space="preserve"> системах.</w:t>
      </w:r>
      <w:r w:rsidRPr="0099101A">
        <w:rPr>
          <w:rFonts w:ascii="Times New Roman" w:hAnsi="Times New Roman"/>
          <w:color w:val="000000"/>
          <w:sz w:val="28"/>
          <w:szCs w:val="28"/>
        </w:rPr>
        <w:t xml:space="preserve"> При этом во </w:t>
      </w:r>
      <w:r w:rsidRPr="0099101A">
        <w:rPr>
          <w:rFonts w:ascii="Times New Roman" w:hAnsi="Times New Roman"/>
          <w:bCs/>
          <w:sz w:val="28"/>
          <w:szCs w:val="28"/>
        </w:rPr>
        <w:t>всех государствах</w:t>
      </w:r>
      <w:r w:rsidR="004270CB" w:rsidRPr="0099101A">
        <w:rPr>
          <w:rFonts w:ascii="Times New Roman" w:hAnsi="Times New Roman"/>
          <w:bCs/>
          <w:sz w:val="28"/>
          <w:szCs w:val="28"/>
        </w:rPr>
        <w:t xml:space="preserve"> – </w:t>
      </w:r>
      <w:r w:rsidRPr="0099101A">
        <w:rPr>
          <w:rFonts w:ascii="Times New Roman" w:hAnsi="Times New Roman"/>
          <w:bCs/>
          <w:sz w:val="28"/>
          <w:szCs w:val="28"/>
        </w:rPr>
        <w:t>участниках</w:t>
      </w:r>
      <w:r w:rsidR="004270CB" w:rsidRPr="0099101A">
        <w:rPr>
          <w:rFonts w:ascii="Times New Roman" w:hAnsi="Times New Roman"/>
          <w:bCs/>
          <w:sz w:val="28"/>
          <w:szCs w:val="28"/>
        </w:rPr>
        <w:t xml:space="preserve"> </w:t>
      </w:r>
      <w:r w:rsidRPr="0099101A">
        <w:rPr>
          <w:rFonts w:ascii="Times New Roman" w:hAnsi="Times New Roman"/>
          <w:bCs/>
          <w:sz w:val="28"/>
          <w:szCs w:val="28"/>
        </w:rPr>
        <w:t xml:space="preserve">СНГ </w:t>
      </w:r>
      <w:r w:rsidRPr="0099101A">
        <w:rPr>
          <w:rFonts w:ascii="Times New Roman" w:hAnsi="Times New Roman"/>
          <w:color w:val="000000"/>
          <w:sz w:val="28"/>
          <w:szCs w:val="28"/>
        </w:rPr>
        <w:t>определены требования в сфере ПОД/ФТ к субъектам аудиторской деятельности при подготовке или осуществлении от имени или по поручению своего клиента соответствующих операций с денежными средствами или иным имуществом. В дополнение к этому в Российской Федерации указанные требования распространены на оказание аудиторских услуг (проведение аудита и оказание сопутствующих аудиту услуг).</w:t>
      </w:r>
    </w:p>
    <w:p w:rsidR="002855B7" w:rsidRPr="0099101A" w:rsidRDefault="002855B7" w:rsidP="0099101A">
      <w:pPr>
        <w:spacing w:after="0" w:line="240" w:lineRule="auto"/>
        <w:ind w:firstLine="709"/>
        <w:jc w:val="both"/>
        <w:rPr>
          <w:rFonts w:ascii="Times New Roman" w:hAnsi="Times New Roman"/>
          <w:color w:val="000000"/>
          <w:sz w:val="28"/>
          <w:szCs w:val="28"/>
        </w:rPr>
      </w:pPr>
      <w:r w:rsidRPr="0099101A">
        <w:rPr>
          <w:rFonts w:ascii="Times New Roman" w:hAnsi="Times New Roman"/>
          <w:color w:val="000000"/>
          <w:sz w:val="28"/>
          <w:szCs w:val="28"/>
        </w:rPr>
        <w:t xml:space="preserve">Важнейшей обязанностью субъектов аудиторской деятельности в сфере ПОД/ФТ является информирование национального подразделения финансовой разведки </w:t>
      </w:r>
      <w:r w:rsidR="0043764F" w:rsidRPr="0099101A">
        <w:rPr>
          <w:rFonts w:ascii="Times New Roman" w:hAnsi="Times New Roman"/>
          <w:color w:val="000000"/>
          <w:sz w:val="28"/>
          <w:szCs w:val="28"/>
        </w:rPr>
        <w:t>о</w:t>
      </w:r>
      <w:r w:rsidRPr="0099101A">
        <w:rPr>
          <w:rFonts w:ascii="Times New Roman" w:hAnsi="Times New Roman"/>
          <w:color w:val="000000"/>
          <w:sz w:val="28"/>
          <w:szCs w:val="28"/>
        </w:rPr>
        <w:t xml:space="preserve"> сделк</w:t>
      </w:r>
      <w:r w:rsidR="0043764F" w:rsidRPr="0099101A">
        <w:rPr>
          <w:rFonts w:ascii="Times New Roman" w:hAnsi="Times New Roman"/>
          <w:color w:val="000000"/>
          <w:sz w:val="28"/>
          <w:szCs w:val="28"/>
        </w:rPr>
        <w:t>ах</w:t>
      </w:r>
      <w:r w:rsidRPr="0099101A">
        <w:rPr>
          <w:rFonts w:ascii="Times New Roman" w:hAnsi="Times New Roman"/>
          <w:color w:val="000000"/>
          <w:sz w:val="28"/>
          <w:szCs w:val="28"/>
        </w:rPr>
        <w:t xml:space="preserve"> или финансовы</w:t>
      </w:r>
      <w:r w:rsidR="0043764F" w:rsidRPr="0099101A">
        <w:rPr>
          <w:rFonts w:ascii="Times New Roman" w:hAnsi="Times New Roman"/>
          <w:color w:val="000000"/>
          <w:sz w:val="28"/>
          <w:szCs w:val="28"/>
        </w:rPr>
        <w:t>х</w:t>
      </w:r>
      <w:r w:rsidRPr="0099101A">
        <w:rPr>
          <w:rFonts w:ascii="Times New Roman" w:hAnsi="Times New Roman"/>
          <w:color w:val="000000"/>
          <w:sz w:val="28"/>
          <w:szCs w:val="28"/>
        </w:rPr>
        <w:t xml:space="preserve"> операци</w:t>
      </w:r>
      <w:r w:rsidR="0043764F" w:rsidRPr="0099101A">
        <w:rPr>
          <w:rFonts w:ascii="Times New Roman" w:hAnsi="Times New Roman"/>
          <w:color w:val="000000"/>
          <w:sz w:val="28"/>
          <w:szCs w:val="28"/>
        </w:rPr>
        <w:t>ях</w:t>
      </w:r>
      <w:r w:rsidRPr="0099101A">
        <w:rPr>
          <w:rFonts w:ascii="Times New Roman" w:hAnsi="Times New Roman"/>
          <w:color w:val="000000"/>
          <w:sz w:val="28"/>
          <w:szCs w:val="28"/>
        </w:rPr>
        <w:t xml:space="preserve"> </w:t>
      </w:r>
      <w:r w:rsidR="0043764F" w:rsidRPr="0099101A">
        <w:rPr>
          <w:rFonts w:ascii="Times New Roman" w:hAnsi="Times New Roman"/>
          <w:color w:val="000000"/>
          <w:sz w:val="28"/>
          <w:szCs w:val="28"/>
        </w:rPr>
        <w:t>обслуживаемых клиентов,</w:t>
      </w:r>
      <w:r w:rsidRPr="0099101A">
        <w:rPr>
          <w:rFonts w:ascii="Times New Roman" w:hAnsi="Times New Roman"/>
          <w:color w:val="000000"/>
          <w:sz w:val="28"/>
          <w:szCs w:val="28"/>
        </w:rPr>
        <w:t xml:space="preserve"> </w:t>
      </w:r>
      <w:r w:rsidR="0043764F" w:rsidRPr="0099101A">
        <w:rPr>
          <w:rFonts w:ascii="Times New Roman" w:hAnsi="Times New Roman"/>
          <w:color w:val="000000"/>
          <w:sz w:val="28"/>
          <w:szCs w:val="28"/>
        </w:rPr>
        <w:t xml:space="preserve">которые </w:t>
      </w:r>
      <w:r w:rsidRPr="0099101A">
        <w:rPr>
          <w:rFonts w:ascii="Times New Roman" w:hAnsi="Times New Roman"/>
          <w:color w:val="000000"/>
          <w:sz w:val="28"/>
          <w:szCs w:val="28"/>
        </w:rPr>
        <w:t xml:space="preserve">могли или могут быть осуществлены в целях </w:t>
      </w:r>
      <w:r w:rsidR="00232FAC" w:rsidRPr="0099101A">
        <w:rPr>
          <w:rFonts w:ascii="Times New Roman" w:eastAsia="Times New Roman" w:hAnsi="Times New Roman"/>
          <w:bCs/>
          <w:color w:val="000000"/>
          <w:sz w:val="28"/>
          <w:szCs w:val="28"/>
          <w:lang w:eastAsia="ru-RU"/>
        </w:rPr>
        <w:t>ОД/ФТ</w:t>
      </w:r>
      <w:r w:rsidRPr="0099101A">
        <w:rPr>
          <w:rFonts w:ascii="Times New Roman" w:hAnsi="Times New Roman"/>
          <w:color w:val="000000"/>
          <w:sz w:val="28"/>
          <w:szCs w:val="28"/>
        </w:rPr>
        <w:t>.</w:t>
      </w:r>
    </w:p>
    <w:p w:rsidR="00EF033B" w:rsidRPr="0099101A" w:rsidRDefault="00F340B6" w:rsidP="0099101A">
      <w:pPr>
        <w:pStyle w:val="2"/>
        <w:spacing w:before="0"/>
      </w:pPr>
      <w:r w:rsidRPr="0099101A">
        <w:br w:type="page"/>
      </w:r>
      <w:bookmarkStart w:id="3" w:name="_Toc92978237"/>
      <w:r w:rsidR="00EF033B" w:rsidRPr="0099101A">
        <w:lastRenderedPageBreak/>
        <w:t>Азербайджанская Республика</w:t>
      </w:r>
      <w:bookmarkEnd w:id="3"/>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Лица, оказывающие аудиторские услуги, являются участниками национальной «антиотмывочной» системы в соответствии с Законом Азербайджанской Республики от 10 февраля 2009 г</w:t>
      </w:r>
      <w:r w:rsidR="004270CB" w:rsidRPr="0099101A">
        <w:rPr>
          <w:rFonts w:ascii="Times New Roman" w:hAnsi="Times New Roman"/>
          <w:sz w:val="28"/>
          <w:szCs w:val="28"/>
        </w:rPr>
        <w:t>ода</w:t>
      </w:r>
      <w:r w:rsidRPr="0099101A">
        <w:rPr>
          <w:rFonts w:ascii="Times New Roman" w:hAnsi="Times New Roman"/>
          <w:sz w:val="28"/>
          <w:szCs w:val="28"/>
        </w:rPr>
        <w:t xml:space="preserve"> №</w:t>
      </w:r>
      <w:r w:rsidR="004270CB" w:rsidRPr="0099101A">
        <w:rPr>
          <w:rFonts w:ascii="Times New Roman" w:hAnsi="Times New Roman"/>
          <w:sz w:val="28"/>
          <w:szCs w:val="28"/>
        </w:rPr>
        <w:t> </w:t>
      </w:r>
      <w:r w:rsidRPr="0099101A">
        <w:rPr>
          <w:rFonts w:ascii="Times New Roman" w:hAnsi="Times New Roman"/>
          <w:sz w:val="28"/>
          <w:szCs w:val="28"/>
        </w:rPr>
        <w:t>767-IIIQ</w:t>
      </w:r>
      <w:r w:rsidR="004270CB" w:rsidRPr="0099101A">
        <w:rPr>
          <w:rFonts w:ascii="Times New Roman" w:hAnsi="Times New Roman"/>
          <w:sz w:val="28"/>
          <w:szCs w:val="28"/>
        </w:rPr>
        <w:t xml:space="preserve"> </w:t>
      </w:r>
      <w:r w:rsidR="004270CB" w:rsidRPr="0099101A">
        <w:rPr>
          <w:rFonts w:ascii="Times New Roman" w:hAnsi="Times New Roman"/>
          <w:sz w:val="28"/>
          <w:szCs w:val="28"/>
        </w:rPr>
        <w:br/>
      </w:r>
      <w:r w:rsidRPr="0099101A">
        <w:rPr>
          <w:rFonts w:ascii="Times New Roman" w:hAnsi="Times New Roman"/>
          <w:sz w:val="28"/>
          <w:szCs w:val="28"/>
        </w:rPr>
        <w:t>«О противодействии легализации денежных средств или другого имущества, полученного преступным путем, и финансированию терроризма» (далее – Закон №</w:t>
      </w:r>
      <w:r w:rsidR="004270CB" w:rsidRPr="0099101A">
        <w:rPr>
          <w:rFonts w:ascii="Times New Roman" w:hAnsi="Times New Roman"/>
          <w:sz w:val="28"/>
          <w:szCs w:val="28"/>
        </w:rPr>
        <w:t> </w:t>
      </w:r>
      <w:r w:rsidRPr="0099101A">
        <w:rPr>
          <w:rFonts w:ascii="Times New Roman" w:hAnsi="Times New Roman"/>
          <w:sz w:val="28"/>
          <w:szCs w:val="28"/>
        </w:rPr>
        <w:t xml:space="preserve">767-IIIQ). </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Согласно Закону №</w:t>
      </w:r>
      <w:r w:rsidR="004270CB" w:rsidRPr="0099101A">
        <w:rPr>
          <w:rFonts w:ascii="Times New Roman" w:hAnsi="Times New Roman"/>
          <w:sz w:val="28"/>
          <w:szCs w:val="28"/>
        </w:rPr>
        <w:t> </w:t>
      </w:r>
      <w:r w:rsidRPr="0099101A">
        <w:rPr>
          <w:rFonts w:ascii="Times New Roman" w:hAnsi="Times New Roman"/>
          <w:sz w:val="28"/>
          <w:szCs w:val="28"/>
        </w:rPr>
        <w:t>767-IIIQ Служба финансового мониторинга Азербайджанской Республики (далее – Служба финансового мониторинга) собирает и анализирует информацию, предоставляемую субъектами аудиторской деятельности. Деятельность Службы финансового мониторинга регулируется Положением о ней.</w:t>
      </w:r>
    </w:p>
    <w:p w:rsidR="00EF033B" w:rsidRPr="0099101A" w:rsidRDefault="00EF033B"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t>Обязанности лиц, оказывающих аудиторские услуги, в сфере ПОД/ФТ</w:t>
      </w:r>
    </w:p>
    <w:p w:rsidR="004270C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Обязанности лиц, оказывающих аудиторские услуги, в сфере ПОД/ФТ определены главным образом Законом №</w:t>
      </w:r>
      <w:r w:rsidR="004270CB" w:rsidRPr="0099101A">
        <w:rPr>
          <w:rFonts w:ascii="Times New Roman" w:hAnsi="Times New Roman"/>
          <w:sz w:val="28"/>
          <w:szCs w:val="28"/>
        </w:rPr>
        <w:t> </w:t>
      </w:r>
      <w:r w:rsidRPr="0099101A">
        <w:rPr>
          <w:rFonts w:ascii="Times New Roman" w:hAnsi="Times New Roman"/>
          <w:sz w:val="28"/>
          <w:szCs w:val="28"/>
        </w:rPr>
        <w:t>767-IIIQ (статьи 5, 9-1, 11, 12, 12-1). Так, лица, оказывающие аудиторские услуги, обязаны предоставлять в Службу финансового мониторинга информацию о подозрительных операциях (все сложные, необычно крупные операции и необычные схемы совершения операций, которые не имеют очевидной или видимой экономической или законной цели) и о случаях, когда невозможно идентифицировать стороны в соответствии с Законом №</w:t>
      </w:r>
      <w:r w:rsidR="004270CB" w:rsidRPr="0099101A">
        <w:rPr>
          <w:rFonts w:ascii="Times New Roman" w:hAnsi="Times New Roman"/>
          <w:sz w:val="28"/>
          <w:szCs w:val="28"/>
        </w:rPr>
        <w:t> </w:t>
      </w:r>
      <w:r w:rsidRPr="0099101A">
        <w:rPr>
          <w:rFonts w:ascii="Times New Roman" w:hAnsi="Times New Roman"/>
          <w:sz w:val="28"/>
          <w:szCs w:val="28"/>
        </w:rPr>
        <w:t>767-IIIQ</w:t>
      </w:r>
      <w:r w:rsidR="004270CB" w:rsidRPr="0099101A">
        <w:rPr>
          <w:rFonts w:ascii="Times New Roman" w:hAnsi="Times New Roman"/>
          <w:sz w:val="28"/>
          <w:szCs w:val="28"/>
        </w:rPr>
        <w:t>,</w:t>
      </w:r>
      <w:r w:rsidRPr="0099101A">
        <w:rPr>
          <w:rFonts w:ascii="Times New Roman" w:hAnsi="Times New Roman"/>
          <w:sz w:val="28"/>
          <w:szCs w:val="28"/>
        </w:rPr>
        <w:t xml:space="preserve"> или в случаях непред</w:t>
      </w:r>
      <w:r w:rsidR="0014655B" w:rsidRPr="0099101A">
        <w:rPr>
          <w:rFonts w:ascii="Times New Roman" w:hAnsi="Times New Roman"/>
          <w:sz w:val="28"/>
          <w:szCs w:val="28"/>
        </w:rPr>
        <w:t>о</w:t>
      </w:r>
      <w:r w:rsidRPr="0099101A">
        <w:rPr>
          <w:rFonts w:ascii="Times New Roman" w:hAnsi="Times New Roman"/>
          <w:sz w:val="28"/>
          <w:szCs w:val="28"/>
        </w:rPr>
        <w:t xml:space="preserve">ставления идентификационной информации клиентом или бенефициаром и если есть сомнения в достоверности ранее полученных идентификационных данных клиента. </w:t>
      </w:r>
      <w:r w:rsidR="00147F79" w:rsidRPr="0099101A">
        <w:rPr>
          <w:rFonts w:ascii="Times New Roman" w:hAnsi="Times New Roman"/>
          <w:sz w:val="28"/>
          <w:szCs w:val="28"/>
        </w:rPr>
        <w:t xml:space="preserve">Вместе с тем </w:t>
      </w:r>
      <w:r w:rsidRPr="0099101A">
        <w:rPr>
          <w:rFonts w:ascii="Times New Roman" w:hAnsi="Times New Roman"/>
          <w:sz w:val="28"/>
          <w:szCs w:val="28"/>
        </w:rPr>
        <w:t>предусмотрено предоставление информации на основании запроса.</w:t>
      </w:r>
      <w:r w:rsidR="00147F79" w:rsidRPr="0099101A">
        <w:rPr>
          <w:rFonts w:ascii="Times New Roman" w:hAnsi="Times New Roman"/>
          <w:sz w:val="28"/>
          <w:szCs w:val="28"/>
        </w:rPr>
        <w:t xml:space="preserve"> </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Кроме того, лица, оказывающие аудиторские услуги, в случаях, если они имеют отношение к сделкам по купле-продаже недвижимости; операциям по управлению денежными средствами клиентов, ценными бумагами или иным имуществом; операциям по управлению банковскими счетами или счетами ценных бумагах клиентов; сделкам по созданию, функционированию или управлению юридическими лицами, купле-продаже юридических лиц, организации сбора средств для создания, деятельности или</w:t>
      </w:r>
      <w:r w:rsidR="00791543" w:rsidRPr="0099101A">
        <w:rPr>
          <w:rFonts w:ascii="Times New Roman" w:hAnsi="Times New Roman"/>
          <w:sz w:val="28"/>
          <w:szCs w:val="28"/>
        </w:rPr>
        <w:t xml:space="preserve"> управления юридическими лицами,</w:t>
      </w:r>
      <w:r w:rsidRPr="0099101A">
        <w:rPr>
          <w:rFonts w:ascii="Times New Roman" w:hAnsi="Times New Roman"/>
          <w:sz w:val="28"/>
          <w:szCs w:val="28"/>
        </w:rPr>
        <w:t xml:space="preserve"> обязаны</w:t>
      </w:r>
      <w:r w:rsidR="006E62C6" w:rsidRPr="0099101A">
        <w:rPr>
          <w:rFonts w:ascii="Times New Roman" w:hAnsi="Times New Roman"/>
          <w:sz w:val="28"/>
          <w:szCs w:val="28"/>
        </w:rPr>
        <w:t xml:space="preserve"> </w:t>
      </w:r>
      <w:r w:rsidRPr="0099101A">
        <w:rPr>
          <w:rFonts w:ascii="Times New Roman" w:hAnsi="Times New Roman"/>
          <w:sz w:val="28"/>
          <w:szCs w:val="28"/>
        </w:rPr>
        <w:t>выявлять</w:t>
      </w:r>
      <w:r w:rsidR="003279F8" w:rsidRPr="0099101A">
        <w:rPr>
          <w:rFonts w:ascii="Times New Roman" w:hAnsi="Times New Roman"/>
          <w:sz w:val="28"/>
          <w:szCs w:val="28"/>
        </w:rPr>
        <w:t>,</w:t>
      </w:r>
      <w:r w:rsidRPr="0099101A">
        <w:rPr>
          <w:rFonts w:ascii="Times New Roman" w:hAnsi="Times New Roman"/>
          <w:sz w:val="28"/>
          <w:szCs w:val="28"/>
        </w:rPr>
        <w:t xml:space="preserve"> является ли потенциальный клиент, клиент или бенефициарный собственник политически значимым лицом иностранного государства, получить одобрение высшего руководства для установления деловых отношений с политически значимым лицом иностранного государства, принимать разумные меры для установления источника средств клиентов и бенефициарных владельцев, идентифицированных как политически значимые лица зарубежных стран, отслеживать текущие деловые отношения с иностранными политическими деятелями, периодически принимать меры по обновлению идентификационной и проверочной документации.</w:t>
      </w:r>
    </w:p>
    <w:p w:rsidR="00D96DC1"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lastRenderedPageBreak/>
        <w:t xml:space="preserve">Лица, оказывающие аудиторские </w:t>
      </w:r>
      <w:r w:rsidR="003614C5" w:rsidRPr="0099101A">
        <w:rPr>
          <w:rFonts w:ascii="Times New Roman" w:hAnsi="Times New Roman"/>
          <w:sz w:val="28"/>
          <w:szCs w:val="28"/>
        </w:rPr>
        <w:t>услуги, предоставляют</w:t>
      </w:r>
      <w:r w:rsidRPr="0099101A">
        <w:rPr>
          <w:rFonts w:ascii="Times New Roman" w:hAnsi="Times New Roman"/>
          <w:sz w:val="28"/>
          <w:szCs w:val="28"/>
        </w:rPr>
        <w:t xml:space="preserve"> в Службу финансового мониторинга информацию о денежных средствах или ином имуществе, независимо от суммы</w:t>
      </w:r>
      <w:r w:rsidR="00D96DC1" w:rsidRPr="0099101A">
        <w:rPr>
          <w:rFonts w:ascii="Times New Roman" w:hAnsi="Times New Roman"/>
          <w:sz w:val="28"/>
          <w:szCs w:val="28"/>
        </w:rPr>
        <w:t xml:space="preserve"> в следующих ситуациях:</w:t>
      </w:r>
    </w:p>
    <w:p w:rsidR="00D96DC1"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есть разумные основания для подозрения</w:t>
      </w:r>
      <w:r w:rsidR="00D96DC1" w:rsidRPr="0099101A">
        <w:rPr>
          <w:rFonts w:ascii="Times New Roman" w:hAnsi="Times New Roman"/>
          <w:sz w:val="28"/>
          <w:szCs w:val="28"/>
        </w:rPr>
        <w:t xml:space="preserve"> в том</w:t>
      </w:r>
      <w:r w:rsidRPr="0099101A">
        <w:rPr>
          <w:rFonts w:ascii="Times New Roman" w:hAnsi="Times New Roman"/>
          <w:sz w:val="28"/>
          <w:szCs w:val="28"/>
        </w:rPr>
        <w:t xml:space="preserve">, что </w:t>
      </w:r>
      <w:r w:rsidR="003227A8" w:rsidRPr="0099101A">
        <w:rPr>
          <w:rFonts w:ascii="Times New Roman" w:hAnsi="Times New Roman"/>
          <w:sz w:val="28"/>
          <w:szCs w:val="28"/>
        </w:rPr>
        <w:t>денежные средства</w:t>
      </w:r>
      <w:r w:rsidR="00147F79" w:rsidRPr="0099101A">
        <w:rPr>
          <w:rFonts w:ascii="Times New Roman" w:hAnsi="Times New Roman"/>
          <w:sz w:val="28"/>
          <w:szCs w:val="28"/>
        </w:rPr>
        <w:t xml:space="preserve"> </w:t>
      </w:r>
      <w:r w:rsidRPr="0099101A">
        <w:rPr>
          <w:rFonts w:ascii="Times New Roman" w:hAnsi="Times New Roman"/>
          <w:sz w:val="28"/>
          <w:szCs w:val="28"/>
        </w:rPr>
        <w:t>являются доходами от ОД/ФТ</w:t>
      </w:r>
      <w:r w:rsidR="00D96DC1" w:rsidRPr="0099101A">
        <w:rPr>
          <w:rFonts w:ascii="Times New Roman" w:hAnsi="Times New Roman"/>
          <w:sz w:val="28"/>
          <w:szCs w:val="28"/>
        </w:rPr>
        <w:t>;</w:t>
      </w:r>
    </w:p>
    <w:p w:rsidR="003227A8"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сделк</w:t>
      </w:r>
      <w:r w:rsidR="00D96DC1" w:rsidRPr="0099101A">
        <w:rPr>
          <w:rFonts w:ascii="Times New Roman" w:hAnsi="Times New Roman"/>
          <w:sz w:val="28"/>
          <w:szCs w:val="28"/>
        </w:rPr>
        <w:t>и</w:t>
      </w:r>
      <w:r w:rsidRPr="0099101A">
        <w:rPr>
          <w:rFonts w:ascii="Times New Roman" w:hAnsi="Times New Roman"/>
          <w:sz w:val="28"/>
          <w:szCs w:val="28"/>
        </w:rPr>
        <w:t xml:space="preserve"> со средствами или иным имуществом с гражданами страны (юрисдикции), котор</w:t>
      </w:r>
      <w:r w:rsidR="003227A8" w:rsidRPr="0099101A">
        <w:rPr>
          <w:rFonts w:ascii="Times New Roman" w:hAnsi="Times New Roman"/>
          <w:sz w:val="28"/>
          <w:szCs w:val="28"/>
        </w:rPr>
        <w:t>ая</w:t>
      </w:r>
      <w:r w:rsidRPr="0099101A">
        <w:rPr>
          <w:rFonts w:ascii="Times New Roman" w:hAnsi="Times New Roman"/>
          <w:sz w:val="28"/>
          <w:szCs w:val="28"/>
        </w:rPr>
        <w:t xml:space="preserve"> не соблюда</w:t>
      </w:r>
      <w:r w:rsidR="003227A8" w:rsidRPr="0099101A">
        <w:rPr>
          <w:rFonts w:ascii="Times New Roman" w:hAnsi="Times New Roman"/>
          <w:sz w:val="28"/>
          <w:szCs w:val="28"/>
        </w:rPr>
        <w:t>е</w:t>
      </w:r>
      <w:r w:rsidRPr="0099101A">
        <w:rPr>
          <w:rFonts w:ascii="Times New Roman" w:hAnsi="Times New Roman"/>
          <w:sz w:val="28"/>
          <w:szCs w:val="28"/>
        </w:rPr>
        <w:t>т или недостаточно соблюда</w:t>
      </w:r>
      <w:r w:rsidR="003227A8" w:rsidRPr="0099101A">
        <w:rPr>
          <w:rFonts w:ascii="Times New Roman" w:hAnsi="Times New Roman"/>
          <w:sz w:val="28"/>
          <w:szCs w:val="28"/>
        </w:rPr>
        <w:t>е</w:t>
      </w:r>
      <w:r w:rsidRPr="0099101A">
        <w:rPr>
          <w:rFonts w:ascii="Times New Roman" w:hAnsi="Times New Roman"/>
          <w:sz w:val="28"/>
          <w:szCs w:val="28"/>
        </w:rPr>
        <w:t xml:space="preserve">т международные стандарты по предотвращению </w:t>
      </w:r>
      <w:r w:rsidR="003227A8" w:rsidRPr="0099101A">
        <w:rPr>
          <w:rFonts w:ascii="Times New Roman" w:hAnsi="Times New Roman"/>
          <w:sz w:val="28"/>
          <w:szCs w:val="28"/>
        </w:rPr>
        <w:t>ОД/ФТ</w:t>
      </w:r>
      <w:r w:rsidR="00F33DED" w:rsidRPr="0099101A">
        <w:rPr>
          <w:rFonts w:ascii="Times New Roman" w:hAnsi="Times New Roman"/>
          <w:sz w:val="28"/>
          <w:szCs w:val="28"/>
        </w:rPr>
        <w:t xml:space="preserve"> </w:t>
      </w:r>
      <w:r w:rsidRPr="0099101A">
        <w:rPr>
          <w:rFonts w:ascii="Times New Roman" w:hAnsi="Times New Roman"/>
          <w:sz w:val="28"/>
          <w:szCs w:val="28"/>
        </w:rPr>
        <w:t>или подозревае</w:t>
      </w:r>
      <w:r w:rsidR="003227A8" w:rsidRPr="0099101A">
        <w:rPr>
          <w:rFonts w:ascii="Times New Roman" w:hAnsi="Times New Roman"/>
          <w:sz w:val="28"/>
          <w:szCs w:val="28"/>
        </w:rPr>
        <w:t>тся</w:t>
      </w:r>
      <w:r w:rsidRPr="0099101A">
        <w:rPr>
          <w:rFonts w:ascii="Times New Roman" w:hAnsi="Times New Roman"/>
          <w:sz w:val="28"/>
          <w:szCs w:val="28"/>
        </w:rPr>
        <w:t xml:space="preserve"> в поддержке опасных тенденций транснациональной организованной преступности, вооруженного сепаратизма, экстремизма и наемничества, участи</w:t>
      </w:r>
      <w:r w:rsidR="00147F79" w:rsidRPr="0099101A">
        <w:rPr>
          <w:rFonts w:ascii="Times New Roman" w:hAnsi="Times New Roman"/>
          <w:sz w:val="28"/>
          <w:szCs w:val="28"/>
        </w:rPr>
        <w:t>и</w:t>
      </w:r>
      <w:r w:rsidRPr="0099101A">
        <w:rPr>
          <w:rFonts w:ascii="Times New Roman" w:hAnsi="Times New Roman"/>
          <w:sz w:val="28"/>
          <w:szCs w:val="28"/>
        </w:rPr>
        <w:t xml:space="preserve"> в незаконной торговле наркотическими средствами и производств</w:t>
      </w:r>
      <w:r w:rsidR="002145F9" w:rsidRPr="0099101A">
        <w:rPr>
          <w:rFonts w:ascii="Times New Roman" w:hAnsi="Times New Roman"/>
          <w:sz w:val="28"/>
          <w:szCs w:val="28"/>
        </w:rPr>
        <w:t>е</w:t>
      </w:r>
      <w:r w:rsidRPr="0099101A">
        <w:rPr>
          <w:rFonts w:ascii="Times New Roman" w:hAnsi="Times New Roman"/>
          <w:sz w:val="28"/>
          <w:szCs w:val="28"/>
        </w:rPr>
        <w:t xml:space="preserve"> или оборот</w:t>
      </w:r>
      <w:r w:rsidR="002145F9" w:rsidRPr="0099101A">
        <w:rPr>
          <w:rFonts w:ascii="Times New Roman" w:hAnsi="Times New Roman"/>
          <w:sz w:val="28"/>
          <w:szCs w:val="28"/>
        </w:rPr>
        <w:t>е</w:t>
      </w:r>
      <w:r w:rsidRPr="0099101A">
        <w:rPr>
          <w:rFonts w:ascii="Times New Roman" w:hAnsi="Times New Roman"/>
          <w:sz w:val="28"/>
          <w:szCs w:val="28"/>
        </w:rPr>
        <w:t xml:space="preserve"> других психотропных веществ</w:t>
      </w:r>
      <w:r w:rsidR="00F33DED" w:rsidRPr="0099101A">
        <w:rPr>
          <w:rFonts w:ascii="Times New Roman" w:hAnsi="Times New Roman"/>
          <w:sz w:val="28"/>
          <w:szCs w:val="28"/>
        </w:rPr>
        <w:t>,</w:t>
      </w:r>
      <w:r w:rsidRPr="0099101A">
        <w:rPr>
          <w:rFonts w:ascii="Times New Roman" w:hAnsi="Times New Roman"/>
          <w:sz w:val="28"/>
          <w:szCs w:val="28"/>
        </w:rPr>
        <w:t xml:space="preserve"> либо страны, не требующ</w:t>
      </w:r>
      <w:r w:rsidR="003227A8" w:rsidRPr="0099101A">
        <w:rPr>
          <w:rFonts w:ascii="Times New Roman" w:hAnsi="Times New Roman"/>
          <w:sz w:val="28"/>
          <w:szCs w:val="28"/>
        </w:rPr>
        <w:t>ей</w:t>
      </w:r>
      <w:r w:rsidRPr="0099101A">
        <w:rPr>
          <w:rFonts w:ascii="Times New Roman" w:hAnsi="Times New Roman"/>
          <w:sz w:val="28"/>
          <w:szCs w:val="28"/>
        </w:rPr>
        <w:t xml:space="preserve"> раскрытия идентификационной информации при проведении финансовых операций</w:t>
      </w:r>
      <w:r w:rsidR="003227A8" w:rsidRPr="0099101A">
        <w:rPr>
          <w:rFonts w:ascii="Times New Roman" w:hAnsi="Times New Roman"/>
          <w:sz w:val="28"/>
          <w:szCs w:val="28"/>
        </w:rPr>
        <w:t>;</w:t>
      </w:r>
      <w:r w:rsidR="00722DEF" w:rsidRPr="0099101A">
        <w:rPr>
          <w:rFonts w:ascii="Times New Roman" w:hAnsi="Times New Roman"/>
          <w:sz w:val="28"/>
          <w:szCs w:val="28"/>
        </w:rPr>
        <w:t xml:space="preserve"> </w:t>
      </w:r>
      <w:r w:rsidRPr="0099101A">
        <w:rPr>
          <w:rFonts w:ascii="Times New Roman" w:hAnsi="Times New Roman"/>
          <w:sz w:val="28"/>
          <w:szCs w:val="28"/>
        </w:rPr>
        <w:t xml:space="preserve">лицами, зарегистрированными или имеющими резидентство или постоянный бизнес в </w:t>
      </w:r>
      <w:r w:rsidR="003227A8" w:rsidRPr="0099101A">
        <w:rPr>
          <w:rFonts w:ascii="Times New Roman" w:hAnsi="Times New Roman"/>
          <w:sz w:val="28"/>
          <w:szCs w:val="28"/>
        </w:rPr>
        <w:t>такой</w:t>
      </w:r>
      <w:r w:rsidRPr="0099101A">
        <w:rPr>
          <w:rFonts w:ascii="Times New Roman" w:hAnsi="Times New Roman"/>
          <w:sz w:val="28"/>
          <w:szCs w:val="28"/>
        </w:rPr>
        <w:t xml:space="preserve"> стране (юрисдикции)</w:t>
      </w:r>
      <w:r w:rsidR="003227A8" w:rsidRPr="0099101A">
        <w:rPr>
          <w:rFonts w:ascii="Times New Roman" w:hAnsi="Times New Roman"/>
          <w:sz w:val="28"/>
          <w:szCs w:val="28"/>
        </w:rPr>
        <w:t>;</w:t>
      </w:r>
      <w:r w:rsidRPr="0099101A">
        <w:rPr>
          <w:rFonts w:ascii="Times New Roman" w:hAnsi="Times New Roman"/>
          <w:sz w:val="28"/>
          <w:szCs w:val="28"/>
        </w:rPr>
        <w:t xml:space="preserve"> лицами, у которых есть банковский счет в банке, зарегистрированном в </w:t>
      </w:r>
      <w:r w:rsidR="003227A8" w:rsidRPr="0099101A">
        <w:rPr>
          <w:rFonts w:ascii="Times New Roman" w:hAnsi="Times New Roman"/>
          <w:sz w:val="28"/>
          <w:szCs w:val="28"/>
        </w:rPr>
        <w:t>такой</w:t>
      </w:r>
      <w:r w:rsidRPr="0099101A">
        <w:rPr>
          <w:rFonts w:ascii="Times New Roman" w:hAnsi="Times New Roman"/>
          <w:sz w:val="28"/>
          <w:szCs w:val="28"/>
        </w:rPr>
        <w:t xml:space="preserve"> стране (юрисдикции)</w:t>
      </w:r>
      <w:r w:rsidR="003227A8" w:rsidRPr="0099101A">
        <w:rPr>
          <w:rFonts w:ascii="Times New Roman" w:hAnsi="Times New Roman"/>
          <w:sz w:val="28"/>
          <w:szCs w:val="28"/>
        </w:rPr>
        <w:t>;</w:t>
      </w:r>
      <w:r w:rsidRPr="0099101A">
        <w:rPr>
          <w:rFonts w:ascii="Times New Roman" w:hAnsi="Times New Roman"/>
          <w:sz w:val="28"/>
          <w:szCs w:val="28"/>
        </w:rPr>
        <w:t xml:space="preserve"> </w:t>
      </w:r>
    </w:p>
    <w:p w:rsidR="003227A8"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любы</w:t>
      </w:r>
      <w:r w:rsidR="003227A8" w:rsidRPr="0099101A">
        <w:rPr>
          <w:rFonts w:ascii="Times New Roman" w:hAnsi="Times New Roman"/>
          <w:sz w:val="28"/>
          <w:szCs w:val="28"/>
        </w:rPr>
        <w:t>е</w:t>
      </w:r>
      <w:r w:rsidRPr="0099101A">
        <w:rPr>
          <w:rFonts w:ascii="Times New Roman" w:hAnsi="Times New Roman"/>
          <w:sz w:val="28"/>
          <w:szCs w:val="28"/>
        </w:rPr>
        <w:t xml:space="preserve"> операци</w:t>
      </w:r>
      <w:r w:rsidR="003227A8" w:rsidRPr="0099101A">
        <w:rPr>
          <w:rFonts w:ascii="Times New Roman" w:hAnsi="Times New Roman"/>
          <w:sz w:val="28"/>
          <w:szCs w:val="28"/>
        </w:rPr>
        <w:t>и</w:t>
      </w:r>
      <w:r w:rsidRPr="0099101A">
        <w:rPr>
          <w:rFonts w:ascii="Times New Roman" w:hAnsi="Times New Roman"/>
          <w:sz w:val="28"/>
          <w:szCs w:val="28"/>
        </w:rPr>
        <w:t xml:space="preserve"> со средствами или иным имуществом политически значимых лиц иностранного государства</w:t>
      </w:r>
      <w:r w:rsidR="003227A8" w:rsidRPr="0099101A">
        <w:rPr>
          <w:rFonts w:ascii="Times New Roman" w:hAnsi="Times New Roman"/>
          <w:sz w:val="28"/>
          <w:szCs w:val="28"/>
        </w:rPr>
        <w:t>;</w:t>
      </w:r>
      <w:r w:rsidRPr="0099101A">
        <w:rPr>
          <w:rFonts w:ascii="Times New Roman" w:hAnsi="Times New Roman"/>
          <w:sz w:val="28"/>
          <w:szCs w:val="28"/>
        </w:rPr>
        <w:t xml:space="preserve"> </w:t>
      </w:r>
    </w:p>
    <w:p w:rsidR="003227A8" w:rsidRPr="0099101A" w:rsidRDefault="00EF033B" w:rsidP="0099101A">
      <w:pPr>
        <w:spacing w:after="0" w:line="240" w:lineRule="auto"/>
        <w:ind w:firstLine="709"/>
        <w:jc w:val="both"/>
        <w:rPr>
          <w:rFonts w:ascii="Times New Roman" w:hAnsi="Times New Roman"/>
          <w:sz w:val="28"/>
          <w:szCs w:val="28"/>
        </w:rPr>
      </w:pPr>
      <w:r w:rsidRPr="0099101A">
        <w:rPr>
          <w:rFonts w:ascii="Times New Roman" w:hAnsi="Times New Roman"/>
          <w:sz w:val="28"/>
          <w:szCs w:val="28"/>
        </w:rPr>
        <w:t xml:space="preserve">перевод средств с анонимных счетов, находящихся вне юрисдикции </w:t>
      </w:r>
      <w:r w:rsidRPr="0099101A">
        <w:rPr>
          <w:rFonts w:ascii="Times New Roman" w:hAnsi="Times New Roman"/>
          <w:spacing w:val="-4"/>
          <w:sz w:val="28"/>
          <w:szCs w:val="28"/>
        </w:rPr>
        <w:t>Азербайджанской Республики, в Азербайджанскую Республик</w:t>
      </w:r>
      <w:r w:rsidR="00DE6377" w:rsidRPr="0099101A">
        <w:rPr>
          <w:rFonts w:ascii="Times New Roman" w:hAnsi="Times New Roman"/>
          <w:spacing w:val="-4"/>
          <w:sz w:val="28"/>
          <w:szCs w:val="28"/>
        </w:rPr>
        <w:t>у</w:t>
      </w:r>
      <w:r w:rsidRPr="0099101A">
        <w:rPr>
          <w:rFonts w:ascii="Times New Roman" w:hAnsi="Times New Roman"/>
          <w:spacing w:val="-4"/>
          <w:sz w:val="28"/>
          <w:szCs w:val="28"/>
        </w:rPr>
        <w:t>, а также перевод</w:t>
      </w:r>
      <w:r w:rsidRPr="0099101A">
        <w:rPr>
          <w:rFonts w:ascii="Times New Roman" w:hAnsi="Times New Roman"/>
          <w:sz w:val="28"/>
          <w:szCs w:val="28"/>
        </w:rPr>
        <w:t xml:space="preserve"> средств на анонимные счета, находящиеся вне юрисдикции Азербайджанской Республики</w:t>
      </w:r>
      <w:r w:rsidR="003227A8" w:rsidRPr="0099101A">
        <w:rPr>
          <w:rFonts w:ascii="Times New Roman" w:hAnsi="Times New Roman"/>
          <w:sz w:val="28"/>
          <w:szCs w:val="28"/>
        </w:rPr>
        <w:t>;</w:t>
      </w:r>
      <w:r w:rsidRPr="0099101A">
        <w:rPr>
          <w:rFonts w:ascii="Times New Roman" w:hAnsi="Times New Roman"/>
          <w:sz w:val="28"/>
          <w:szCs w:val="28"/>
        </w:rPr>
        <w:t xml:space="preserve"> </w:t>
      </w:r>
    </w:p>
    <w:p w:rsidR="00EF033B" w:rsidRPr="0099101A" w:rsidRDefault="00EF033B" w:rsidP="0099101A">
      <w:pPr>
        <w:spacing w:after="0" w:line="240" w:lineRule="auto"/>
        <w:ind w:firstLine="709"/>
        <w:jc w:val="both"/>
        <w:rPr>
          <w:rFonts w:ascii="Times New Roman" w:hAnsi="Times New Roman"/>
          <w:sz w:val="28"/>
          <w:szCs w:val="28"/>
        </w:rPr>
      </w:pPr>
      <w:r w:rsidRPr="0099101A">
        <w:rPr>
          <w:rFonts w:ascii="Times New Roman" w:hAnsi="Times New Roman"/>
          <w:sz w:val="28"/>
          <w:szCs w:val="28"/>
        </w:rPr>
        <w:t>актив</w:t>
      </w:r>
      <w:r w:rsidR="003227A8" w:rsidRPr="0099101A">
        <w:rPr>
          <w:rFonts w:ascii="Times New Roman" w:hAnsi="Times New Roman"/>
          <w:sz w:val="28"/>
          <w:szCs w:val="28"/>
        </w:rPr>
        <w:t>ы</w:t>
      </w:r>
      <w:r w:rsidRPr="0099101A">
        <w:rPr>
          <w:rFonts w:ascii="Times New Roman" w:hAnsi="Times New Roman"/>
          <w:sz w:val="28"/>
          <w:szCs w:val="28"/>
        </w:rPr>
        <w:t xml:space="preserve"> лиц</w:t>
      </w:r>
      <w:r w:rsidR="00063D4E" w:rsidRPr="0099101A">
        <w:rPr>
          <w:rFonts w:ascii="Times New Roman" w:hAnsi="Times New Roman"/>
          <w:sz w:val="28"/>
          <w:szCs w:val="28"/>
        </w:rPr>
        <w:t>, в отношении которых должны быть применены санкции</w:t>
      </w:r>
      <w:r w:rsidRPr="0099101A">
        <w:rPr>
          <w:rFonts w:ascii="Times New Roman" w:hAnsi="Times New Roman"/>
          <w:sz w:val="28"/>
          <w:szCs w:val="28"/>
        </w:rPr>
        <w:t xml:space="preserve"> в рамках борьбы с финансированием терроризма, юридических лиц, находящихся под их контролем или подчинением, а также физических и юридических лиц, действующих от имени этих лиц или в соответствии с их инструкциями, и операци</w:t>
      </w:r>
      <w:r w:rsidR="003227A8" w:rsidRPr="0099101A">
        <w:rPr>
          <w:rFonts w:ascii="Times New Roman" w:hAnsi="Times New Roman"/>
          <w:sz w:val="28"/>
          <w:szCs w:val="28"/>
        </w:rPr>
        <w:t>и</w:t>
      </w:r>
      <w:r w:rsidRPr="0099101A">
        <w:rPr>
          <w:rFonts w:ascii="Times New Roman" w:hAnsi="Times New Roman"/>
          <w:sz w:val="28"/>
          <w:szCs w:val="28"/>
        </w:rPr>
        <w:t xml:space="preserve"> с этими активами.</w:t>
      </w:r>
    </w:p>
    <w:p w:rsidR="00EF033B" w:rsidRPr="0099101A" w:rsidRDefault="00EF033B" w:rsidP="0099101A">
      <w:pPr>
        <w:spacing w:after="0" w:line="240" w:lineRule="auto"/>
        <w:ind w:firstLine="709"/>
        <w:jc w:val="both"/>
        <w:rPr>
          <w:rFonts w:ascii="Times New Roman" w:hAnsi="Times New Roman"/>
          <w:sz w:val="28"/>
          <w:szCs w:val="28"/>
        </w:rPr>
      </w:pPr>
      <w:r w:rsidRPr="0099101A">
        <w:rPr>
          <w:rFonts w:ascii="Times New Roman" w:hAnsi="Times New Roman"/>
          <w:sz w:val="28"/>
          <w:szCs w:val="28"/>
        </w:rPr>
        <w:t>Законом №</w:t>
      </w:r>
      <w:r w:rsidR="00DE6377" w:rsidRPr="0099101A">
        <w:rPr>
          <w:rFonts w:ascii="Times New Roman" w:hAnsi="Times New Roman"/>
          <w:sz w:val="28"/>
          <w:szCs w:val="28"/>
        </w:rPr>
        <w:t> </w:t>
      </w:r>
      <w:r w:rsidRPr="0099101A">
        <w:rPr>
          <w:rFonts w:ascii="Times New Roman" w:hAnsi="Times New Roman"/>
          <w:sz w:val="28"/>
          <w:szCs w:val="28"/>
        </w:rPr>
        <w:t xml:space="preserve">767-IIIQ предусмотрено требование о наличии процедур или </w:t>
      </w:r>
      <w:r w:rsidRPr="0099101A">
        <w:rPr>
          <w:rFonts w:ascii="Times New Roman" w:hAnsi="Times New Roman"/>
          <w:spacing w:val="-4"/>
          <w:sz w:val="28"/>
          <w:szCs w:val="28"/>
        </w:rPr>
        <w:t>мер, которые предотвратят</w:t>
      </w:r>
      <w:r w:rsidR="00DE196B" w:rsidRPr="0099101A">
        <w:rPr>
          <w:rFonts w:ascii="Times New Roman" w:hAnsi="Times New Roman"/>
          <w:spacing w:val="-4"/>
          <w:sz w:val="28"/>
          <w:szCs w:val="28"/>
        </w:rPr>
        <w:t xml:space="preserve"> развитие</w:t>
      </w:r>
      <w:r w:rsidRPr="0099101A">
        <w:rPr>
          <w:rFonts w:ascii="Times New Roman" w:hAnsi="Times New Roman"/>
          <w:spacing w:val="-4"/>
          <w:sz w:val="28"/>
          <w:szCs w:val="28"/>
        </w:rPr>
        <w:t xml:space="preserve"> новы</w:t>
      </w:r>
      <w:r w:rsidR="00DE196B" w:rsidRPr="0099101A">
        <w:rPr>
          <w:rFonts w:ascii="Times New Roman" w:hAnsi="Times New Roman"/>
          <w:spacing w:val="-4"/>
          <w:sz w:val="28"/>
          <w:szCs w:val="28"/>
        </w:rPr>
        <w:t>х</w:t>
      </w:r>
      <w:r w:rsidRPr="0099101A">
        <w:rPr>
          <w:rFonts w:ascii="Times New Roman" w:hAnsi="Times New Roman"/>
          <w:spacing w:val="-4"/>
          <w:sz w:val="28"/>
          <w:szCs w:val="28"/>
        </w:rPr>
        <w:t xml:space="preserve"> </w:t>
      </w:r>
      <w:r w:rsidR="003614C5" w:rsidRPr="0099101A">
        <w:rPr>
          <w:rFonts w:ascii="Times New Roman" w:hAnsi="Times New Roman"/>
          <w:spacing w:val="-4"/>
          <w:sz w:val="28"/>
          <w:szCs w:val="28"/>
        </w:rPr>
        <w:t>технологически</w:t>
      </w:r>
      <w:r w:rsidR="00F33DED" w:rsidRPr="0099101A">
        <w:rPr>
          <w:rFonts w:ascii="Times New Roman" w:hAnsi="Times New Roman"/>
          <w:spacing w:val="-4"/>
          <w:sz w:val="28"/>
          <w:szCs w:val="28"/>
        </w:rPr>
        <w:t>х</w:t>
      </w:r>
      <w:r w:rsidR="003614C5" w:rsidRPr="0099101A">
        <w:rPr>
          <w:rFonts w:ascii="Times New Roman" w:hAnsi="Times New Roman"/>
          <w:spacing w:val="-4"/>
          <w:sz w:val="28"/>
          <w:szCs w:val="28"/>
        </w:rPr>
        <w:t xml:space="preserve"> схем</w:t>
      </w:r>
      <w:r w:rsidRPr="0099101A">
        <w:rPr>
          <w:rFonts w:ascii="Times New Roman" w:hAnsi="Times New Roman"/>
          <w:spacing w:val="-4"/>
          <w:sz w:val="28"/>
          <w:szCs w:val="28"/>
        </w:rPr>
        <w:t xml:space="preserve"> ОД/ФТ, а также</w:t>
      </w:r>
      <w:r w:rsidRPr="0099101A">
        <w:rPr>
          <w:rFonts w:ascii="Times New Roman" w:hAnsi="Times New Roman"/>
          <w:sz w:val="28"/>
          <w:szCs w:val="28"/>
        </w:rPr>
        <w:t xml:space="preserve"> процедур и мер для устранения рисков, связанных с деловыми отношениями без личного присутствия (конкретные меры надлежащей проверки клиента). </w:t>
      </w:r>
    </w:p>
    <w:p w:rsidR="00EF033B" w:rsidRPr="0099101A" w:rsidRDefault="00EF033B" w:rsidP="0099101A">
      <w:pPr>
        <w:spacing w:after="0" w:line="240" w:lineRule="auto"/>
        <w:ind w:firstLine="709"/>
        <w:jc w:val="both"/>
        <w:rPr>
          <w:rFonts w:ascii="Times New Roman" w:hAnsi="Times New Roman"/>
          <w:sz w:val="28"/>
          <w:szCs w:val="28"/>
        </w:rPr>
      </w:pPr>
      <w:r w:rsidRPr="0099101A">
        <w:rPr>
          <w:rFonts w:ascii="Times New Roman" w:hAnsi="Times New Roman"/>
          <w:sz w:val="28"/>
          <w:szCs w:val="28"/>
        </w:rPr>
        <w:t xml:space="preserve">Лица, оказывающие аудиторские услуги, должны уделять особое внимание операциям и деловым отношениям с гражданами государств (территорий), которые не соблюдают или недостаточно соблюдают международные стандарты по предотвращению </w:t>
      </w:r>
      <w:r w:rsidR="00DE196B" w:rsidRPr="0099101A">
        <w:rPr>
          <w:rFonts w:ascii="Times New Roman" w:hAnsi="Times New Roman"/>
          <w:sz w:val="28"/>
          <w:szCs w:val="28"/>
        </w:rPr>
        <w:t xml:space="preserve">ОД/ФТ </w:t>
      </w:r>
      <w:r w:rsidRPr="0099101A">
        <w:rPr>
          <w:rFonts w:ascii="Times New Roman" w:hAnsi="Times New Roman"/>
          <w:sz w:val="28"/>
          <w:szCs w:val="28"/>
        </w:rPr>
        <w:t>или подозрева</w:t>
      </w:r>
      <w:r w:rsidR="003227A8" w:rsidRPr="0099101A">
        <w:rPr>
          <w:rFonts w:ascii="Times New Roman" w:hAnsi="Times New Roman"/>
          <w:sz w:val="28"/>
          <w:szCs w:val="28"/>
        </w:rPr>
        <w:t>ются</w:t>
      </w:r>
      <w:r w:rsidRPr="0099101A">
        <w:rPr>
          <w:rFonts w:ascii="Times New Roman" w:hAnsi="Times New Roman"/>
          <w:sz w:val="28"/>
          <w:szCs w:val="28"/>
        </w:rPr>
        <w:t xml:space="preserve"> в поддержке опасных тенденций транснациональной организованной преступности или не требуют раскрытия идентификационной информации при проведении финансовых операций (соответствующий перечень определяется, формируется и публикуется Службой финансового мониторинга в порядке, установленн</w:t>
      </w:r>
      <w:r w:rsidR="00DE196B" w:rsidRPr="0099101A">
        <w:rPr>
          <w:rFonts w:ascii="Times New Roman" w:hAnsi="Times New Roman"/>
          <w:sz w:val="28"/>
          <w:szCs w:val="28"/>
        </w:rPr>
        <w:t>о</w:t>
      </w:r>
      <w:r w:rsidRPr="0099101A">
        <w:rPr>
          <w:rFonts w:ascii="Times New Roman" w:hAnsi="Times New Roman"/>
          <w:sz w:val="28"/>
          <w:szCs w:val="28"/>
        </w:rPr>
        <w:t xml:space="preserve">м Кабинетом </w:t>
      </w:r>
      <w:r w:rsidR="00352C00" w:rsidRPr="0099101A">
        <w:rPr>
          <w:rFonts w:ascii="Times New Roman" w:hAnsi="Times New Roman"/>
          <w:sz w:val="28"/>
          <w:szCs w:val="28"/>
        </w:rPr>
        <w:t>М</w:t>
      </w:r>
      <w:r w:rsidRPr="0099101A">
        <w:rPr>
          <w:rFonts w:ascii="Times New Roman" w:hAnsi="Times New Roman"/>
          <w:sz w:val="28"/>
          <w:szCs w:val="28"/>
        </w:rPr>
        <w:t>инистров Азербайджанской Республики)</w:t>
      </w:r>
      <w:r w:rsidR="003227A8" w:rsidRPr="0099101A">
        <w:rPr>
          <w:rFonts w:ascii="Times New Roman" w:hAnsi="Times New Roman"/>
          <w:sz w:val="28"/>
          <w:szCs w:val="28"/>
        </w:rPr>
        <w:t>;</w:t>
      </w:r>
      <w:r w:rsidR="00722DEF" w:rsidRPr="0099101A">
        <w:rPr>
          <w:rFonts w:ascii="Times New Roman" w:hAnsi="Times New Roman"/>
          <w:sz w:val="28"/>
          <w:szCs w:val="28"/>
        </w:rPr>
        <w:t xml:space="preserve"> </w:t>
      </w:r>
      <w:r w:rsidRPr="0099101A">
        <w:rPr>
          <w:rFonts w:ascii="Times New Roman" w:hAnsi="Times New Roman"/>
          <w:sz w:val="28"/>
          <w:szCs w:val="28"/>
        </w:rPr>
        <w:t>физическими лицами, место регистрации, проживания и основной деятельности которых наход</w:t>
      </w:r>
      <w:r w:rsidR="00F33DED" w:rsidRPr="0099101A">
        <w:rPr>
          <w:rFonts w:ascii="Times New Roman" w:hAnsi="Times New Roman"/>
          <w:sz w:val="28"/>
          <w:szCs w:val="28"/>
        </w:rPr>
        <w:t>и</w:t>
      </w:r>
      <w:r w:rsidRPr="0099101A">
        <w:rPr>
          <w:rFonts w:ascii="Times New Roman" w:hAnsi="Times New Roman"/>
          <w:sz w:val="28"/>
          <w:szCs w:val="28"/>
        </w:rPr>
        <w:t>тся в этом государстве (территории)</w:t>
      </w:r>
      <w:r w:rsidR="003227A8" w:rsidRPr="0099101A">
        <w:rPr>
          <w:rFonts w:ascii="Times New Roman" w:hAnsi="Times New Roman"/>
          <w:sz w:val="28"/>
          <w:szCs w:val="28"/>
        </w:rPr>
        <w:t>. Кроме того</w:t>
      </w:r>
      <w:r w:rsidRPr="0099101A">
        <w:rPr>
          <w:rFonts w:ascii="Times New Roman" w:hAnsi="Times New Roman"/>
          <w:sz w:val="28"/>
          <w:szCs w:val="28"/>
        </w:rPr>
        <w:t xml:space="preserve">, </w:t>
      </w:r>
      <w:r w:rsidR="003227A8" w:rsidRPr="0099101A">
        <w:rPr>
          <w:rFonts w:ascii="Times New Roman" w:hAnsi="Times New Roman"/>
          <w:sz w:val="28"/>
          <w:szCs w:val="28"/>
        </w:rPr>
        <w:t>должно уделяться внимание</w:t>
      </w:r>
      <w:r w:rsidRPr="0099101A">
        <w:rPr>
          <w:rFonts w:ascii="Times New Roman" w:hAnsi="Times New Roman"/>
          <w:sz w:val="28"/>
          <w:szCs w:val="28"/>
        </w:rPr>
        <w:t xml:space="preserve"> операциям, связанным с приемом и передачей любым </w:t>
      </w:r>
      <w:r w:rsidRPr="0099101A">
        <w:rPr>
          <w:rFonts w:ascii="Times New Roman" w:hAnsi="Times New Roman"/>
          <w:sz w:val="28"/>
          <w:szCs w:val="28"/>
        </w:rPr>
        <w:lastRenderedPageBreak/>
        <w:t xml:space="preserve">лицом наличных денег, отправителем или пунктом назначения которых является </w:t>
      </w:r>
      <w:r w:rsidR="003227A8" w:rsidRPr="0099101A">
        <w:rPr>
          <w:rFonts w:ascii="Times New Roman" w:hAnsi="Times New Roman"/>
          <w:sz w:val="28"/>
          <w:szCs w:val="28"/>
        </w:rPr>
        <w:t>такая</w:t>
      </w:r>
      <w:r w:rsidRPr="0099101A">
        <w:rPr>
          <w:rFonts w:ascii="Times New Roman" w:hAnsi="Times New Roman"/>
          <w:sz w:val="28"/>
          <w:szCs w:val="28"/>
        </w:rPr>
        <w:t xml:space="preserve"> страна (территория).</w:t>
      </w:r>
    </w:p>
    <w:p w:rsidR="00E971B2" w:rsidRPr="0099101A" w:rsidRDefault="003227A8"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П</w:t>
      </w:r>
      <w:r w:rsidR="00532BC4" w:rsidRPr="0099101A">
        <w:rPr>
          <w:rFonts w:ascii="Times New Roman" w:hAnsi="Times New Roman"/>
          <w:sz w:val="28"/>
          <w:szCs w:val="28"/>
        </w:rPr>
        <w:t>о вопросу соблюдения субъектами аудиторской деятельности законодательств</w:t>
      </w:r>
      <w:r w:rsidR="00880682" w:rsidRPr="0099101A">
        <w:rPr>
          <w:rFonts w:ascii="Times New Roman" w:hAnsi="Times New Roman"/>
          <w:sz w:val="28"/>
          <w:szCs w:val="28"/>
        </w:rPr>
        <w:t>а</w:t>
      </w:r>
      <w:r w:rsidR="00532BC4" w:rsidRPr="0099101A">
        <w:rPr>
          <w:rFonts w:ascii="Times New Roman" w:hAnsi="Times New Roman"/>
          <w:sz w:val="28"/>
          <w:szCs w:val="28"/>
        </w:rPr>
        <w:t xml:space="preserve"> о ПОД/ФТ </w:t>
      </w:r>
      <w:r w:rsidR="004C324A" w:rsidRPr="0099101A">
        <w:rPr>
          <w:rFonts w:ascii="Times New Roman" w:hAnsi="Times New Roman"/>
          <w:sz w:val="28"/>
          <w:szCs w:val="28"/>
        </w:rPr>
        <w:t xml:space="preserve">Палатой </w:t>
      </w:r>
      <w:r w:rsidR="000A29B3" w:rsidRPr="0099101A">
        <w:rPr>
          <w:rFonts w:ascii="Times New Roman" w:hAnsi="Times New Roman"/>
          <w:sz w:val="28"/>
          <w:szCs w:val="28"/>
        </w:rPr>
        <w:t>а</w:t>
      </w:r>
      <w:r w:rsidR="004C324A" w:rsidRPr="0099101A">
        <w:rPr>
          <w:rFonts w:ascii="Times New Roman" w:hAnsi="Times New Roman"/>
          <w:sz w:val="28"/>
          <w:szCs w:val="28"/>
        </w:rPr>
        <w:t xml:space="preserve">удиторов Азербайджанской Республики </w:t>
      </w:r>
      <w:r w:rsidR="00532BC4" w:rsidRPr="0099101A">
        <w:rPr>
          <w:rFonts w:ascii="Times New Roman" w:hAnsi="Times New Roman"/>
          <w:sz w:val="28"/>
          <w:szCs w:val="28"/>
        </w:rPr>
        <w:t>изданы</w:t>
      </w:r>
      <w:r w:rsidR="00E971B2" w:rsidRPr="0099101A">
        <w:rPr>
          <w:rFonts w:ascii="Times New Roman" w:hAnsi="Times New Roman"/>
          <w:sz w:val="28"/>
          <w:szCs w:val="28"/>
        </w:rPr>
        <w:t>:</w:t>
      </w:r>
    </w:p>
    <w:p w:rsidR="0003151A" w:rsidRPr="0099101A" w:rsidRDefault="0003151A"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Стратегия обучения и учебная программа по борьбе с легализацией денежных средств или другого имущества, полученного преступным путем, и финансированием терроризма (30 июня 2017 года № 288/5);</w:t>
      </w:r>
    </w:p>
    <w:p w:rsidR="00E971B2" w:rsidRPr="0099101A" w:rsidRDefault="00532BC4"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Методические рекомендации по применению </w:t>
      </w:r>
      <w:r w:rsidR="00352C00" w:rsidRPr="0099101A">
        <w:rPr>
          <w:rFonts w:ascii="Times New Roman" w:hAnsi="Times New Roman"/>
          <w:sz w:val="28"/>
          <w:szCs w:val="28"/>
        </w:rPr>
        <w:t xml:space="preserve">Закона Азербайджанской Республики от 10 февраля 2009 года № 767-IIIQ «О противодействии легализации денежных средств или другого имущества, полученного преступным путем, и финансированию терроризма» </w:t>
      </w:r>
      <w:r w:rsidR="004C324A" w:rsidRPr="0099101A">
        <w:rPr>
          <w:rFonts w:ascii="Times New Roman" w:hAnsi="Times New Roman"/>
          <w:sz w:val="28"/>
          <w:szCs w:val="28"/>
        </w:rPr>
        <w:t>аудиторами (</w:t>
      </w:r>
      <w:r w:rsidRPr="0099101A">
        <w:rPr>
          <w:rFonts w:ascii="Times New Roman" w:hAnsi="Times New Roman"/>
          <w:sz w:val="28"/>
          <w:szCs w:val="28"/>
        </w:rPr>
        <w:t xml:space="preserve">1 августа </w:t>
      </w:r>
      <w:r w:rsidR="00352C00" w:rsidRPr="0099101A">
        <w:rPr>
          <w:rFonts w:ascii="Times New Roman" w:hAnsi="Times New Roman"/>
          <w:sz w:val="28"/>
          <w:szCs w:val="28"/>
        </w:rPr>
        <w:br/>
      </w:r>
      <w:r w:rsidRPr="0099101A">
        <w:rPr>
          <w:rFonts w:ascii="Times New Roman" w:hAnsi="Times New Roman"/>
          <w:sz w:val="28"/>
          <w:szCs w:val="28"/>
        </w:rPr>
        <w:t>2016 г</w:t>
      </w:r>
      <w:r w:rsidR="000A29B3" w:rsidRPr="0099101A">
        <w:rPr>
          <w:rFonts w:ascii="Times New Roman" w:hAnsi="Times New Roman"/>
          <w:sz w:val="28"/>
          <w:szCs w:val="28"/>
        </w:rPr>
        <w:t xml:space="preserve">ода </w:t>
      </w:r>
      <w:r w:rsidRPr="0099101A">
        <w:rPr>
          <w:rFonts w:ascii="Times New Roman" w:hAnsi="Times New Roman"/>
          <w:sz w:val="28"/>
          <w:szCs w:val="28"/>
        </w:rPr>
        <w:t>№</w:t>
      </w:r>
      <w:r w:rsidR="000A29B3" w:rsidRPr="0099101A">
        <w:rPr>
          <w:rFonts w:ascii="Times New Roman" w:hAnsi="Times New Roman"/>
          <w:sz w:val="28"/>
          <w:szCs w:val="28"/>
        </w:rPr>
        <w:t> </w:t>
      </w:r>
      <w:r w:rsidRPr="0099101A">
        <w:rPr>
          <w:rFonts w:ascii="Times New Roman" w:hAnsi="Times New Roman"/>
          <w:sz w:val="28"/>
          <w:szCs w:val="28"/>
        </w:rPr>
        <w:t>212/6</w:t>
      </w:r>
      <w:r w:rsidR="004C324A" w:rsidRPr="0099101A">
        <w:rPr>
          <w:rFonts w:ascii="Times New Roman" w:hAnsi="Times New Roman"/>
          <w:sz w:val="28"/>
          <w:szCs w:val="28"/>
        </w:rPr>
        <w:t>)</w:t>
      </w:r>
      <w:r w:rsidR="00E971B2" w:rsidRPr="0099101A">
        <w:rPr>
          <w:rFonts w:ascii="Times New Roman" w:hAnsi="Times New Roman"/>
          <w:sz w:val="28"/>
          <w:szCs w:val="28"/>
        </w:rPr>
        <w:t>;</w:t>
      </w:r>
    </w:p>
    <w:p w:rsidR="00E971B2" w:rsidRPr="0099101A" w:rsidRDefault="00352A79"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Методическ</w:t>
      </w:r>
      <w:r w:rsidR="0012098A" w:rsidRPr="0099101A">
        <w:rPr>
          <w:rFonts w:ascii="Times New Roman" w:hAnsi="Times New Roman"/>
          <w:sz w:val="28"/>
          <w:szCs w:val="28"/>
        </w:rPr>
        <w:t>о</w:t>
      </w:r>
      <w:r w:rsidRPr="0099101A">
        <w:rPr>
          <w:rFonts w:ascii="Times New Roman" w:hAnsi="Times New Roman"/>
          <w:sz w:val="28"/>
          <w:szCs w:val="28"/>
        </w:rPr>
        <w:t>е указани</w:t>
      </w:r>
      <w:r w:rsidR="0012098A" w:rsidRPr="0099101A">
        <w:rPr>
          <w:rFonts w:ascii="Times New Roman" w:hAnsi="Times New Roman"/>
          <w:sz w:val="28"/>
          <w:szCs w:val="28"/>
        </w:rPr>
        <w:t>е</w:t>
      </w:r>
      <w:r w:rsidRPr="0099101A">
        <w:rPr>
          <w:rFonts w:ascii="Times New Roman" w:hAnsi="Times New Roman"/>
          <w:sz w:val="28"/>
          <w:szCs w:val="28"/>
        </w:rPr>
        <w:t xml:space="preserve"> для</w:t>
      </w:r>
      <w:r w:rsidR="0012098A" w:rsidRPr="0099101A">
        <w:rPr>
          <w:rFonts w:ascii="Times New Roman" w:hAnsi="Times New Roman"/>
          <w:sz w:val="28"/>
          <w:szCs w:val="28"/>
        </w:rPr>
        <w:t xml:space="preserve"> аудиторов </w:t>
      </w:r>
      <w:r w:rsidRPr="0099101A">
        <w:rPr>
          <w:rFonts w:ascii="Times New Roman" w:hAnsi="Times New Roman"/>
          <w:sz w:val="28"/>
          <w:szCs w:val="28"/>
        </w:rPr>
        <w:t xml:space="preserve">«Знай своего клиента» и </w:t>
      </w:r>
      <w:r w:rsidR="00880682" w:rsidRPr="0099101A">
        <w:rPr>
          <w:rFonts w:ascii="Times New Roman" w:hAnsi="Times New Roman"/>
          <w:sz w:val="28"/>
          <w:szCs w:val="28"/>
        </w:rPr>
        <w:t xml:space="preserve">по </w:t>
      </w:r>
      <w:r w:rsidRPr="0099101A">
        <w:rPr>
          <w:rFonts w:ascii="Times New Roman" w:hAnsi="Times New Roman"/>
          <w:sz w:val="28"/>
          <w:szCs w:val="28"/>
        </w:rPr>
        <w:t xml:space="preserve">формированию политики принятия клиентов </w:t>
      </w:r>
      <w:r w:rsidR="005C62B8" w:rsidRPr="0099101A">
        <w:rPr>
          <w:rFonts w:ascii="Times New Roman" w:hAnsi="Times New Roman"/>
          <w:sz w:val="28"/>
          <w:szCs w:val="28"/>
        </w:rPr>
        <w:t xml:space="preserve">в </w:t>
      </w:r>
      <w:r w:rsidR="00F12D44" w:rsidRPr="0099101A">
        <w:rPr>
          <w:rFonts w:ascii="Times New Roman" w:hAnsi="Times New Roman"/>
          <w:sz w:val="28"/>
          <w:szCs w:val="28"/>
        </w:rPr>
        <w:t xml:space="preserve">целях </w:t>
      </w:r>
      <w:r w:rsidR="00352C00" w:rsidRPr="0099101A">
        <w:rPr>
          <w:rFonts w:ascii="Times New Roman" w:eastAsia="Times New Roman" w:hAnsi="Times New Roman"/>
          <w:bCs/>
          <w:color w:val="000000"/>
          <w:sz w:val="28"/>
          <w:szCs w:val="28"/>
          <w:lang w:eastAsia="ru-RU"/>
        </w:rPr>
        <w:t>противодействия легализации (отмывани</w:t>
      </w:r>
      <w:r w:rsidR="0003151A" w:rsidRPr="0099101A">
        <w:rPr>
          <w:rFonts w:ascii="Times New Roman" w:eastAsia="Times New Roman" w:hAnsi="Times New Roman"/>
          <w:bCs/>
          <w:color w:val="000000"/>
          <w:sz w:val="28"/>
          <w:szCs w:val="28"/>
          <w:lang w:eastAsia="ru-RU"/>
        </w:rPr>
        <w:t>ю</w:t>
      </w:r>
      <w:r w:rsidR="00352C00" w:rsidRPr="0099101A">
        <w:rPr>
          <w:rFonts w:ascii="Times New Roman" w:eastAsia="Times New Roman" w:hAnsi="Times New Roman"/>
          <w:bCs/>
          <w:color w:val="000000"/>
          <w:sz w:val="28"/>
          <w:szCs w:val="28"/>
          <w:lang w:eastAsia="ru-RU"/>
        </w:rPr>
        <w:t xml:space="preserve">) доходов, полученных преступным путем, и финансированию терроризма </w:t>
      </w:r>
      <w:r w:rsidR="00F12D44" w:rsidRPr="0099101A">
        <w:rPr>
          <w:rFonts w:ascii="Times New Roman" w:hAnsi="Times New Roman"/>
          <w:sz w:val="28"/>
          <w:szCs w:val="28"/>
        </w:rPr>
        <w:t>(</w:t>
      </w:r>
      <w:r w:rsidRPr="0099101A">
        <w:rPr>
          <w:rFonts w:ascii="Times New Roman" w:hAnsi="Times New Roman"/>
          <w:sz w:val="28"/>
          <w:szCs w:val="28"/>
        </w:rPr>
        <w:t xml:space="preserve">25 августа </w:t>
      </w:r>
      <w:r w:rsidR="007E36E9" w:rsidRPr="0099101A">
        <w:rPr>
          <w:rFonts w:ascii="Times New Roman" w:hAnsi="Times New Roman"/>
          <w:sz w:val="28"/>
          <w:szCs w:val="28"/>
        </w:rPr>
        <w:t>2017 </w:t>
      </w:r>
      <w:r w:rsidRPr="0099101A">
        <w:rPr>
          <w:rFonts w:ascii="Times New Roman" w:hAnsi="Times New Roman"/>
          <w:sz w:val="28"/>
          <w:szCs w:val="28"/>
        </w:rPr>
        <w:t>г</w:t>
      </w:r>
      <w:r w:rsidR="000A29B3" w:rsidRPr="0099101A">
        <w:rPr>
          <w:rFonts w:ascii="Times New Roman" w:hAnsi="Times New Roman"/>
          <w:sz w:val="28"/>
          <w:szCs w:val="28"/>
        </w:rPr>
        <w:t>ода</w:t>
      </w:r>
      <w:r w:rsidRPr="0099101A">
        <w:rPr>
          <w:rFonts w:ascii="Times New Roman" w:hAnsi="Times New Roman"/>
          <w:sz w:val="28"/>
          <w:szCs w:val="28"/>
        </w:rPr>
        <w:t xml:space="preserve"> №</w:t>
      </w:r>
      <w:r w:rsidR="002351B5" w:rsidRPr="0099101A">
        <w:rPr>
          <w:rFonts w:ascii="Times New Roman" w:hAnsi="Times New Roman"/>
          <w:sz w:val="28"/>
          <w:szCs w:val="28"/>
        </w:rPr>
        <w:t> </w:t>
      </w:r>
      <w:r w:rsidRPr="0099101A">
        <w:rPr>
          <w:rFonts w:ascii="Times New Roman" w:hAnsi="Times New Roman"/>
          <w:sz w:val="28"/>
          <w:szCs w:val="28"/>
        </w:rPr>
        <w:t>289/3</w:t>
      </w:r>
      <w:r w:rsidR="00F12D44" w:rsidRPr="0099101A">
        <w:rPr>
          <w:rFonts w:ascii="Times New Roman" w:hAnsi="Times New Roman"/>
          <w:sz w:val="28"/>
          <w:szCs w:val="28"/>
        </w:rPr>
        <w:t>)</w:t>
      </w:r>
      <w:r w:rsidR="00E971B2" w:rsidRPr="0099101A">
        <w:rPr>
          <w:rFonts w:ascii="Times New Roman" w:hAnsi="Times New Roman"/>
          <w:sz w:val="28"/>
          <w:szCs w:val="28"/>
        </w:rPr>
        <w:t>;</w:t>
      </w:r>
    </w:p>
    <w:p w:rsidR="00E971B2" w:rsidRPr="0099101A" w:rsidRDefault="00E971B2" w:rsidP="0099101A">
      <w:pPr>
        <w:spacing w:after="0" w:line="240" w:lineRule="auto"/>
        <w:ind w:firstLine="708"/>
        <w:jc w:val="both"/>
        <w:rPr>
          <w:rFonts w:ascii="Times New Roman" w:hAnsi="Times New Roman"/>
          <w:sz w:val="28"/>
          <w:szCs w:val="28"/>
        </w:rPr>
      </w:pPr>
      <w:r w:rsidRPr="0099101A">
        <w:rPr>
          <w:rFonts w:ascii="Times New Roman" w:hAnsi="Times New Roman"/>
          <w:spacing w:val="-4"/>
          <w:sz w:val="28"/>
          <w:szCs w:val="28"/>
        </w:rPr>
        <w:t>Методическ</w:t>
      </w:r>
      <w:r w:rsidR="0012098A" w:rsidRPr="0099101A">
        <w:rPr>
          <w:rFonts w:ascii="Times New Roman" w:hAnsi="Times New Roman"/>
          <w:spacing w:val="-4"/>
          <w:sz w:val="28"/>
          <w:szCs w:val="28"/>
        </w:rPr>
        <w:t>о</w:t>
      </w:r>
      <w:r w:rsidRPr="0099101A">
        <w:rPr>
          <w:rFonts w:ascii="Times New Roman" w:hAnsi="Times New Roman"/>
          <w:spacing w:val="-4"/>
          <w:sz w:val="28"/>
          <w:szCs w:val="28"/>
        </w:rPr>
        <w:t>е указани</w:t>
      </w:r>
      <w:r w:rsidR="0012098A" w:rsidRPr="0099101A">
        <w:rPr>
          <w:rFonts w:ascii="Times New Roman" w:hAnsi="Times New Roman"/>
          <w:spacing w:val="-4"/>
          <w:sz w:val="28"/>
          <w:szCs w:val="28"/>
        </w:rPr>
        <w:t>е</w:t>
      </w:r>
      <w:r w:rsidRPr="0099101A">
        <w:rPr>
          <w:rFonts w:ascii="Times New Roman" w:hAnsi="Times New Roman"/>
          <w:spacing w:val="-4"/>
          <w:sz w:val="28"/>
          <w:szCs w:val="28"/>
        </w:rPr>
        <w:t xml:space="preserve"> аудиторам по идентификации и проверке заказчика</w:t>
      </w:r>
      <w:r w:rsidRPr="0099101A">
        <w:rPr>
          <w:rFonts w:ascii="Times New Roman" w:hAnsi="Times New Roman"/>
          <w:sz w:val="28"/>
          <w:szCs w:val="28"/>
        </w:rPr>
        <w:t xml:space="preserve"> и бенефициарных собственников в целях </w:t>
      </w:r>
      <w:r w:rsidR="00352C00" w:rsidRPr="0099101A">
        <w:rPr>
          <w:rFonts w:ascii="Times New Roman" w:eastAsia="Times New Roman" w:hAnsi="Times New Roman"/>
          <w:bCs/>
          <w:color w:val="000000"/>
          <w:sz w:val="28"/>
          <w:szCs w:val="28"/>
          <w:lang w:eastAsia="ru-RU"/>
        </w:rPr>
        <w:t>противодействия легализации (отмывани</w:t>
      </w:r>
      <w:r w:rsidR="0003151A" w:rsidRPr="0099101A">
        <w:rPr>
          <w:rFonts w:ascii="Times New Roman" w:eastAsia="Times New Roman" w:hAnsi="Times New Roman"/>
          <w:bCs/>
          <w:color w:val="000000"/>
          <w:sz w:val="28"/>
          <w:szCs w:val="28"/>
          <w:lang w:eastAsia="ru-RU"/>
        </w:rPr>
        <w:t>ю</w:t>
      </w:r>
      <w:r w:rsidR="00352C00" w:rsidRPr="0099101A">
        <w:rPr>
          <w:rFonts w:ascii="Times New Roman" w:eastAsia="Times New Roman" w:hAnsi="Times New Roman"/>
          <w:bCs/>
          <w:color w:val="000000"/>
          <w:sz w:val="28"/>
          <w:szCs w:val="28"/>
          <w:lang w:eastAsia="ru-RU"/>
        </w:rPr>
        <w:t>) доходов, полученных преступным путем, и финансированию терроризма</w:t>
      </w:r>
      <w:r w:rsidRPr="0099101A">
        <w:rPr>
          <w:rFonts w:ascii="Times New Roman" w:hAnsi="Times New Roman"/>
          <w:sz w:val="28"/>
          <w:szCs w:val="28"/>
        </w:rPr>
        <w:t>, утвержденн</w:t>
      </w:r>
      <w:r w:rsidR="00CE63A2" w:rsidRPr="0099101A">
        <w:rPr>
          <w:rFonts w:ascii="Times New Roman" w:hAnsi="Times New Roman"/>
          <w:sz w:val="28"/>
          <w:szCs w:val="28"/>
        </w:rPr>
        <w:t>о</w:t>
      </w:r>
      <w:r w:rsidRPr="0099101A">
        <w:rPr>
          <w:rFonts w:ascii="Times New Roman" w:hAnsi="Times New Roman"/>
          <w:sz w:val="28"/>
          <w:szCs w:val="28"/>
        </w:rPr>
        <w:t xml:space="preserve">е решением Совета Палаты </w:t>
      </w:r>
      <w:r w:rsidR="002351B5" w:rsidRPr="0099101A">
        <w:rPr>
          <w:rFonts w:ascii="Times New Roman" w:hAnsi="Times New Roman"/>
          <w:sz w:val="28"/>
          <w:szCs w:val="28"/>
        </w:rPr>
        <w:t>а</w:t>
      </w:r>
      <w:r w:rsidRPr="0099101A">
        <w:rPr>
          <w:rFonts w:ascii="Times New Roman" w:hAnsi="Times New Roman"/>
          <w:sz w:val="28"/>
          <w:szCs w:val="28"/>
        </w:rPr>
        <w:t>удиторов Азербайджанской Республики</w:t>
      </w:r>
      <w:r w:rsidR="007E36E9" w:rsidRPr="0099101A">
        <w:rPr>
          <w:rFonts w:ascii="Times New Roman" w:hAnsi="Times New Roman"/>
          <w:sz w:val="28"/>
          <w:szCs w:val="28"/>
        </w:rPr>
        <w:t xml:space="preserve"> </w:t>
      </w:r>
      <w:r w:rsidR="00DA0A06" w:rsidRPr="0099101A">
        <w:rPr>
          <w:rFonts w:ascii="Times New Roman" w:hAnsi="Times New Roman"/>
          <w:sz w:val="28"/>
          <w:szCs w:val="28"/>
        </w:rPr>
        <w:t>(</w:t>
      </w:r>
      <w:r w:rsidRPr="0099101A">
        <w:rPr>
          <w:rFonts w:ascii="Times New Roman" w:hAnsi="Times New Roman"/>
          <w:sz w:val="28"/>
          <w:szCs w:val="28"/>
        </w:rPr>
        <w:t>19 октября 2017 г</w:t>
      </w:r>
      <w:r w:rsidR="002351B5" w:rsidRPr="0099101A">
        <w:rPr>
          <w:rFonts w:ascii="Times New Roman" w:hAnsi="Times New Roman"/>
          <w:sz w:val="28"/>
          <w:szCs w:val="28"/>
        </w:rPr>
        <w:t>ода</w:t>
      </w:r>
      <w:r w:rsidRPr="0099101A">
        <w:rPr>
          <w:rFonts w:ascii="Times New Roman" w:hAnsi="Times New Roman"/>
          <w:sz w:val="28"/>
          <w:szCs w:val="28"/>
        </w:rPr>
        <w:t xml:space="preserve"> №</w:t>
      </w:r>
      <w:r w:rsidR="002351B5" w:rsidRPr="0099101A">
        <w:rPr>
          <w:rFonts w:ascii="Times New Roman" w:hAnsi="Times New Roman"/>
          <w:sz w:val="28"/>
          <w:szCs w:val="28"/>
        </w:rPr>
        <w:t> </w:t>
      </w:r>
      <w:r w:rsidRPr="0099101A">
        <w:rPr>
          <w:rFonts w:ascii="Times New Roman" w:hAnsi="Times New Roman"/>
          <w:sz w:val="28"/>
          <w:szCs w:val="28"/>
        </w:rPr>
        <w:t>291/3</w:t>
      </w:r>
      <w:r w:rsidR="00DA0A06" w:rsidRPr="0099101A">
        <w:rPr>
          <w:rFonts w:ascii="Times New Roman" w:hAnsi="Times New Roman"/>
          <w:sz w:val="28"/>
          <w:szCs w:val="28"/>
        </w:rPr>
        <w:t>)</w:t>
      </w:r>
      <w:r w:rsidR="0012098A" w:rsidRPr="0099101A">
        <w:rPr>
          <w:rFonts w:ascii="Times New Roman" w:hAnsi="Times New Roman"/>
          <w:sz w:val="28"/>
          <w:szCs w:val="28"/>
        </w:rPr>
        <w:t>;</w:t>
      </w:r>
    </w:p>
    <w:p w:rsidR="0012098A" w:rsidRPr="0099101A" w:rsidRDefault="0012098A"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Методическое пособие по определению эффективности системы внутр</w:t>
      </w:r>
      <w:r w:rsidR="00FE7C99" w:rsidRPr="0099101A">
        <w:rPr>
          <w:rFonts w:ascii="Times New Roman" w:hAnsi="Times New Roman"/>
          <w:sz w:val="28"/>
          <w:szCs w:val="28"/>
        </w:rPr>
        <w:t xml:space="preserve">еннего контроля в целях </w:t>
      </w:r>
      <w:r w:rsidR="00352C00" w:rsidRPr="0099101A">
        <w:rPr>
          <w:rFonts w:ascii="Times New Roman" w:eastAsia="Times New Roman" w:hAnsi="Times New Roman"/>
          <w:bCs/>
          <w:color w:val="000000"/>
          <w:sz w:val="28"/>
          <w:szCs w:val="28"/>
          <w:lang w:eastAsia="ru-RU"/>
        </w:rPr>
        <w:t>противодействия легализации (отмывани</w:t>
      </w:r>
      <w:r w:rsidR="0003151A" w:rsidRPr="0099101A">
        <w:rPr>
          <w:rFonts w:ascii="Times New Roman" w:eastAsia="Times New Roman" w:hAnsi="Times New Roman"/>
          <w:bCs/>
          <w:color w:val="000000"/>
          <w:sz w:val="28"/>
          <w:szCs w:val="28"/>
          <w:lang w:eastAsia="ru-RU"/>
        </w:rPr>
        <w:t>ю</w:t>
      </w:r>
      <w:r w:rsidR="00352C00" w:rsidRPr="0099101A">
        <w:rPr>
          <w:rFonts w:ascii="Times New Roman" w:eastAsia="Times New Roman" w:hAnsi="Times New Roman"/>
          <w:bCs/>
          <w:color w:val="000000"/>
          <w:sz w:val="28"/>
          <w:szCs w:val="28"/>
          <w:lang w:eastAsia="ru-RU"/>
        </w:rPr>
        <w:t xml:space="preserve">) доходов, полученных преступным путем, и финансированию терроризма </w:t>
      </w:r>
      <w:r w:rsidR="00352C00" w:rsidRPr="0099101A">
        <w:rPr>
          <w:rFonts w:ascii="Times New Roman" w:eastAsia="Times New Roman" w:hAnsi="Times New Roman"/>
          <w:bCs/>
          <w:color w:val="000000"/>
          <w:sz w:val="28"/>
          <w:szCs w:val="28"/>
          <w:lang w:eastAsia="ru-RU"/>
        </w:rPr>
        <w:br/>
      </w:r>
      <w:r w:rsidR="00FE7C99" w:rsidRPr="0099101A">
        <w:rPr>
          <w:rFonts w:ascii="Times New Roman" w:hAnsi="Times New Roman"/>
          <w:sz w:val="28"/>
          <w:szCs w:val="28"/>
        </w:rPr>
        <w:t>(</w:t>
      </w:r>
      <w:r w:rsidRPr="0099101A">
        <w:rPr>
          <w:rFonts w:ascii="Times New Roman" w:hAnsi="Times New Roman"/>
          <w:sz w:val="28"/>
          <w:szCs w:val="28"/>
        </w:rPr>
        <w:t>14 ноября 2018 г</w:t>
      </w:r>
      <w:r w:rsidR="002351B5" w:rsidRPr="0099101A">
        <w:rPr>
          <w:rFonts w:ascii="Times New Roman" w:hAnsi="Times New Roman"/>
          <w:sz w:val="28"/>
          <w:szCs w:val="28"/>
        </w:rPr>
        <w:t>ода</w:t>
      </w:r>
      <w:r w:rsidRPr="0099101A">
        <w:rPr>
          <w:rFonts w:ascii="Times New Roman" w:hAnsi="Times New Roman"/>
          <w:sz w:val="28"/>
          <w:szCs w:val="28"/>
        </w:rPr>
        <w:t xml:space="preserve"> №</w:t>
      </w:r>
      <w:r w:rsidR="002351B5" w:rsidRPr="0099101A">
        <w:rPr>
          <w:rFonts w:ascii="Times New Roman" w:hAnsi="Times New Roman"/>
          <w:sz w:val="28"/>
          <w:szCs w:val="28"/>
        </w:rPr>
        <w:t> </w:t>
      </w:r>
      <w:r w:rsidRPr="0099101A">
        <w:rPr>
          <w:rFonts w:ascii="Times New Roman" w:hAnsi="Times New Roman"/>
          <w:sz w:val="28"/>
          <w:szCs w:val="28"/>
        </w:rPr>
        <w:t>305/5</w:t>
      </w:r>
      <w:r w:rsidR="00FE7C99" w:rsidRPr="0099101A">
        <w:rPr>
          <w:rFonts w:ascii="Times New Roman" w:hAnsi="Times New Roman"/>
          <w:sz w:val="28"/>
          <w:szCs w:val="28"/>
        </w:rPr>
        <w:t>)</w:t>
      </w:r>
      <w:r w:rsidRPr="0099101A">
        <w:rPr>
          <w:rFonts w:ascii="Times New Roman" w:hAnsi="Times New Roman"/>
          <w:sz w:val="28"/>
          <w:szCs w:val="28"/>
        </w:rPr>
        <w:t>;</w:t>
      </w:r>
    </w:p>
    <w:p w:rsidR="0012098A" w:rsidRPr="0099101A" w:rsidRDefault="0012098A"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Программа контроля на основе рисков в сфере борьбы в целях </w:t>
      </w:r>
      <w:r w:rsidR="00352C00" w:rsidRPr="0099101A">
        <w:rPr>
          <w:rFonts w:ascii="Times New Roman" w:eastAsia="Times New Roman" w:hAnsi="Times New Roman"/>
          <w:bCs/>
          <w:color w:val="000000"/>
          <w:sz w:val="28"/>
          <w:szCs w:val="28"/>
          <w:lang w:eastAsia="ru-RU"/>
        </w:rPr>
        <w:t>противодействи</w:t>
      </w:r>
      <w:r w:rsidR="0003151A" w:rsidRPr="0099101A">
        <w:rPr>
          <w:rFonts w:ascii="Times New Roman" w:eastAsia="Times New Roman" w:hAnsi="Times New Roman"/>
          <w:bCs/>
          <w:color w:val="000000"/>
          <w:sz w:val="28"/>
          <w:szCs w:val="28"/>
          <w:lang w:eastAsia="ru-RU"/>
        </w:rPr>
        <w:t>я</w:t>
      </w:r>
      <w:r w:rsidR="00352C00" w:rsidRPr="0099101A">
        <w:rPr>
          <w:rFonts w:ascii="Times New Roman" w:eastAsia="Times New Roman" w:hAnsi="Times New Roman"/>
          <w:bCs/>
          <w:color w:val="000000"/>
          <w:sz w:val="28"/>
          <w:szCs w:val="28"/>
          <w:lang w:eastAsia="ru-RU"/>
        </w:rPr>
        <w:t xml:space="preserve"> легализации (отмывани</w:t>
      </w:r>
      <w:r w:rsidR="0003151A" w:rsidRPr="0099101A">
        <w:rPr>
          <w:rFonts w:ascii="Times New Roman" w:eastAsia="Times New Roman" w:hAnsi="Times New Roman"/>
          <w:bCs/>
          <w:color w:val="000000"/>
          <w:sz w:val="28"/>
          <w:szCs w:val="28"/>
          <w:lang w:eastAsia="ru-RU"/>
        </w:rPr>
        <w:t>ю</w:t>
      </w:r>
      <w:r w:rsidR="00352C00" w:rsidRPr="0099101A">
        <w:rPr>
          <w:rFonts w:ascii="Times New Roman" w:eastAsia="Times New Roman" w:hAnsi="Times New Roman"/>
          <w:bCs/>
          <w:color w:val="000000"/>
          <w:sz w:val="28"/>
          <w:szCs w:val="28"/>
          <w:lang w:eastAsia="ru-RU"/>
        </w:rPr>
        <w:t xml:space="preserve">) доходов, полученных преступным путем, и финансированию терроризма </w:t>
      </w:r>
      <w:r w:rsidR="001D0107" w:rsidRPr="0099101A">
        <w:rPr>
          <w:rFonts w:ascii="Times New Roman" w:hAnsi="Times New Roman"/>
          <w:sz w:val="28"/>
          <w:szCs w:val="28"/>
        </w:rPr>
        <w:t>(</w:t>
      </w:r>
      <w:r w:rsidRPr="0099101A">
        <w:rPr>
          <w:rFonts w:ascii="Times New Roman" w:hAnsi="Times New Roman"/>
          <w:sz w:val="28"/>
          <w:szCs w:val="28"/>
        </w:rPr>
        <w:t>18 ноября 2019 г</w:t>
      </w:r>
      <w:r w:rsidR="002351B5" w:rsidRPr="0099101A">
        <w:rPr>
          <w:rFonts w:ascii="Times New Roman" w:hAnsi="Times New Roman"/>
          <w:sz w:val="28"/>
          <w:szCs w:val="28"/>
        </w:rPr>
        <w:t>ода</w:t>
      </w:r>
      <w:r w:rsidRPr="0099101A">
        <w:rPr>
          <w:rFonts w:ascii="Times New Roman" w:hAnsi="Times New Roman"/>
          <w:sz w:val="28"/>
          <w:szCs w:val="28"/>
        </w:rPr>
        <w:t xml:space="preserve"> №</w:t>
      </w:r>
      <w:r w:rsidR="002351B5" w:rsidRPr="0099101A">
        <w:rPr>
          <w:rFonts w:ascii="Times New Roman" w:hAnsi="Times New Roman"/>
          <w:sz w:val="28"/>
          <w:szCs w:val="28"/>
        </w:rPr>
        <w:t> </w:t>
      </w:r>
      <w:r w:rsidRPr="0099101A">
        <w:rPr>
          <w:rFonts w:ascii="Times New Roman" w:hAnsi="Times New Roman"/>
          <w:sz w:val="28"/>
          <w:szCs w:val="28"/>
        </w:rPr>
        <w:t>314/4</w:t>
      </w:r>
      <w:r w:rsidR="001D0107" w:rsidRPr="0099101A">
        <w:rPr>
          <w:rFonts w:ascii="Times New Roman" w:hAnsi="Times New Roman"/>
          <w:sz w:val="28"/>
          <w:szCs w:val="28"/>
        </w:rPr>
        <w:t>)</w:t>
      </w:r>
      <w:r w:rsidRPr="0099101A">
        <w:rPr>
          <w:rFonts w:ascii="Times New Roman" w:hAnsi="Times New Roman"/>
          <w:sz w:val="28"/>
          <w:szCs w:val="28"/>
        </w:rPr>
        <w:t>;</w:t>
      </w:r>
    </w:p>
    <w:p w:rsidR="0012098A" w:rsidRPr="0099101A" w:rsidRDefault="0012098A"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Методическое указание </w:t>
      </w:r>
      <w:r w:rsidR="005C62B8" w:rsidRPr="0099101A">
        <w:rPr>
          <w:rFonts w:ascii="Times New Roman" w:hAnsi="Times New Roman"/>
          <w:sz w:val="28"/>
          <w:szCs w:val="28"/>
        </w:rPr>
        <w:t>аудиторам для выявления и регулярного обновления индикаторов обнаружения подозрительных транзак</w:t>
      </w:r>
      <w:r w:rsidR="001D0107" w:rsidRPr="0099101A">
        <w:rPr>
          <w:rFonts w:ascii="Times New Roman" w:hAnsi="Times New Roman"/>
          <w:sz w:val="28"/>
          <w:szCs w:val="28"/>
        </w:rPr>
        <w:t xml:space="preserve">ций и типологий в целях </w:t>
      </w:r>
      <w:r w:rsidR="0003151A" w:rsidRPr="0099101A">
        <w:rPr>
          <w:rFonts w:ascii="Times New Roman" w:eastAsia="Times New Roman" w:hAnsi="Times New Roman"/>
          <w:bCs/>
          <w:color w:val="000000"/>
          <w:sz w:val="28"/>
          <w:szCs w:val="28"/>
          <w:lang w:eastAsia="ru-RU"/>
        </w:rPr>
        <w:t xml:space="preserve">противодействия легализации (отмыванию) доходов, полученных преступным путем, и финансированию терроризма </w:t>
      </w:r>
      <w:r w:rsidR="001D0107" w:rsidRPr="0099101A">
        <w:rPr>
          <w:rFonts w:ascii="Times New Roman" w:hAnsi="Times New Roman"/>
          <w:sz w:val="28"/>
          <w:szCs w:val="28"/>
        </w:rPr>
        <w:t>(</w:t>
      </w:r>
      <w:r w:rsidR="005C62B8" w:rsidRPr="0099101A">
        <w:rPr>
          <w:rFonts w:ascii="Times New Roman" w:hAnsi="Times New Roman"/>
          <w:sz w:val="28"/>
          <w:szCs w:val="28"/>
        </w:rPr>
        <w:t xml:space="preserve">18 ноября </w:t>
      </w:r>
      <w:r w:rsidR="0003151A" w:rsidRPr="0099101A">
        <w:rPr>
          <w:rFonts w:ascii="Times New Roman" w:hAnsi="Times New Roman"/>
          <w:sz w:val="28"/>
          <w:szCs w:val="28"/>
        </w:rPr>
        <w:br/>
      </w:r>
      <w:r w:rsidR="005C62B8" w:rsidRPr="0099101A">
        <w:rPr>
          <w:rFonts w:ascii="Times New Roman" w:hAnsi="Times New Roman"/>
          <w:sz w:val="28"/>
          <w:szCs w:val="28"/>
        </w:rPr>
        <w:t>2019 г</w:t>
      </w:r>
      <w:r w:rsidR="002351B5" w:rsidRPr="0099101A">
        <w:rPr>
          <w:rFonts w:ascii="Times New Roman" w:hAnsi="Times New Roman"/>
          <w:sz w:val="28"/>
          <w:szCs w:val="28"/>
        </w:rPr>
        <w:t>ода</w:t>
      </w:r>
      <w:r w:rsidR="005C62B8" w:rsidRPr="0099101A">
        <w:rPr>
          <w:rFonts w:ascii="Times New Roman" w:hAnsi="Times New Roman"/>
          <w:sz w:val="28"/>
          <w:szCs w:val="28"/>
        </w:rPr>
        <w:t xml:space="preserve"> №</w:t>
      </w:r>
      <w:r w:rsidR="002351B5" w:rsidRPr="0099101A">
        <w:rPr>
          <w:rFonts w:ascii="Times New Roman" w:hAnsi="Times New Roman"/>
          <w:sz w:val="28"/>
          <w:szCs w:val="28"/>
        </w:rPr>
        <w:t> </w:t>
      </w:r>
      <w:r w:rsidR="005C62B8" w:rsidRPr="0099101A">
        <w:rPr>
          <w:rFonts w:ascii="Times New Roman" w:hAnsi="Times New Roman"/>
          <w:sz w:val="28"/>
          <w:szCs w:val="28"/>
        </w:rPr>
        <w:t>314/3</w:t>
      </w:r>
      <w:r w:rsidR="001D0107" w:rsidRPr="0099101A">
        <w:rPr>
          <w:rFonts w:ascii="Times New Roman" w:hAnsi="Times New Roman"/>
          <w:sz w:val="28"/>
          <w:szCs w:val="28"/>
        </w:rPr>
        <w:t>)</w:t>
      </w:r>
      <w:r w:rsidR="005C62B8" w:rsidRPr="0099101A">
        <w:rPr>
          <w:rFonts w:ascii="Times New Roman" w:hAnsi="Times New Roman"/>
          <w:sz w:val="28"/>
          <w:szCs w:val="28"/>
        </w:rPr>
        <w:t>;</w:t>
      </w:r>
    </w:p>
    <w:p w:rsidR="002351B5" w:rsidRPr="0099101A" w:rsidRDefault="00D6573A" w:rsidP="0099101A">
      <w:pPr>
        <w:spacing w:before="120" w:after="120" w:line="240" w:lineRule="auto"/>
        <w:ind w:firstLine="709"/>
        <w:jc w:val="both"/>
        <w:rPr>
          <w:rFonts w:ascii="Times New Roman" w:hAnsi="Times New Roman"/>
          <w:sz w:val="28"/>
          <w:szCs w:val="28"/>
        </w:rPr>
      </w:pPr>
      <w:r w:rsidRPr="0099101A">
        <w:rPr>
          <w:rFonts w:ascii="Times New Roman" w:hAnsi="Times New Roman"/>
          <w:sz w:val="28"/>
          <w:szCs w:val="28"/>
        </w:rPr>
        <w:t>Н</w:t>
      </w:r>
      <w:r w:rsidR="005C62B8" w:rsidRPr="0099101A">
        <w:rPr>
          <w:rFonts w:ascii="Times New Roman" w:hAnsi="Times New Roman"/>
          <w:sz w:val="28"/>
          <w:szCs w:val="28"/>
        </w:rPr>
        <w:t>ормативно-правовы</w:t>
      </w:r>
      <w:r w:rsidRPr="0099101A">
        <w:rPr>
          <w:rFonts w:ascii="Times New Roman" w:hAnsi="Times New Roman"/>
          <w:sz w:val="28"/>
          <w:szCs w:val="28"/>
        </w:rPr>
        <w:t>е</w:t>
      </w:r>
      <w:r w:rsidR="005C62B8" w:rsidRPr="0099101A">
        <w:rPr>
          <w:rFonts w:ascii="Times New Roman" w:hAnsi="Times New Roman"/>
          <w:sz w:val="28"/>
          <w:szCs w:val="28"/>
        </w:rPr>
        <w:t xml:space="preserve"> основ</w:t>
      </w:r>
      <w:r w:rsidRPr="0099101A">
        <w:rPr>
          <w:rFonts w:ascii="Times New Roman" w:hAnsi="Times New Roman"/>
          <w:sz w:val="28"/>
          <w:szCs w:val="28"/>
        </w:rPr>
        <w:t>ы</w:t>
      </w:r>
      <w:r w:rsidR="005C62B8" w:rsidRPr="0099101A">
        <w:rPr>
          <w:rFonts w:ascii="Times New Roman" w:hAnsi="Times New Roman"/>
          <w:sz w:val="28"/>
          <w:szCs w:val="28"/>
        </w:rPr>
        <w:t xml:space="preserve"> ответственности аудиторов по борьбе с легализацией денежных средств или другого имущества, полученного </w:t>
      </w:r>
      <w:r w:rsidR="001A3DCC" w:rsidRPr="0099101A">
        <w:rPr>
          <w:rFonts w:ascii="Times New Roman" w:hAnsi="Times New Roman"/>
          <w:sz w:val="28"/>
          <w:szCs w:val="28"/>
        </w:rPr>
        <w:t>преступным путем</w:t>
      </w:r>
      <w:r w:rsidR="001D62AF" w:rsidRPr="0099101A">
        <w:rPr>
          <w:rFonts w:ascii="Times New Roman" w:hAnsi="Times New Roman"/>
          <w:sz w:val="28"/>
          <w:szCs w:val="28"/>
        </w:rPr>
        <w:t>, и финансированием терроризма (</w:t>
      </w:r>
      <w:r w:rsidR="001A3DCC" w:rsidRPr="0099101A">
        <w:rPr>
          <w:rFonts w:ascii="Times New Roman" w:hAnsi="Times New Roman"/>
          <w:sz w:val="28"/>
          <w:szCs w:val="28"/>
        </w:rPr>
        <w:t>24 апреля 2020 г</w:t>
      </w:r>
      <w:r w:rsidR="002351B5" w:rsidRPr="0099101A">
        <w:rPr>
          <w:rFonts w:ascii="Times New Roman" w:hAnsi="Times New Roman"/>
          <w:sz w:val="28"/>
          <w:szCs w:val="28"/>
        </w:rPr>
        <w:t>ода</w:t>
      </w:r>
      <w:r w:rsidR="001A3DCC" w:rsidRPr="0099101A">
        <w:rPr>
          <w:rFonts w:ascii="Times New Roman" w:hAnsi="Times New Roman"/>
          <w:sz w:val="28"/>
          <w:szCs w:val="28"/>
        </w:rPr>
        <w:t xml:space="preserve"> №</w:t>
      </w:r>
      <w:r w:rsidR="002351B5" w:rsidRPr="0099101A">
        <w:rPr>
          <w:rFonts w:ascii="Times New Roman" w:hAnsi="Times New Roman"/>
          <w:sz w:val="28"/>
          <w:szCs w:val="28"/>
        </w:rPr>
        <w:t> </w:t>
      </w:r>
      <w:r w:rsidR="001A3DCC" w:rsidRPr="0099101A">
        <w:rPr>
          <w:rFonts w:ascii="Times New Roman" w:hAnsi="Times New Roman"/>
          <w:sz w:val="28"/>
          <w:szCs w:val="28"/>
        </w:rPr>
        <w:t>319/4</w:t>
      </w:r>
      <w:r w:rsidR="001D62AF" w:rsidRPr="0099101A">
        <w:rPr>
          <w:rFonts w:ascii="Times New Roman" w:hAnsi="Times New Roman"/>
          <w:sz w:val="28"/>
          <w:szCs w:val="28"/>
        </w:rPr>
        <w:t>)</w:t>
      </w:r>
      <w:r w:rsidR="001A3DCC" w:rsidRPr="0099101A">
        <w:rPr>
          <w:rFonts w:ascii="Times New Roman" w:hAnsi="Times New Roman"/>
          <w:sz w:val="28"/>
          <w:szCs w:val="28"/>
        </w:rPr>
        <w:t>.</w:t>
      </w:r>
    </w:p>
    <w:p w:rsidR="006A6917" w:rsidRPr="0099101A" w:rsidRDefault="006A6917"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t>Национальная и секторальная оценки рисков ОД/ФТ</w:t>
      </w:r>
    </w:p>
    <w:p w:rsidR="006A6917" w:rsidRPr="0099101A" w:rsidRDefault="006A6917" w:rsidP="0099101A">
      <w:pPr>
        <w:spacing w:after="0" w:line="240" w:lineRule="auto"/>
        <w:ind w:firstLine="708"/>
        <w:jc w:val="both"/>
        <w:rPr>
          <w:rFonts w:ascii="Times New Roman" w:hAnsi="Times New Roman"/>
          <w:sz w:val="20"/>
          <w:szCs w:val="28"/>
        </w:rPr>
      </w:pPr>
      <w:r w:rsidRPr="0099101A">
        <w:rPr>
          <w:rFonts w:ascii="Times New Roman" w:hAnsi="Times New Roman"/>
          <w:sz w:val="28"/>
          <w:szCs w:val="28"/>
        </w:rPr>
        <w:t>В 2015</w:t>
      </w:r>
      <w:r w:rsidR="00F33DED" w:rsidRPr="0099101A">
        <w:rPr>
          <w:rFonts w:ascii="Times New Roman" w:hAnsi="Times New Roman"/>
          <w:sz w:val="28"/>
          <w:szCs w:val="28"/>
        </w:rPr>
        <w:t>–</w:t>
      </w:r>
      <w:r w:rsidRPr="0099101A">
        <w:rPr>
          <w:rFonts w:ascii="Times New Roman" w:hAnsi="Times New Roman"/>
          <w:sz w:val="28"/>
          <w:szCs w:val="28"/>
        </w:rPr>
        <w:t>2016</w:t>
      </w:r>
      <w:r w:rsidR="00F33DED" w:rsidRPr="0099101A">
        <w:rPr>
          <w:rFonts w:ascii="Times New Roman" w:hAnsi="Times New Roman"/>
          <w:sz w:val="28"/>
          <w:szCs w:val="28"/>
        </w:rPr>
        <w:t xml:space="preserve"> </w:t>
      </w:r>
      <w:r w:rsidR="002351B5" w:rsidRPr="0099101A">
        <w:rPr>
          <w:rFonts w:ascii="Times New Roman" w:hAnsi="Times New Roman"/>
          <w:sz w:val="28"/>
          <w:szCs w:val="28"/>
        </w:rPr>
        <w:t>годах</w:t>
      </w:r>
      <w:r w:rsidRPr="0099101A">
        <w:rPr>
          <w:rFonts w:ascii="Times New Roman" w:hAnsi="Times New Roman"/>
          <w:sz w:val="28"/>
          <w:szCs w:val="28"/>
        </w:rPr>
        <w:t xml:space="preserve"> проведена национальная</w:t>
      </w:r>
      <w:r w:rsidR="001D62AF" w:rsidRPr="0099101A">
        <w:rPr>
          <w:rFonts w:ascii="Times New Roman" w:hAnsi="Times New Roman"/>
          <w:sz w:val="28"/>
          <w:szCs w:val="28"/>
        </w:rPr>
        <w:t xml:space="preserve"> и секторальная</w:t>
      </w:r>
      <w:r w:rsidRPr="0099101A">
        <w:rPr>
          <w:rFonts w:ascii="Times New Roman" w:hAnsi="Times New Roman"/>
          <w:sz w:val="28"/>
          <w:szCs w:val="28"/>
        </w:rPr>
        <w:t xml:space="preserve"> оценка рисков ОД/ФТ</w:t>
      </w:r>
      <w:r w:rsidR="001D62AF" w:rsidRPr="0099101A">
        <w:rPr>
          <w:rFonts w:ascii="Times New Roman" w:hAnsi="Times New Roman"/>
          <w:sz w:val="28"/>
          <w:szCs w:val="28"/>
        </w:rPr>
        <w:t>.</w:t>
      </w:r>
    </w:p>
    <w:p w:rsidR="00EF033B" w:rsidRPr="0099101A" w:rsidRDefault="00EF033B"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lastRenderedPageBreak/>
        <w:t>Правила внутреннего контроля в целях ПОД/ФТ</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Лица, оказывающие аудиторские услуги, создают и поддерживают систему внутреннего контроля в целях ПОД/ФТ. Эта система должна предусматривать</w:t>
      </w:r>
      <w:r w:rsidR="00F33DED" w:rsidRPr="0099101A">
        <w:rPr>
          <w:rFonts w:ascii="Times New Roman" w:hAnsi="Times New Roman"/>
          <w:sz w:val="28"/>
          <w:szCs w:val="28"/>
        </w:rPr>
        <w:t xml:space="preserve"> </w:t>
      </w:r>
      <w:r w:rsidRPr="0099101A">
        <w:rPr>
          <w:rFonts w:ascii="Times New Roman" w:hAnsi="Times New Roman"/>
          <w:sz w:val="28"/>
          <w:szCs w:val="28"/>
        </w:rPr>
        <w:t xml:space="preserve">среди прочего: </w:t>
      </w:r>
    </w:p>
    <w:p w:rsidR="00EF033B" w:rsidRPr="0099101A" w:rsidRDefault="00EF033B" w:rsidP="0099101A">
      <w:pPr>
        <w:spacing w:after="0" w:line="240" w:lineRule="auto"/>
        <w:ind w:firstLine="708"/>
        <w:jc w:val="both"/>
        <w:rPr>
          <w:rFonts w:ascii="Times New Roman" w:hAnsi="Times New Roman"/>
          <w:spacing w:val="-2"/>
          <w:sz w:val="28"/>
          <w:szCs w:val="28"/>
        </w:rPr>
      </w:pPr>
      <w:r w:rsidRPr="0099101A">
        <w:rPr>
          <w:rFonts w:ascii="Times New Roman" w:hAnsi="Times New Roman"/>
          <w:spacing w:val="-2"/>
          <w:sz w:val="28"/>
          <w:szCs w:val="28"/>
        </w:rPr>
        <w:t xml:space="preserve">установление внутренних правил и процедур для предотвращения </w:t>
      </w:r>
      <w:r w:rsidR="009B577F" w:rsidRPr="0099101A">
        <w:rPr>
          <w:rFonts w:ascii="Times New Roman" w:hAnsi="Times New Roman"/>
          <w:spacing w:val="-2"/>
          <w:sz w:val="28"/>
          <w:szCs w:val="28"/>
        </w:rPr>
        <w:t>ОД/ФТ</w:t>
      </w:r>
      <w:r w:rsidRPr="0099101A">
        <w:rPr>
          <w:rFonts w:ascii="Times New Roman" w:hAnsi="Times New Roman"/>
          <w:spacing w:val="-2"/>
          <w:sz w:val="28"/>
          <w:szCs w:val="28"/>
        </w:rPr>
        <w:t>;</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принятие мер по выявлению, оценке, управлению и снижению рисков </w:t>
      </w:r>
      <w:r w:rsidR="009B577F" w:rsidRPr="0099101A">
        <w:rPr>
          <w:rFonts w:ascii="Times New Roman" w:hAnsi="Times New Roman"/>
          <w:sz w:val="28"/>
          <w:szCs w:val="28"/>
        </w:rPr>
        <w:t>ОД/ФТ</w:t>
      </w:r>
      <w:r w:rsidRPr="0099101A">
        <w:rPr>
          <w:rFonts w:ascii="Times New Roman" w:hAnsi="Times New Roman"/>
          <w:sz w:val="28"/>
          <w:szCs w:val="28"/>
        </w:rPr>
        <w:t>;</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создание централизованного внутреннего архива для идентификации и проверки клиентов, лиц, действующих от имени клиентов, бенефициарных владельцев и операций, или для определения того, является ли потенциальный клиент, клиент или бенефициарный собственник политически значимым лицом иностранного государства;</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подготовк</w:t>
      </w:r>
      <w:r w:rsidR="0073793B" w:rsidRPr="0099101A">
        <w:rPr>
          <w:rFonts w:ascii="Times New Roman" w:hAnsi="Times New Roman"/>
          <w:sz w:val="28"/>
          <w:szCs w:val="28"/>
        </w:rPr>
        <w:t>у</w:t>
      </w:r>
      <w:r w:rsidRPr="0099101A">
        <w:rPr>
          <w:rFonts w:ascii="Times New Roman" w:hAnsi="Times New Roman"/>
          <w:sz w:val="28"/>
          <w:szCs w:val="28"/>
        </w:rPr>
        <w:t xml:space="preserve"> правил ведения документации и конфиденциальности информации;</w:t>
      </w:r>
    </w:p>
    <w:p w:rsidR="00EF033B" w:rsidRPr="0099101A" w:rsidRDefault="00EF033B" w:rsidP="0099101A">
      <w:pPr>
        <w:spacing w:after="0" w:line="240" w:lineRule="auto"/>
        <w:ind w:firstLine="709"/>
        <w:jc w:val="both"/>
        <w:rPr>
          <w:rFonts w:ascii="Times New Roman" w:hAnsi="Times New Roman"/>
          <w:sz w:val="28"/>
          <w:szCs w:val="28"/>
        </w:rPr>
      </w:pPr>
      <w:r w:rsidRPr="0099101A">
        <w:rPr>
          <w:rFonts w:ascii="Times New Roman" w:hAnsi="Times New Roman"/>
          <w:sz w:val="28"/>
          <w:szCs w:val="28"/>
        </w:rPr>
        <w:t xml:space="preserve">обеспечение информирования сотрудников о новых событиях, включая информацию о текущих способах, методах и тенденциях </w:t>
      </w:r>
      <w:r w:rsidR="001D5E87" w:rsidRPr="0099101A">
        <w:rPr>
          <w:rFonts w:ascii="Times New Roman" w:hAnsi="Times New Roman"/>
          <w:sz w:val="28"/>
          <w:szCs w:val="28"/>
        </w:rPr>
        <w:t>ОД/ФТ</w:t>
      </w:r>
      <w:r w:rsidRPr="0099101A">
        <w:rPr>
          <w:rFonts w:ascii="Times New Roman" w:hAnsi="Times New Roman"/>
          <w:sz w:val="28"/>
          <w:szCs w:val="28"/>
        </w:rPr>
        <w:t>;</w:t>
      </w:r>
    </w:p>
    <w:p w:rsidR="00EF033B" w:rsidRPr="0099101A" w:rsidRDefault="00EF033B" w:rsidP="0099101A">
      <w:pPr>
        <w:spacing w:after="0" w:line="240" w:lineRule="auto"/>
        <w:ind w:firstLine="709"/>
        <w:jc w:val="both"/>
        <w:rPr>
          <w:rFonts w:ascii="Times New Roman" w:hAnsi="Times New Roman"/>
          <w:sz w:val="28"/>
          <w:szCs w:val="28"/>
        </w:rPr>
      </w:pPr>
      <w:r w:rsidRPr="0099101A">
        <w:rPr>
          <w:rFonts w:ascii="Times New Roman" w:hAnsi="Times New Roman"/>
          <w:sz w:val="28"/>
          <w:szCs w:val="28"/>
        </w:rPr>
        <w:t>определение критериев выявления операций, подлежащих мониторингу, с учетом особенностей деятельности;</w:t>
      </w:r>
    </w:p>
    <w:p w:rsidR="00EF033B" w:rsidRPr="0099101A" w:rsidRDefault="00EF033B" w:rsidP="0099101A">
      <w:pPr>
        <w:spacing w:after="0" w:line="240" w:lineRule="auto"/>
        <w:ind w:firstLine="709"/>
        <w:jc w:val="both"/>
        <w:rPr>
          <w:rFonts w:ascii="Times New Roman" w:hAnsi="Times New Roman"/>
          <w:sz w:val="28"/>
          <w:szCs w:val="28"/>
        </w:rPr>
      </w:pPr>
      <w:r w:rsidRPr="0099101A">
        <w:rPr>
          <w:rFonts w:ascii="Times New Roman" w:hAnsi="Times New Roman"/>
          <w:sz w:val="28"/>
          <w:szCs w:val="28"/>
        </w:rPr>
        <w:t>установление мер по устранению проблем, вызванных приостановкой сделки;</w:t>
      </w:r>
    </w:p>
    <w:p w:rsidR="00EF033B" w:rsidRPr="0099101A" w:rsidRDefault="00EF033B" w:rsidP="0099101A">
      <w:pPr>
        <w:spacing w:after="0" w:line="240" w:lineRule="auto"/>
        <w:ind w:firstLine="709"/>
        <w:jc w:val="both"/>
        <w:rPr>
          <w:rFonts w:ascii="Times New Roman" w:hAnsi="Times New Roman"/>
          <w:sz w:val="28"/>
          <w:szCs w:val="28"/>
        </w:rPr>
      </w:pPr>
      <w:r w:rsidRPr="0099101A">
        <w:rPr>
          <w:rFonts w:ascii="Times New Roman" w:hAnsi="Times New Roman"/>
          <w:sz w:val="28"/>
          <w:szCs w:val="28"/>
        </w:rPr>
        <w:t>создание механизма внутреннего контроля для проверки соответствия правилам, установленным Законом №</w:t>
      </w:r>
      <w:r w:rsidR="002351B5" w:rsidRPr="0099101A">
        <w:rPr>
          <w:rFonts w:ascii="Times New Roman" w:hAnsi="Times New Roman"/>
          <w:sz w:val="28"/>
          <w:szCs w:val="28"/>
        </w:rPr>
        <w:t> </w:t>
      </w:r>
      <w:r w:rsidRPr="0099101A">
        <w:rPr>
          <w:rFonts w:ascii="Times New Roman" w:hAnsi="Times New Roman"/>
          <w:sz w:val="28"/>
          <w:szCs w:val="28"/>
        </w:rPr>
        <w:t>767-IIIQ;</w:t>
      </w:r>
    </w:p>
    <w:p w:rsidR="00EF033B" w:rsidRPr="0099101A" w:rsidRDefault="00EF033B" w:rsidP="0099101A">
      <w:pPr>
        <w:spacing w:after="0" w:line="240" w:lineRule="auto"/>
        <w:ind w:firstLine="709"/>
        <w:jc w:val="both"/>
        <w:rPr>
          <w:rFonts w:ascii="Times New Roman" w:hAnsi="Times New Roman"/>
          <w:sz w:val="28"/>
          <w:szCs w:val="28"/>
        </w:rPr>
      </w:pPr>
      <w:r w:rsidRPr="0099101A">
        <w:rPr>
          <w:rFonts w:ascii="Times New Roman" w:hAnsi="Times New Roman"/>
          <w:sz w:val="28"/>
          <w:szCs w:val="28"/>
        </w:rPr>
        <w:t xml:space="preserve">назначение должностного лица (субъекты аудиторской деятельности, являющиеся юридическим лицом) на уровне руководства или руководителей структурных подразделений, </w:t>
      </w:r>
      <w:r w:rsidR="00C66E95" w:rsidRPr="0099101A">
        <w:rPr>
          <w:rFonts w:ascii="Times New Roman" w:hAnsi="Times New Roman"/>
          <w:sz w:val="28"/>
          <w:szCs w:val="28"/>
        </w:rPr>
        <w:t xml:space="preserve">которое </w:t>
      </w:r>
      <w:r w:rsidRPr="0099101A">
        <w:rPr>
          <w:rFonts w:ascii="Times New Roman" w:hAnsi="Times New Roman"/>
          <w:sz w:val="28"/>
          <w:szCs w:val="28"/>
        </w:rPr>
        <w:t>несет ответственность за выполнение внутренних правил и процедур, осуществляет обмен информацией с</w:t>
      </w:r>
      <w:r w:rsidR="00E0248D" w:rsidRPr="0099101A">
        <w:rPr>
          <w:rFonts w:ascii="Times New Roman" w:hAnsi="Times New Roman"/>
          <w:sz w:val="28"/>
          <w:szCs w:val="28"/>
        </w:rPr>
        <w:t>о</w:t>
      </w:r>
      <w:r w:rsidRPr="0099101A">
        <w:rPr>
          <w:rFonts w:ascii="Times New Roman" w:hAnsi="Times New Roman"/>
          <w:sz w:val="28"/>
          <w:szCs w:val="28"/>
        </w:rPr>
        <w:t xml:space="preserve"> </w:t>
      </w:r>
      <w:r w:rsidR="00E0248D" w:rsidRPr="0099101A">
        <w:rPr>
          <w:rFonts w:ascii="Times New Roman" w:hAnsi="Times New Roman"/>
          <w:sz w:val="28"/>
          <w:szCs w:val="28"/>
        </w:rPr>
        <w:t xml:space="preserve">Службой </w:t>
      </w:r>
      <w:r w:rsidRPr="0099101A">
        <w:rPr>
          <w:rFonts w:ascii="Times New Roman" w:hAnsi="Times New Roman"/>
          <w:sz w:val="28"/>
          <w:szCs w:val="28"/>
        </w:rPr>
        <w:t>финансового мониторинга</w:t>
      </w:r>
      <w:r w:rsidR="001D62AF" w:rsidRPr="0099101A">
        <w:rPr>
          <w:rFonts w:ascii="Times New Roman" w:hAnsi="Times New Roman"/>
          <w:sz w:val="28"/>
          <w:szCs w:val="28"/>
        </w:rPr>
        <w:t xml:space="preserve"> </w:t>
      </w:r>
      <w:r w:rsidR="00E0248D" w:rsidRPr="0099101A">
        <w:rPr>
          <w:rFonts w:ascii="Times New Roman" w:hAnsi="Times New Roman"/>
          <w:sz w:val="28"/>
          <w:szCs w:val="28"/>
        </w:rPr>
        <w:t>и</w:t>
      </w:r>
      <w:r w:rsidRPr="0099101A">
        <w:rPr>
          <w:rFonts w:ascii="Times New Roman" w:hAnsi="Times New Roman"/>
          <w:sz w:val="28"/>
          <w:szCs w:val="28"/>
        </w:rPr>
        <w:t xml:space="preserve"> своевременный доступ к информации надлежащей проверки клиентов, записям операций и другой соответствующей информации для подготовки и представления отчетов по операциям, подлежащим мониторингу;</w:t>
      </w:r>
    </w:p>
    <w:p w:rsidR="00EF033B" w:rsidRPr="0099101A" w:rsidRDefault="00EF033B" w:rsidP="0099101A">
      <w:pPr>
        <w:spacing w:after="0" w:line="240" w:lineRule="auto"/>
        <w:ind w:firstLine="709"/>
        <w:jc w:val="both"/>
        <w:rPr>
          <w:rFonts w:ascii="Times New Roman" w:hAnsi="Times New Roman"/>
          <w:sz w:val="28"/>
          <w:szCs w:val="28"/>
        </w:rPr>
      </w:pPr>
      <w:r w:rsidRPr="0099101A">
        <w:rPr>
          <w:rFonts w:ascii="Times New Roman" w:hAnsi="Times New Roman"/>
          <w:sz w:val="28"/>
          <w:szCs w:val="28"/>
        </w:rPr>
        <w:t>введение процедур проверки для обеспечения высоких стандартов при приеме на работу сотрудников в зависимости от особенностей деятельности, а также други</w:t>
      </w:r>
      <w:r w:rsidR="00E0248D" w:rsidRPr="0099101A">
        <w:rPr>
          <w:rFonts w:ascii="Times New Roman" w:hAnsi="Times New Roman"/>
          <w:sz w:val="28"/>
          <w:szCs w:val="28"/>
        </w:rPr>
        <w:t>х</w:t>
      </w:r>
      <w:r w:rsidRPr="0099101A">
        <w:rPr>
          <w:rFonts w:ascii="Times New Roman" w:hAnsi="Times New Roman"/>
          <w:sz w:val="28"/>
          <w:szCs w:val="28"/>
        </w:rPr>
        <w:t xml:space="preserve"> механизм</w:t>
      </w:r>
      <w:r w:rsidR="00E0248D" w:rsidRPr="0099101A">
        <w:rPr>
          <w:rFonts w:ascii="Times New Roman" w:hAnsi="Times New Roman"/>
          <w:sz w:val="28"/>
          <w:szCs w:val="28"/>
        </w:rPr>
        <w:t>ов</w:t>
      </w:r>
      <w:r w:rsidRPr="0099101A">
        <w:rPr>
          <w:rFonts w:ascii="Times New Roman" w:hAnsi="Times New Roman"/>
          <w:sz w:val="28"/>
          <w:szCs w:val="28"/>
        </w:rPr>
        <w:t xml:space="preserve"> и правил для обнаружения и предотвращения любых операций, характер которых является подозрительным, и предоставления необходимой информации в Службу финансового мониторинга.</w:t>
      </w:r>
    </w:p>
    <w:p w:rsidR="002351B5" w:rsidRPr="0099101A" w:rsidRDefault="00532BC4" w:rsidP="0099101A">
      <w:pPr>
        <w:spacing w:after="0" w:line="240" w:lineRule="auto"/>
        <w:ind w:firstLine="709"/>
        <w:jc w:val="both"/>
        <w:rPr>
          <w:rFonts w:ascii="Times New Roman" w:hAnsi="Times New Roman"/>
          <w:sz w:val="28"/>
          <w:szCs w:val="28"/>
        </w:rPr>
      </w:pPr>
      <w:r w:rsidRPr="0099101A">
        <w:rPr>
          <w:rFonts w:ascii="Times New Roman" w:hAnsi="Times New Roman"/>
          <w:sz w:val="28"/>
          <w:szCs w:val="28"/>
        </w:rPr>
        <w:t>Специальные требования к правилам внутреннего контроля установлены Методическими указаниями по установке и применению системы внутреннего контроля в целях ПОД/ФТ, утвержденн</w:t>
      </w:r>
      <w:r w:rsidR="0073793B" w:rsidRPr="0099101A">
        <w:rPr>
          <w:rFonts w:ascii="Times New Roman" w:hAnsi="Times New Roman"/>
          <w:sz w:val="28"/>
          <w:szCs w:val="28"/>
        </w:rPr>
        <w:t>ы</w:t>
      </w:r>
      <w:r w:rsidR="00E0248D" w:rsidRPr="0099101A">
        <w:rPr>
          <w:rFonts w:ascii="Times New Roman" w:hAnsi="Times New Roman"/>
          <w:sz w:val="28"/>
          <w:szCs w:val="28"/>
        </w:rPr>
        <w:t>ми</w:t>
      </w:r>
      <w:r w:rsidRPr="0099101A">
        <w:rPr>
          <w:rFonts w:ascii="Times New Roman" w:hAnsi="Times New Roman"/>
          <w:sz w:val="28"/>
          <w:szCs w:val="28"/>
        </w:rPr>
        <w:t xml:space="preserve"> решением Совет</w:t>
      </w:r>
      <w:r w:rsidR="00F33DED" w:rsidRPr="0099101A">
        <w:rPr>
          <w:rFonts w:ascii="Times New Roman" w:hAnsi="Times New Roman"/>
          <w:sz w:val="28"/>
          <w:szCs w:val="28"/>
        </w:rPr>
        <w:t>а</w:t>
      </w:r>
      <w:r w:rsidRPr="0099101A">
        <w:rPr>
          <w:rFonts w:ascii="Times New Roman" w:hAnsi="Times New Roman"/>
          <w:sz w:val="28"/>
          <w:szCs w:val="28"/>
        </w:rPr>
        <w:t xml:space="preserve"> Палаты </w:t>
      </w:r>
      <w:r w:rsidR="002351B5" w:rsidRPr="0099101A">
        <w:rPr>
          <w:rFonts w:ascii="Times New Roman" w:hAnsi="Times New Roman"/>
          <w:sz w:val="28"/>
          <w:szCs w:val="28"/>
        </w:rPr>
        <w:t>а</w:t>
      </w:r>
      <w:r w:rsidRPr="0099101A">
        <w:rPr>
          <w:rFonts w:ascii="Times New Roman" w:hAnsi="Times New Roman"/>
          <w:sz w:val="28"/>
          <w:szCs w:val="28"/>
        </w:rPr>
        <w:t>удиторов Азербайджанской Республики от 30 июня 2017 г</w:t>
      </w:r>
      <w:r w:rsidR="002351B5" w:rsidRPr="0099101A">
        <w:rPr>
          <w:rFonts w:ascii="Times New Roman" w:hAnsi="Times New Roman"/>
          <w:sz w:val="28"/>
          <w:szCs w:val="28"/>
        </w:rPr>
        <w:t>ода</w:t>
      </w:r>
      <w:r w:rsidRPr="0099101A">
        <w:rPr>
          <w:rFonts w:ascii="Times New Roman" w:hAnsi="Times New Roman"/>
          <w:sz w:val="28"/>
          <w:szCs w:val="28"/>
        </w:rPr>
        <w:t xml:space="preserve"> №</w:t>
      </w:r>
      <w:r w:rsidR="002351B5" w:rsidRPr="0099101A">
        <w:rPr>
          <w:rFonts w:ascii="Times New Roman" w:hAnsi="Times New Roman"/>
          <w:sz w:val="28"/>
          <w:szCs w:val="28"/>
        </w:rPr>
        <w:t> </w:t>
      </w:r>
      <w:r w:rsidRPr="0099101A">
        <w:rPr>
          <w:rFonts w:ascii="Times New Roman" w:hAnsi="Times New Roman"/>
          <w:sz w:val="28"/>
          <w:szCs w:val="28"/>
        </w:rPr>
        <w:t xml:space="preserve">288/1. </w:t>
      </w:r>
    </w:p>
    <w:p w:rsidR="00EF033B" w:rsidRPr="0099101A" w:rsidRDefault="00EF033B"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t>Передача информации</w:t>
      </w:r>
      <w:r w:rsidR="002351B5" w:rsidRPr="0099101A">
        <w:rPr>
          <w:rFonts w:ascii="Times New Roman" w:hAnsi="Times New Roman"/>
          <w:b/>
          <w:bCs/>
          <w:i/>
          <w:sz w:val="28"/>
          <w:szCs w:val="28"/>
        </w:rPr>
        <w:t xml:space="preserve"> в</w:t>
      </w:r>
      <w:r w:rsidRPr="0099101A">
        <w:rPr>
          <w:rFonts w:ascii="Times New Roman" w:hAnsi="Times New Roman"/>
          <w:b/>
          <w:bCs/>
          <w:i/>
          <w:sz w:val="28"/>
          <w:szCs w:val="28"/>
        </w:rPr>
        <w:t xml:space="preserve"> Службу финансового мониторинга</w:t>
      </w:r>
    </w:p>
    <w:p w:rsidR="00EF033B" w:rsidRPr="0099101A" w:rsidRDefault="00EF033B" w:rsidP="0099101A">
      <w:pPr>
        <w:spacing w:after="0" w:line="240" w:lineRule="auto"/>
        <w:ind w:firstLine="709"/>
        <w:jc w:val="both"/>
        <w:rPr>
          <w:rFonts w:ascii="Times New Roman" w:hAnsi="Times New Roman"/>
          <w:sz w:val="28"/>
          <w:szCs w:val="28"/>
        </w:rPr>
      </w:pPr>
      <w:r w:rsidRPr="0099101A">
        <w:rPr>
          <w:rFonts w:ascii="Times New Roman" w:hAnsi="Times New Roman"/>
          <w:sz w:val="28"/>
          <w:szCs w:val="28"/>
        </w:rPr>
        <w:t>Порядок представления данных контролирующими и иными лицами, участвующими в мониторинге, в Службу финансового мониторинга регламентирован Законом №</w:t>
      </w:r>
      <w:r w:rsidR="002351B5" w:rsidRPr="0099101A">
        <w:rPr>
          <w:rFonts w:ascii="Times New Roman" w:hAnsi="Times New Roman"/>
          <w:sz w:val="28"/>
          <w:szCs w:val="28"/>
        </w:rPr>
        <w:t> </w:t>
      </w:r>
      <w:r w:rsidRPr="0099101A">
        <w:rPr>
          <w:rFonts w:ascii="Times New Roman" w:hAnsi="Times New Roman"/>
          <w:sz w:val="28"/>
          <w:szCs w:val="28"/>
        </w:rPr>
        <w:t xml:space="preserve">767-IIIQ, Положением о представлении данных </w:t>
      </w:r>
      <w:r w:rsidRPr="0099101A">
        <w:rPr>
          <w:rFonts w:ascii="Times New Roman" w:hAnsi="Times New Roman"/>
          <w:sz w:val="28"/>
          <w:szCs w:val="28"/>
        </w:rPr>
        <w:lastRenderedPageBreak/>
        <w:t>контролирующими и иными лицами, участвующими в мониторинге, в Службу финансового мониторинга при Центральном банке Азербайджанской Республики, одобренным решением Центрального банка Азербайджанской Респуб</w:t>
      </w:r>
      <w:r w:rsidR="0072440E" w:rsidRPr="0099101A">
        <w:rPr>
          <w:rFonts w:ascii="Times New Roman" w:hAnsi="Times New Roman"/>
          <w:sz w:val="28"/>
          <w:szCs w:val="28"/>
        </w:rPr>
        <w:t xml:space="preserve">лики </w:t>
      </w:r>
      <w:r w:rsidRPr="0099101A">
        <w:rPr>
          <w:rFonts w:ascii="Times New Roman" w:hAnsi="Times New Roman"/>
          <w:sz w:val="28"/>
          <w:szCs w:val="28"/>
        </w:rPr>
        <w:t>от 18 апреля 2012 г</w:t>
      </w:r>
      <w:r w:rsidR="002351B5" w:rsidRPr="0099101A">
        <w:rPr>
          <w:rFonts w:ascii="Times New Roman" w:hAnsi="Times New Roman"/>
          <w:sz w:val="28"/>
          <w:szCs w:val="28"/>
        </w:rPr>
        <w:t>ода</w:t>
      </w:r>
      <w:r w:rsidRPr="0099101A">
        <w:rPr>
          <w:rFonts w:ascii="Times New Roman" w:hAnsi="Times New Roman"/>
          <w:sz w:val="28"/>
          <w:szCs w:val="28"/>
        </w:rPr>
        <w:t xml:space="preserve"> №</w:t>
      </w:r>
      <w:r w:rsidR="002351B5" w:rsidRPr="0099101A">
        <w:rPr>
          <w:rFonts w:ascii="Times New Roman" w:hAnsi="Times New Roman"/>
          <w:sz w:val="28"/>
          <w:szCs w:val="28"/>
        </w:rPr>
        <w:t> </w:t>
      </w:r>
      <w:r w:rsidRPr="0099101A">
        <w:rPr>
          <w:rFonts w:ascii="Times New Roman" w:hAnsi="Times New Roman"/>
          <w:sz w:val="28"/>
          <w:szCs w:val="28"/>
        </w:rPr>
        <w:t>8.</w:t>
      </w:r>
    </w:p>
    <w:p w:rsidR="00EF033B" w:rsidRPr="0099101A" w:rsidRDefault="00EF033B" w:rsidP="0099101A">
      <w:pPr>
        <w:spacing w:after="0" w:line="240" w:lineRule="auto"/>
        <w:ind w:firstLine="709"/>
        <w:jc w:val="both"/>
        <w:rPr>
          <w:rFonts w:ascii="Times New Roman" w:hAnsi="Times New Roman"/>
          <w:sz w:val="28"/>
          <w:szCs w:val="28"/>
        </w:rPr>
      </w:pPr>
      <w:r w:rsidRPr="0099101A">
        <w:rPr>
          <w:rFonts w:ascii="Times New Roman" w:hAnsi="Times New Roman"/>
          <w:sz w:val="28"/>
          <w:szCs w:val="28"/>
        </w:rPr>
        <w:t xml:space="preserve">Факт представления информации не подлежит разглашению. Лица, оказывающие аудиторские услуги, освобождаются от ответственности за нарушение любого ограничения на раскрытие банковской или иной охраняемой законом тайны, а также за причинение материального и морального ущерба, возникшего в результате раскрытия информации, когда информация о сделке, которая подлежит мониторингу Службой финансового мониторинга, передается в Службу финансового </w:t>
      </w:r>
      <w:r w:rsidR="003614C5" w:rsidRPr="0099101A">
        <w:rPr>
          <w:rFonts w:ascii="Times New Roman" w:hAnsi="Times New Roman"/>
          <w:sz w:val="28"/>
          <w:szCs w:val="28"/>
        </w:rPr>
        <w:t>мониторинга</w:t>
      </w:r>
      <w:r w:rsidR="002351B5" w:rsidRPr="0099101A">
        <w:rPr>
          <w:rFonts w:ascii="Times New Roman" w:hAnsi="Times New Roman"/>
          <w:sz w:val="28"/>
          <w:szCs w:val="28"/>
        </w:rPr>
        <w:t xml:space="preserve"> </w:t>
      </w:r>
      <w:r w:rsidR="003614C5" w:rsidRPr="0099101A">
        <w:rPr>
          <w:rFonts w:ascii="Times New Roman" w:hAnsi="Times New Roman"/>
          <w:sz w:val="28"/>
          <w:szCs w:val="28"/>
        </w:rPr>
        <w:t>добросовестно</w:t>
      </w:r>
      <w:r w:rsidRPr="0099101A">
        <w:rPr>
          <w:rFonts w:ascii="Times New Roman" w:hAnsi="Times New Roman"/>
          <w:sz w:val="28"/>
          <w:szCs w:val="28"/>
        </w:rPr>
        <w:t xml:space="preserve"> и в порядке, определенном Законом №</w:t>
      </w:r>
      <w:r w:rsidR="002351B5" w:rsidRPr="0099101A">
        <w:rPr>
          <w:rFonts w:ascii="Times New Roman" w:hAnsi="Times New Roman"/>
          <w:sz w:val="28"/>
          <w:szCs w:val="28"/>
        </w:rPr>
        <w:t> </w:t>
      </w:r>
      <w:r w:rsidRPr="0099101A">
        <w:rPr>
          <w:rFonts w:ascii="Times New Roman" w:hAnsi="Times New Roman"/>
          <w:sz w:val="28"/>
          <w:szCs w:val="28"/>
        </w:rPr>
        <w:t xml:space="preserve">767-IIIQ. При этом лица, оказывающие аудиторские услуги, вправе быть проинформированы </w:t>
      </w:r>
      <w:r w:rsidR="0003151A" w:rsidRPr="0099101A">
        <w:rPr>
          <w:rFonts w:ascii="Times New Roman" w:hAnsi="Times New Roman"/>
          <w:sz w:val="28"/>
          <w:szCs w:val="28"/>
        </w:rPr>
        <w:t>об итогах</w:t>
      </w:r>
      <w:r w:rsidRPr="0099101A">
        <w:rPr>
          <w:rFonts w:ascii="Times New Roman" w:hAnsi="Times New Roman"/>
          <w:sz w:val="28"/>
          <w:szCs w:val="28"/>
        </w:rPr>
        <w:t>, достигнутых в результате представления информации в Службу финансового мониторинга.</w:t>
      </w:r>
    </w:p>
    <w:p w:rsidR="00EF033B" w:rsidRPr="0099101A" w:rsidRDefault="00EF033B"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t>Надзор за лицами, оказывающими аудиторские услуги, в сфере ПОД/ФТ</w:t>
      </w:r>
    </w:p>
    <w:p w:rsidR="002351B5" w:rsidRPr="0099101A" w:rsidRDefault="00EF033B" w:rsidP="0099101A">
      <w:pPr>
        <w:spacing w:after="0" w:line="240" w:lineRule="auto"/>
        <w:ind w:firstLine="709"/>
        <w:jc w:val="both"/>
        <w:rPr>
          <w:rFonts w:ascii="Times New Roman" w:hAnsi="Times New Roman"/>
          <w:sz w:val="28"/>
          <w:szCs w:val="28"/>
        </w:rPr>
      </w:pPr>
      <w:r w:rsidRPr="0099101A">
        <w:rPr>
          <w:rFonts w:ascii="Times New Roman" w:hAnsi="Times New Roman"/>
          <w:sz w:val="28"/>
          <w:szCs w:val="28"/>
        </w:rPr>
        <w:t xml:space="preserve">В соответствии </w:t>
      </w:r>
      <w:r w:rsidR="00291A26" w:rsidRPr="0099101A">
        <w:rPr>
          <w:rFonts w:ascii="Times New Roman" w:hAnsi="Times New Roman"/>
          <w:sz w:val="28"/>
          <w:szCs w:val="28"/>
        </w:rPr>
        <w:t xml:space="preserve">с </w:t>
      </w:r>
      <w:r w:rsidRPr="0099101A">
        <w:rPr>
          <w:rFonts w:ascii="Times New Roman" w:hAnsi="Times New Roman"/>
          <w:sz w:val="28"/>
          <w:szCs w:val="28"/>
        </w:rPr>
        <w:t>Законом №</w:t>
      </w:r>
      <w:r w:rsidR="002351B5" w:rsidRPr="0099101A">
        <w:rPr>
          <w:rFonts w:ascii="Times New Roman" w:hAnsi="Times New Roman"/>
          <w:sz w:val="28"/>
          <w:szCs w:val="28"/>
        </w:rPr>
        <w:t> </w:t>
      </w:r>
      <w:r w:rsidRPr="0099101A">
        <w:rPr>
          <w:rFonts w:ascii="Times New Roman" w:hAnsi="Times New Roman"/>
          <w:sz w:val="28"/>
          <w:szCs w:val="28"/>
        </w:rPr>
        <w:t>767-IIIQ и Законом Азербайджанской Республики от 16 сентября 1994 г</w:t>
      </w:r>
      <w:r w:rsidR="002351B5" w:rsidRPr="0099101A">
        <w:rPr>
          <w:rFonts w:ascii="Times New Roman" w:hAnsi="Times New Roman"/>
          <w:sz w:val="28"/>
          <w:szCs w:val="28"/>
        </w:rPr>
        <w:t>ода</w:t>
      </w:r>
      <w:r w:rsidRPr="0099101A">
        <w:rPr>
          <w:rFonts w:ascii="Times New Roman" w:hAnsi="Times New Roman"/>
          <w:sz w:val="28"/>
          <w:szCs w:val="28"/>
        </w:rPr>
        <w:t xml:space="preserve"> № 882 «Об аудиторской службе» контроль соблюдения требований законодательства о ПОД/ФТ лицами, оказывающими аудиторские услуги, осуществляет Палата </w:t>
      </w:r>
      <w:r w:rsidR="002351B5" w:rsidRPr="0099101A">
        <w:rPr>
          <w:rFonts w:ascii="Times New Roman" w:hAnsi="Times New Roman"/>
          <w:sz w:val="28"/>
          <w:szCs w:val="28"/>
        </w:rPr>
        <w:t>а</w:t>
      </w:r>
      <w:r w:rsidRPr="0099101A">
        <w:rPr>
          <w:rFonts w:ascii="Times New Roman" w:hAnsi="Times New Roman"/>
          <w:sz w:val="28"/>
          <w:szCs w:val="28"/>
        </w:rPr>
        <w:t xml:space="preserve">удиторов Азербайджанской Республики. Деятельность Палаты </w:t>
      </w:r>
      <w:r w:rsidR="002351B5" w:rsidRPr="0099101A">
        <w:rPr>
          <w:rFonts w:ascii="Times New Roman" w:hAnsi="Times New Roman"/>
          <w:sz w:val="28"/>
          <w:szCs w:val="28"/>
        </w:rPr>
        <w:t>а</w:t>
      </w:r>
      <w:r w:rsidRPr="0099101A">
        <w:rPr>
          <w:rFonts w:ascii="Times New Roman" w:hAnsi="Times New Roman"/>
          <w:sz w:val="28"/>
          <w:szCs w:val="28"/>
        </w:rPr>
        <w:t xml:space="preserve">удиторов </w:t>
      </w:r>
      <w:r w:rsidR="0003151A" w:rsidRPr="0099101A">
        <w:rPr>
          <w:rFonts w:ascii="Times New Roman" w:hAnsi="Times New Roman"/>
          <w:sz w:val="28"/>
          <w:szCs w:val="28"/>
        </w:rPr>
        <w:t xml:space="preserve">Азербайджанской Республики </w:t>
      </w:r>
      <w:r w:rsidRPr="0099101A">
        <w:rPr>
          <w:rFonts w:ascii="Times New Roman" w:hAnsi="Times New Roman"/>
          <w:sz w:val="28"/>
          <w:szCs w:val="28"/>
        </w:rPr>
        <w:t xml:space="preserve">регулируется Положением о ней, а в части контроля – Методическими указаниями по организации контроля за деятельностью аудиторов в пределах полномочий Палаты </w:t>
      </w:r>
      <w:r w:rsidR="0003151A" w:rsidRPr="0099101A">
        <w:rPr>
          <w:rFonts w:ascii="Times New Roman" w:hAnsi="Times New Roman"/>
          <w:sz w:val="28"/>
          <w:szCs w:val="28"/>
        </w:rPr>
        <w:t>а</w:t>
      </w:r>
      <w:r w:rsidRPr="0099101A">
        <w:rPr>
          <w:rFonts w:ascii="Times New Roman" w:hAnsi="Times New Roman"/>
          <w:sz w:val="28"/>
          <w:szCs w:val="28"/>
        </w:rPr>
        <w:t>удиторов Азербайджанской Республики в целях выполнения требований Закона Азербайджанской Республики «О противодействии легализации денежных средств или другого имущества, полученного преступным путем, и финансированию терроризма»</w:t>
      </w:r>
      <w:r w:rsidR="00532BC4" w:rsidRPr="0099101A">
        <w:rPr>
          <w:rFonts w:ascii="Times New Roman" w:hAnsi="Times New Roman"/>
          <w:sz w:val="28"/>
          <w:szCs w:val="28"/>
        </w:rPr>
        <w:t>, утвержденн</w:t>
      </w:r>
      <w:r w:rsidR="00C329F6" w:rsidRPr="0099101A">
        <w:rPr>
          <w:rFonts w:ascii="Times New Roman" w:hAnsi="Times New Roman"/>
          <w:sz w:val="28"/>
          <w:szCs w:val="28"/>
        </w:rPr>
        <w:t>ыми</w:t>
      </w:r>
      <w:r w:rsidR="00532BC4" w:rsidRPr="0099101A">
        <w:rPr>
          <w:rFonts w:ascii="Times New Roman" w:hAnsi="Times New Roman"/>
          <w:sz w:val="28"/>
          <w:szCs w:val="28"/>
        </w:rPr>
        <w:t xml:space="preserve"> решением Совета Палаты </w:t>
      </w:r>
      <w:r w:rsidR="002351B5" w:rsidRPr="0099101A">
        <w:rPr>
          <w:rFonts w:ascii="Times New Roman" w:hAnsi="Times New Roman"/>
          <w:sz w:val="28"/>
          <w:szCs w:val="28"/>
        </w:rPr>
        <w:t>а</w:t>
      </w:r>
      <w:r w:rsidR="00532BC4" w:rsidRPr="0099101A">
        <w:rPr>
          <w:rFonts w:ascii="Times New Roman" w:hAnsi="Times New Roman"/>
          <w:sz w:val="28"/>
          <w:szCs w:val="28"/>
        </w:rPr>
        <w:t>удиторов Азербайджанской Республики от 12 октября 2010 г</w:t>
      </w:r>
      <w:r w:rsidR="002351B5" w:rsidRPr="0099101A">
        <w:rPr>
          <w:rFonts w:ascii="Times New Roman" w:hAnsi="Times New Roman"/>
          <w:sz w:val="28"/>
          <w:szCs w:val="28"/>
        </w:rPr>
        <w:t>ода</w:t>
      </w:r>
      <w:r w:rsidR="00532BC4" w:rsidRPr="0099101A">
        <w:rPr>
          <w:rFonts w:ascii="Times New Roman" w:hAnsi="Times New Roman"/>
          <w:sz w:val="28"/>
          <w:szCs w:val="28"/>
        </w:rPr>
        <w:t xml:space="preserve"> №</w:t>
      </w:r>
      <w:r w:rsidR="002351B5" w:rsidRPr="0099101A">
        <w:rPr>
          <w:rFonts w:ascii="Times New Roman" w:hAnsi="Times New Roman"/>
          <w:sz w:val="28"/>
          <w:szCs w:val="28"/>
        </w:rPr>
        <w:t> </w:t>
      </w:r>
      <w:r w:rsidR="00532BC4" w:rsidRPr="0099101A">
        <w:rPr>
          <w:rFonts w:ascii="Times New Roman" w:hAnsi="Times New Roman"/>
          <w:sz w:val="28"/>
          <w:szCs w:val="28"/>
        </w:rPr>
        <w:t xml:space="preserve">212/6. </w:t>
      </w:r>
    </w:p>
    <w:p w:rsidR="00EF033B" w:rsidRPr="0099101A" w:rsidRDefault="00EF033B" w:rsidP="0099101A">
      <w:pPr>
        <w:spacing w:after="0" w:line="240" w:lineRule="auto"/>
        <w:ind w:firstLine="709"/>
        <w:jc w:val="both"/>
        <w:rPr>
          <w:rFonts w:ascii="Times New Roman" w:hAnsi="Times New Roman"/>
          <w:sz w:val="28"/>
          <w:szCs w:val="28"/>
        </w:rPr>
      </w:pPr>
      <w:r w:rsidRPr="0099101A">
        <w:rPr>
          <w:rFonts w:ascii="Times New Roman" w:hAnsi="Times New Roman"/>
          <w:sz w:val="28"/>
          <w:szCs w:val="28"/>
        </w:rPr>
        <w:t xml:space="preserve">Между Палатой </w:t>
      </w:r>
      <w:r w:rsidR="0003151A" w:rsidRPr="0099101A">
        <w:rPr>
          <w:rFonts w:ascii="Times New Roman" w:hAnsi="Times New Roman"/>
          <w:sz w:val="28"/>
          <w:szCs w:val="28"/>
        </w:rPr>
        <w:t>а</w:t>
      </w:r>
      <w:r w:rsidRPr="0099101A">
        <w:rPr>
          <w:rFonts w:ascii="Times New Roman" w:hAnsi="Times New Roman"/>
          <w:sz w:val="28"/>
          <w:szCs w:val="28"/>
        </w:rPr>
        <w:t xml:space="preserve">удиторов </w:t>
      </w:r>
      <w:r w:rsidR="0003151A" w:rsidRPr="0099101A">
        <w:rPr>
          <w:rFonts w:ascii="Times New Roman" w:hAnsi="Times New Roman"/>
          <w:sz w:val="28"/>
          <w:szCs w:val="28"/>
        </w:rPr>
        <w:t xml:space="preserve">Азербайджанской Республики </w:t>
      </w:r>
      <w:r w:rsidRPr="0099101A">
        <w:rPr>
          <w:rFonts w:ascii="Times New Roman" w:hAnsi="Times New Roman"/>
          <w:sz w:val="28"/>
          <w:szCs w:val="28"/>
        </w:rPr>
        <w:t xml:space="preserve">и Службой финансового мониторинга заключен Меморандум о сотрудничестве в сфере </w:t>
      </w:r>
      <w:r w:rsidR="0003151A" w:rsidRPr="0099101A">
        <w:rPr>
          <w:rFonts w:ascii="Times New Roman" w:eastAsia="Times New Roman" w:hAnsi="Times New Roman"/>
          <w:bCs/>
          <w:color w:val="000000"/>
          <w:sz w:val="28"/>
          <w:szCs w:val="28"/>
          <w:lang w:eastAsia="ru-RU"/>
        </w:rPr>
        <w:t xml:space="preserve">противодействия легализации (отмыванию) доходов, полученных преступным путем, и финансированию терроризма </w:t>
      </w:r>
      <w:r w:rsidRPr="0099101A">
        <w:rPr>
          <w:rFonts w:ascii="Times New Roman" w:hAnsi="Times New Roman"/>
          <w:sz w:val="28"/>
          <w:szCs w:val="28"/>
        </w:rPr>
        <w:t>(апрель 2010 г</w:t>
      </w:r>
      <w:r w:rsidR="00DD146F" w:rsidRPr="0099101A">
        <w:rPr>
          <w:rFonts w:ascii="Times New Roman" w:hAnsi="Times New Roman"/>
          <w:sz w:val="28"/>
          <w:szCs w:val="28"/>
        </w:rPr>
        <w:t>ода</w:t>
      </w:r>
      <w:r w:rsidRPr="0099101A">
        <w:rPr>
          <w:rFonts w:ascii="Times New Roman" w:hAnsi="Times New Roman"/>
          <w:sz w:val="28"/>
          <w:szCs w:val="28"/>
        </w:rPr>
        <w:t xml:space="preserve">). Согласно Меморандуму стороны осуществляют взаимный обмен информацией о случаях несоблюдения требований ПОД/ФТ. Кроме того, стороны Меморандума сотрудничают </w:t>
      </w:r>
      <w:r w:rsidR="00AF611C" w:rsidRPr="0099101A">
        <w:rPr>
          <w:rFonts w:ascii="Times New Roman" w:hAnsi="Times New Roman"/>
          <w:sz w:val="28"/>
          <w:szCs w:val="28"/>
        </w:rPr>
        <w:t xml:space="preserve">по вопросам </w:t>
      </w:r>
      <w:r w:rsidRPr="0099101A">
        <w:rPr>
          <w:rFonts w:ascii="Times New Roman" w:hAnsi="Times New Roman"/>
          <w:sz w:val="28"/>
          <w:szCs w:val="28"/>
        </w:rPr>
        <w:t>проведени</w:t>
      </w:r>
      <w:r w:rsidR="00AF611C" w:rsidRPr="0099101A">
        <w:rPr>
          <w:rFonts w:ascii="Times New Roman" w:hAnsi="Times New Roman"/>
          <w:sz w:val="28"/>
          <w:szCs w:val="28"/>
        </w:rPr>
        <w:t>я</w:t>
      </w:r>
      <w:r w:rsidRPr="0099101A">
        <w:rPr>
          <w:rFonts w:ascii="Times New Roman" w:hAnsi="Times New Roman"/>
          <w:sz w:val="28"/>
          <w:szCs w:val="28"/>
        </w:rPr>
        <w:t xml:space="preserve"> исследований, разработк</w:t>
      </w:r>
      <w:r w:rsidR="00AF611C" w:rsidRPr="0099101A">
        <w:rPr>
          <w:rFonts w:ascii="Times New Roman" w:hAnsi="Times New Roman"/>
          <w:sz w:val="28"/>
          <w:szCs w:val="28"/>
        </w:rPr>
        <w:t>и</w:t>
      </w:r>
      <w:r w:rsidRPr="0099101A">
        <w:rPr>
          <w:rFonts w:ascii="Times New Roman" w:hAnsi="Times New Roman"/>
          <w:sz w:val="28"/>
          <w:szCs w:val="28"/>
        </w:rPr>
        <w:t xml:space="preserve"> методических материалов, разработк</w:t>
      </w:r>
      <w:r w:rsidR="00AF611C" w:rsidRPr="0099101A">
        <w:rPr>
          <w:rFonts w:ascii="Times New Roman" w:hAnsi="Times New Roman"/>
          <w:sz w:val="28"/>
          <w:szCs w:val="28"/>
        </w:rPr>
        <w:t>и</w:t>
      </w:r>
      <w:r w:rsidRPr="0099101A">
        <w:rPr>
          <w:rFonts w:ascii="Times New Roman" w:hAnsi="Times New Roman"/>
          <w:sz w:val="28"/>
          <w:szCs w:val="28"/>
        </w:rPr>
        <w:t xml:space="preserve"> нормативн</w:t>
      </w:r>
      <w:r w:rsidR="00627361" w:rsidRPr="0099101A">
        <w:rPr>
          <w:rFonts w:ascii="Times New Roman" w:hAnsi="Times New Roman"/>
          <w:sz w:val="28"/>
          <w:szCs w:val="28"/>
        </w:rPr>
        <w:t xml:space="preserve">ых </w:t>
      </w:r>
      <w:r w:rsidRPr="0099101A">
        <w:rPr>
          <w:rFonts w:ascii="Times New Roman" w:hAnsi="Times New Roman"/>
          <w:sz w:val="28"/>
          <w:szCs w:val="28"/>
        </w:rPr>
        <w:t>правовых актов, организации научно-практических конференций, семинаров и тренингов.</w:t>
      </w:r>
    </w:p>
    <w:p w:rsidR="00EF033B" w:rsidRPr="0099101A" w:rsidRDefault="00EF033B"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lastRenderedPageBreak/>
        <w:t>Международное сотрудничество в сфере ПОД/ФТ</w:t>
      </w:r>
    </w:p>
    <w:p w:rsidR="00EF033B" w:rsidRPr="0099101A" w:rsidRDefault="00EF033B" w:rsidP="0099101A">
      <w:pPr>
        <w:keepLines/>
        <w:spacing w:after="0" w:line="240" w:lineRule="auto"/>
        <w:ind w:firstLine="709"/>
        <w:jc w:val="both"/>
        <w:rPr>
          <w:rFonts w:ascii="Times New Roman" w:hAnsi="Times New Roman"/>
          <w:sz w:val="28"/>
          <w:szCs w:val="28"/>
        </w:rPr>
      </w:pPr>
      <w:r w:rsidRPr="0099101A">
        <w:rPr>
          <w:rFonts w:ascii="Times New Roman" w:hAnsi="Times New Roman"/>
          <w:sz w:val="28"/>
          <w:szCs w:val="28"/>
        </w:rPr>
        <w:t xml:space="preserve">Международное сотрудничество в сфере ПОД/ФТ осуществляется в рамках ФАТФ, Комитета экспертов Совета Европы по оценке мер борьбы с отмыванием денег (МАНИВЭЛ). Кроме того, подписаны меморандумы о взаимопонимании с подразделениями финансовой разведки ряда стран, в том числе с </w:t>
      </w:r>
      <w:r w:rsidR="00DD146F" w:rsidRPr="0099101A">
        <w:rPr>
          <w:rFonts w:ascii="Times New Roman" w:hAnsi="Times New Roman"/>
          <w:sz w:val="28"/>
          <w:szCs w:val="28"/>
        </w:rPr>
        <w:t xml:space="preserve">Беларусью, Ираном, Македонией, </w:t>
      </w:r>
      <w:r w:rsidRPr="0099101A">
        <w:rPr>
          <w:rFonts w:ascii="Times New Roman" w:hAnsi="Times New Roman"/>
          <w:sz w:val="28"/>
          <w:szCs w:val="28"/>
        </w:rPr>
        <w:t>Молдов</w:t>
      </w:r>
      <w:r w:rsidR="00DD146F" w:rsidRPr="0099101A">
        <w:rPr>
          <w:rFonts w:ascii="Times New Roman" w:hAnsi="Times New Roman"/>
          <w:sz w:val="28"/>
          <w:szCs w:val="28"/>
        </w:rPr>
        <w:t>ой</w:t>
      </w:r>
      <w:r w:rsidRPr="0099101A">
        <w:rPr>
          <w:rFonts w:ascii="Times New Roman" w:hAnsi="Times New Roman"/>
          <w:sz w:val="28"/>
          <w:szCs w:val="28"/>
        </w:rPr>
        <w:t xml:space="preserve">, </w:t>
      </w:r>
      <w:r w:rsidR="00DD146F" w:rsidRPr="0099101A">
        <w:rPr>
          <w:rFonts w:ascii="Times New Roman" w:hAnsi="Times New Roman"/>
          <w:sz w:val="28"/>
          <w:szCs w:val="28"/>
        </w:rPr>
        <w:t xml:space="preserve">Россией и </w:t>
      </w:r>
      <w:r w:rsidRPr="0099101A">
        <w:rPr>
          <w:rFonts w:ascii="Times New Roman" w:hAnsi="Times New Roman"/>
          <w:sz w:val="28"/>
          <w:szCs w:val="28"/>
        </w:rPr>
        <w:t>Турцией.</w:t>
      </w:r>
      <w:r w:rsidR="005E635D" w:rsidRPr="0099101A">
        <w:rPr>
          <w:rFonts w:ascii="Times New Roman" w:hAnsi="Times New Roman"/>
          <w:sz w:val="28"/>
          <w:szCs w:val="28"/>
        </w:rPr>
        <w:t xml:space="preserve"> Служба финансового мониторинга Азербайджанской Республики входит в Группу Эгмонт, являющуюся международной неправительственной организацией, нацеленной в рамках борьбы с ОД/</w:t>
      </w:r>
      <w:r w:rsidR="00400BE0" w:rsidRPr="0099101A">
        <w:rPr>
          <w:rFonts w:ascii="Times New Roman" w:hAnsi="Times New Roman"/>
          <w:sz w:val="28"/>
          <w:szCs w:val="28"/>
        </w:rPr>
        <w:t>ФТ</w:t>
      </w:r>
      <w:r w:rsidR="005E635D" w:rsidRPr="0099101A">
        <w:rPr>
          <w:rFonts w:ascii="Times New Roman" w:hAnsi="Times New Roman"/>
          <w:sz w:val="28"/>
          <w:szCs w:val="28"/>
        </w:rPr>
        <w:t xml:space="preserve"> на осуществление обмена информацией и координацию деятельности ведомств финансовой разведки более чем 120 стран мира, а также сотрудничает с Управлением Организации Объединенных Наций по наркотикам и преступности, </w:t>
      </w:r>
      <w:r w:rsidR="00EC3464" w:rsidRPr="0099101A">
        <w:rPr>
          <w:rFonts w:ascii="Times New Roman" w:hAnsi="Times New Roman"/>
          <w:sz w:val="28"/>
          <w:szCs w:val="28"/>
        </w:rPr>
        <w:t>Всемирным</w:t>
      </w:r>
      <w:r w:rsidR="005E635D" w:rsidRPr="0099101A">
        <w:rPr>
          <w:rFonts w:ascii="Times New Roman" w:hAnsi="Times New Roman"/>
          <w:sz w:val="28"/>
          <w:szCs w:val="28"/>
        </w:rPr>
        <w:t xml:space="preserve"> </w:t>
      </w:r>
      <w:r w:rsidR="00EC3464" w:rsidRPr="0099101A">
        <w:rPr>
          <w:rFonts w:ascii="Times New Roman" w:hAnsi="Times New Roman"/>
          <w:sz w:val="28"/>
          <w:szCs w:val="28"/>
        </w:rPr>
        <w:t>б</w:t>
      </w:r>
      <w:r w:rsidR="005E635D" w:rsidRPr="0099101A">
        <w:rPr>
          <w:rFonts w:ascii="Times New Roman" w:hAnsi="Times New Roman"/>
          <w:sz w:val="28"/>
          <w:szCs w:val="28"/>
        </w:rPr>
        <w:t xml:space="preserve">анком и Международным </w:t>
      </w:r>
      <w:r w:rsidR="00EC3464" w:rsidRPr="0099101A">
        <w:rPr>
          <w:rFonts w:ascii="Times New Roman" w:hAnsi="Times New Roman"/>
          <w:sz w:val="28"/>
          <w:szCs w:val="28"/>
        </w:rPr>
        <w:t>в</w:t>
      </w:r>
      <w:r w:rsidR="005E635D" w:rsidRPr="0099101A">
        <w:rPr>
          <w:rFonts w:ascii="Times New Roman" w:hAnsi="Times New Roman"/>
          <w:sz w:val="28"/>
          <w:szCs w:val="28"/>
        </w:rPr>
        <w:t xml:space="preserve">алютным </w:t>
      </w:r>
      <w:r w:rsidR="00EC3464" w:rsidRPr="0099101A">
        <w:rPr>
          <w:rFonts w:ascii="Times New Roman" w:hAnsi="Times New Roman"/>
          <w:sz w:val="28"/>
          <w:szCs w:val="28"/>
        </w:rPr>
        <w:t>ф</w:t>
      </w:r>
      <w:r w:rsidR="005E635D" w:rsidRPr="0099101A">
        <w:rPr>
          <w:rFonts w:ascii="Times New Roman" w:hAnsi="Times New Roman"/>
          <w:sz w:val="28"/>
          <w:szCs w:val="28"/>
        </w:rPr>
        <w:t>ондом.</w:t>
      </w:r>
    </w:p>
    <w:p w:rsidR="00EF033B" w:rsidRPr="0099101A" w:rsidRDefault="00EF033B" w:rsidP="0099101A">
      <w:pPr>
        <w:pStyle w:val="2"/>
      </w:pPr>
      <w:bookmarkStart w:id="4" w:name="_Toc92978238"/>
      <w:r w:rsidRPr="0099101A">
        <w:t>Республика Армения</w:t>
      </w:r>
      <w:bookmarkEnd w:id="4"/>
    </w:p>
    <w:p w:rsidR="00EF033B" w:rsidRPr="0099101A" w:rsidRDefault="00EF033B" w:rsidP="0099101A">
      <w:pPr>
        <w:spacing w:after="0" w:line="240" w:lineRule="auto"/>
        <w:ind w:firstLine="709"/>
        <w:jc w:val="both"/>
        <w:rPr>
          <w:rFonts w:ascii="Times New Roman" w:hAnsi="Times New Roman"/>
          <w:sz w:val="28"/>
          <w:szCs w:val="28"/>
        </w:rPr>
      </w:pPr>
      <w:r w:rsidRPr="0099101A">
        <w:rPr>
          <w:rFonts w:ascii="Times New Roman" w:hAnsi="Times New Roman"/>
          <w:sz w:val="28"/>
          <w:szCs w:val="28"/>
        </w:rPr>
        <w:t>Аудиторские организации и аудиторы являются участниками национальной «антиотмывочной» системы в соответствии с Законом Республики Армения от 2</w:t>
      </w:r>
      <w:r w:rsidR="00A06B33" w:rsidRPr="0099101A">
        <w:rPr>
          <w:rFonts w:ascii="Times New Roman" w:hAnsi="Times New Roman"/>
          <w:sz w:val="28"/>
          <w:szCs w:val="28"/>
        </w:rPr>
        <w:t>6</w:t>
      </w:r>
      <w:r w:rsidRPr="0099101A">
        <w:rPr>
          <w:rFonts w:ascii="Times New Roman" w:hAnsi="Times New Roman"/>
          <w:sz w:val="28"/>
          <w:szCs w:val="28"/>
        </w:rPr>
        <w:t xml:space="preserve"> </w:t>
      </w:r>
      <w:r w:rsidR="00A06B33" w:rsidRPr="0099101A">
        <w:rPr>
          <w:rFonts w:ascii="Times New Roman" w:hAnsi="Times New Roman"/>
          <w:sz w:val="28"/>
          <w:szCs w:val="28"/>
        </w:rPr>
        <w:t>мая</w:t>
      </w:r>
      <w:r w:rsidR="006036C9" w:rsidRPr="0099101A">
        <w:rPr>
          <w:rFonts w:ascii="Times New Roman" w:hAnsi="Times New Roman"/>
          <w:sz w:val="28"/>
          <w:szCs w:val="28"/>
        </w:rPr>
        <w:t xml:space="preserve"> </w:t>
      </w:r>
      <w:r w:rsidRPr="0099101A">
        <w:rPr>
          <w:rFonts w:ascii="Times New Roman" w:hAnsi="Times New Roman"/>
          <w:sz w:val="28"/>
          <w:szCs w:val="28"/>
        </w:rPr>
        <w:t>2008 г</w:t>
      </w:r>
      <w:r w:rsidR="00A8333D" w:rsidRPr="0099101A">
        <w:rPr>
          <w:rFonts w:ascii="Times New Roman" w:hAnsi="Times New Roman"/>
          <w:sz w:val="28"/>
          <w:szCs w:val="28"/>
        </w:rPr>
        <w:t>ода</w:t>
      </w:r>
      <w:r w:rsidRPr="0099101A">
        <w:rPr>
          <w:rFonts w:ascii="Times New Roman" w:hAnsi="Times New Roman"/>
          <w:sz w:val="28"/>
          <w:szCs w:val="28"/>
        </w:rPr>
        <w:t xml:space="preserve"> №</w:t>
      </w:r>
      <w:r w:rsidR="00A8333D" w:rsidRPr="0099101A">
        <w:rPr>
          <w:rFonts w:ascii="Times New Roman" w:hAnsi="Times New Roman"/>
          <w:sz w:val="28"/>
          <w:szCs w:val="28"/>
        </w:rPr>
        <w:t> </w:t>
      </w:r>
      <w:r w:rsidRPr="0099101A">
        <w:rPr>
          <w:rFonts w:ascii="Times New Roman" w:hAnsi="Times New Roman"/>
          <w:sz w:val="28"/>
          <w:szCs w:val="28"/>
        </w:rPr>
        <w:t>ЗР-80 «О борьбе с отмыванием денег и финансированием терроризма» (далее – Закон №</w:t>
      </w:r>
      <w:r w:rsidR="00A8333D" w:rsidRPr="0099101A">
        <w:rPr>
          <w:rFonts w:ascii="Times New Roman" w:hAnsi="Times New Roman"/>
          <w:sz w:val="28"/>
          <w:szCs w:val="28"/>
        </w:rPr>
        <w:t> </w:t>
      </w:r>
      <w:r w:rsidRPr="0099101A">
        <w:rPr>
          <w:rFonts w:ascii="Times New Roman" w:hAnsi="Times New Roman"/>
          <w:sz w:val="28"/>
          <w:szCs w:val="28"/>
        </w:rPr>
        <w:t xml:space="preserve">ЗР-80). </w:t>
      </w:r>
    </w:p>
    <w:p w:rsidR="00EF033B" w:rsidRPr="0099101A" w:rsidRDefault="00EF033B" w:rsidP="0099101A">
      <w:pPr>
        <w:spacing w:after="0" w:line="240" w:lineRule="auto"/>
        <w:ind w:firstLine="709"/>
        <w:jc w:val="both"/>
        <w:rPr>
          <w:rFonts w:ascii="Times New Roman" w:hAnsi="Times New Roman"/>
          <w:sz w:val="28"/>
          <w:szCs w:val="28"/>
        </w:rPr>
      </w:pPr>
      <w:r w:rsidRPr="0099101A">
        <w:rPr>
          <w:rFonts w:ascii="Times New Roman" w:hAnsi="Times New Roman"/>
          <w:sz w:val="28"/>
          <w:szCs w:val="28"/>
        </w:rPr>
        <w:t>Согласно Закону №</w:t>
      </w:r>
      <w:r w:rsidR="00A8333D" w:rsidRPr="0099101A">
        <w:rPr>
          <w:rFonts w:ascii="Times New Roman" w:hAnsi="Times New Roman"/>
          <w:sz w:val="28"/>
          <w:szCs w:val="28"/>
        </w:rPr>
        <w:t> </w:t>
      </w:r>
      <w:r w:rsidRPr="0099101A">
        <w:rPr>
          <w:rFonts w:ascii="Times New Roman" w:hAnsi="Times New Roman"/>
          <w:sz w:val="28"/>
          <w:szCs w:val="28"/>
        </w:rPr>
        <w:t xml:space="preserve">ЗР-80 в Республике Армения уполномоченным органом в сфере ПОД/ФТ является Центральный банк Республики Армения. При этом в Центральном банке Республики Армения в качестве отдельного подразделения создан Центр финансового мониторинга, функцией которого является сбор, анализ и обмен информацией в целях ПОД/ФТ. Полномочия Центра финансового мониторинга </w:t>
      </w:r>
      <w:r w:rsidR="003614C5" w:rsidRPr="0099101A">
        <w:rPr>
          <w:rFonts w:ascii="Times New Roman" w:hAnsi="Times New Roman"/>
          <w:sz w:val="28"/>
          <w:szCs w:val="28"/>
        </w:rPr>
        <w:t>определены</w:t>
      </w:r>
      <w:r w:rsidR="00A8333D" w:rsidRPr="0099101A">
        <w:rPr>
          <w:rFonts w:ascii="Times New Roman" w:hAnsi="Times New Roman"/>
          <w:sz w:val="28"/>
          <w:szCs w:val="28"/>
        </w:rPr>
        <w:t xml:space="preserve"> </w:t>
      </w:r>
      <w:r w:rsidR="003614C5" w:rsidRPr="0099101A">
        <w:rPr>
          <w:rFonts w:ascii="Times New Roman" w:hAnsi="Times New Roman"/>
          <w:sz w:val="28"/>
          <w:szCs w:val="28"/>
        </w:rPr>
        <w:t>Законом</w:t>
      </w:r>
      <w:r w:rsidRPr="0099101A">
        <w:rPr>
          <w:rFonts w:ascii="Times New Roman" w:hAnsi="Times New Roman"/>
          <w:sz w:val="28"/>
          <w:szCs w:val="28"/>
        </w:rPr>
        <w:t xml:space="preserve"> №</w:t>
      </w:r>
      <w:r w:rsidR="00A8333D" w:rsidRPr="0099101A">
        <w:rPr>
          <w:rFonts w:ascii="Times New Roman" w:hAnsi="Times New Roman"/>
          <w:sz w:val="28"/>
          <w:szCs w:val="28"/>
        </w:rPr>
        <w:t> </w:t>
      </w:r>
      <w:r w:rsidRPr="0099101A">
        <w:rPr>
          <w:rFonts w:ascii="Times New Roman" w:hAnsi="Times New Roman"/>
          <w:sz w:val="28"/>
          <w:szCs w:val="28"/>
        </w:rPr>
        <w:t xml:space="preserve">ЗР-80, а его организационная структура и функции </w:t>
      </w:r>
      <w:r w:rsidR="000D3D22" w:rsidRPr="0099101A">
        <w:rPr>
          <w:rFonts w:ascii="Times New Roman" w:hAnsi="Times New Roman"/>
          <w:sz w:val="28"/>
          <w:szCs w:val="28"/>
        </w:rPr>
        <w:t>–</w:t>
      </w:r>
      <w:r w:rsidRPr="0099101A">
        <w:rPr>
          <w:rFonts w:ascii="Times New Roman" w:hAnsi="Times New Roman"/>
          <w:sz w:val="28"/>
          <w:szCs w:val="28"/>
        </w:rPr>
        <w:t xml:space="preserve"> Уставом Центра финансового мониторинга, одобренным решением </w:t>
      </w:r>
      <w:r w:rsidR="00377DC2" w:rsidRPr="0099101A">
        <w:rPr>
          <w:rFonts w:ascii="Times New Roman" w:hAnsi="Times New Roman"/>
          <w:sz w:val="28"/>
          <w:szCs w:val="28"/>
        </w:rPr>
        <w:t>п</w:t>
      </w:r>
      <w:r w:rsidRPr="0099101A">
        <w:rPr>
          <w:rFonts w:ascii="Times New Roman" w:hAnsi="Times New Roman"/>
          <w:sz w:val="28"/>
          <w:szCs w:val="28"/>
        </w:rPr>
        <w:t>равления Центрального банка Республики Армения от 20 июля 2018 г</w:t>
      </w:r>
      <w:r w:rsidR="00A8333D" w:rsidRPr="0099101A">
        <w:rPr>
          <w:rFonts w:ascii="Times New Roman" w:hAnsi="Times New Roman"/>
          <w:sz w:val="28"/>
          <w:szCs w:val="28"/>
        </w:rPr>
        <w:t>ода</w:t>
      </w:r>
      <w:r w:rsidRPr="0099101A">
        <w:rPr>
          <w:rFonts w:ascii="Times New Roman" w:hAnsi="Times New Roman"/>
          <w:sz w:val="28"/>
          <w:szCs w:val="28"/>
        </w:rPr>
        <w:t xml:space="preserve"> №</w:t>
      </w:r>
      <w:r w:rsidR="00A8333D" w:rsidRPr="0099101A">
        <w:rPr>
          <w:rFonts w:ascii="Times New Roman" w:hAnsi="Times New Roman"/>
          <w:sz w:val="28"/>
          <w:szCs w:val="28"/>
        </w:rPr>
        <w:t> </w:t>
      </w:r>
      <w:r w:rsidRPr="0099101A">
        <w:rPr>
          <w:rFonts w:ascii="Times New Roman" w:hAnsi="Times New Roman"/>
          <w:sz w:val="28"/>
          <w:szCs w:val="28"/>
        </w:rPr>
        <w:t>115-А.</w:t>
      </w:r>
    </w:p>
    <w:p w:rsidR="00EF033B" w:rsidRPr="0099101A" w:rsidRDefault="00EF033B"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t>Обязанности аудиторских организаций и аудиторов в сфере ПОД/ФТ</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Обязанности аудиторских организаций и аудиторов в сфере ПОД/ФТ определены главным образом Законом №</w:t>
      </w:r>
      <w:r w:rsidR="00B9057F" w:rsidRPr="0099101A">
        <w:rPr>
          <w:rFonts w:ascii="Times New Roman" w:hAnsi="Times New Roman"/>
          <w:sz w:val="28"/>
          <w:szCs w:val="28"/>
        </w:rPr>
        <w:t> </w:t>
      </w:r>
      <w:r w:rsidRPr="0099101A">
        <w:rPr>
          <w:rFonts w:ascii="Times New Roman" w:hAnsi="Times New Roman"/>
          <w:sz w:val="28"/>
          <w:szCs w:val="28"/>
        </w:rPr>
        <w:t>ЗР-80 (</w:t>
      </w:r>
      <w:r w:rsidR="00B9057F" w:rsidRPr="0099101A">
        <w:rPr>
          <w:rFonts w:ascii="Times New Roman" w:hAnsi="Times New Roman"/>
          <w:sz w:val="28"/>
          <w:szCs w:val="28"/>
        </w:rPr>
        <w:t xml:space="preserve">статьи </w:t>
      </w:r>
      <w:r w:rsidR="003614C5" w:rsidRPr="0099101A">
        <w:rPr>
          <w:rFonts w:ascii="Times New Roman" w:hAnsi="Times New Roman"/>
          <w:sz w:val="28"/>
          <w:szCs w:val="28"/>
        </w:rPr>
        <w:t>4</w:t>
      </w:r>
      <w:r w:rsidRPr="0099101A">
        <w:rPr>
          <w:rFonts w:ascii="Times New Roman" w:hAnsi="Times New Roman"/>
          <w:sz w:val="28"/>
          <w:szCs w:val="28"/>
        </w:rPr>
        <w:t>, 6, 7, 23</w:t>
      </w:r>
      <w:r w:rsidR="004B1124" w:rsidRPr="0099101A">
        <w:rPr>
          <w:rFonts w:ascii="Times New Roman" w:hAnsi="Times New Roman"/>
          <w:sz w:val="28"/>
          <w:szCs w:val="28"/>
        </w:rPr>
        <w:t>, 28</w:t>
      </w:r>
      <w:r w:rsidRPr="0099101A">
        <w:rPr>
          <w:rFonts w:ascii="Times New Roman" w:hAnsi="Times New Roman"/>
          <w:sz w:val="28"/>
          <w:szCs w:val="28"/>
        </w:rPr>
        <w:t xml:space="preserve">). Так, аудиторские организации и аудиторы обязаны предоставлять в Центр финансового </w:t>
      </w:r>
      <w:r w:rsidR="003614C5" w:rsidRPr="0099101A">
        <w:rPr>
          <w:rFonts w:ascii="Times New Roman" w:hAnsi="Times New Roman"/>
          <w:sz w:val="28"/>
          <w:szCs w:val="28"/>
        </w:rPr>
        <w:t>мониторинга</w:t>
      </w:r>
      <w:r w:rsidR="00B9057F" w:rsidRPr="0099101A">
        <w:rPr>
          <w:rFonts w:ascii="Times New Roman" w:hAnsi="Times New Roman"/>
          <w:sz w:val="28"/>
          <w:szCs w:val="28"/>
        </w:rPr>
        <w:t xml:space="preserve"> </w:t>
      </w:r>
      <w:r w:rsidR="003614C5" w:rsidRPr="0099101A">
        <w:rPr>
          <w:rFonts w:ascii="Times New Roman" w:hAnsi="Times New Roman"/>
          <w:sz w:val="28"/>
          <w:szCs w:val="28"/>
        </w:rPr>
        <w:t>отчет</w:t>
      </w:r>
      <w:r w:rsidRPr="0099101A">
        <w:rPr>
          <w:rFonts w:ascii="Times New Roman" w:hAnsi="Times New Roman"/>
          <w:sz w:val="28"/>
          <w:szCs w:val="28"/>
        </w:rPr>
        <w:t xml:space="preserve"> о подозрительн</w:t>
      </w:r>
      <w:r w:rsidR="00AF611C" w:rsidRPr="0099101A">
        <w:rPr>
          <w:rFonts w:ascii="Times New Roman" w:hAnsi="Times New Roman"/>
          <w:sz w:val="28"/>
          <w:szCs w:val="28"/>
        </w:rPr>
        <w:t>ых</w:t>
      </w:r>
      <w:r w:rsidRPr="0099101A">
        <w:rPr>
          <w:rFonts w:ascii="Times New Roman" w:hAnsi="Times New Roman"/>
          <w:sz w:val="28"/>
          <w:szCs w:val="28"/>
        </w:rPr>
        <w:t xml:space="preserve"> сделк</w:t>
      </w:r>
      <w:r w:rsidR="00AF611C" w:rsidRPr="0099101A">
        <w:rPr>
          <w:rFonts w:ascii="Times New Roman" w:hAnsi="Times New Roman"/>
          <w:sz w:val="28"/>
          <w:szCs w:val="28"/>
        </w:rPr>
        <w:t>ах</w:t>
      </w:r>
      <w:r w:rsidRPr="0099101A">
        <w:rPr>
          <w:rFonts w:ascii="Times New Roman" w:hAnsi="Times New Roman"/>
          <w:sz w:val="28"/>
          <w:szCs w:val="28"/>
        </w:rPr>
        <w:t xml:space="preserve"> или деловых отношениях,</w:t>
      </w:r>
      <w:r w:rsidRPr="0099101A">
        <w:t xml:space="preserve"> </w:t>
      </w:r>
      <w:r w:rsidRPr="0099101A">
        <w:rPr>
          <w:rFonts w:ascii="Times New Roman" w:hAnsi="Times New Roman"/>
          <w:sz w:val="28"/>
          <w:szCs w:val="28"/>
        </w:rPr>
        <w:t>независимо от размера привлеченных в них сумм, в том числе информацию, содержащую установленную законом тайну. Указанные субъекты пред</w:t>
      </w:r>
      <w:r w:rsidR="00F33DED" w:rsidRPr="0099101A">
        <w:rPr>
          <w:rFonts w:ascii="Times New Roman" w:hAnsi="Times New Roman"/>
          <w:sz w:val="28"/>
          <w:szCs w:val="28"/>
        </w:rPr>
        <w:t>о</w:t>
      </w:r>
      <w:r w:rsidRPr="0099101A">
        <w:rPr>
          <w:rFonts w:ascii="Times New Roman" w:hAnsi="Times New Roman"/>
          <w:sz w:val="28"/>
          <w:szCs w:val="28"/>
        </w:rPr>
        <w:t>ставляют информацию, определенную Законом №</w:t>
      </w:r>
      <w:r w:rsidR="00B9057F" w:rsidRPr="0099101A">
        <w:rPr>
          <w:rFonts w:ascii="Times New Roman" w:hAnsi="Times New Roman"/>
          <w:sz w:val="28"/>
          <w:szCs w:val="28"/>
        </w:rPr>
        <w:t> </w:t>
      </w:r>
      <w:r w:rsidRPr="0099101A">
        <w:rPr>
          <w:rFonts w:ascii="Times New Roman" w:hAnsi="Times New Roman"/>
          <w:sz w:val="28"/>
          <w:szCs w:val="28"/>
        </w:rPr>
        <w:t>ЗР-80, только в случаях, когда это не противореч</w:t>
      </w:r>
      <w:r w:rsidR="00A06B33" w:rsidRPr="0099101A">
        <w:rPr>
          <w:rFonts w:ascii="Times New Roman" w:hAnsi="Times New Roman"/>
          <w:sz w:val="28"/>
          <w:szCs w:val="28"/>
        </w:rPr>
        <w:t>и</w:t>
      </w:r>
      <w:r w:rsidRPr="0099101A">
        <w:rPr>
          <w:rFonts w:ascii="Times New Roman" w:hAnsi="Times New Roman"/>
          <w:sz w:val="28"/>
          <w:szCs w:val="28"/>
        </w:rPr>
        <w:t xml:space="preserve">т требованиям </w:t>
      </w:r>
      <w:r w:rsidR="003614C5" w:rsidRPr="0099101A">
        <w:rPr>
          <w:rFonts w:ascii="Times New Roman" w:hAnsi="Times New Roman"/>
          <w:sz w:val="28"/>
          <w:szCs w:val="28"/>
        </w:rPr>
        <w:t>конфиденциальности, установленным</w:t>
      </w:r>
      <w:r w:rsidRPr="0099101A">
        <w:rPr>
          <w:rFonts w:ascii="Times New Roman" w:hAnsi="Times New Roman"/>
          <w:sz w:val="28"/>
          <w:szCs w:val="28"/>
        </w:rPr>
        <w:t xml:space="preserve"> их законодательством. При этом Законом Республики Армения </w:t>
      </w:r>
      <w:r w:rsidR="00A037B8" w:rsidRPr="0099101A">
        <w:rPr>
          <w:rFonts w:ascii="Times New Roman" w:hAnsi="Times New Roman"/>
          <w:sz w:val="28"/>
          <w:szCs w:val="28"/>
        </w:rPr>
        <w:br/>
      </w:r>
      <w:r w:rsidRPr="0099101A">
        <w:rPr>
          <w:rFonts w:ascii="Times New Roman" w:hAnsi="Times New Roman"/>
          <w:sz w:val="28"/>
          <w:szCs w:val="28"/>
        </w:rPr>
        <w:t>«Об аудиторской деятельности» установлено, что субъекты аудиторской деятельности предоставляют информацию, относящуюся</w:t>
      </w:r>
      <w:r w:rsidR="00AF611C" w:rsidRPr="0099101A">
        <w:rPr>
          <w:rFonts w:ascii="Times New Roman" w:hAnsi="Times New Roman"/>
          <w:sz w:val="28"/>
          <w:szCs w:val="28"/>
        </w:rPr>
        <w:t xml:space="preserve"> в соответствии с Законом №</w:t>
      </w:r>
      <w:r w:rsidR="00B9057F" w:rsidRPr="0099101A">
        <w:rPr>
          <w:rFonts w:ascii="Times New Roman" w:hAnsi="Times New Roman"/>
          <w:sz w:val="28"/>
          <w:szCs w:val="28"/>
        </w:rPr>
        <w:t> </w:t>
      </w:r>
      <w:r w:rsidR="00AF611C" w:rsidRPr="0099101A">
        <w:rPr>
          <w:rFonts w:ascii="Times New Roman" w:hAnsi="Times New Roman"/>
          <w:sz w:val="28"/>
          <w:szCs w:val="28"/>
        </w:rPr>
        <w:t>ЗР-80</w:t>
      </w:r>
      <w:r w:rsidRPr="0099101A">
        <w:rPr>
          <w:rFonts w:ascii="Times New Roman" w:hAnsi="Times New Roman"/>
          <w:sz w:val="28"/>
          <w:szCs w:val="28"/>
        </w:rPr>
        <w:t xml:space="preserve"> к коммерческой тайне, Центру финансового мониторинга на </w:t>
      </w:r>
      <w:r w:rsidRPr="0099101A">
        <w:rPr>
          <w:rFonts w:ascii="Times New Roman" w:hAnsi="Times New Roman"/>
          <w:sz w:val="28"/>
          <w:szCs w:val="28"/>
        </w:rPr>
        <w:lastRenderedPageBreak/>
        <w:t xml:space="preserve">основании подозрения в </w:t>
      </w:r>
      <w:r w:rsidR="00AF611C" w:rsidRPr="0099101A">
        <w:rPr>
          <w:rFonts w:ascii="Times New Roman" w:hAnsi="Times New Roman"/>
          <w:sz w:val="28"/>
          <w:szCs w:val="28"/>
        </w:rPr>
        <w:t>ОД/ФТ</w:t>
      </w:r>
      <w:r w:rsidRPr="0099101A">
        <w:rPr>
          <w:rFonts w:ascii="Times New Roman" w:hAnsi="Times New Roman"/>
          <w:sz w:val="28"/>
          <w:szCs w:val="28"/>
        </w:rPr>
        <w:t xml:space="preserve"> или по запросу Центра в указанны</w:t>
      </w:r>
      <w:r w:rsidR="001D5E87" w:rsidRPr="0099101A">
        <w:rPr>
          <w:rFonts w:ascii="Times New Roman" w:hAnsi="Times New Roman"/>
          <w:sz w:val="28"/>
          <w:szCs w:val="28"/>
        </w:rPr>
        <w:t>х</w:t>
      </w:r>
      <w:r w:rsidRPr="0099101A">
        <w:rPr>
          <w:rFonts w:ascii="Times New Roman" w:hAnsi="Times New Roman"/>
          <w:sz w:val="28"/>
          <w:szCs w:val="28"/>
        </w:rPr>
        <w:t xml:space="preserve"> Законом №</w:t>
      </w:r>
      <w:r w:rsidR="00B9057F" w:rsidRPr="0099101A">
        <w:rPr>
          <w:rFonts w:ascii="Times New Roman" w:hAnsi="Times New Roman"/>
          <w:sz w:val="28"/>
          <w:szCs w:val="28"/>
        </w:rPr>
        <w:t> </w:t>
      </w:r>
      <w:r w:rsidRPr="0099101A">
        <w:rPr>
          <w:rFonts w:ascii="Times New Roman" w:hAnsi="Times New Roman"/>
          <w:sz w:val="28"/>
          <w:szCs w:val="28"/>
        </w:rPr>
        <w:t xml:space="preserve">ЗР-80 случаях. </w:t>
      </w:r>
    </w:p>
    <w:p w:rsidR="00EF033B" w:rsidRPr="0099101A" w:rsidRDefault="00EF033B" w:rsidP="0099101A">
      <w:pPr>
        <w:spacing w:after="0" w:line="240" w:lineRule="auto"/>
        <w:ind w:firstLine="709"/>
        <w:jc w:val="both"/>
        <w:rPr>
          <w:rFonts w:ascii="Times New Roman" w:hAnsi="Times New Roman"/>
          <w:sz w:val="28"/>
          <w:szCs w:val="28"/>
        </w:rPr>
      </w:pPr>
      <w:r w:rsidRPr="0099101A">
        <w:rPr>
          <w:rFonts w:ascii="Times New Roman" w:hAnsi="Times New Roman"/>
          <w:sz w:val="28"/>
          <w:szCs w:val="28"/>
        </w:rPr>
        <w:t>Обязанность пред</w:t>
      </w:r>
      <w:r w:rsidR="00F33DED" w:rsidRPr="0099101A">
        <w:rPr>
          <w:rFonts w:ascii="Times New Roman" w:hAnsi="Times New Roman"/>
          <w:sz w:val="28"/>
          <w:szCs w:val="28"/>
        </w:rPr>
        <w:t>о</w:t>
      </w:r>
      <w:r w:rsidRPr="0099101A">
        <w:rPr>
          <w:rFonts w:ascii="Times New Roman" w:hAnsi="Times New Roman"/>
          <w:sz w:val="28"/>
          <w:szCs w:val="28"/>
        </w:rPr>
        <w:t xml:space="preserve">ставлять отчет о подозрительных сделках или деловых отношениях распространяется на субъектов аудиторской деятельности только в случаях подготовки или осуществления следующих видов сделок </w:t>
      </w:r>
      <w:r w:rsidR="00AF611C" w:rsidRPr="0099101A">
        <w:rPr>
          <w:rFonts w:ascii="Times New Roman" w:hAnsi="Times New Roman"/>
          <w:sz w:val="28"/>
          <w:szCs w:val="28"/>
        </w:rPr>
        <w:t>(</w:t>
      </w:r>
      <w:r w:rsidRPr="0099101A">
        <w:rPr>
          <w:rFonts w:ascii="Times New Roman" w:hAnsi="Times New Roman"/>
          <w:sz w:val="28"/>
          <w:szCs w:val="28"/>
        </w:rPr>
        <w:t>деловых отношени</w:t>
      </w:r>
      <w:r w:rsidR="00AF611C" w:rsidRPr="0099101A">
        <w:rPr>
          <w:rFonts w:ascii="Times New Roman" w:hAnsi="Times New Roman"/>
          <w:sz w:val="28"/>
          <w:szCs w:val="28"/>
        </w:rPr>
        <w:t>ях)</w:t>
      </w:r>
      <w:r w:rsidRPr="0099101A">
        <w:rPr>
          <w:rFonts w:ascii="Times New Roman" w:hAnsi="Times New Roman"/>
          <w:sz w:val="28"/>
          <w:szCs w:val="28"/>
        </w:rPr>
        <w:t xml:space="preserve">: продажа недвижимости; управление недвижимостью клиентов; управление банковскими </w:t>
      </w:r>
      <w:r w:rsidR="00B9057F" w:rsidRPr="0099101A">
        <w:rPr>
          <w:rFonts w:ascii="Times New Roman" w:hAnsi="Times New Roman"/>
          <w:sz w:val="28"/>
          <w:szCs w:val="28"/>
        </w:rPr>
        <w:t>счетами и счетами ценных бумаг;</w:t>
      </w:r>
      <w:r w:rsidRPr="0099101A">
        <w:rPr>
          <w:rFonts w:ascii="Times New Roman" w:hAnsi="Times New Roman"/>
          <w:sz w:val="28"/>
          <w:szCs w:val="28"/>
        </w:rPr>
        <w:t xml:space="preserve"> предоставление имущества для учреждения, деятельности или управления юридическими лицами; осуществление функций по созданию, деятельности или управлению юридическими лицами, таких как отчуждение (приобретение) долей в уставном капитале юридических лиц или долей юридических лиц по номинальной или рыночной стоимости отчуждения (приобретения).</w:t>
      </w:r>
    </w:p>
    <w:p w:rsidR="00EF033B" w:rsidRPr="0099101A" w:rsidRDefault="00A06B33" w:rsidP="0099101A">
      <w:pPr>
        <w:spacing w:after="0" w:line="240" w:lineRule="auto"/>
        <w:ind w:firstLine="709"/>
        <w:jc w:val="both"/>
        <w:rPr>
          <w:rFonts w:ascii="Times New Roman" w:hAnsi="Times New Roman"/>
          <w:sz w:val="28"/>
          <w:szCs w:val="28"/>
        </w:rPr>
      </w:pPr>
      <w:r w:rsidRPr="0099101A">
        <w:rPr>
          <w:rFonts w:ascii="Times New Roman" w:hAnsi="Times New Roman"/>
          <w:sz w:val="28"/>
          <w:szCs w:val="28"/>
        </w:rPr>
        <w:t>А</w:t>
      </w:r>
      <w:r w:rsidR="00EF033B" w:rsidRPr="0099101A">
        <w:rPr>
          <w:rFonts w:ascii="Times New Roman" w:hAnsi="Times New Roman"/>
          <w:sz w:val="28"/>
          <w:szCs w:val="28"/>
        </w:rPr>
        <w:t>удиторские организации и аудиторы обязаны сообщить о подозрительн</w:t>
      </w:r>
      <w:r w:rsidR="00AF611C" w:rsidRPr="0099101A">
        <w:rPr>
          <w:rFonts w:ascii="Times New Roman" w:hAnsi="Times New Roman"/>
          <w:sz w:val="28"/>
          <w:szCs w:val="28"/>
        </w:rPr>
        <w:t>ых</w:t>
      </w:r>
      <w:r w:rsidR="00EF033B" w:rsidRPr="0099101A">
        <w:rPr>
          <w:rFonts w:ascii="Times New Roman" w:hAnsi="Times New Roman"/>
          <w:sz w:val="28"/>
          <w:szCs w:val="28"/>
        </w:rPr>
        <w:t xml:space="preserve"> операци</w:t>
      </w:r>
      <w:r w:rsidR="00AF611C" w:rsidRPr="0099101A">
        <w:rPr>
          <w:rFonts w:ascii="Times New Roman" w:hAnsi="Times New Roman"/>
          <w:sz w:val="28"/>
          <w:szCs w:val="28"/>
        </w:rPr>
        <w:t>ях</w:t>
      </w:r>
      <w:r w:rsidR="00EF033B" w:rsidRPr="0099101A">
        <w:rPr>
          <w:rFonts w:ascii="Times New Roman" w:hAnsi="Times New Roman"/>
          <w:sz w:val="28"/>
          <w:szCs w:val="28"/>
        </w:rPr>
        <w:t xml:space="preserve"> или деловых отношениях, если имеются подозрения или достаточные основания подозревать, что собственность, являющаяся предметом сделки или деловых </w:t>
      </w:r>
      <w:r w:rsidR="001D5E87" w:rsidRPr="0099101A">
        <w:rPr>
          <w:rFonts w:ascii="Times New Roman" w:hAnsi="Times New Roman"/>
          <w:sz w:val="28"/>
          <w:szCs w:val="28"/>
        </w:rPr>
        <w:t>отношений</w:t>
      </w:r>
      <w:r w:rsidR="00EF033B" w:rsidRPr="0099101A">
        <w:rPr>
          <w:rFonts w:ascii="Times New Roman" w:hAnsi="Times New Roman"/>
          <w:sz w:val="28"/>
          <w:szCs w:val="28"/>
        </w:rPr>
        <w:t>, была получена преступным путем или</w:t>
      </w:r>
      <w:r w:rsidRPr="0099101A">
        <w:rPr>
          <w:rFonts w:ascii="Times New Roman" w:hAnsi="Times New Roman"/>
          <w:sz w:val="28"/>
          <w:szCs w:val="28"/>
        </w:rPr>
        <w:t xml:space="preserve"> связан</w:t>
      </w:r>
      <w:r w:rsidR="00F33DED" w:rsidRPr="0099101A">
        <w:rPr>
          <w:rFonts w:ascii="Times New Roman" w:hAnsi="Times New Roman"/>
          <w:sz w:val="28"/>
          <w:szCs w:val="28"/>
        </w:rPr>
        <w:t>а</w:t>
      </w:r>
      <w:r w:rsidRPr="0099101A">
        <w:rPr>
          <w:rFonts w:ascii="Times New Roman" w:hAnsi="Times New Roman"/>
          <w:sz w:val="28"/>
          <w:szCs w:val="28"/>
        </w:rPr>
        <w:t xml:space="preserve"> с терроризмом, террористическими действиями, террористическими организациями либо террористами-одиночками, либо с лицами, финансирующими терроризм, или он</w:t>
      </w:r>
      <w:r w:rsidR="003D3F58" w:rsidRPr="0099101A">
        <w:rPr>
          <w:rFonts w:ascii="Times New Roman" w:hAnsi="Times New Roman"/>
          <w:sz w:val="28"/>
          <w:szCs w:val="28"/>
        </w:rPr>
        <w:t>а</w:t>
      </w:r>
      <w:r w:rsidRPr="0099101A">
        <w:rPr>
          <w:rFonts w:ascii="Times New Roman" w:hAnsi="Times New Roman"/>
          <w:sz w:val="28"/>
          <w:szCs w:val="28"/>
        </w:rPr>
        <w:t xml:space="preserve"> был</w:t>
      </w:r>
      <w:r w:rsidR="003D3F58" w:rsidRPr="0099101A">
        <w:rPr>
          <w:rFonts w:ascii="Times New Roman" w:hAnsi="Times New Roman"/>
          <w:sz w:val="28"/>
          <w:szCs w:val="28"/>
        </w:rPr>
        <w:t>а</w:t>
      </w:r>
      <w:r w:rsidRPr="0099101A">
        <w:rPr>
          <w:rFonts w:ascii="Times New Roman" w:hAnsi="Times New Roman"/>
          <w:sz w:val="28"/>
          <w:szCs w:val="28"/>
        </w:rPr>
        <w:t xml:space="preserve"> использован</w:t>
      </w:r>
      <w:r w:rsidR="003D3F58" w:rsidRPr="0099101A">
        <w:rPr>
          <w:rFonts w:ascii="Times New Roman" w:hAnsi="Times New Roman"/>
          <w:sz w:val="28"/>
          <w:szCs w:val="28"/>
        </w:rPr>
        <w:t>а</w:t>
      </w:r>
      <w:r w:rsidRPr="0099101A">
        <w:rPr>
          <w:rFonts w:ascii="Times New Roman" w:hAnsi="Times New Roman"/>
          <w:sz w:val="28"/>
          <w:szCs w:val="28"/>
        </w:rPr>
        <w:t xml:space="preserve"> или имеется намерение использовать </w:t>
      </w:r>
      <w:r w:rsidR="003D3F58" w:rsidRPr="0099101A">
        <w:rPr>
          <w:rFonts w:ascii="Times New Roman" w:hAnsi="Times New Roman"/>
          <w:sz w:val="28"/>
          <w:szCs w:val="28"/>
        </w:rPr>
        <w:t>ее</w:t>
      </w:r>
      <w:r w:rsidRPr="0099101A">
        <w:rPr>
          <w:rFonts w:ascii="Times New Roman" w:hAnsi="Times New Roman"/>
          <w:sz w:val="28"/>
          <w:szCs w:val="28"/>
        </w:rPr>
        <w:t xml:space="preserve"> в террористических целях либо террористическими организациями</w:t>
      </w:r>
      <w:r w:rsidR="003D3F58" w:rsidRPr="0099101A">
        <w:rPr>
          <w:rFonts w:ascii="Times New Roman" w:hAnsi="Times New Roman"/>
          <w:sz w:val="28"/>
          <w:szCs w:val="28"/>
        </w:rPr>
        <w:t>,</w:t>
      </w:r>
      <w:r w:rsidRPr="0099101A">
        <w:rPr>
          <w:rFonts w:ascii="Times New Roman" w:hAnsi="Times New Roman"/>
          <w:sz w:val="28"/>
          <w:szCs w:val="28"/>
        </w:rPr>
        <w:t xml:space="preserve"> или террористами-одиночками</w:t>
      </w:r>
      <w:r w:rsidR="003D3F58" w:rsidRPr="0099101A">
        <w:rPr>
          <w:rFonts w:ascii="Times New Roman" w:hAnsi="Times New Roman"/>
          <w:sz w:val="28"/>
          <w:szCs w:val="28"/>
        </w:rPr>
        <w:t>,</w:t>
      </w:r>
      <w:r w:rsidRPr="0099101A">
        <w:rPr>
          <w:rFonts w:ascii="Times New Roman" w:hAnsi="Times New Roman"/>
          <w:sz w:val="28"/>
          <w:szCs w:val="28"/>
        </w:rPr>
        <w:t xml:space="preserve"> или лицами, финансирующими терроризм</w:t>
      </w:r>
      <w:r w:rsidR="00EF033B" w:rsidRPr="0099101A">
        <w:rPr>
          <w:rFonts w:ascii="Times New Roman" w:hAnsi="Times New Roman"/>
          <w:sz w:val="28"/>
          <w:szCs w:val="28"/>
        </w:rPr>
        <w:t xml:space="preserve">. </w:t>
      </w:r>
    </w:p>
    <w:p w:rsidR="00586F49" w:rsidRPr="0099101A" w:rsidRDefault="00EF033B" w:rsidP="0099101A">
      <w:pPr>
        <w:spacing w:after="0" w:line="240" w:lineRule="auto"/>
        <w:ind w:firstLine="708"/>
        <w:jc w:val="both"/>
        <w:rPr>
          <w:rFonts w:ascii="Times New Roman" w:hAnsi="Times New Roman"/>
          <w:sz w:val="28"/>
          <w:szCs w:val="28"/>
        </w:rPr>
      </w:pPr>
      <w:r w:rsidRPr="0099101A" w:rsidDel="000765DF">
        <w:rPr>
          <w:rFonts w:ascii="Times New Roman" w:hAnsi="Times New Roman"/>
          <w:sz w:val="28"/>
          <w:szCs w:val="28"/>
        </w:rPr>
        <w:t>Факт предоставления указанной информации не подлежит разглашению. Порядок пред</w:t>
      </w:r>
      <w:r w:rsidR="003D3F58" w:rsidRPr="0099101A">
        <w:rPr>
          <w:rFonts w:ascii="Times New Roman" w:hAnsi="Times New Roman"/>
          <w:sz w:val="28"/>
          <w:szCs w:val="28"/>
        </w:rPr>
        <w:t>о</w:t>
      </w:r>
      <w:r w:rsidRPr="0099101A" w:rsidDel="000765DF">
        <w:rPr>
          <w:rFonts w:ascii="Times New Roman" w:hAnsi="Times New Roman"/>
          <w:sz w:val="28"/>
          <w:szCs w:val="28"/>
        </w:rPr>
        <w:t>ставления информации регламентирован Законом №</w:t>
      </w:r>
      <w:r w:rsidR="00B9057F" w:rsidRPr="0099101A">
        <w:rPr>
          <w:rFonts w:ascii="Times New Roman" w:hAnsi="Times New Roman"/>
          <w:sz w:val="28"/>
          <w:szCs w:val="28"/>
        </w:rPr>
        <w:t> </w:t>
      </w:r>
      <w:r w:rsidRPr="0099101A" w:rsidDel="000765DF">
        <w:rPr>
          <w:rFonts w:ascii="Times New Roman" w:hAnsi="Times New Roman"/>
          <w:sz w:val="28"/>
          <w:szCs w:val="28"/>
        </w:rPr>
        <w:t>ЗР-80</w:t>
      </w:r>
      <w:r w:rsidR="00B9057F" w:rsidRPr="0099101A">
        <w:rPr>
          <w:rFonts w:ascii="Times New Roman" w:hAnsi="Times New Roman"/>
          <w:sz w:val="28"/>
          <w:szCs w:val="28"/>
        </w:rPr>
        <w:t xml:space="preserve"> и </w:t>
      </w:r>
      <w:r w:rsidRPr="0099101A" w:rsidDel="000765DF">
        <w:rPr>
          <w:rFonts w:ascii="Times New Roman" w:hAnsi="Times New Roman"/>
          <w:sz w:val="28"/>
          <w:szCs w:val="28"/>
        </w:rPr>
        <w:t>Уставом Центра финансового мониторинга.</w:t>
      </w:r>
    </w:p>
    <w:p w:rsidR="00F04619" w:rsidRPr="0099101A" w:rsidRDefault="00F04619"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Законом №</w:t>
      </w:r>
      <w:r w:rsidR="00B9057F" w:rsidRPr="0099101A">
        <w:rPr>
          <w:rFonts w:ascii="Times New Roman" w:hAnsi="Times New Roman"/>
          <w:sz w:val="28"/>
          <w:szCs w:val="28"/>
        </w:rPr>
        <w:t> </w:t>
      </w:r>
      <w:r w:rsidRPr="0099101A">
        <w:rPr>
          <w:rFonts w:ascii="Times New Roman" w:hAnsi="Times New Roman"/>
          <w:sz w:val="28"/>
          <w:szCs w:val="28"/>
        </w:rPr>
        <w:t>ЗР-80 среди прочего</w:t>
      </w:r>
      <w:r w:rsidR="003D3F58" w:rsidRPr="0099101A">
        <w:rPr>
          <w:rFonts w:ascii="Times New Roman" w:hAnsi="Times New Roman"/>
          <w:sz w:val="28"/>
          <w:szCs w:val="28"/>
        </w:rPr>
        <w:t xml:space="preserve"> </w:t>
      </w:r>
      <w:r w:rsidRPr="0099101A">
        <w:rPr>
          <w:rFonts w:ascii="Times New Roman" w:hAnsi="Times New Roman"/>
          <w:sz w:val="28"/>
          <w:szCs w:val="28"/>
        </w:rPr>
        <w:t>установлены следующие обязанности:</w:t>
      </w:r>
    </w:p>
    <w:p w:rsidR="00597FB8" w:rsidRPr="0099101A" w:rsidRDefault="0095022A"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надлежащее изучение клиента </w:t>
      </w:r>
      <w:r w:rsidR="004135F5" w:rsidRPr="0099101A">
        <w:rPr>
          <w:rFonts w:ascii="Times New Roman" w:hAnsi="Times New Roman"/>
          <w:sz w:val="28"/>
          <w:szCs w:val="28"/>
        </w:rPr>
        <w:t>–</w:t>
      </w:r>
      <w:r w:rsidRPr="0099101A">
        <w:rPr>
          <w:rFonts w:ascii="Times New Roman" w:hAnsi="Times New Roman"/>
          <w:sz w:val="28"/>
          <w:szCs w:val="28"/>
        </w:rPr>
        <w:t xml:space="preserve"> процесс получения и анализа предоставляющим отчет лицом сведений (включая документы) о клиенте, его личности и деловой характеристике в целях создания о нем надлежащего представления с применением подхода, основанного на рисках;</w:t>
      </w:r>
    </w:p>
    <w:p w:rsidR="0095022A" w:rsidRPr="0099101A" w:rsidRDefault="0095022A" w:rsidP="0099101A">
      <w:pPr>
        <w:autoSpaceDE w:val="0"/>
        <w:autoSpaceDN w:val="0"/>
        <w:adjustRightInd w:val="0"/>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замораживание имущества </w:t>
      </w:r>
      <w:r w:rsidR="00E63E4F" w:rsidRPr="0099101A">
        <w:rPr>
          <w:rFonts w:ascii="Times New Roman" w:hAnsi="Times New Roman"/>
          <w:sz w:val="28"/>
          <w:szCs w:val="28"/>
        </w:rPr>
        <w:t>–</w:t>
      </w:r>
      <w:r w:rsidRPr="0099101A">
        <w:rPr>
          <w:rFonts w:ascii="Times New Roman" w:hAnsi="Times New Roman"/>
          <w:sz w:val="28"/>
          <w:szCs w:val="28"/>
        </w:rPr>
        <w:t xml:space="preserve"> запрет на фактическое и (или) юридическое движение имущества, прямо или косвенно принадлежавшего лицам, связанным с терроризмом или распространением оружия массового уничтожения, либо контролируемого ими, в том числе запрет на прямое или косвенное владение, пользование или распоряжение этим имуществом, а также запрет на установление каких-либо деловых отношений (включая финансовые услуги) или осуществление разовых сделок на неопределенный срок</w:t>
      </w:r>
      <w:r w:rsidR="00DB0617" w:rsidRPr="0099101A">
        <w:rPr>
          <w:rFonts w:ascii="Times New Roman" w:hAnsi="Times New Roman"/>
          <w:sz w:val="28"/>
          <w:szCs w:val="28"/>
        </w:rPr>
        <w:t>.</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Аудиторские организации и аудиторы могут налаживать деловые отношения или совершать разовую сделку с клиентом только </w:t>
      </w:r>
      <w:r w:rsidR="003614C5" w:rsidRPr="0099101A">
        <w:rPr>
          <w:rFonts w:ascii="Times New Roman" w:hAnsi="Times New Roman"/>
          <w:sz w:val="28"/>
          <w:szCs w:val="28"/>
        </w:rPr>
        <w:t>после</w:t>
      </w:r>
      <w:r w:rsidR="00B9057F" w:rsidRPr="0099101A">
        <w:rPr>
          <w:rFonts w:ascii="Times New Roman" w:hAnsi="Times New Roman"/>
          <w:sz w:val="28"/>
          <w:szCs w:val="28"/>
        </w:rPr>
        <w:t xml:space="preserve"> </w:t>
      </w:r>
      <w:r w:rsidR="003614C5" w:rsidRPr="0099101A">
        <w:rPr>
          <w:rFonts w:ascii="Times New Roman" w:hAnsi="Times New Roman"/>
          <w:sz w:val="28"/>
          <w:szCs w:val="28"/>
        </w:rPr>
        <w:t>получения</w:t>
      </w:r>
      <w:r w:rsidRPr="0099101A">
        <w:rPr>
          <w:rFonts w:ascii="Times New Roman" w:hAnsi="Times New Roman"/>
          <w:sz w:val="28"/>
          <w:szCs w:val="28"/>
        </w:rPr>
        <w:t xml:space="preserve"> установленных Законом №</w:t>
      </w:r>
      <w:r w:rsidR="00B9057F" w:rsidRPr="0099101A">
        <w:rPr>
          <w:rFonts w:ascii="Times New Roman" w:hAnsi="Times New Roman"/>
          <w:sz w:val="28"/>
          <w:szCs w:val="28"/>
        </w:rPr>
        <w:t> </w:t>
      </w:r>
      <w:r w:rsidRPr="0099101A">
        <w:rPr>
          <w:rFonts w:ascii="Times New Roman" w:hAnsi="Times New Roman"/>
          <w:sz w:val="28"/>
          <w:szCs w:val="28"/>
        </w:rPr>
        <w:t>ЗР-80 сведений (включая документы) для идентификации клиента и проверки личности клиента. Порядок надлежащего изучения клиента регламентируется Законом</w:t>
      </w:r>
      <w:r w:rsidR="00417241" w:rsidRPr="0099101A">
        <w:rPr>
          <w:rFonts w:ascii="Times New Roman" w:hAnsi="Times New Roman"/>
          <w:sz w:val="28"/>
          <w:szCs w:val="28"/>
        </w:rPr>
        <w:t xml:space="preserve"> № ЗР-80</w:t>
      </w:r>
      <w:r w:rsidRPr="0099101A">
        <w:rPr>
          <w:rFonts w:ascii="Times New Roman" w:hAnsi="Times New Roman"/>
          <w:sz w:val="28"/>
          <w:szCs w:val="28"/>
        </w:rPr>
        <w:t xml:space="preserve">. </w:t>
      </w:r>
    </w:p>
    <w:p w:rsidR="00EF033B" w:rsidRPr="0099101A" w:rsidRDefault="00586F49"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lastRenderedPageBreak/>
        <w:t>С</w:t>
      </w:r>
      <w:r w:rsidR="00EF033B" w:rsidRPr="0099101A">
        <w:rPr>
          <w:rFonts w:ascii="Times New Roman" w:hAnsi="Times New Roman"/>
          <w:sz w:val="28"/>
          <w:szCs w:val="28"/>
        </w:rPr>
        <w:t>убъекты аудиторской деятельности обязаны хранить сведения, установленные Законом №</w:t>
      </w:r>
      <w:r w:rsidR="00B9057F" w:rsidRPr="0099101A">
        <w:rPr>
          <w:rFonts w:ascii="Times New Roman" w:hAnsi="Times New Roman"/>
          <w:sz w:val="28"/>
          <w:szCs w:val="28"/>
        </w:rPr>
        <w:t> </w:t>
      </w:r>
      <w:r w:rsidR="00EF033B" w:rsidRPr="0099101A">
        <w:rPr>
          <w:rFonts w:ascii="Times New Roman" w:hAnsi="Times New Roman"/>
          <w:sz w:val="28"/>
          <w:szCs w:val="28"/>
        </w:rPr>
        <w:t>ЗР-80</w:t>
      </w:r>
      <w:r w:rsidR="00C51CAB" w:rsidRPr="0099101A">
        <w:rPr>
          <w:rFonts w:ascii="Times New Roman" w:hAnsi="Times New Roman"/>
          <w:sz w:val="28"/>
          <w:szCs w:val="28"/>
        </w:rPr>
        <w:t>,</w:t>
      </w:r>
      <w:r w:rsidR="00EF033B" w:rsidRPr="0099101A">
        <w:t xml:space="preserve"> </w:t>
      </w:r>
      <w:r w:rsidR="00EF033B" w:rsidRPr="0099101A">
        <w:rPr>
          <w:rFonts w:ascii="Times New Roman" w:hAnsi="Times New Roman"/>
          <w:sz w:val="28"/>
          <w:szCs w:val="28"/>
        </w:rPr>
        <w:t xml:space="preserve">включая сведения, полученные в ходе надлежащего изучения клиента (включая документы), независимо от того, продолжаются сделка и деловые отношения или они прекращены. Требования к хранению регламентируются Законом </w:t>
      </w:r>
      <w:r w:rsidR="00417241" w:rsidRPr="0099101A">
        <w:rPr>
          <w:rFonts w:ascii="Times New Roman" w:hAnsi="Times New Roman"/>
          <w:sz w:val="28"/>
          <w:szCs w:val="28"/>
        </w:rPr>
        <w:t xml:space="preserve">№ ЗР-80 </w:t>
      </w:r>
      <w:r w:rsidR="00EF033B" w:rsidRPr="0099101A">
        <w:rPr>
          <w:rFonts w:ascii="Times New Roman" w:hAnsi="Times New Roman"/>
          <w:sz w:val="28"/>
          <w:szCs w:val="28"/>
        </w:rPr>
        <w:t xml:space="preserve">и </w:t>
      </w:r>
      <w:r w:rsidR="003614C5" w:rsidRPr="0099101A">
        <w:rPr>
          <w:rFonts w:ascii="Times New Roman" w:hAnsi="Times New Roman"/>
          <w:sz w:val="28"/>
          <w:szCs w:val="28"/>
        </w:rPr>
        <w:t>внутренними актами</w:t>
      </w:r>
      <w:r w:rsidR="0095022A" w:rsidRPr="0099101A">
        <w:rPr>
          <w:rFonts w:ascii="Times New Roman" w:hAnsi="Times New Roman"/>
          <w:sz w:val="28"/>
          <w:szCs w:val="28"/>
        </w:rPr>
        <w:t xml:space="preserve"> подотчетных лиц</w:t>
      </w:r>
      <w:r w:rsidR="00EF033B" w:rsidRPr="0099101A">
        <w:rPr>
          <w:rFonts w:ascii="Times New Roman" w:hAnsi="Times New Roman"/>
          <w:sz w:val="28"/>
          <w:szCs w:val="28"/>
        </w:rPr>
        <w:t xml:space="preserve">. </w:t>
      </w:r>
    </w:p>
    <w:p w:rsidR="00B9057F" w:rsidRPr="0099101A" w:rsidRDefault="00F3533C"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Регламент о минимальных требованиях в сфере ПОД/ФТ для подотчетных лиц утвержден Советом Центрального банка Республики Армения 7 октября 2014 г</w:t>
      </w:r>
      <w:r w:rsidR="00B9057F" w:rsidRPr="0099101A">
        <w:rPr>
          <w:rFonts w:ascii="Times New Roman" w:hAnsi="Times New Roman"/>
          <w:sz w:val="28"/>
          <w:szCs w:val="28"/>
        </w:rPr>
        <w:t>ода</w:t>
      </w:r>
      <w:r w:rsidRPr="0099101A">
        <w:rPr>
          <w:rFonts w:ascii="Times New Roman" w:hAnsi="Times New Roman"/>
          <w:sz w:val="28"/>
          <w:szCs w:val="28"/>
        </w:rPr>
        <w:t xml:space="preserve">. </w:t>
      </w:r>
    </w:p>
    <w:p w:rsidR="00F3533C" w:rsidRPr="0099101A" w:rsidRDefault="00F3533C" w:rsidP="0099101A">
      <w:pPr>
        <w:spacing w:after="0" w:line="240" w:lineRule="auto"/>
        <w:ind w:firstLine="708"/>
        <w:jc w:val="both"/>
        <w:rPr>
          <w:rFonts w:ascii="Times New Roman" w:hAnsi="Times New Roman"/>
          <w:sz w:val="28"/>
          <w:szCs w:val="28"/>
        </w:rPr>
      </w:pPr>
      <w:r w:rsidRPr="0099101A">
        <w:rPr>
          <w:rFonts w:ascii="Times New Roman" w:hAnsi="Times New Roman"/>
          <w:spacing w:val="-4"/>
          <w:sz w:val="28"/>
          <w:szCs w:val="28"/>
        </w:rPr>
        <w:t>Межведомственной комиссией по вопросам ПОД/ФТ</w:t>
      </w:r>
      <w:r w:rsidR="005E60E3" w:rsidRPr="0099101A">
        <w:rPr>
          <w:rFonts w:ascii="Times New Roman" w:hAnsi="Times New Roman"/>
          <w:spacing w:val="-4"/>
          <w:sz w:val="28"/>
          <w:szCs w:val="28"/>
        </w:rPr>
        <w:t>/финансированию распространению оружия массового уничтожения</w:t>
      </w:r>
      <w:r w:rsidRPr="0099101A">
        <w:rPr>
          <w:rFonts w:ascii="Times New Roman" w:hAnsi="Times New Roman"/>
          <w:spacing w:val="-4"/>
          <w:sz w:val="28"/>
          <w:szCs w:val="28"/>
        </w:rPr>
        <w:t xml:space="preserve"> в 2017 г</w:t>
      </w:r>
      <w:r w:rsidR="00B9057F" w:rsidRPr="0099101A">
        <w:rPr>
          <w:rFonts w:ascii="Times New Roman" w:hAnsi="Times New Roman"/>
          <w:spacing w:val="-4"/>
          <w:sz w:val="28"/>
          <w:szCs w:val="28"/>
        </w:rPr>
        <w:t>оду</w:t>
      </w:r>
      <w:r w:rsidRPr="0099101A">
        <w:rPr>
          <w:rFonts w:ascii="Times New Roman" w:hAnsi="Times New Roman"/>
          <w:sz w:val="28"/>
          <w:szCs w:val="28"/>
        </w:rPr>
        <w:t xml:space="preserve"> утверждена Концепция риск-ориентированного надзора за соответствием </w:t>
      </w:r>
      <w:r w:rsidR="00417241" w:rsidRPr="0099101A">
        <w:rPr>
          <w:rFonts w:ascii="Times New Roman" w:hAnsi="Times New Roman"/>
          <w:sz w:val="28"/>
          <w:szCs w:val="28"/>
        </w:rPr>
        <w:t>установленных нефинансовых предприятий и профессий</w:t>
      </w:r>
      <w:r w:rsidRPr="0099101A">
        <w:rPr>
          <w:rFonts w:ascii="Times New Roman" w:hAnsi="Times New Roman"/>
          <w:sz w:val="28"/>
          <w:szCs w:val="28"/>
        </w:rPr>
        <w:t xml:space="preserve"> требованиям ПОД/ФТ в Республик</w:t>
      </w:r>
      <w:r w:rsidR="00CF25BB" w:rsidRPr="0099101A">
        <w:rPr>
          <w:rFonts w:ascii="Times New Roman" w:hAnsi="Times New Roman"/>
          <w:sz w:val="28"/>
          <w:szCs w:val="28"/>
        </w:rPr>
        <w:t>е</w:t>
      </w:r>
      <w:r w:rsidRPr="0099101A">
        <w:rPr>
          <w:rFonts w:ascii="Times New Roman" w:hAnsi="Times New Roman"/>
          <w:sz w:val="28"/>
          <w:szCs w:val="28"/>
        </w:rPr>
        <w:t xml:space="preserve"> Армения. </w:t>
      </w:r>
    </w:p>
    <w:p w:rsidR="009814B7" w:rsidRPr="0099101A" w:rsidRDefault="009814B7"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t>Национальная и секторальная оценка рисков в сфере ПОД/ФТ</w:t>
      </w:r>
    </w:p>
    <w:p w:rsidR="00B9057F" w:rsidRPr="0099101A" w:rsidRDefault="00DB0617" w:rsidP="0099101A">
      <w:pPr>
        <w:spacing w:after="0" w:line="240" w:lineRule="auto"/>
        <w:ind w:firstLine="708"/>
        <w:jc w:val="both"/>
        <w:rPr>
          <w:rFonts w:ascii="Times New Roman" w:hAnsi="Times New Roman"/>
          <w:bCs/>
          <w:sz w:val="28"/>
          <w:szCs w:val="28"/>
        </w:rPr>
      </w:pPr>
      <w:r w:rsidRPr="0099101A">
        <w:rPr>
          <w:rFonts w:ascii="Times New Roman" w:hAnsi="Times New Roman"/>
          <w:sz w:val="28"/>
          <w:szCs w:val="28"/>
        </w:rPr>
        <w:t>В настоящее время завершается</w:t>
      </w:r>
      <w:r w:rsidR="002D3E74" w:rsidRPr="0099101A">
        <w:rPr>
          <w:rFonts w:ascii="Times New Roman" w:hAnsi="Times New Roman"/>
          <w:sz w:val="28"/>
          <w:szCs w:val="28"/>
        </w:rPr>
        <w:t xml:space="preserve"> работа по </w:t>
      </w:r>
      <w:r w:rsidRPr="0099101A">
        <w:rPr>
          <w:rFonts w:ascii="Times New Roman" w:hAnsi="Times New Roman"/>
          <w:sz w:val="28"/>
          <w:szCs w:val="28"/>
        </w:rPr>
        <w:t>национальной оценке рисков ОД/ФТ в период</w:t>
      </w:r>
      <w:r w:rsidR="002D3E74" w:rsidRPr="0099101A">
        <w:rPr>
          <w:rFonts w:ascii="Times New Roman" w:hAnsi="Times New Roman"/>
          <w:sz w:val="28"/>
          <w:szCs w:val="28"/>
        </w:rPr>
        <w:t xml:space="preserve"> 2017</w:t>
      </w:r>
      <w:r w:rsidR="00B9057F" w:rsidRPr="0099101A">
        <w:rPr>
          <w:rFonts w:ascii="Times New Roman" w:hAnsi="Times New Roman"/>
          <w:sz w:val="28"/>
          <w:szCs w:val="28"/>
        </w:rPr>
        <w:t>–</w:t>
      </w:r>
      <w:r w:rsidR="002D3E74" w:rsidRPr="0099101A">
        <w:rPr>
          <w:rFonts w:ascii="Times New Roman" w:hAnsi="Times New Roman"/>
          <w:sz w:val="28"/>
          <w:szCs w:val="28"/>
        </w:rPr>
        <w:t>2020</w:t>
      </w:r>
      <w:r w:rsidRPr="0099101A">
        <w:rPr>
          <w:rFonts w:ascii="Times New Roman" w:hAnsi="Times New Roman"/>
          <w:sz w:val="28"/>
          <w:szCs w:val="28"/>
        </w:rPr>
        <w:t xml:space="preserve"> </w:t>
      </w:r>
      <w:r w:rsidR="00B9057F" w:rsidRPr="0099101A">
        <w:rPr>
          <w:rFonts w:ascii="Times New Roman" w:hAnsi="Times New Roman"/>
          <w:sz w:val="28"/>
          <w:szCs w:val="28"/>
        </w:rPr>
        <w:t>годов.</w:t>
      </w:r>
      <w:r w:rsidR="002D3E74" w:rsidRPr="0099101A">
        <w:rPr>
          <w:rFonts w:ascii="Times New Roman" w:hAnsi="Times New Roman"/>
          <w:bCs/>
          <w:sz w:val="28"/>
          <w:szCs w:val="28"/>
        </w:rPr>
        <w:t xml:space="preserve"> Секторальная оценка рисков ОД/ФТ проводилась в 2013 г</w:t>
      </w:r>
      <w:r w:rsidR="00B9057F" w:rsidRPr="0099101A">
        <w:rPr>
          <w:rFonts w:ascii="Times New Roman" w:hAnsi="Times New Roman"/>
          <w:bCs/>
          <w:sz w:val="28"/>
          <w:szCs w:val="28"/>
        </w:rPr>
        <w:t xml:space="preserve">оду </w:t>
      </w:r>
      <w:r w:rsidR="002D3E74" w:rsidRPr="0099101A">
        <w:rPr>
          <w:rFonts w:ascii="Times New Roman" w:hAnsi="Times New Roman"/>
          <w:bCs/>
          <w:sz w:val="28"/>
          <w:szCs w:val="28"/>
        </w:rPr>
        <w:t>при активном участии Международного валютного фонда. В последующие годы секторальн</w:t>
      </w:r>
      <w:r w:rsidR="00024727" w:rsidRPr="0099101A">
        <w:rPr>
          <w:rFonts w:ascii="Times New Roman" w:hAnsi="Times New Roman"/>
          <w:bCs/>
          <w:sz w:val="28"/>
          <w:szCs w:val="28"/>
        </w:rPr>
        <w:t>ая</w:t>
      </w:r>
      <w:r w:rsidR="002D3E74" w:rsidRPr="0099101A">
        <w:rPr>
          <w:rFonts w:ascii="Times New Roman" w:hAnsi="Times New Roman"/>
          <w:bCs/>
          <w:sz w:val="28"/>
          <w:szCs w:val="28"/>
        </w:rPr>
        <w:t xml:space="preserve"> оценк</w:t>
      </w:r>
      <w:r w:rsidR="00024727" w:rsidRPr="0099101A">
        <w:rPr>
          <w:rFonts w:ascii="Times New Roman" w:hAnsi="Times New Roman"/>
          <w:bCs/>
          <w:sz w:val="28"/>
          <w:szCs w:val="28"/>
        </w:rPr>
        <w:t>а</w:t>
      </w:r>
      <w:r w:rsidR="002D3E74" w:rsidRPr="0099101A">
        <w:rPr>
          <w:rFonts w:ascii="Times New Roman" w:hAnsi="Times New Roman"/>
          <w:bCs/>
          <w:sz w:val="28"/>
          <w:szCs w:val="28"/>
        </w:rPr>
        <w:t xml:space="preserve"> </w:t>
      </w:r>
      <w:r w:rsidR="00024727" w:rsidRPr="0099101A">
        <w:rPr>
          <w:rFonts w:ascii="Times New Roman" w:hAnsi="Times New Roman"/>
          <w:bCs/>
          <w:sz w:val="28"/>
          <w:szCs w:val="28"/>
        </w:rPr>
        <w:t xml:space="preserve">отдельно </w:t>
      </w:r>
      <w:r w:rsidR="002D3E74" w:rsidRPr="0099101A">
        <w:rPr>
          <w:rFonts w:ascii="Times New Roman" w:hAnsi="Times New Roman"/>
          <w:bCs/>
          <w:sz w:val="28"/>
          <w:szCs w:val="28"/>
        </w:rPr>
        <w:t xml:space="preserve">не проводилась в связи с рассмотрением </w:t>
      </w:r>
      <w:r w:rsidR="00024727" w:rsidRPr="0099101A">
        <w:rPr>
          <w:rFonts w:ascii="Times New Roman" w:hAnsi="Times New Roman"/>
          <w:bCs/>
          <w:sz w:val="28"/>
          <w:szCs w:val="28"/>
        </w:rPr>
        <w:t xml:space="preserve">рисков </w:t>
      </w:r>
      <w:r w:rsidR="002D3E74" w:rsidRPr="0099101A">
        <w:rPr>
          <w:rFonts w:ascii="Times New Roman" w:hAnsi="Times New Roman"/>
          <w:bCs/>
          <w:sz w:val="28"/>
          <w:szCs w:val="28"/>
        </w:rPr>
        <w:t xml:space="preserve">сектора в рамках </w:t>
      </w:r>
      <w:r w:rsidR="00024727" w:rsidRPr="0099101A">
        <w:rPr>
          <w:rFonts w:ascii="Times New Roman" w:hAnsi="Times New Roman"/>
          <w:bCs/>
          <w:sz w:val="28"/>
          <w:szCs w:val="28"/>
        </w:rPr>
        <w:t>национальной оценки рисков</w:t>
      </w:r>
      <w:r w:rsidR="002D3E74" w:rsidRPr="0099101A">
        <w:rPr>
          <w:rFonts w:ascii="Times New Roman" w:hAnsi="Times New Roman"/>
          <w:bCs/>
          <w:sz w:val="28"/>
          <w:szCs w:val="28"/>
        </w:rPr>
        <w:t>.</w:t>
      </w:r>
    </w:p>
    <w:p w:rsidR="00EF033B" w:rsidRPr="0099101A" w:rsidRDefault="00EF033B"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t>Правила внутреннего контроля в целях ПОД/ФТ</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В случае когда аудиторская организация имеет более 10 сотрудников, она должна:</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применять риск-ориентированный подход (оценка своих рисков, оценка риска </w:t>
      </w:r>
      <w:r w:rsidR="00795C87" w:rsidRPr="0099101A">
        <w:rPr>
          <w:rFonts w:ascii="Times New Roman" w:hAnsi="Times New Roman"/>
          <w:sz w:val="28"/>
          <w:szCs w:val="28"/>
        </w:rPr>
        <w:t>ОД/ФТ</w:t>
      </w:r>
      <w:r w:rsidRPr="0099101A">
        <w:rPr>
          <w:rFonts w:ascii="Times New Roman" w:hAnsi="Times New Roman"/>
          <w:sz w:val="28"/>
          <w:szCs w:val="28"/>
        </w:rPr>
        <w:t>, наличие эффективной политики управления рисками и механизмов их контроля, выявление и оценка потенциальных рисков, связанных с использованием новых видов услуг или их предоставлением, а также с использованием новых или появляющихся технологий (полный перечень требований установлен Законом №</w:t>
      </w:r>
      <w:r w:rsidR="00B9057F" w:rsidRPr="0099101A">
        <w:rPr>
          <w:rFonts w:ascii="Times New Roman" w:hAnsi="Times New Roman"/>
          <w:sz w:val="28"/>
          <w:szCs w:val="28"/>
        </w:rPr>
        <w:t> </w:t>
      </w:r>
      <w:r w:rsidRPr="0099101A">
        <w:rPr>
          <w:rFonts w:ascii="Times New Roman" w:hAnsi="Times New Roman"/>
          <w:sz w:val="28"/>
          <w:szCs w:val="28"/>
        </w:rPr>
        <w:t>ЗР-80</w:t>
      </w:r>
      <w:r w:rsidR="005E60E3" w:rsidRPr="0099101A">
        <w:rPr>
          <w:rFonts w:ascii="Times New Roman" w:hAnsi="Times New Roman"/>
          <w:sz w:val="28"/>
          <w:szCs w:val="28"/>
        </w:rPr>
        <w:t>)</w:t>
      </w:r>
      <w:r w:rsidRPr="0099101A">
        <w:rPr>
          <w:rFonts w:ascii="Times New Roman" w:hAnsi="Times New Roman"/>
          <w:sz w:val="28"/>
          <w:szCs w:val="28"/>
        </w:rPr>
        <w:t>);</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иметь в наличии внутренние акты в целях ПОД/ФТ (они должны определять процедуры надлежащего изучения клиента и хранения информации (включая идентификацию клиента, проверку личности), перечень документов</w:t>
      </w:r>
      <w:r w:rsidR="003D3F58" w:rsidRPr="0099101A">
        <w:rPr>
          <w:rFonts w:ascii="Times New Roman" w:hAnsi="Times New Roman"/>
          <w:sz w:val="28"/>
          <w:szCs w:val="28"/>
        </w:rPr>
        <w:t>,</w:t>
      </w:r>
      <w:r w:rsidRPr="0099101A">
        <w:rPr>
          <w:rFonts w:ascii="Times New Roman" w:hAnsi="Times New Roman"/>
          <w:sz w:val="28"/>
          <w:szCs w:val="28"/>
        </w:rPr>
        <w:t xml:space="preserve"> необходимы</w:t>
      </w:r>
      <w:r w:rsidR="00C24E57" w:rsidRPr="0099101A">
        <w:rPr>
          <w:rFonts w:ascii="Times New Roman" w:hAnsi="Times New Roman"/>
          <w:sz w:val="28"/>
          <w:szCs w:val="28"/>
        </w:rPr>
        <w:t>х</w:t>
      </w:r>
      <w:r w:rsidRPr="0099101A">
        <w:rPr>
          <w:rFonts w:ascii="Times New Roman" w:hAnsi="Times New Roman"/>
          <w:sz w:val="28"/>
          <w:szCs w:val="28"/>
        </w:rPr>
        <w:t xml:space="preserve"> для надлежащей проверки клиента, порядок и условия проведения внутреннего контроля на предмет соблюдения требований ПОД/ФТ, процедуры сбора и хранения информации о сделках или деловых отношениях, требования к найму, обучению сотрудников, управление рисками (полный перечень требований установлен Законом №</w:t>
      </w:r>
      <w:r w:rsidR="00B9057F" w:rsidRPr="0099101A">
        <w:rPr>
          <w:rFonts w:ascii="Times New Roman" w:hAnsi="Times New Roman"/>
          <w:sz w:val="28"/>
          <w:szCs w:val="28"/>
        </w:rPr>
        <w:t> </w:t>
      </w:r>
      <w:r w:rsidRPr="0099101A">
        <w:rPr>
          <w:rFonts w:ascii="Times New Roman" w:hAnsi="Times New Roman"/>
          <w:sz w:val="28"/>
          <w:szCs w:val="28"/>
        </w:rPr>
        <w:t>ЗР-80</w:t>
      </w:r>
      <w:r w:rsidR="005E60E3" w:rsidRPr="0099101A">
        <w:rPr>
          <w:rFonts w:ascii="Times New Roman" w:hAnsi="Times New Roman"/>
          <w:sz w:val="28"/>
          <w:szCs w:val="28"/>
        </w:rPr>
        <w:t>)</w:t>
      </w:r>
      <w:r w:rsidRPr="0099101A">
        <w:rPr>
          <w:rFonts w:ascii="Times New Roman" w:hAnsi="Times New Roman"/>
          <w:sz w:val="28"/>
          <w:szCs w:val="28"/>
        </w:rPr>
        <w:t>);</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проводить внутренний контроль для проверки надлежащего выполнения требований ПОД/ФТ.</w:t>
      </w:r>
    </w:p>
    <w:p w:rsidR="000765DF" w:rsidRPr="0099101A" w:rsidRDefault="000765DF"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lastRenderedPageBreak/>
        <w:t>Передача информации в Центр финансового мониторинга</w:t>
      </w:r>
    </w:p>
    <w:p w:rsidR="000765DF" w:rsidRPr="0099101A" w:rsidRDefault="000765DF" w:rsidP="0099101A">
      <w:pPr>
        <w:spacing w:after="0" w:line="240" w:lineRule="auto"/>
        <w:ind w:firstLine="708"/>
        <w:jc w:val="both"/>
        <w:rPr>
          <w:rFonts w:ascii="Times New Roman" w:hAnsi="Times New Roman"/>
          <w:bCs/>
          <w:sz w:val="28"/>
          <w:szCs w:val="28"/>
        </w:rPr>
      </w:pPr>
      <w:r w:rsidRPr="0099101A">
        <w:rPr>
          <w:rFonts w:ascii="Times New Roman" w:hAnsi="Times New Roman"/>
          <w:bCs/>
          <w:sz w:val="28"/>
          <w:szCs w:val="28"/>
        </w:rPr>
        <w:t>Порядок заполнения, представления и форма отчета о подозрительных операциях и подозрительных деловых отношениях, направляемых аудиторами, аудиторскими организациями принят Советом Центрального банка Республики Армения 7 октября 2014 г</w:t>
      </w:r>
      <w:r w:rsidR="00B9057F" w:rsidRPr="0099101A">
        <w:rPr>
          <w:rFonts w:ascii="Times New Roman" w:hAnsi="Times New Roman"/>
          <w:bCs/>
          <w:sz w:val="28"/>
          <w:szCs w:val="28"/>
        </w:rPr>
        <w:t>ода</w:t>
      </w:r>
      <w:r w:rsidRPr="0099101A">
        <w:rPr>
          <w:rFonts w:ascii="Times New Roman" w:hAnsi="Times New Roman"/>
          <w:bCs/>
          <w:sz w:val="28"/>
          <w:szCs w:val="28"/>
        </w:rPr>
        <w:t xml:space="preserve">. </w:t>
      </w:r>
    </w:p>
    <w:p w:rsidR="00B9057F" w:rsidRPr="0099101A" w:rsidRDefault="00BA5407" w:rsidP="0099101A">
      <w:pPr>
        <w:spacing w:after="0" w:line="240" w:lineRule="auto"/>
        <w:ind w:firstLine="708"/>
        <w:jc w:val="both"/>
        <w:rPr>
          <w:rFonts w:ascii="Times New Roman" w:hAnsi="Times New Roman"/>
          <w:bCs/>
          <w:sz w:val="28"/>
          <w:szCs w:val="28"/>
        </w:rPr>
      </w:pPr>
      <w:r w:rsidRPr="0099101A">
        <w:rPr>
          <w:rFonts w:ascii="Times New Roman" w:hAnsi="Times New Roman"/>
          <w:bCs/>
          <w:sz w:val="28"/>
          <w:szCs w:val="28"/>
        </w:rPr>
        <w:t>Факт предоставления информации не подлежит разглашению.</w:t>
      </w:r>
    </w:p>
    <w:p w:rsidR="00EF033B" w:rsidRPr="0099101A" w:rsidRDefault="00EF033B"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t>Надзор за лицами, оказывающими аудиторские услуги, в сфере ПОД/ФТ</w:t>
      </w:r>
    </w:p>
    <w:p w:rsidR="004D19F5"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В соответствии с Законом Республики Армения от 4 декабря 2019 г</w:t>
      </w:r>
      <w:r w:rsidR="00B9057F" w:rsidRPr="0099101A">
        <w:rPr>
          <w:rFonts w:ascii="Times New Roman" w:hAnsi="Times New Roman"/>
          <w:sz w:val="28"/>
          <w:szCs w:val="28"/>
        </w:rPr>
        <w:t>ода</w:t>
      </w:r>
      <w:r w:rsidR="009B577F" w:rsidRPr="0099101A">
        <w:rPr>
          <w:rFonts w:ascii="Times New Roman" w:hAnsi="Times New Roman"/>
          <w:sz w:val="28"/>
          <w:szCs w:val="28"/>
        </w:rPr>
        <w:t xml:space="preserve"> </w:t>
      </w:r>
      <w:r w:rsidRPr="0099101A">
        <w:rPr>
          <w:rFonts w:ascii="Times New Roman" w:hAnsi="Times New Roman"/>
          <w:sz w:val="28"/>
          <w:szCs w:val="28"/>
        </w:rPr>
        <w:t>№</w:t>
      </w:r>
      <w:r w:rsidR="00B9057F" w:rsidRPr="0099101A">
        <w:rPr>
          <w:rFonts w:ascii="Times New Roman" w:hAnsi="Times New Roman"/>
          <w:sz w:val="28"/>
          <w:szCs w:val="28"/>
        </w:rPr>
        <w:t> </w:t>
      </w:r>
      <w:r w:rsidRPr="0099101A">
        <w:rPr>
          <w:rFonts w:ascii="Times New Roman" w:hAnsi="Times New Roman"/>
          <w:sz w:val="28"/>
          <w:szCs w:val="28"/>
        </w:rPr>
        <w:t xml:space="preserve">HO-284 «О регулировании </w:t>
      </w:r>
      <w:r w:rsidR="00802072" w:rsidRPr="0099101A">
        <w:rPr>
          <w:rFonts w:ascii="Times New Roman" w:hAnsi="Times New Roman"/>
          <w:sz w:val="28"/>
          <w:szCs w:val="28"/>
        </w:rPr>
        <w:t xml:space="preserve">и общественном надзоре за </w:t>
      </w:r>
      <w:r w:rsidRPr="0099101A">
        <w:rPr>
          <w:rFonts w:ascii="Times New Roman" w:hAnsi="Times New Roman"/>
          <w:sz w:val="28"/>
          <w:szCs w:val="28"/>
        </w:rPr>
        <w:t>бухгалтерск</w:t>
      </w:r>
      <w:r w:rsidR="00802072" w:rsidRPr="0099101A">
        <w:rPr>
          <w:rFonts w:ascii="Times New Roman" w:hAnsi="Times New Roman"/>
          <w:sz w:val="28"/>
          <w:szCs w:val="28"/>
        </w:rPr>
        <w:t>им</w:t>
      </w:r>
      <w:r w:rsidRPr="0099101A">
        <w:rPr>
          <w:rFonts w:ascii="Times New Roman" w:hAnsi="Times New Roman"/>
          <w:sz w:val="28"/>
          <w:szCs w:val="28"/>
        </w:rPr>
        <w:t xml:space="preserve"> учет</w:t>
      </w:r>
      <w:r w:rsidR="00802072" w:rsidRPr="0099101A">
        <w:rPr>
          <w:rFonts w:ascii="Times New Roman" w:hAnsi="Times New Roman"/>
          <w:sz w:val="28"/>
          <w:szCs w:val="28"/>
        </w:rPr>
        <w:t>ом</w:t>
      </w:r>
      <w:r w:rsidRPr="0099101A">
        <w:rPr>
          <w:rFonts w:ascii="Times New Roman" w:hAnsi="Times New Roman"/>
          <w:sz w:val="28"/>
          <w:szCs w:val="28"/>
        </w:rPr>
        <w:t xml:space="preserve"> и аудиторской деятельност</w:t>
      </w:r>
      <w:r w:rsidR="00802072" w:rsidRPr="0099101A">
        <w:rPr>
          <w:rFonts w:ascii="Times New Roman" w:hAnsi="Times New Roman"/>
          <w:sz w:val="28"/>
          <w:szCs w:val="28"/>
        </w:rPr>
        <w:t>ью</w:t>
      </w:r>
      <w:r w:rsidRPr="0099101A">
        <w:rPr>
          <w:rFonts w:ascii="Times New Roman" w:hAnsi="Times New Roman"/>
          <w:sz w:val="28"/>
          <w:szCs w:val="28"/>
        </w:rPr>
        <w:t>» Совет</w:t>
      </w:r>
      <w:r w:rsidR="00802072" w:rsidRPr="0099101A">
        <w:rPr>
          <w:rFonts w:ascii="Times New Roman" w:hAnsi="Times New Roman"/>
          <w:sz w:val="28"/>
          <w:szCs w:val="28"/>
        </w:rPr>
        <w:t xml:space="preserve"> по</w:t>
      </w:r>
      <w:r w:rsidRPr="0099101A">
        <w:rPr>
          <w:rFonts w:ascii="Times New Roman" w:hAnsi="Times New Roman"/>
          <w:sz w:val="28"/>
          <w:szCs w:val="28"/>
        </w:rPr>
        <w:t xml:space="preserve"> общественно</w:t>
      </w:r>
      <w:r w:rsidR="00802072" w:rsidRPr="0099101A">
        <w:rPr>
          <w:rFonts w:ascii="Times New Roman" w:hAnsi="Times New Roman"/>
          <w:sz w:val="28"/>
          <w:szCs w:val="28"/>
        </w:rPr>
        <w:t>му</w:t>
      </w:r>
      <w:r w:rsidRPr="0099101A">
        <w:rPr>
          <w:rFonts w:ascii="Times New Roman" w:hAnsi="Times New Roman"/>
          <w:sz w:val="28"/>
          <w:szCs w:val="28"/>
        </w:rPr>
        <w:t xml:space="preserve"> </w:t>
      </w:r>
      <w:r w:rsidR="00802072" w:rsidRPr="0099101A">
        <w:rPr>
          <w:rFonts w:ascii="Times New Roman" w:hAnsi="Times New Roman"/>
          <w:sz w:val="28"/>
          <w:szCs w:val="28"/>
        </w:rPr>
        <w:t xml:space="preserve">надзору </w:t>
      </w:r>
      <w:r w:rsidRPr="0099101A">
        <w:rPr>
          <w:rFonts w:ascii="Times New Roman" w:hAnsi="Times New Roman"/>
          <w:sz w:val="28"/>
          <w:szCs w:val="28"/>
        </w:rPr>
        <w:t xml:space="preserve">при Министерстве финансов Республики Армения является органом, </w:t>
      </w:r>
      <w:r w:rsidR="00802072" w:rsidRPr="0099101A">
        <w:rPr>
          <w:rFonts w:ascii="Times New Roman" w:hAnsi="Times New Roman"/>
          <w:sz w:val="28"/>
          <w:szCs w:val="28"/>
        </w:rPr>
        <w:t xml:space="preserve">осуществляющим функции общественного надзора за </w:t>
      </w:r>
      <w:r w:rsidRPr="0099101A">
        <w:rPr>
          <w:rFonts w:ascii="Times New Roman" w:hAnsi="Times New Roman"/>
          <w:sz w:val="28"/>
          <w:szCs w:val="28"/>
        </w:rPr>
        <w:t>регулирование</w:t>
      </w:r>
      <w:r w:rsidR="00802072" w:rsidRPr="0099101A">
        <w:rPr>
          <w:rFonts w:ascii="Times New Roman" w:hAnsi="Times New Roman"/>
          <w:sz w:val="28"/>
          <w:szCs w:val="28"/>
        </w:rPr>
        <w:t>м бухгалтерского учета и</w:t>
      </w:r>
      <w:r w:rsidRPr="0099101A">
        <w:rPr>
          <w:rFonts w:ascii="Times New Roman" w:hAnsi="Times New Roman"/>
          <w:sz w:val="28"/>
          <w:szCs w:val="28"/>
        </w:rPr>
        <w:t xml:space="preserve"> аудиторской деятельности на территории Республики Армения. Вместе с тем согласно </w:t>
      </w:r>
      <w:r w:rsidR="005E60E3" w:rsidRPr="0099101A">
        <w:rPr>
          <w:rFonts w:ascii="Times New Roman" w:hAnsi="Times New Roman"/>
          <w:sz w:val="28"/>
          <w:szCs w:val="28"/>
        </w:rPr>
        <w:t>данному</w:t>
      </w:r>
      <w:r w:rsidR="00BA5407" w:rsidRPr="0099101A">
        <w:rPr>
          <w:rFonts w:ascii="Times New Roman" w:hAnsi="Times New Roman"/>
          <w:sz w:val="28"/>
          <w:szCs w:val="28"/>
        </w:rPr>
        <w:t xml:space="preserve"> </w:t>
      </w:r>
      <w:r w:rsidRPr="0099101A">
        <w:rPr>
          <w:rFonts w:ascii="Times New Roman" w:hAnsi="Times New Roman"/>
          <w:sz w:val="28"/>
          <w:szCs w:val="28"/>
        </w:rPr>
        <w:t>Закону внешняя оценка соответствия требованиям качества аудиторск</w:t>
      </w:r>
      <w:r w:rsidR="00802072" w:rsidRPr="0099101A">
        <w:rPr>
          <w:rFonts w:ascii="Times New Roman" w:hAnsi="Times New Roman"/>
          <w:sz w:val="28"/>
          <w:szCs w:val="28"/>
        </w:rPr>
        <w:t>их</w:t>
      </w:r>
      <w:r w:rsidRPr="0099101A">
        <w:rPr>
          <w:rFonts w:ascii="Times New Roman" w:hAnsi="Times New Roman"/>
          <w:sz w:val="28"/>
          <w:szCs w:val="28"/>
        </w:rPr>
        <w:t xml:space="preserve"> услуг проводится профессиональным </w:t>
      </w:r>
      <w:r w:rsidR="0099689A" w:rsidRPr="0099101A">
        <w:rPr>
          <w:rFonts w:ascii="Times New Roman" w:hAnsi="Times New Roman"/>
          <w:sz w:val="28"/>
          <w:szCs w:val="28"/>
        </w:rPr>
        <w:t xml:space="preserve">(специализированным) </w:t>
      </w:r>
      <w:r w:rsidRPr="0099101A">
        <w:rPr>
          <w:rFonts w:ascii="Times New Roman" w:hAnsi="Times New Roman"/>
          <w:sz w:val="28"/>
          <w:szCs w:val="28"/>
        </w:rPr>
        <w:t xml:space="preserve">органом, членом которого является аудиторская </w:t>
      </w:r>
      <w:r w:rsidR="00802072" w:rsidRPr="0099101A">
        <w:rPr>
          <w:rFonts w:ascii="Times New Roman" w:hAnsi="Times New Roman"/>
          <w:sz w:val="28"/>
          <w:szCs w:val="28"/>
        </w:rPr>
        <w:t xml:space="preserve">организация </w:t>
      </w:r>
      <w:r w:rsidRPr="0099101A">
        <w:rPr>
          <w:rFonts w:ascii="Times New Roman" w:hAnsi="Times New Roman"/>
          <w:sz w:val="28"/>
          <w:szCs w:val="28"/>
        </w:rPr>
        <w:t xml:space="preserve">и (или) аудитор. При необходимости Совет </w:t>
      </w:r>
      <w:r w:rsidR="00802072" w:rsidRPr="0099101A">
        <w:rPr>
          <w:rFonts w:ascii="Times New Roman" w:hAnsi="Times New Roman"/>
          <w:sz w:val="28"/>
          <w:szCs w:val="28"/>
        </w:rPr>
        <w:t xml:space="preserve">по </w:t>
      </w:r>
      <w:r w:rsidRPr="0099101A">
        <w:rPr>
          <w:rFonts w:ascii="Times New Roman" w:hAnsi="Times New Roman"/>
          <w:sz w:val="28"/>
          <w:szCs w:val="28"/>
        </w:rPr>
        <w:t>общественно</w:t>
      </w:r>
      <w:r w:rsidR="00802072" w:rsidRPr="0099101A">
        <w:rPr>
          <w:rFonts w:ascii="Times New Roman" w:hAnsi="Times New Roman"/>
          <w:sz w:val="28"/>
          <w:szCs w:val="28"/>
        </w:rPr>
        <w:t>му</w:t>
      </w:r>
      <w:r w:rsidRPr="0099101A">
        <w:rPr>
          <w:rFonts w:ascii="Times New Roman" w:hAnsi="Times New Roman"/>
          <w:sz w:val="28"/>
          <w:szCs w:val="28"/>
        </w:rPr>
        <w:t xml:space="preserve"> </w:t>
      </w:r>
      <w:r w:rsidR="00802072" w:rsidRPr="0099101A">
        <w:rPr>
          <w:rFonts w:ascii="Times New Roman" w:hAnsi="Times New Roman"/>
          <w:sz w:val="28"/>
          <w:szCs w:val="28"/>
        </w:rPr>
        <w:t xml:space="preserve">надзору </w:t>
      </w:r>
      <w:r w:rsidRPr="0099101A">
        <w:rPr>
          <w:rFonts w:ascii="Times New Roman" w:hAnsi="Times New Roman"/>
          <w:sz w:val="28"/>
          <w:szCs w:val="28"/>
        </w:rPr>
        <w:t>может также провести внешн</w:t>
      </w:r>
      <w:r w:rsidR="00802072" w:rsidRPr="0099101A">
        <w:rPr>
          <w:rFonts w:ascii="Times New Roman" w:hAnsi="Times New Roman"/>
          <w:sz w:val="28"/>
          <w:szCs w:val="28"/>
        </w:rPr>
        <w:t>ий</w:t>
      </w:r>
      <w:r w:rsidRPr="0099101A">
        <w:rPr>
          <w:rFonts w:ascii="Times New Roman" w:hAnsi="Times New Roman"/>
          <w:sz w:val="28"/>
          <w:szCs w:val="28"/>
        </w:rPr>
        <w:t xml:space="preserve"> </w:t>
      </w:r>
      <w:r w:rsidR="00802072" w:rsidRPr="0099101A">
        <w:rPr>
          <w:rFonts w:ascii="Times New Roman" w:hAnsi="Times New Roman"/>
          <w:sz w:val="28"/>
          <w:szCs w:val="28"/>
        </w:rPr>
        <w:t xml:space="preserve">контроль </w:t>
      </w:r>
      <w:r w:rsidRPr="0099101A">
        <w:rPr>
          <w:rFonts w:ascii="Times New Roman" w:hAnsi="Times New Roman"/>
          <w:sz w:val="28"/>
          <w:szCs w:val="28"/>
        </w:rPr>
        <w:t>качества аудиторских услуг.</w:t>
      </w:r>
    </w:p>
    <w:p w:rsidR="00185B85"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Деятельность Совета </w:t>
      </w:r>
      <w:r w:rsidR="00802072" w:rsidRPr="0099101A">
        <w:rPr>
          <w:rFonts w:ascii="Times New Roman" w:hAnsi="Times New Roman"/>
          <w:sz w:val="28"/>
          <w:szCs w:val="28"/>
        </w:rPr>
        <w:t xml:space="preserve">по </w:t>
      </w:r>
      <w:r w:rsidRPr="0099101A">
        <w:rPr>
          <w:rFonts w:ascii="Times New Roman" w:hAnsi="Times New Roman"/>
          <w:sz w:val="28"/>
          <w:szCs w:val="28"/>
        </w:rPr>
        <w:t>общественно</w:t>
      </w:r>
      <w:r w:rsidR="00802072" w:rsidRPr="0099101A">
        <w:rPr>
          <w:rFonts w:ascii="Times New Roman" w:hAnsi="Times New Roman"/>
          <w:sz w:val="28"/>
          <w:szCs w:val="28"/>
        </w:rPr>
        <w:t>му</w:t>
      </w:r>
      <w:r w:rsidRPr="0099101A">
        <w:rPr>
          <w:rFonts w:ascii="Times New Roman" w:hAnsi="Times New Roman"/>
          <w:sz w:val="28"/>
          <w:szCs w:val="28"/>
        </w:rPr>
        <w:t xml:space="preserve"> </w:t>
      </w:r>
      <w:r w:rsidR="00802072" w:rsidRPr="0099101A">
        <w:rPr>
          <w:rFonts w:ascii="Times New Roman" w:hAnsi="Times New Roman"/>
          <w:sz w:val="28"/>
          <w:szCs w:val="28"/>
        </w:rPr>
        <w:t xml:space="preserve">надзору </w:t>
      </w:r>
      <w:r w:rsidRPr="0099101A">
        <w:rPr>
          <w:rFonts w:ascii="Times New Roman" w:hAnsi="Times New Roman"/>
          <w:sz w:val="28"/>
          <w:szCs w:val="28"/>
        </w:rPr>
        <w:t>и (специализированного) профессионального органа регулируется</w:t>
      </w:r>
      <w:r w:rsidR="00EC253F" w:rsidRPr="0099101A">
        <w:rPr>
          <w:rFonts w:ascii="Times New Roman" w:hAnsi="Times New Roman"/>
          <w:sz w:val="28"/>
          <w:szCs w:val="28"/>
        </w:rPr>
        <w:t xml:space="preserve"> </w:t>
      </w:r>
      <w:r w:rsidR="004D19F5" w:rsidRPr="0099101A">
        <w:rPr>
          <w:rFonts w:ascii="Times New Roman" w:hAnsi="Times New Roman"/>
          <w:sz w:val="28"/>
          <w:szCs w:val="28"/>
        </w:rPr>
        <w:t>Законом Республики Армения от 4 декабря 2019 года № HO-284 «О регулировании и общественном надзоре за бухгалтерским учетом и аудиторской деятельностью»</w:t>
      </w:r>
      <w:r w:rsidR="00EC253F" w:rsidRPr="0099101A">
        <w:rPr>
          <w:rFonts w:ascii="Times New Roman" w:hAnsi="Times New Roman"/>
          <w:sz w:val="28"/>
          <w:szCs w:val="28"/>
        </w:rPr>
        <w:t xml:space="preserve">, </w:t>
      </w:r>
      <w:r w:rsidRPr="0099101A">
        <w:rPr>
          <w:rFonts w:ascii="Times New Roman" w:hAnsi="Times New Roman"/>
          <w:sz w:val="28"/>
          <w:szCs w:val="28"/>
        </w:rPr>
        <w:t xml:space="preserve">а деятельность профессионального </w:t>
      </w:r>
      <w:r w:rsidR="008100CE" w:rsidRPr="0099101A">
        <w:rPr>
          <w:rFonts w:ascii="Times New Roman" w:hAnsi="Times New Roman"/>
          <w:sz w:val="28"/>
          <w:szCs w:val="28"/>
        </w:rPr>
        <w:t xml:space="preserve">(специализированного) </w:t>
      </w:r>
      <w:r w:rsidRPr="0099101A">
        <w:rPr>
          <w:rFonts w:ascii="Times New Roman" w:hAnsi="Times New Roman"/>
          <w:sz w:val="28"/>
          <w:szCs w:val="28"/>
        </w:rPr>
        <w:t xml:space="preserve">органа </w:t>
      </w:r>
      <w:r w:rsidR="00AC426E" w:rsidRPr="0099101A">
        <w:rPr>
          <w:rFonts w:ascii="Times New Roman" w:hAnsi="Times New Roman"/>
          <w:sz w:val="28"/>
          <w:szCs w:val="28"/>
        </w:rPr>
        <w:t>–</w:t>
      </w:r>
      <w:r w:rsidR="005E60E3" w:rsidRPr="0099101A">
        <w:rPr>
          <w:rFonts w:ascii="Times New Roman" w:hAnsi="Times New Roman"/>
          <w:sz w:val="28"/>
          <w:szCs w:val="28"/>
        </w:rPr>
        <w:t xml:space="preserve"> </w:t>
      </w:r>
      <w:r w:rsidR="009B577F" w:rsidRPr="0099101A">
        <w:rPr>
          <w:rFonts w:ascii="Times New Roman" w:hAnsi="Times New Roman"/>
          <w:sz w:val="28"/>
          <w:szCs w:val="28"/>
        </w:rPr>
        <w:t xml:space="preserve">его </w:t>
      </w:r>
      <w:r w:rsidRPr="0099101A">
        <w:rPr>
          <w:rFonts w:ascii="Times New Roman" w:hAnsi="Times New Roman"/>
          <w:sz w:val="28"/>
          <w:szCs w:val="28"/>
        </w:rPr>
        <w:t xml:space="preserve">уставом. </w:t>
      </w:r>
    </w:p>
    <w:p w:rsidR="00EF033B" w:rsidRPr="0099101A" w:rsidRDefault="005E60E3"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С</w:t>
      </w:r>
      <w:r w:rsidR="00EF033B" w:rsidRPr="0099101A">
        <w:rPr>
          <w:rFonts w:ascii="Times New Roman" w:hAnsi="Times New Roman"/>
          <w:sz w:val="28"/>
          <w:szCs w:val="28"/>
        </w:rPr>
        <w:t xml:space="preserve"> цел</w:t>
      </w:r>
      <w:r w:rsidRPr="0099101A">
        <w:rPr>
          <w:rFonts w:ascii="Times New Roman" w:hAnsi="Times New Roman"/>
          <w:sz w:val="28"/>
          <w:szCs w:val="28"/>
        </w:rPr>
        <w:t>ью</w:t>
      </w:r>
      <w:r w:rsidR="00EF033B" w:rsidRPr="0099101A">
        <w:rPr>
          <w:rFonts w:ascii="Times New Roman" w:hAnsi="Times New Roman"/>
          <w:sz w:val="28"/>
          <w:szCs w:val="28"/>
        </w:rPr>
        <w:t xml:space="preserve"> эффективного осуществления </w:t>
      </w:r>
      <w:r w:rsidR="00795C87" w:rsidRPr="0099101A">
        <w:rPr>
          <w:rFonts w:ascii="Times New Roman" w:hAnsi="Times New Roman"/>
          <w:sz w:val="28"/>
          <w:szCs w:val="28"/>
        </w:rPr>
        <w:t>ПОД/ФТ</w:t>
      </w:r>
      <w:r w:rsidR="00EF033B" w:rsidRPr="0099101A">
        <w:rPr>
          <w:rFonts w:ascii="Times New Roman" w:hAnsi="Times New Roman"/>
          <w:sz w:val="28"/>
          <w:szCs w:val="28"/>
        </w:rPr>
        <w:t xml:space="preserve"> Центр финансового мониторинга </w:t>
      </w:r>
      <w:r w:rsidR="00EC253F" w:rsidRPr="0099101A">
        <w:rPr>
          <w:rFonts w:ascii="Times New Roman" w:hAnsi="Times New Roman"/>
          <w:sz w:val="28"/>
          <w:szCs w:val="28"/>
        </w:rPr>
        <w:t>обеспечивает</w:t>
      </w:r>
      <w:r w:rsidR="00EF033B" w:rsidRPr="0099101A">
        <w:rPr>
          <w:rFonts w:ascii="Times New Roman" w:hAnsi="Times New Roman"/>
          <w:sz w:val="28"/>
          <w:szCs w:val="28"/>
        </w:rPr>
        <w:t xml:space="preserve"> взаимодействие с органами надзора. </w:t>
      </w:r>
    </w:p>
    <w:p w:rsidR="00EF033B" w:rsidRPr="0099101A" w:rsidRDefault="00EF033B"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t>Международное сотрудничество в сфере ПОД/ФТ</w:t>
      </w:r>
    </w:p>
    <w:p w:rsidR="00EF033B" w:rsidRPr="0099101A" w:rsidRDefault="00B9057F"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Республика </w:t>
      </w:r>
      <w:r w:rsidR="002D3E74" w:rsidRPr="0099101A">
        <w:rPr>
          <w:rFonts w:ascii="Times New Roman" w:hAnsi="Times New Roman"/>
          <w:sz w:val="28"/>
          <w:szCs w:val="28"/>
        </w:rPr>
        <w:t xml:space="preserve">Армения является членом </w:t>
      </w:r>
      <w:r w:rsidR="005E60E3" w:rsidRPr="0099101A">
        <w:rPr>
          <w:rFonts w:ascii="Times New Roman" w:hAnsi="Times New Roman"/>
          <w:sz w:val="28"/>
          <w:szCs w:val="28"/>
        </w:rPr>
        <w:t>Комитета экспертов Совета Европы по оценке мер борьбы с отмыванием денег</w:t>
      </w:r>
      <w:r w:rsidR="00EF033B" w:rsidRPr="0099101A">
        <w:rPr>
          <w:rFonts w:ascii="Times New Roman" w:hAnsi="Times New Roman"/>
          <w:sz w:val="28"/>
          <w:szCs w:val="28"/>
        </w:rPr>
        <w:t xml:space="preserve">. </w:t>
      </w:r>
      <w:r w:rsidR="002D3E74" w:rsidRPr="0099101A">
        <w:rPr>
          <w:rFonts w:ascii="Times New Roman" w:hAnsi="Times New Roman"/>
          <w:sz w:val="28"/>
          <w:szCs w:val="28"/>
        </w:rPr>
        <w:t xml:space="preserve">Центр финансового мониторинга является членом </w:t>
      </w:r>
      <w:r w:rsidR="00AC426E" w:rsidRPr="0099101A">
        <w:rPr>
          <w:rFonts w:ascii="Times New Roman" w:hAnsi="Times New Roman"/>
          <w:sz w:val="28"/>
          <w:szCs w:val="28"/>
        </w:rPr>
        <w:t>Группы подразделений финансовой разведки «Эгмонт»</w:t>
      </w:r>
      <w:r w:rsidR="002D3E74" w:rsidRPr="0099101A">
        <w:rPr>
          <w:rFonts w:ascii="Times New Roman" w:hAnsi="Times New Roman"/>
          <w:sz w:val="28"/>
          <w:szCs w:val="28"/>
        </w:rPr>
        <w:t>, в рамках которо</w:t>
      </w:r>
      <w:r w:rsidR="000D49BF" w:rsidRPr="0099101A">
        <w:rPr>
          <w:rFonts w:ascii="Times New Roman" w:hAnsi="Times New Roman"/>
          <w:sz w:val="28"/>
          <w:szCs w:val="28"/>
        </w:rPr>
        <w:t>й</w:t>
      </w:r>
      <w:r w:rsidR="002D3E74" w:rsidRPr="0099101A">
        <w:rPr>
          <w:rFonts w:ascii="Times New Roman" w:hAnsi="Times New Roman"/>
          <w:sz w:val="28"/>
          <w:szCs w:val="28"/>
        </w:rPr>
        <w:t xml:space="preserve"> осуществляется сотрудничество с подразделениями финансовых разведок других стран. </w:t>
      </w:r>
      <w:r w:rsidR="00760A0C" w:rsidRPr="0099101A">
        <w:rPr>
          <w:rFonts w:ascii="Times New Roman" w:hAnsi="Times New Roman"/>
          <w:sz w:val="28"/>
          <w:szCs w:val="28"/>
        </w:rPr>
        <w:t>Руководитель Центра финансового мониторинга Центрального банка Республики Армения входит в состав Совета руководителей подразделений финансовой разве</w:t>
      </w:r>
      <w:r w:rsidR="005E60E3" w:rsidRPr="0099101A">
        <w:rPr>
          <w:rFonts w:ascii="Times New Roman" w:hAnsi="Times New Roman"/>
          <w:sz w:val="28"/>
          <w:szCs w:val="28"/>
        </w:rPr>
        <w:t>дки государств – участников СНГ</w:t>
      </w:r>
      <w:r w:rsidR="00760A0C" w:rsidRPr="0099101A">
        <w:rPr>
          <w:rFonts w:ascii="Times New Roman" w:hAnsi="Times New Roman"/>
          <w:sz w:val="28"/>
          <w:szCs w:val="28"/>
        </w:rPr>
        <w:t xml:space="preserve">. </w:t>
      </w:r>
      <w:r w:rsidR="00EF033B" w:rsidRPr="0099101A">
        <w:rPr>
          <w:rFonts w:ascii="Times New Roman" w:hAnsi="Times New Roman"/>
          <w:sz w:val="28"/>
          <w:szCs w:val="28"/>
        </w:rPr>
        <w:t>Кроме того, подписаны меморандумы о взаимопонимании с подразделениями финансовой разведки ряда стран, в том числе с Беларусью, Казахстаном, Кыргызстаном, Молдовой, Росси</w:t>
      </w:r>
      <w:r w:rsidR="009B577F" w:rsidRPr="0099101A">
        <w:rPr>
          <w:rFonts w:ascii="Times New Roman" w:hAnsi="Times New Roman"/>
          <w:sz w:val="28"/>
          <w:szCs w:val="28"/>
        </w:rPr>
        <w:t>ей</w:t>
      </w:r>
      <w:r w:rsidR="00EF033B" w:rsidRPr="0099101A">
        <w:rPr>
          <w:rFonts w:ascii="Times New Roman" w:hAnsi="Times New Roman"/>
          <w:sz w:val="28"/>
          <w:szCs w:val="28"/>
        </w:rPr>
        <w:t xml:space="preserve"> и Таджикистаном.</w:t>
      </w:r>
    </w:p>
    <w:p w:rsidR="00EF033B" w:rsidRPr="0099101A" w:rsidRDefault="00EF033B" w:rsidP="0099101A">
      <w:pPr>
        <w:pStyle w:val="2"/>
      </w:pPr>
      <w:bookmarkStart w:id="5" w:name="_Toc92978239"/>
      <w:r w:rsidRPr="0099101A">
        <w:lastRenderedPageBreak/>
        <w:t>Республика Беларусь</w:t>
      </w:r>
      <w:bookmarkEnd w:id="5"/>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Аудиторские организации и аудиторы, осуществляющие деятельность в качестве индивидуальных предпринимателей </w:t>
      </w:r>
      <w:r w:rsidR="00420DD2" w:rsidRPr="0099101A">
        <w:rPr>
          <w:rFonts w:ascii="Times New Roman" w:hAnsi="Times New Roman"/>
          <w:sz w:val="28"/>
          <w:szCs w:val="28"/>
        </w:rPr>
        <w:t>(да</w:t>
      </w:r>
      <w:r w:rsidR="0015503E" w:rsidRPr="0099101A">
        <w:rPr>
          <w:rFonts w:ascii="Times New Roman" w:hAnsi="Times New Roman"/>
          <w:sz w:val="28"/>
          <w:szCs w:val="28"/>
        </w:rPr>
        <w:t>лее – аудиторы-</w:t>
      </w:r>
      <w:r w:rsidR="00420DD2" w:rsidRPr="0099101A">
        <w:rPr>
          <w:rFonts w:ascii="Times New Roman" w:hAnsi="Times New Roman"/>
          <w:sz w:val="28"/>
          <w:szCs w:val="28"/>
        </w:rPr>
        <w:t>индивидуальные предприниматели)</w:t>
      </w:r>
      <w:r w:rsidR="00C24E57" w:rsidRPr="0099101A">
        <w:rPr>
          <w:rFonts w:ascii="Times New Roman" w:hAnsi="Times New Roman"/>
          <w:sz w:val="28"/>
          <w:szCs w:val="28"/>
        </w:rPr>
        <w:t>,</w:t>
      </w:r>
      <w:r w:rsidR="00420DD2" w:rsidRPr="0099101A">
        <w:rPr>
          <w:rFonts w:ascii="Times New Roman" w:hAnsi="Times New Roman"/>
          <w:sz w:val="28"/>
          <w:szCs w:val="28"/>
        </w:rPr>
        <w:t xml:space="preserve"> </w:t>
      </w:r>
      <w:r w:rsidRPr="0099101A">
        <w:rPr>
          <w:rFonts w:ascii="Times New Roman" w:hAnsi="Times New Roman"/>
          <w:sz w:val="28"/>
          <w:szCs w:val="28"/>
        </w:rPr>
        <w:t>оказывающи</w:t>
      </w:r>
      <w:r w:rsidR="00420DD2" w:rsidRPr="0099101A">
        <w:rPr>
          <w:rFonts w:ascii="Times New Roman" w:hAnsi="Times New Roman"/>
          <w:sz w:val="28"/>
          <w:szCs w:val="28"/>
        </w:rPr>
        <w:t>е</w:t>
      </w:r>
      <w:r w:rsidRPr="0099101A">
        <w:rPr>
          <w:rFonts w:ascii="Times New Roman" w:hAnsi="Times New Roman"/>
          <w:sz w:val="28"/>
          <w:szCs w:val="28"/>
        </w:rPr>
        <w:t xml:space="preserve"> профессиональные услуги по ведению бухгалтерского учета и составлению бухгалтерской и (или) финансовой отчетности, связанные с совершением от имени и (или) по поручению клиента финансовых операций (далее – субъекты аудиторской деятельности)</w:t>
      </w:r>
      <w:r w:rsidR="00C24E57" w:rsidRPr="0099101A">
        <w:rPr>
          <w:rFonts w:ascii="Times New Roman" w:hAnsi="Times New Roman"/>
          <w:sz w:val="28"/>
          <w:szCs w:val="28"/>
        </w:rPr>
        <w:t>,</w:t>
      </w:r>
      <w:r w:rsidRPr="0099101A">
        <w:rPr>
          <w:rFonts w:ascii="Times New Roman" w:hAnsi="Times New Roman"/>
          <w:sz w:val="28"/>
          <w:szCs w:val="28"/>
        </w:rPr>
        <w:t xml:space="preserve"> являются участниками национальной «антиотмывочной» системы в соответствии с Законом Республ</w:t>
      </w:r>
      <w:r w:rsidR="00B25611" w:rsidRPr="0099101A">
        <w:rPr>
          <w:rFonts w:ascii="Times New Roman" w:hAnsi="Times New Roman"/>
          <w:sz w:val="28"/>
          <w:szCs w:val="28"/>
        </w:rPr>
        <w:t>ики Беларусь от 30 июня 2014 г</w:t>
      </w:r>
      <w:r w:rsidR="00B30D2E" w:rsidRPr="0099101A">
        <w:rPr>
          <w:rFonts w:ascii="Times New Roman" w:hAnsi="Times New Roman"/>
          <w:sz w:val="28"/>
          <w:szCs w:val="28"/>
        </w:rPr>
        <w:t>ода</w:t>
      </w:r>
      <w:r w:rsidR="00B25611" w:rsidRPr="0099101A">
        <w:rPr>
          <w:rFonts w:ascii="Times New Roman" w:hAnsi="Times New Roman"/>
          <w:sz w:val="28"/>
          <w:szCs w:val="28"/>
        </w:rPr>
        <w:t xml:space="preserve"> </w:t>
      </w:r>
      <w:r w:rsidRPr="0099101A">
        <w:rPr>
          <w:rFonts w:ascii="Times New Roman" w:hAnsi="Times New Roman"/>
          <w:sz w:val="28"/>
          <w:szCs w:val="28"/>
        </w:rPr>
        <w:t>№</w:t>
      </w:r>
      <w:r w:rsidR="00B30D2E" w:rsidRPr="0099101A">
        <w:rPr>
          <w:rFonts w:ascii="Times New Roman" w:hAnsi="Times New Roman"/>
          <w:sz w:val="28"/>
          <w:szCs w:val="28"/>
        </w:rPr>
        <w:t> </w:t>
      </w:r>
      <w:r w:rsidRPr="0099101A">
        <w:rPr>
          <w:rFonts w:ascii="Times New Roman" w:hAnsi="Times New Roman"/>
          <w:sz w:val="28"/>
          <w:szCs w:val="28"/>
        </w:rPr>
        <w:t>165-З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(далее – Закон №</w:t>
      </w:r>
      <w:r w:rsidR="00B30D2E" w:rsidRPr="0099101A">
        <w:rPr>
          <w:rFonts w:ascii="Times New Roman" w:hAnsi="Times New Roman"/>
          <w:sz w:val="28"/>
          <w:szCs w:val="28"/>
        </w:rPr>
        <w:t> </w:t>
      </w:r>
      <w:r w:rsidRPr="0099101A">
        <w:rPr>
          <w:rFonts w:ascii="Times New Roman" w:hAnsi="Times New Roman"/>
          <w:sz w:val="28"/>
          <w:szCs w:val="28"/>
        </w:rPr>
        <w:t>165-З).</w:t>
      </w:r>
    </w:p>
    <w:p w:rsidR="00420DD2" w:rsidRPr="0099101A" w:rsidRDefault="00420DD2"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Согласно Закону №</w:t>
      </w:r>
      <w:r w:rsidR="00B30D2E" w:rsidRPr="0099101A">
        <w:rPr>
          <w:rFonts w:ascii="Times New Roman" w:hAnsi="Times New Roman"/>
          <w:sz w:val="28"/>
          <w:szCs w:val="28"/>
        </w:rPr>
        <w:t> </w:t>
      </w:r>
      <w:r w:rsidRPr="0099101A">
        <w:rPr>
          <w:rFonts w:ascii="Times New Roman" w:hAnsi="Times New Roman"/>
          <w:sz w:val="28"/>
          <w:szCs w:val="28"/>
        </w:rPr>
        <w:t>165-З под финансовыми операциями понимаются сделки со средствами (денежными средствами, ценными бумагами, электронными деньгами, иным имуществом, в том числе имущественными правами, а также исключительными правами на результаты интеллектуальной деятельности)</w:t>
      </w:r>
      <w:r w:rsidR="0097627D" w:rsidRPr="0099101A">
        <w:rPr>
          <w:rFonts w:ascii="Times New Roman" w:hAnsi="Times New Roman"/>
          <w:sz w:val="28"/>
          <w:szCs w:val="28"/>
        </w:rPr>
        <w:t>,</w:t>
      </w:r>
      <w:r w:rsidRPr="0099101A">
        <w:rPr>
          <w:rFonts w:ascii="Times New Roman" w:hAnsi="Times New Roman"/>
          <w:sz w:val="28"/>
          <w:szCs w:val="28"/>
        </w:rPr>
        <w:t xml:space="preserve"> независимо от формы и способа их осуществления. </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Согласно Закону №</w:t>
      </w:r>
      <w:r w:rsidR="00B30D2E" w:rsidRPr="0099101A">
        <w:rPr>
          <w:rFonts w:ascii="Times New Roman" w:hAnsi="Times New Roman"/>
          <w:sz w:val="28"/>
          <w:szCs w:val="28"/>
        </w:rPr>
        <w:t> </w:t>
      </w:r>
      <w:r w:rsidRPr="0099101A">
        <w:rPr>
          <w:rFonts w:ascii="Times New Roman" w:hAnsi="Times New Roman"/>
          <w:sz w:val="28"/>
          <w:szCs w:val="28"/>
        </w:rPr>
        <w:t>165-З и Указу Президента Республики Беларусь</w:t>
      </w:r>
      <w:r w:rsidR="00B30D2E" w:rsidRPr="0099101A">
        <w:rPr>
          <w:rFonts w:ascii="Times New Roman" w:hAnsi="Times New Roman"/>
          <w:sz w:val="28"/>
          <w:szCs w:val="28"/>
        </w:rPr>
        <w:t xml:space="preserve"> </w:t>
      </w:r>
      <w:r w:rsidR="00B30D2E" w:rsidRPr="0099101A">
        <w:rPr>
          <w:rFonts w:ascii="Times New Roman" w:hAnsi="Times New Roman"/>
          <w:sz w:val="28"/>
          <w:szCs w:val="28"/>
        </w:rPr>
        <w:br/>
      </w:r>
      <w:r w:rsidRPr="0099101A">
        <w:rPr>
          <w:rFonts w:ascii="Times New Roman" w:hAnsi="Times New Roman"/>
          <w:sz w:val="28"/>
          <w:szCs w:val="28"/>
        </w:rPr>
        <w:t>от 14 сентября 2003 г</w:t>
      </w:r>
      <w:r w:rsidR="00B30D2E" w:rsidRPr="0099101A">
        <w:rPr>
          <w:rFonts w:ascii="Times New Roman" w:hAnsi="Times New Roman"/>
          <w:sz w:val="28"/>
          <w:szCs w:val="28"/>
        </w:rPr>
        <w:t>ода</w:t>
      </w:r>
      <w:r w:rsidRPr="0099101A">
        <w:rPr>
          <w:rFonts w:ascii="Times New Roman" w:hAnsi="Times New Roman"/>
          <w:sz w:val="28"/>
          <w:szCs w:val="28"/>
        </w:rPr>
        <w:t xml:space="preserve"> №</w:t>
      </w:r>
      <w:r w:rsidR="00B30D2E" w:rsidRPr="0099101A">
        <w:rPr>
          <w:rFonts w:ascii="Times New Roman" w:hAnsi="Times New Roman"/>
          <w:sz w:val="28"/>
          <w:szCs w:val="28"/>
        </w:rPr>
        <w:t> </w:t>
      </w:r>
      <w:r w:rsidRPr="0099101A">
        <w:rPr>
          <w:rFonts w:ascii="Times New Roman" w:hAnsi="Times New Roman"/>
          <w:sz w:val="28"/>
          <w:szCs w:val="28"/>
        </w:rPr>
        <w:t xml:space="preserve">408 </w:t>
      </w:r>
      <w:r w:rsidR="00420DD2" w:rsidRPr="0099101A">
        <w:rPr>
          <w:rFonts w:ascii="Times New Roman" w:hAnsi="Times New Roman"/>
          <w:sz w:val="28"/>
          <w:szCs w:val="28"/>
        </w:rPr>
        <w:t xml:space="preserve">«Об образовании Департамента финансового мониторинга Комитета государственного контроля Республики Беларусь» </w:t>
      </w:r>
      <w:r w:rsidRPr="0099101A">
        <w:rPr>
          <w:rFonts w:ascii="Times New Roman" w:hAnsi="Times New Roman"/>
          <w:sz w:val="28"/>
          <w:szCs w:val="28"/>
        </w:rPr>
        <w:t xml:space="preserve">компетентным органом в сфере ПОД/ФТ является Департамент финансового </w:t>
      </w:r>
      <w:r w:rsidRPr="0099101A">
        <w:rPr>
          <w:rFonts w:ascii="Times New Roman" w:hAnsi="Times New Roman"/>
          <w:spacing w:val="-4"/>
          <w:sz w:val="28"/>
          <w:szCs w:val="28"/>
        </w:rPr>
        <w:t>мониторинга Комитет</w:t>
      </w:r>
      <w:r w:rsidR="00420DD2" w:rsidRPr="0099101A">
        <w:rPr>
          <w:rFonts w:ascii="Times New Roman" w:hAnsi="Times New Roman"/>
          <w:spacing w:val="-4"/>
          <w:sz w:val="28"/>
          <w:szCs w:val="28"/>
        </w:rPr>
        <w:t>а</w:t>
      </w:r>
      <w:r w:rsidRPr="0099101A">
        <w:rPr>
          <w:rFonts w:ascii="Times New Roman" w:hAnsi="Times New Roman"/>
          <w:spacing w:val="-4"/>
          <w:sz w:val="28"/>
          <w:szCs w:val="28"/>
        </w:rPr>
        <w:t xml:space="preserve"> государственного контроля Республики Беларусь</w:t>
      </w:r>
      <w:r w:rsidR="00420DD2" w:rsidRPr="0099101A">
        <w:rPr>
          <w:rFonts w:ascii="Times New Roman" w:hAnsi="Times New Roman"/>
          <w:spacing w:val="-4"/>
          <w:sz w:val="28"/>
          <w:szCs w:val="28"/>
        </w:rPr>
        <w:t xml:space="preserve"> (далее – </w:t>
      </w:r>
      <w:r w:rsidR="00420DD2" w:rsidRPr="0099101A">
        <w:rPr>
          <w:rFonts w:ascii="Times New Roman" w:hAnsi="Times New Roman"/>
          <w:sz w:val="28"/>
          <w:szCs w:val="28"/>
        </w:rPr>
        <w:t>Департамент финансового мониторинга),</w:t>
      </w:r>
      <w:r w:rsidRPr="0099101A">
        <w:rPr>
          <w:rFonts w:ascii="Times New Roman" w:hAnsi="Times New Roman"/>
          <w:sz w:val="28"/>
          <w:szCs w:val="28"/>
        </w:rPr>
        <w:t xml:space="preserve"> </w:t>
      </w:r>
      <w:r w:rsidR="00420DD2" w:rsidRPr="0099101A">
        <w:rPr>
          <w:rFonts w:ascii="Times New Roman" w:hAnsi="Times New Roman"/>
          <w:sz w:val="28"/>
          <w:szCs w:val="28"/>
        </w:rPr>
        <w:t>д</w:t>
      </w:r>
      <w:r w:rsidRPr="0099101A">
        <w:rPr>
          <w:rFonts w:ascii="Times New Roman" w:hAnsi="Times New Roman"/>
          <w:sz w:val="28"/>
          <w:szCs w:val="28"/>
        </w:rPr>
        <w:t>еятельность</w:t>
      </w:r>
      <w:r w:rsidR="00464AD8" w:rsidRPr="0099101A">
        <w:rPr>
          <w:rFonts w:ascii="Times New Roman" w:hAnsi="Times New Roman"/>
          <w:sz w:val="28"/>
          <w:szCs w:val="28"/>
        </w:rPr>
        <w:t xml:space="preserve"> которого</w:t>
      </w:r>
      <w:r w:rsidRPr="0099101A">
        <w:rPr>
          <w:rFonts w:ascii="Times New Roman" w:hAnsi="Times New Roman"/>
          <w:sz w:val="28"/>
          <w:szCs w:val="28"/>
        </w:rPr>
        <w:t xml:space="preserve"> регулируется Положением о нем.</w:t>
      </w:r>
      <w:r w:rsidR="00AF1695" w:rsidRPr="0099101A">
        <w:rPr>
          <w:rFonts w:ascii="Times New Roman" w:hAnsi="Times New Roman"/>
          <w:sz w:val="28"/>
          <w:szCs w:val="28"/>
        </w:rPr>
        <w:t xml:space="preserve"> </w:t>
      </w:r>
    </w:p>
    <w:p w:rsidR="00E565E9" w:rsidRPr="0099101A" w:rsidRDefault="00E565E9"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В Республике Беларусь </w:t>
      </w:r>
      <w:r w:rsidR="003A05F0" w:rsidRPr="0099101A">
        <w:rPr>
          <w:rFonts w:ascii="Times New Roman" w:hAnsi="Times New Roman"/>
          <w:sz w:val="28"/>
          <w:szCs w:val="28"/>
        </w:rPr>
        <w:t>на постоянной основе</w:t>
      </w:r>
      <w:r w:rsidRPr="0099101A">
        <w:rPr>
          <w:rFonts w:ascii="Times New Roman" w:hAnsi="Times New Roman"/>
          <w:sz w:val="28"/>
          <w:szCs w:val="28"/>
        </w:rPr>
        <w:t xml:space="preserve"> действует Межведомственная комиссия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(далее </w:t>
      </w:r>
      <w:r w:rsidR="00B30D2E" w:rsidRPr="0099101A">
        <w:rPr>
          <w:rFonts w:ascii="Times New Roman" w:hAnsi="Times New Roman"/>
          <w:sz w:val="28"/>
          <w:szCs w:val="28"/>
        </w:rPr>
        <w:t>–</w:t>
      </w:r>
      <w:r w:rsidRPr="0099101A">
        <w:rPr>
          <w:rFonts w:ascii="Times New Roman" w:hAnsi="Times New Roman"/>
          <w:sz w:val="28"/>
          <w:szCs w:val="28"/>
        </w:rPr>
        <w:t xml:space="preserve"> межведомственная</w:t>
      </w:r>
      <w:r w:rsidR="00B30D2E" w:rsidRPr="0099101A">
        <w:rPr>
          <w:rFonts w:ascii="Times New Roman" w:hAnsi="Times New Roman"/>
          <w:sz w:val="28"/>
          <w:szCs w:val="28"/>
        </w:rPr>
        <w:t xml:space="preserve"> </w:t>
      </w:r>
      <w:r w:rsidRPr="0099101A">
        <w:rPr>
          <w:rFonts w:ascii="Times New Roman" w:hAnsi="Times New Roman"/>
          <w:sz w:val="28"/>
          <w:szCs w:val="28"/>
        </w:rPr>
        <w:t xml:space="preserve">комиссия). </w:t>
      </w:r>
      <w:r w:rsidR="003A05F0" w:rsidRPr="0099101A">
        <w:rPr>
          <w:rFonts w:ascii="Times New Roman" w:hAnsi="Times New Roman"/>
          <w:sz w:val="28"/>
          <w:szCs w:val="28"/>
        </w:rPr>
        <w:t xml:space="preserve">Межведомственная комиссия </w:t>
      </w:r>
      <w:r w:rsidRPr="0099101A">
        <w:rPr>
          <w:rFonts w:ascii="Times New Roman" w:hAnsi="Times New Roman"/>
          <w:sz w:val="28"/>
          <w:szCs w:val="28"/>
        </w:rPr>
        <w:t>координиру</w:t>
      </w:r>
      <w:r w:rsidR="003A05F0" w:rsidRPr="0099101A">
        <w:rPr>
          <w:rFonts w:ascii="Times New Roman" w:hAnsi="Times New Roman"/>
          <w:sz w:val="28"/>
          <w:szCs w:val="28"/>
        </w:rPr>
        <w:t>ет</w:t>
      </w:r>
      <w:r w:rsidRPr="0099101A">
        <w:rPr>
          <w:rFonts w:ascii="Times New Roman" w:hAnsi="Times New Roman"/>
          <w:sz w:val="28"/>
          <w:szCs w:val="28"/>
        </w:rPr>
        <w:t xml:space="preserve"> деятельность государственных органов, государственного учреждения «Администрация Парка высоких технологий» в сфере ПОД/ФТ. </w:t>
      </w:r>
      <w:r w:rsidR="003A05F0" w:rsidRPr="0099101A">
        <w:rPr>
          <w:rFonts w:ascii="Times New Roman" w:hAnsi="Times New Roman"/>
          <w:sz w:val="28"/>
          <w:szCs w:val="28"/>
        </w:rPr>
        <w:t>Н</w:t>
      </w:r>
      <w:r w:rsidRPr="0099101A">
        <w:rPr>
          <w:rFonts w:ascii="Times New Roman" w:hAnsi="Times New Roman"/>
          <w:sz w:val="28"/>
          <w:szCs w:val="28"/>
        </w:rPr>
        <w:t xml:space="preserve">а своих заседаниях </w:t>
      </w:r>
      <w:r w:rsidR="003A05F0" w:rsidRPr="0099101A">
        <w:rPr>
          <w:rFonts w:ascii="Times New Roman" w:hAnsi="Times New Roman"/>
          <w:sz w:val="28"/>
          <w:szCs w:val="28"/>
        </w:rPr>
        <w:t xml:space="preserve">межведомственная комиссия рассматривает </w:t>
      </w:r>
      <w:r w:rsidRPr="0099101A">
        <w:rPr>
          <w:rFonts w:ascii="Times New Roman" w:hAnsi="Times New Roman"/>
          <w:sz w:val="28"/>
          <w:szCs w:val="28"/>
        </w:rPr>
        <w:t>вопросы, связанные с исполнением Республикой Беларусь международных стандартов в сфере ПОД/ФТ, включая рекомендации ФАТФ, утверждает мероприятия по повышению эффективности национальной системы ПОД/ФТ.</w:t>
      </w:r>
    </w:p>
    <w:p w:rsidR="00EF033B" w:rsidRPr="0099101A" w:rsidRDefault="00EF033B"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t>Обязанности субъектов аудиторской деятельности в сфере ПОД/ФТ</w:t>
      </w:r>
    </w:p>
    <w:p w:rsidR="00C85B4B" w:rsidRPr="0099101A" w:rsidRDefault="00C85B4B" w:rsidP="0099101A">
      <w:pPr>
        <w:spacing w:after="0" w:line="240" w:lineRule="auto"/>
        <w:ind w:firstLine="708"/>
        <w:jc w:val="both"/>
        <w:rPr>
          <w:rFonts w:ascii="Times New Roman" w:hAnsi="Times New Roman"/>
          <w:bCs/>
          <w:sz w:val="28"/>
          <w:szCs w:val="28"/>
        </w:rPr>
      </w:pPr>
      <w:r w:rsidRPr="0099101A">
        <w:rPr>
          <w:rFonts w:ascii="Times New Roman" w:hAnsi="Times New Roman"/>
          <w:bCs/>
          <w:sz w:val="28"/>
          <w:szCs w:val="28"/>
        </w:rPr>
        <w:t>В соответствии с Законом №</w:t>
      </w:r>
      <w:r w:rsidR="00B30D2E" w:rsidRPr="0099101A">
        <w:rPr>
          <w:rFonts w:ascii="Times New Roman" w:hAnsi="Times New Roman"/>
          <w:bCs/>
          <w:sz w:val="28"/>
          <w:szCs w:val="28"/>
        </w:rPr>
        <w:t> </w:t>
      </w:r>
      <w:r w:rsidRPr="0099101A">
        <w:rPr>
          <w:rFonts w:ascii="Times New Roman" w:hAnsi="Times New Roman"/>
          <w:bCs/>
          <w:sz w:val="28"/>
          <w:szCs w:val="28"/>
        </w:rPr>
        <w:t>165-</w:t>
      </w:r>
      <w:r w:rsidR="0097627D" w:rsidRPr="0099101A">
        <w:rPr>
          <w:rFonts w:ascii="Times New Roman" w:hAnsi="Times New Roman"/>
          <w:bCs/>
          <w:sz w:val="28"/>
          <w:szCs w:val="28"/>
        </w:rPr>
        <w:t>З</w:t>
      </w:r>
      <w:r w:rsidRPr="0099101A">
        <w:rPr>
          <w:rFonts w:ascii="Times New Roman" w:hAnsi="Times New Roman"/>
          <w:bCs/>
          <w:sz w:val="28"/>
          <w:szCs w:val="28"/>
        </w:rPr>
        <w:t xml:space="preserve"> субъекты аудиторской деятельности в сфере ПОД/ФТ обязаны:</w:t>
      </w:r>
      <w:r w:rsidR="00AF1695" w:rsidRPr="0099101A">
        <w:rPr>
          <w:rFonts w:ascii="Times New Roman" w:hAnsi="Times New Roman"/>
          <w:bCs/>
          <w:sz w:val="28"/>
          <w:szCs w:val="28"/>
        </w:rPr>
        <w:t xml:space="preserve"> </w:t>
      </w:r>
    </w:p>
    <w:p w:rsidR="00E565E9" w:rsidRPr="0099101A" w:rsidRDefault="00C85B4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утвердить и выполнять правила внутреннего контроля; </w:t>
      </w:r>
    </w:p>
    <w:p w:rsidR="00C85B4B" w:rsidRPr="0099101A" w:rsidRDefault="00C85B4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назначать из числа руководителей организации должностных лиц, ответственных за выполнение правил внутреннего контроля; </w:t>
      </w:r>
    </w:p>
    <w:p w:rsidR="00C85B4B" w:rsidRPr="0099101A" w:rsidRDefault="00C85B4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lastRenderedPageBreak/>
        <w:t>разрабатывать процедуры управления рисками, связанными с ОД/ФТ;</w:t>
      </w:r>
    </w:p>
    <w:p w:rsidR="00E565E9" w:rsidRPr="0099101A" w:rsidRDefault="00C85B4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определить и оценить риски, связанные с ОД/ФТ, до внедрения новых услуг, изменения существенных условий или способов оказания услуг, внедрения новых технологий для осуществления финансовых операций; принимать меры по ПОД/ФТ в соответствии с выявленными рисками;</w:t>
      </w:r>
      <w:r w:rsidR="00AF1695" w:rsidRPr="0099101A">
        <w:rPr>
          <w:rFonts w:ascii="Times New Roman" w:hAnsi="Times New Roman"/>
          <w:sz w:val="28"/>
          <w:szCs w:val="28"/>
        </w:rPr>
        <w:t xml:space="preserve"> </w:t>
      </w:r>
    </w:p>
    <w:p w:rsidR="00C85B4B" w:rsidRPr="0099101A" w:rsidRDefault="00C85B4B" w:rsidP="0099101A">
      <w:pPr>
        <w:spacing w:after="0" w:line="240" w:lineRule="auto"/>
        <w:ind w:firstLine="708"/>
        <w:jc w:val="both"/>
        <w:rPr>
          <w:rFonts w:ascii="Times New Roman" w:hAnsi="Times New Roman"/>
          <w:bCs/>
          <w:sz w:val="28"/>
          <w:szCs w:val="28"/>
        </w:rPr>
      </w:pPr>
      <w:r w:rsidRPr="0099101A">
        <w:rPr>
          <w:rFonts w:ascii="Times New Roman" w:hAnsi="Times New Roman"/>
          <w:bCs/>
          <w:sz w:val="28"/>
          <w:szCs w:val="28"/>
        </w:rPr>
        <w:t>документально фиксировать основание, процедуры, результаты оценки рисков, связанных с ОД/ФТ;</w:t>
      </w:r>
      <w:r w:rsidR="00AF1695" w:rsidRPr="0099101A">
        <w:rPr>
          <w:rFonts w:ascii="Times New Roman" w:hAnsi="Times New Roman"/>
          <w:bCs/>
          <w:sz w:val="28"/>
          <w:szCs w:val="28"/>
        </w:rPr>
        <w:t xml:space="preserve"> </w:t>
      </w:r>
    </w:p>
    <w:p w:rsidR="00C85B4B" w:rsidRPr="0099101A" w:rsidRDefault="00C85B4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принимать необходимые организационные меры в целях осуществления эффективного внутреннего контроля, включая проведение анализа применения мер внутреннего контроля, в том числе в отношении своих филиалов или обособленных подразделений, дочерних (зависимых) организаций, находящихся за пределами Республики Беларусь;</w:t>
      </w:r>
      <w:r w:rsidR="00AF1695" w:rsidRPr="0099101A">
        <w:rPr>
          <w:rFonts w:ascii="Times New Roman" w:hAnsi="Times New Roman"/>
          <w:sz w:val="28"/>
          <w:szCs w:val="28"/>
        </w:rPr>
        <w:t xml:space="preserve"> </w:t>
      </w:r>
    </w:p>
    <w:p w:rsidR="00C70891" w:rsidRPr="0099101A" w:rsidRDefault="00C70891"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проводить </w:t>
      </w:r>
      <w:r w:rsidR="003614C5" w:rsidRPr="0099101A">
        <w:rPr>
          <w:rFonts w:ascii="Times New Roman" w:hAnsi="Times New Roman"/>
          <w:sz w:val="28"/>
          <w:szCs w:val="28"/>
        </w:rPr>
        <w:t>идентификацию и</w:t>
      </w:r>
      <w:r w:rsidR="00F54020" w:rsidRPr="0099101A">
        <w:rPr>
          <w:rFonts w:ascii="Times New Roman" w:hAnsi="Times New Roman"/>
          <w:sz w:val="28"/>
          <w:szCs w:val="28"/>
        </w:rPr>
        <w:t xml:space="preserve"> верификацию </w:t>
      </w:r>
      <w:r w:rsidRPr="0099101A">
        <w:rPr>
          <w:rFonts w:ascii="Times New Roman" w:hAnsi="Times New Roman"/>
          <w:sz w:val="28"/>
          <w:szCs w:val="28"/>
        </w:rPr>
        <w:t>участников финансовой операции</w:t>
      </w:r>
      <w:r w:rsidR="00F54020" w:rsidRPr="0099101A">
        <w:rPr>
          <w:rFonts w:ascii="Times New Roman" w:hAnsi="Times New Roman"/>
          <w:sz w:val="28"/>
          <w:szCs w:val="28"/>
        </w:rPr>
        <w:t xml:space="preserve">, хранить сведения и документы (их копии, изображения, созданные путем </w:t>
      </w:r>
      <w:r w:rsidR="003614C5" w:rsidRPr="0099101A">
        <w:rPr>
          <w:rFonts w:ascii="Times New Roman" w:hAnsi="Times New Roman"/>
          <w:sz w:val="28"/>
          <w:szCs w:val="28"/>
        </w:rPr>
        <w:t>сканирования, фотографические</w:t>
      </w:r>
      <w:r w:rsidR="00F54020" w:rsidRPr="0099101A">
        <w:rPr>
          <w:rFonts w:ascii="Times New Roman" w:hAnsi="Times New Roman"/>
          <w:sz w:val="28"/>
          <w:szCs w:val="28"/>
        </w:rPr>
        <w:t xml:space="preserve"> изображения, видеоизображения), полученные в результате идентификации клиентов, их представителей, а также полученные и составленные при применении расширенных мер внутреннего контроля</w:t>
      </w:r>
      <w:r w:rsidRPr="0099101A">
        <w:rPr>
          <w:rFonts w:ascii="Times New Roman" w:hAnsi="Times New Roman"/>
          <w:sz w:val="28"/>
          <w:szCs w:val="28"/>
        </w:rPr>
        <w:t>;</w:t>
      </w:r>
      <w:r w:rsidR="00AF1695" w:rsidRPr="0099101A">
        <w:rPr>
          <w:rFonts w:ascii="Times New Roman" w:hAnsi="Times New Roman"/>
          <w:sz w:val="28"/>
          <w:szCs w:val="28"/>
        </w:rPr>
        <w:t xml:space="preserve"> </w:t>
      </w:r>
    </w:p>
    <w:p w:rsidR="00C70891" w:rsidRPr="0099101A" w:rsidRDefault="00F54020" w:rsidP="0099101A">
      <w:pPr>
        <w:spacing w:after="0" w:line="240" w:lineRule="auto"/>
        <w:ind w:firstLine="708"/>
        <w:jc w:val="both"/>
        <w:rPr>
          <w:rFonts w:ascii="Times New Roman" w:hAnsi="Times New Roman"/>
          <w:bCs/>
          <w:sz w:val="28"/>
          <w:szCs w:val="28"/>
        </w:rPr>
      </w:pPr>
      <w:r w:rsidRPr="0099101A">
        <w:rPr>
          <w:rFonts w:ascii="Times New Roman" w:hAnsi="Times New Roman"/>
          <w:bCs/>
          <w:sz w:val="28"/>
          <w:szCs w:val="28"/>
        </w:rPr>
        <w:t xml:space="preserve">регистрировать финансовые операции, подлежащие особому контролю, в специальном формуляре и представлять его в виде электронного документа в Департамент финансового мониторинга, а также иную информацию и документы по запросу </w:t>
      </w:r>
      <w:r w:rsidR="00B30D2E" w:rsidRPr="0099101A">
        <w:rPr>
          <w:rFonts w:ascii="Times New Roman" w:hAnsi="Times New Roman"/>
          <w:bCs/>
          <w:sz w:val="28"/>
          <w:szCs w:val="28"/>
        </w:rPr>
        <w:t xml:space="preserve">данного </w:t>
      </w:r>
      <w:r w:rsidRPr="0099101A">
        <w:rPr>
          <w:rFonts w:ascii="Times New Roman" w:hAnsi="Times New Roman"/>
          <w:bCs/>
          <w:sz w:val="28"/>
          <w:szCs w:val="28"/>
        </w:rPr>
        <w:t>Департамента;</w:t>
      </w:r>
      <w:r w:rsidR="00AF1695" w:rsidRPr="0099101A">
        <w:rPr>
          <w:rFonts w:ascii="Times New Roman" w:hAnsi="Times New Roman"/>
          <w:bCs/>
          <w:sz w:val="28"/>
          <w:szCs w:val="28"/>
        </w:rPr>
        <w:t xml:space="preserve"> </w:t>
      </w:r>
    </w:p>
    <w:p w:rsidR="00F54020" w:rsidRPr="0099101A" w:rsidRDefault="00766D13" w:rsidP="0099101A">
      <w:pPr>
        <w:spacing w:after="0" w:line="240" w:lineRule="auto"/>
        <w:ind w:firstLine="708"/>
        <w:jc w:val="both"/>
        <w:rPr>
          <w:rFonts w:ascii="Times New Roman" w:hAnsi="Times New Roman"/>
          <w:bCs/>
          <w:sz w:val="28"/>
          <w:szCs w:val="28"/>
        </w:rPr>
      </w:pPr>
      <w:r w:rsidRPr="0099101A">
        <w:rPr>
          <w:rFonts w:ascii="Times New Roman" w:hAnsi="Times New Roman"/>
          <w:bCs/>
          <w:sz w:val="28"/>
          <w:szCs w:val="28"/>
        </w:rPr>
        <w:t>принимать меры по предотвращению установления отношений с банками-нерезидентами, счета которых используются банками, не имеющими на территориях государств, в которых они зарегистрированы, постоянно действующих органов управления и не являющимися членами банковской группы (банковского холдинга);</w:t>
      </w:r>
      <w:r w:rsidR="00AF1695" w:rsidRPr="0099101A">
        <w:rPr>
          <w:rFonts w:ascii="Times New Roman" w:hAnsi="Times New Roman"/>
          <w:bCs/>
          <w:sz w:val="28"/>
          <w:szCs w:val="28"/>
        </w:rPr>
        <w:t xml:space="preserve"> </w:t>
      </w:r>
    </w:p>
    <w:p w:rsidR="00766D13" w:rsidRPr="0099101A" w:rsidRDefault="00766D13" w:rsidP="0099101A">
      <w:pPr>
        <w:spacing w:after="0" w:line="240" w:lineRule="auto"/>
        <w:ind w:firstLine="708"/>
        <w:jc w:val="both"/>
        <w:rPr>
          <w:rFonts w:ascii="Times New Roman" w:hAnsi="Times New Roman"/>
          <w:bCs/>
          <w:sz w:val="28"/>
          <w:szCs w:val="28"/>
        </w:rPr>
      </w:pPr>
      <w:r w:rsidRPr="0099101A">
        <w:rPr>
          <w:rFonts w:ascii="Times New Roman" w:hAnsi="Times New Roman"/>
          <w:sz w:val="28"/>
          <w:szCs w:val="28"/>
        </w:rPr>
        <w:t>принимать обоснованные и доступные в сложившихся обстоятельствах меры по выявлению из числа клиентов и их бенефициарных владельцев иностранных публичных должностных лиц, должностных лиц публичных международных организаций, лиц, занимающих должности, включенные в определяемый Президентом Республики Беларусь перечень государственных должностей Республики Беларусь, членов их семей и приближенных к ним лиц, а также организации, бенефициарными владельцами которых являются указанные лица;</w:t>
      </w:r>
      <w:r w:rsidRPr="0099101A">
        <w:rPr>
          <w:rFonts w:ascii="Times New Roman" w:hAnsi="Times New Roman"/>
          <w:bCs/>
          <w:sz w:val="28"/>
          <w:szCs w:val="28"/>
        </w:rPr>
        <w:t xml:space="preserve"> </w:t>
      </w:r>
    </w:p>
    <w:p w:rsidR="00766D13" w:rsidRPr="0099101A" w:rsidRDefault="00766D13" w:rsidP="0099101A">
      <w:pPr>
        <w:spacing w:after="0" w:line="240" w:lineRule="auto"/>
        <w:ind w:firstLine="708"/>
        <w:jc w:val="both"/>
        <w:rPr>
          <w:rFonts w:ascii="Times New Roman" w:hAnsi="Times New Roman"/>
          <w:bCs/>
          <w:sz w:val="28"/>
          <w:szCs w:val="28"/>
        </w:rPr>
      </w:pPr>
      <w:r w:rsidRPr="0099101A">
        <w:rPr>
          <w:rFonts w:ascii="Times New Roman" w:hAnsi="Times New Roman"/>
          <w:bCs/>
          <w:sz w:val="28"/>
          <w:szCs w:val="28"/>
        </w:rPr>
        <w:t>принимать обоснованные и доступные в сложившихся обстоятельствах меры по установлению бенефициарных владельцев клиентов, по определению источников происхождения средств клиента.</w:t>
      </w:r>
      <w:r w:rsidR="00AF1695" w:rsidRPr="0099101A">
        <w:rPr>
          <w:rFonts w:ascii="Times New Roman" w:hAnsi="Times New Roman"/>
          <w:bCs/>
          <w:sz w:val="28"/>
          <w:szCs w:val="28"/>
        </w:rPr>
        <w:t xml:space="preserve"> </w:t>
      </w:r>
    </w:p>
    <w:p w:rsidR="00766D13" w:rsidRPr="0099101A" w:rsidRDefault="00766D13"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t>Национальная и секторальная оценки рисков ОД/ФТ</w:t>
      </w:r>
    </w:p>
    <w:p w:rsidR="002A7CA6" w:rsidRPr="0099101A" w:rsidRDefault="002A7CA6" w:rsidP="0099101A">
      <w:pPr>
        <w:spacing w:after="0" w:line="240" w:lineRule="auto"/>
        <w:ind w:firstLine="708"/>
        <w:jc w:val="both"/>
        <w:rPr>
          <w:rFonts w:ascii="Times New Roman" w:hAnsi="Times New Roman"/>
          <w:bCs/>
          <w:sz w:val="28"/>
          <w:szCs w:val="28"/>
        </w:rPr>
      </w:pPr>
      <w:r w:rsidRPr="0099101A">
        <w:rPr>
          <w:rFonts w:ascii="Times New Roman" w:hAnsi="Times New Roman"/>
          <w:bCs/>
          <w:sz w:val="28"/>
          <w:szCs w:val="28"/>
        </w:rPr>
        <w:t>Национальная оценка рисков ОД/ФТ проведена в 2018 г</w:t>
      </w:r>
      <w:r w:rsidR="00B30D2E" w:rsidRPr="0099101A">
        <w:rPr>
          <w:rFonts w:ascii="Times New Roman" w:hAnsi="Times New Roman"/>
          <w:bCs/>
          <w:sz w:val="28"/>
          <w:szCs w:val="28"/>
        </w:rPr>
        <w:t>оду</w:t>
      </w:r>
      <w:r w:rsidRPr="0099101A">
        <w:rPr>
          <w:rFonts w:ascii="Times New Roman" w:hAnsi="Times New Roman"/>
          <w:bCs/>
          <w:sz w:val="28"/>
          <w:szCs w:val="28"/>
        </w:rPr>
        <w:t>.</w:t>
      </w:r>
    </w:p>
    <w:p w:rsidR="00EF033B" w:rsidRPr="0099101A" w:rsidRDefault="00EF033B"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lastRenderedPageBreak/>
        <w:t>Правила внутреннего контроля в целях ПОД/ФТ</w:t>
      </w:r>
    </w:p>
    <w:p w:rsidR="00766D13" w:rsidRPr="0099101A" w:rsidRDefault="00766D13"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Лица, осуществляющие финансовые операции, обязаны утвердить и выполнять правила внутреннего контроля в целях выявления, оценки, мониторинга, контроля, ограничения (снижения) рисков, связанных с ОД/ФТ. Внутренний контроль осуществляется с учетом риск-ориентированного подхода, который предполагает применение расширенных мер внутреннего контроля при наличии высокой степени риска, связанного с ОД/ФТ, и применение упрощенных мер внутреннего контроля при наличии низкой степени такого риска.</w:t>
      </w:r>
    </w:p>
    <w:p w:rsidR="00766D13" w:rsidRPr="0099101A" w:rsidRDefault="00766D13"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Правила внутреннего контроля определяются аудиторскими организациями и аудиторами</w:t>
      </w:r>
      <w:r w:rsidR="0097627D" w:rsidRPr="0099101A">
        <w:rPr>
          <w:rFonts w:ascii="Times New Roman" w:hAnsi="Times New Roman"/>
          <w:sz w:val="28"/>
          <w:szCs w:val="28"/>
        </w:rPr>
        <w:t>-</w:t>
      </w:r>
      <w:r w:rsidRPr="0099101A">
        <w:rPr>
          <w:rFonts w:ascii="Times New Roman" w:hAnsi="Times New Roman"/>
          <w:sz w:val="28"/>
          <w:szCs w:val="28"/>
        </w:rPr>
        <w:t xml:space="preserve">индивидуальными предпринимателями с учетом общих требований, установленных постановлением Совета Министров Республики Беларусь от </w:t>
      </w:r>
      <w:r w:rsidR="00F7130B" w:rsidRPr="0099101A">
        <w:rPr>
          <w:rFonts w:ascii="Times New Roman" w:hAnsi="Times New Roman"/>
          <w:sz w:val="28"/>
          <w:szCs w:val="28"/>
        </w:rPr>
        <w:t>24 декабря 2014 г</w:t>
      </w:r>
      <w:r w:rsidR="00B30D2E" w:rsidRPr="0099101A">
        <w:rPr>
          <w:rFonts w:ascii="Times New Roman" w:hAnsi="Times New Roman"/>
          <w:sz w:val="28"/>
          <w:szCs w:val="28"/>
        </w:rPr>
        <w:t>ода</w:t>
      </w:r>
      <w:r w:rsidRPr="0099101A">
        <w:rPr>
          <w:rFonts w:ascii="Times New Roman" w:hAnsi="Times New Roman"/>
          <w:sz w:val="28"/>
          <w:szCs w:val="28"/>
        </w:rPr>
        <w:t xml:space="preserve"> №</w:t>
      </w:r>
      <w:r w:rsidR="00B30D2E" w:rsidRPr="0099101A">
        <w:rPr>
          <w:rFonts w:ascii="Times New Roman" w:hAnsi="Times New Roman"/>
          <w:sz w:val="28"/>
          <w:szCs w:val="28"/>
        </w:rPr>
        <w:t> </w:t>
      </w:r>
      <w:r w:rsidRPr="0099101A">
        <w:rPr>
          <w:rFonts w:ascii="Times New Roman" w:hAnsi="Times New Roman"/>
          <w:sz w:val="28"/>
          <w:szCs w:val="28"/>
        </w:rPr>
        <w:t>1249, и требований к правилам внутреннего контроля, определенных государственными органами, осуществляющими контроль за деятельностью лиц, осуществляющих финансовые операции (Инструкция о требованиях к правилам внутреннего контроля, утвержденная постановлением Министерства финансов Республики Беларусь от 4 ноября 2016 г</w:t>
      </w:r>
      <w:r w:rsidR="00B30D2E" w:rsidRPr="0099101A">
        <w:rPr>
          <w:rFonts w:ascii="Times New Roman" w:hAnsi="Times New Roman"/>
          <w:sz w:val="28"/>
          <w:szCs w:val="28"/>
        </w:rPr>
        <w:t>ода</w:t>
      </w:r>
      <w:r w:rsidRPr="0099101A">
        <w:rPr>
          <w:rFonts w:ascii="Times New Roman" w:hAnsi="Times New Roman"/>
          <w:sz w:val="28"/>
          <w:szCs w:val="28"/>
        </w:rPr>
        <w:t xml:space="preserve"> №</w:t>
      </w:r>
      <w:r w:rsidR="00B30D2E" w:rsidRPr="0099101A">
        <w:rPr>
          <w:rFonts w:ascii="Times New Roman" w:hAnsi="Times New Roman"/>
          <w:sz w:val="28"/>
          <w:szCs w:val="28"/>
        </w:rPr>
        <w:t> </w:t>
      </w:r>
      <w:r w:rsidRPr="0099101A">
        <w:rPr>
          <w:rFonts w:ascii="Times New Roman" w:hAnsi="Times New Roman"/>
          <w:sz w:val="28"/>
          <w:szCs w:val="28"/>
        </w:rPr>
        <w:t>96).</w:t>
      </w:r>
    </w:p>
    <w:p w:rsidR="00766D13" w:rsidRPr="0099101A" w:rsidRDefault="00766D13"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Правила внутреннего контроля должны включать:</w:t>
      </w:r>
    </w:p>
    <w:p w:rsidR="00766D13" w:rsidRPr="0099101A" w:rsidRDefault="00766D13"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процедуры управления рисками, связанными с </w:t>
      </w:r>
      <w:r w:rsidR="00264F10" w:rsidRPr="0099101A">
        <w:rPr>
          <w:rFonts w:ascii="Times New Roman" w:hAnsi="Times New Roman"/>
          <w:sz w:val="28"/>
          <w:szCs w:val="28"/>
        </w:rPr>
        <w:t>ОД/ФТ</w:t>
      </w:r>
      <w:r w:rsidRPr="0099101A">
        <w:rPr>
          <w:rFonts w:ascii="Times New Roman" w:hAnsi="Times New Roman"/>
          <w:sz w:val="28"/>
          <w:szCs w:val="28"/>
        </w:rPr>
        <w:t xml:space="preserve"> и финансированием распространения оружия массового поражения;</w:t>
      </w:r>
    </w:p>
    <w:p w:rsidR="00766D13" w:rsidRPr="0099101A" w:rsidRDefault="00766D13"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порядок применения мер внутреннего контроля в целях предотвращения </w:t>
      </w:r>
      <w:r w:rsidR="006C1360" w:rsidRPr="0099101A">
        <w:rPr>
          <w:rFonts w:ascii="Times New Roman" w:hAnsi="Times New Roman"/>
          <w:sz w:val="28"/>
          <w:szCs w:val="28"/>
        </w:rPr>
        <w:t>ОД/ФТ</w:t>
      </w:r>
      <w:r w:rsidRPr="0099101A">
        <w:rPr>
          <w:rFonts w:ascii="Times New Roman" w:hAnsi="Times New Roman"/>
          <w:sz w:val="28"/>
          <w:szCs w:val="28"/>
        </w:rPr>
        <w:t xml:space="preserve"> и финансирования распространения оружия массового поражения с учетом выявленных рисков;</w:t>
      </w:r>
    </w:p>
    <w:p w:rsidR="00766D13" w:rsidRPr="0099101A" w:rsidRDefault="00766D13"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порядок замораживания средств и (или) блокирования финансовых операций, а также порядок информирования собственника или владельца средств, участника финансовой операции о замораживании средств и (или) блокировании финансовой операции;</w:t>
      </w:r>
    </w:p>
    <w:p w:rsidR="00766D13" w:rsidRPr="0099101A" w:rsidRDefault="00766D13"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порядок исполнения решений органа финансового мониторинга о приостановлении и возобновлении финансовых операций;</w:t>
      </w:r>
    </w:p>
    <w:p w:rsidR="00766D13" w:rsidRPr="0099101A" w:rsidRDefault="00766D13"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порядок осуществления мониторинга банковских, денежных, а также почтовых денежных переводов в (из) государство (на (с) территорию), которое (которая) не выполняет рекомендации ФАТФ, не участвует в международном сотрудничестве в сфере ПОД/ФТ. Порядок определения перечня указанных государств (территорий) и его опубликования устанавливается Советом Министров Республики Беларусь;</w:t>
      </w:r>
    </w:p>
    <w:p w:rsidR="00766D13" w:rsidRPr="0099101A" w:rsidRDefault="00766D13"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порядок идентификации, верификации участников финансовой операции и обновления (актуализации) данных о них;</w:t>
      </w:r>
    </w:p>
    <w:p w:rsidR="00766D13" w:rsidRPr="0099101A" w:rsidRDefault="00766D13"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порядок документального фиксирования финансовых операций, подлежащих особому контролю;</w:t>
      </w:r>
    </w:p>
    <w:p w:rsidR="00766D13" w:rsidRPr="0099101A" w:rsidRDefault="00766D13"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порядок осуществления мониторинга финансовых операций лиц и организаций, указанных в абзаце шестнадцатом части первой статьи 6 Закона №</w:t>
      </w:r>
      <w:r w:rsidR="00DB265B" w:rsidRPr="0099101A">
        <w:rPr>
          <w:rFonts w:ascii="Times New Roman" w:hAnsi="Times New Roman"/>
          <w:sz w:val="28"/>
          <w:szCs w:val="28"/>
        </w:rPr>
        <w:t> </w:t>
      </w:r>
      <w:r w:rsidRPr="0099101A">
        <w:rPr>
          <w:rFonts w:ascii="Times New Roman" w:hAnsi="Times New Roman"/>
          <w:sz w:val="28"/>
          <w:szCs w:val="28"/>
        </w:rPr>
        <w:t>165-З;</w:t>
      </w:r>
    </w:p>
    <w:p w:rsidR="00766D13" w:rsidRPr="0099101A" w:rsidRDefault="00766D13"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lastRenderedPageBreak/>
        <w:t>порядок обеспечения хранения и конфиденциальности информации;</w:t>
      </w:r>
    </w:p>
    <w:p w:rsidR="00766D13" w:rsidRPr="0099101A" w:rsidRDefault="00766D13"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требования к квалификации и подготовке соответствующих должностных лиц;</w:t>
      </w:r>
    </w:p>
    <w:p w:rsidR="00766D13" w:rsidRPr="0099101A" w:rsidRDefault="00766D13"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критерии выявления и признаки подозрительных финансовых операций. </w:t>
      </w:r>
    </w:p>
    <w:p w:rsidR="00766D13" w:rsidRPr="0099101A" w:rsidRDefault="00766D13"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Для фиксирования данных, полученных при проведении идентификации и верификации клиентов и их представителей (при отсутствии клиента), используется анкетирование </w:t>
      </w:r>
      <w:r w:rsidR="00DB265B" w:rsidRPr="0099101A">
        <w:rPr>
          <w:rFonts w:ascii="Times New Roman" w:hAnsi="Times New Roman"/>
          <w:sz w:val="28"/>
          <w:szCs w:val="28"/>
        </w:rPr>
        <w:t>–</w:t>
      </w:r>
      <w:r w:rsidRPr="0099101A">
        <w:rPr>
          <w:rFonts w:ascii="Times New Roman" w:hAnsi="Times New Roman"/>
          <w:sz w:val="28"/>
          <w:szCs w:val="28"/>
        </w:rPr>
        <w:t xml:space="preserve"> составление</w:t>
      </w:r>
      <w:r w:rsidR="00DB265B" w:rsidRPr="0099101A">
        <w:rPr>
          <w:rFonts w:ascii="Times New Roman" w:hAnsi="Times New Roman"/>
          <w:sz w:val="28"/>
          <w:szCs w:val="28"/>
        </w:rPr>
        <w:t xml:space="preserve"> </w:t>
      </w:r>
      <w:r w:rsidRPr="0099101A">
        <w:rPr>
          <w:rFonts w:ascii="Times New Roman" w:hAnsi="Times New Roman"/>
          <w:sz w:val="28"/>
          <w:szCs w:val="28"/>
        </w:rPr>
        <w:t>лицами, осуществляющими финансовые операции, анкеты, содержащей данные о клиенте, в том числе его представителе, бенефициарном владельце (при наличии), выгодоприобретателе (при наличии), и его деятельности. Лица, осуществляющие финансовые операции, информируют клиента, его представителя об обязанности по представлению документов (сведений) для идентификации участников финансовой операции.</w:t>
      </w:r>
      <w:r w:rsidR="00FF22EB" w:rsidRPr="0099101A">
        <w:rPr>
          <w:rFonts w:ascii="Times New Roman" w:hAnsi="Times New Roman"/>
          <w:color w:val="00B0F0"/>
          <w:sz w:val="20"/>
          <w:szCs w:val="28"/>
        </w:rPr>
        <w:t xml:space="preserve"> </w:t>
      </w:r>
    </w:p>
    <w:p w:rsidR="00766D13" w:rsidRPr="0099101A" w:rsidRDefault="00766D13" w:rsidP="0099101A">
      <w:pPr>
        <w:keepLines/>
        <w:spacing w:after="0" w:line="240" w:lineRule="auto"/>
        <w:ind w:firstLine="709"/>
        <w:jc w:val="both"/>
        <w:rPr>
          <w:rFonts w:ascii="Times New Roman" w:hAnsi="Times New Roman"/>
          <w:sz w:val="28"/>
          <w:szCs w:val="28"/>
        </w:rPr>
      </w:pPr>
      <w:r w:rsidRPr="0099101A">
        <w:rPr>
          <w:rFonts w:ascii="Times New Roman" w:hAnsi="Times New Roman"/>
          <w:sz w:val="28"/>
          <w:szCs w:val="28"/>
        </w:rPr>
        <w:t xml:space="preserve">Форма анкеты разрабатывается лицами, осуществляющими финансовые операции, с учетом особенностей их деятельности и вида осуществляемых финансовых операций, а также требований к идентификации участников финансовой операции </w:t>
      </w:r>
      <w:r w:rsidR="003614C5" w:rsidRPr="0099101A">
        <w:rPr>
          <w:rFonts w:ascii="Times New Roman" w:hAnsi="Times New Roman"/>
          <w:sz w:val="28"/>
          <w:szCs w:val="28"/>
        </w:rPr>
        <w:t>согласно статье</w:t>
      </w:r>
      <w:r w:rsidRPr="0099101A">
        <w:rPr>
          <w:rFonts w:ascii="Times New Roman" w:hAnsi="Times New Roman"/>
          <w:sz w:val="28"/>
          <w:szCs w:val="28"/>
        </w:rPr>
        <w:t xml:space="preserve"> 8 Закона №</w:t>
      </w:r>
      <w:r w:rsidR="00DB265B" w:rsidRPr="0099101A">
        <w:rPr>
          <w:rFonts w:ascii="Times New Roman" w:hAnsi="Times New Roman"/>
          <w:sz w:val="28"/>
          <w:szCs w:val="28"/>
        </w:rPr>
        <w:t> </w:t>
      </w:r>
      <w:r w:rsidRPr="0099101A">
        <w:rPr>
          <w:rFonts w:ascii="Times New Roman" w:hAnsi="Times New Roman"/>
          <w:sz w:val="28"/>
          <w:szCs w:val="28"/>
        </w:rPr>
        <w:t>165-З.</w:t>
      </w:r>
      <w:r w:rsidR="00AF1695" w:rsidRPr="0099101A">
        <w:rPr>
          <w:rFonts w:ascii="Times New Roman" w:hAnsi="Times New Roman"/>
          <w:sz w:val="28"/>
          <w:szCs w:val="28"/>
        </w:rPr>
        <w:t xml:space="preserve"> </w:t>
      </w:r>
    </w:p>
    <w:p w:rsidR="00EF033B" w:rsidRPr="0099101A" w:rsidRDefault="00EF033B"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t>Передача информации Департамент</w:t>
      </w:r>
      <w:r w:rsidR="000765DF" w:rsidRPr="0099101A">
        <w:rPr>
          <w:rFonts w:ascii="Times New Roman" w:hAnsi="Times New Roman"/>
          <w:b/>
          <w:bCs/>
          <w:i/>
          <w:sz w:val="28"/>
          <w:szCs w:val="28"/>
        </w:rPr>
        <w:t>у</w:t>
      </w:r>
      <w:r w:rsidRPr="0099101A">
        <w:rPr>
          <w:rFonts w:ascii="Times New Roman" w:hAnsi="Times New Roman"/>
          <w:b/>
          <w:bCs/>
          <w:i/>
          <w:sz w:val="28"/>
          <w:szCs w:val="28"/>
        </w:rPr>
        <w:t xml:space="preserve"> финансового мониторинга</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pacing w:val="-4"/>
          <w:sz w:val="28"/>
          <w:szCs w:val="28"/>
        </w:rPr>
        <w:t>Условия и порядок информирования Департамента финансового мониторинга установлены Законом №</w:t>
      </w:r>
      <w:r w:rsidR="00DB265B" w:rsidRPr="0099101A">
        <w:rPr>
          <w:rFonts w:ascii="Times New Roman" w:hAnsi="Times New Roman"/>
          <w:spacing w:val="-4"/>
          <w:sz w:val="28"/>
          <w:szCs w:val="28"/>
        </w:rPr>
        <w:t> </w:t>
      </w:r>
      <w:r w:rsidRPr="0099101A">
        <w:rPr>
          <w:rFonts w:ascii="Times New Roman" w:hAnsi="Times New Roman"/>
          <w:spacing w:val="-4"/>
          <w:sz w:val="28"/>
          <w:szCs w:val="28"/>
        </w:rPr>
        <w:t>165-З, постановлением Совета Министров</w:t>
      </w:r>
      <w:r w:rsidRPr="0099101A">
        <w:rPr>
          <w:rFonts w:ascii="Times New Roman" w:hAnsi="Times New Roman"/>
          <w:sz w:val="28"/>
          <w:szCs w:val="28"/>
        </w:rPr>
        <w:t xml:space="preserve"> Республики Беларусь от 16 марта 2006 г</w:t>
      </w:r>
      <w:r w:rsidR="00DB265B" w:rsidRPr="0099101A">
        <w:rPr>
          <w:rFonts w:ascii="Times New Roman" w:hAnsi="Times New Roman"/>
          <w:sz w:val="28"/>
          <w:szCs w:val="28"/>
        </w:rPr>
        <w:t>ода</w:t>
      </w:r>
      <w:r w:rsidRPr="0099101A">
        <w:rPr>
          <w:rFonts w:ascii="Times New Roman" w:hAnsi="Times New Roman"/>
          <w:sz w:val="28"/>
          <w:szCs w:val="28"/>
        </w:rPr>
        <w:t xml:space="preserve"> №</w:t>
      </w:r>
      <w:r w:rsidR="00DB265B" w:rsidRPr="0099101A">
        <w:rPr>
          <w:rFonts w:ascii="Times New Roman" w:hAnsi="Times New Roman"/>
          <w:sz w:val="28"/>
          <w:szCs w:val="28"/>
        </w:rPr>
        <w:t> </w:t>
      </w:r>
      <w:r w:rsidRPr="0099101A">
        <w:rPr>
          <w:rFonts w:ascii="Times New Roman" w:hAnsi="Times New Roman"/>
          <w:sz w:val="28"/>
          <w:szCs w:val="28"/>
        </w:rPr>
        <w:t>367</w:t>
      </w:r>
      <w:r w:rsidR="00DB265B" w:rsidRPr="0099101A">
        <w:rPr>
          <w:rFonts w:ascii="Times New Roman" w:hAnsi="Times New Roman"/>
          <w:sz w:val="28"/>
          <w:szCs w:val="28"/>
        </w:rPr>
        <w:t xml:space="preserve"> </w:t>
      </w:r>
      <w:r w:rsidR="007266C5" w:rsidRPr="0099101A">
        <w:rPr>
          <w:rFonts w:ascii="Times New Roman" w:hAnsi="Times New Roman"/>
          <w:sz w:val="28"/>
          <w:szCs w:val="28"/>
        </w:rPr>
        <w:t>«Об </w:t>
      </w:r>
      <w:r w:rsidRPr="0099101A">
        <w:rPr>
          <w:rFonts w:ascii="Times New Roman" w:hAnsi="Times New Roman"/>
          <w:sz w:val="28"/>
          <w:szCs w:val="28"/>
        </w:rPr>
        <w:t xml:space="preserve">утверждении формы специального формуляра регистрации финансовой операции, подлежащей особому контролю, и Инструкции о порядке заполнения, представления, регистрации, учета и хранения специальных формуляров регистрации финансовых операций, подлежащих особому контролю». </w:t>
      </w:r>
    </w:p>
    <w:p w:rsidR="00766D13" w:rsidRPr="0099101A" w:rsidRDefault="00766D13"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Лица, осуществляющие финансовые операции, обязаны информировать Департамент финансового мониторинга о замораживании средств и (или) блокировании финансовых операций, регистрировать финансовые операции, подлежащие особому контролю, определенные статьей 7 Закона №</w:t>
      </w:r>
      <w:r w:rsidR="00DB265B" w:rsidRPr="0099101A">
        <w:rPr>
          <w:rFonts w:ascii="Times New Roman" w:hAnsi="Times New Roman"/>
          <w:sz w:val="28"/>
          <w:szCs w:val="28"/>
        </w:rPr>
        <w:t> </w:t>
      </w:r>
      <w:r w:rsidRPr="0099101A">
        <w:rPr>
          <w:rFonts w:ascii="Times New Roman" w:hAnsi="Times New Roman"/>
          <w:sz w:val="28"/>
          <w:szCs w:val="28"/>
        </w:rPr>
        <w:t>165-З, в специальном формуляре и представлять его в виде электронного документа в установленные законодательством сроки, а также представлять по запросу Департамента финансового мониторинга информаци</w:t>
      </w:r>
      <w:r w:rsidR="00282598" w:rsidRPr="0099101A">
        <w:rPr>
          <w:rFonts w:ascii="Times New Roman" w:hAnsi="Times New Roman"/>
          <w:sz w:val="28"/>
          <w:szCs w:val="28"/>
        </w:rPr>
        <w:t>ю</w:t>
      </w:r>
      <w:r w:rsidRPr="0099101A">
        <w:rPr>
          <w:rFonts w:ascii="Times New Roman" w:hAnsi="Times New Roman"/>
          <w:sz w:val="28"/>
          <w:szCs w:val="28"/>
        </w:rPr>
        <w:t xml:space="preserve"> и документ</w:t>
      </w:r>
      <w:r w:rsidR="00282598" w:rsidRPr="0099101A">
        <w:rPr>
          <w:rFonts w:ascii="Times New Roman" w:hAnsi="Times New Roman"/>
          <w:sz w:val="28"/>
          <w:szCs w:val="28"/>
        </w:rPr>
        <w:t>ы</w:t>
      </w:r>
      <w:r w:rsidRPr="0099101A">
        <w:rPr>
          <w:rFonts w:ascii="Times New Roman" w:hAnsi="Times New Roman"/>
          <w:sz w:val="28"/>
          <w:szCs w:val="28"/>
        </w:rPr>
        <w:t>, необходимы</w:t>
      </w:r>
      <w:r w:rsidR="00282598" w:rsidRPr="0099101A">
        <w:rPr>
          <w:rFonts w:ascii="Times New Roman" w:hAnsi="Times New Roman"/>
          <w:sz w:val="28"/>
          <w:szCs w:val="28"/>
        </w:rPr>
        <w:t>е</w:t>
      </w:r>
      <w:r w:rsidRPr="0099101A">
        <w:rPr>
          <w:rFonts w:ascii="Times New Roman" w:hAnsi="Times New Roman"/>
          <w:sz w:val="28"/>
          <w:szCs w:val="28"/>
        </w:rPr>
        <w:t xml:space="preserve"> для выполнения возложенных на него функций. </w:t>
      </w:r>
    </w:p>
    <w:p w:rsidR="00766D13" w:rsidRPr="0099101A" w:rsidRDefault="00766D13"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Представление лицами, осуществляющими финансовые операции, в Департамент финансового мониторинга информации о финансовых операциях, подлежащих особому контролю, в порядке, предусмотренном Законом №</w:t>
      </w:r>
      <w:r w:rsidR="00DB265B" w:rsidRPr="0099101A">
        <w:rPr>
          <w:rFonts w:ascii="Times New Roman" w:hAnsi="Times New Roman"/>
          <w:sz w:val="28"/>
          <w:szCs w:val="28"/>
        </w:rPr>
        <w:t> </w:t>
      </w:r>
      <w:r w:rsidRPr="0099101A">
        <w:rPr>
          <w:rFonts w:ascii="Times New Roman" w:hAnsi="Times New Roman"/>
          <w:sz w:val="28"/>
          <w:szCs w:val="28"/>
        </w:rPr>
        <w:t>165-З, не является нарушением банковской или иной охраняемой законом тайны и не влечет за собой ответственности за убытки и моральный вред, причиненные в результате такого действия. При этом Законом №</w:t>
      </w:r>
      <w:r w:rsidR="00DB265B" w:rsidRPr="0099101A">
        <w:rPr>
          <w:rFonts w:ascii="Times New Roman" w:hAnsi="Times New Roman"/>
          <w:sz w:val="28"/>
          <w:szCs w:val="28"/>
        </w:rPr>
        <w:t> </w:t>
      </w:r>
      <w:r w:rsidRPr="0099101A">
        <w:rPr>
          <w:rFonts w:ascii="Times New Roman" w:hAnsi="Times New Roman"/>
          <w:sz w:val="28"/>
          <w:szCs w:val="28"/>
        </w:rPr>
        <w:t>165-3 установлен запрет на разглашение лицом, осуществляющим финансовые операции, и его работниками сведений о передаче информации в Департамент финансового мониторинга, если иное не установлено законодательными актами.</w:t>
      </w:r>
      <w:r w:rsidR="00AF1695" w:rsidRPr="0099101A">
        <w:rPr>
          <w:rFonts w:ascii="Times New Roman" w:hAnsi="Times New Roman"/>
          <w:sz w:val="28"/>
          <w:szCs w:val="28"/>
        </w:rPr>
        <w:t xml:space="preserve"> </w:t>
      </w:r>
    </w:p>
    <w:p w:rsidR="00EF033B" w:rsidRPr="0099101A" w:rsidRDefault="00EF033B" w:rsidP="0099101A">
      <w:pPr>
        <w:keepNext/>
        <w:spacing w:before="240" w:after="0" w:line="310" w:lineRule="exact"/>
        <w:ind w:firstLine="709"/>
        <w:jc w:val="both"/>
        <w:rPr>
          <w:rFonts w:ascii="Times New Roman" w:hAnsi="Times New Roman"/>
          <w:b/>
          <w:bCs/>
          <w:i/>
          <w:spacing w:val="-2"/>
          <w:sz w:val="28"/>
          <w:szCs w:val="28"/>
        </w:rPr>
      </w:pPr>
      <w:r w:rsidRPr="0099101A">
        <w:rPr>
          <w:rFonts w:ascii="Times New Roman" w:hAnsi="Times New Roman"/>
          <w:b/>
          <w:bCs/>
          <w:i/>
          <w:spacing w:val="-2"/>
          <w:sz w:val="28"/>
          <w:szCs w:val="28"/>
        </w:rPr>
        <w:lastRenderedPageBreak/>
        <w:t>Надзор за аудиторскими организациями и аудиторами в сфере ПОД/ФТ</w:t>
      </w:r>
    </w:p>
    <w:p w:rsidR="00EF033B" w:rsidRPr="0099101A" w:rsidRDefault="00EF033B" w:rsidP="0099101A">
      <w:pPr>
        <w:spacing w:after="0" w:line="310" w:lineRule="exact"/>
        <w:ind w:firstLine="708"/>
        <w:jc w:val="both"/>
        <w:rPr>
          <w:rFonts w:ascii="Times New Roman" w:hAnsi="Times New Roman"/>
          <w:sz w:val="28"/>
          <w:szCs w:val="28"/>
        </w:rPr>
      </w:pPr>
      <w:r w:rsidRPr="0099101A">
        <w:rPr>
          <w:rFonts w:ascii="Times New Roman" w:hAnsi="Times New Roman"/>
          <w:sz w:val="28"/>
          <w:szCs w:val="28"/>
        </w:rPr>
        <w:t>В соответствии с Законом №</w:t>
      </w:r>
      <w:r w:rsidR="00DB265B" w:rsidRPr="0099101A">
        <w:rPr>
          <w:rFonts w:ascii="Times New Roman" w:hAnsi="Times New Roman"/>
          <w:sz w:val="28"/>
          <w:szCs w:val="28"/>
        </w:rPr>
        <w:t> </w:t>
      </w:r>
      <w:r w:rsidRPr="0099101A">
        <w:rPr>
          <w:rFonts w:ascii="Times New Roman" w:hAnsi="Times New Roman"/>
          <w:sz w:val="28"/>
          <w:szCs w:val="28"/>
        </w:rPr>
        <w:t>165-З контроль за соблюдением законодательства о ПОД/ФТ субъектами аудиторской деятельности осуществля</w:t>
      </w:r>
      <w:r w:rsidR="0097627D" w:rsidRPr="0099101A">
        <w:rPr>
          <w:rFonts w:ascii="Times New Roman" w:hAnsi="Times New Roman"/>
          <w:sz w:val="28"/>
          <w:szCs w:val="28"/>
        </w:rPr>
        <w:t>ю</w:t>
      </w:r>
      <w:r w:rsidRPr="0099101A">
        <w:rPr>
          <w:rFonts w:ascii="Times New Roman" w:hAnsi="Times New Roman"/>
          <w:sz w:val="28"/>
          <w:szCs w:val="28"/>
        </w:rPr>
        <w:t>т Министерство финансов Республики Беларусь</w:t>
      </w:r>
      <w:r w:rsidR="001F6D05" w:rsidRPr="0099101A">
        <w:rPr>
          <w:rFonts w:ascii="Times New Roman" w:hAnsi="Times New Roman"/>
          <w:sz w:val="28"/>
          <w:szCs w:val="28"/>
        </w:rPr>
        <w:t xml:space="preserve"> в рамках проведения проверок соблюдения законодательства об аудиторской деятельности, а также Аудиторская палата в рамках осуществления внешней оценки качества работы аудиторских организаций, аудиторов</w:t>
      </w:r>
      <w:r w:rsidR="0097627D" w:rsidRPr="0099101A">
        <w:rPr>
          <w:rFonts w:ascii="Times New Roman" w:hAnsi="Times New Roman"/>
          <w:sz w:val="28"/>
          <w:szCs w:val="28"/>
        </w:rPr>
        <w:t>-</w:t>
      </w:r>
      <w:r w:rsidR="001F6D05" w:rsidRPr="0099101A">
        <w:rPr>
          <w:rFonts w:ascii="Times New Roman" w:hAnsi="Times New Roman"/>
          <w:sz w:val="28"/>
          <w:szCs w:val="28"/>
        </w:rPr>
        <w:t>индивидуальных</w:t>
      </w:r>
      <w:r w:rsidR="008100CE" w:rsidRPr="0099101A">
        <w:rPr>
          <w:rFonts w:ascii="Times New Roman" w:hAnsi="Times New Roman"/>
          <w:sz w:val="28"/>
          <w:szCs w:val="28"/>
        </w:rPr>
        <w:t xml:space="preserve"> </w:t>
      </w:r>
      <w:r w:rsidR="001F6D05" w:rsidRPr="0099101A">
        <w:rPr>
          <w:rFonts w:ascii="Times New Roman" w:hAnsi="Times New Roman"/>
          <w:sz w:val="28"/>
          <w:szCs w:val="28"/>
        </w:rPr>
        <w:t>предпринимателей, проводимой в соответствии с За</w:t>
      </w:r>
      <w:r w:rsidR="00987013" w:rsidRPr="0099101A">
        <w:rPr>
          <w:rFonts w:ascii="Times New Roman" w:hAnsi="Times New Roman"/>
          <w:sz w:val="28"/>
          <w:szCs w:val="28"/>
        </w:rPr>
        <w:t xml:space="preserve">коном Республики Беларусь от 12 июля </w:t>
      </w:r>
      <w:r w:rsidR="001F6D05" w:rsidRPr="0099101A">
        <w:rPr>
          <w:rFonts w:ascii="Times New Roman" w:hAnsi="Times New Roman"/>
          <w:sz w:val="28"/>
          <w:szCs w:val="28"/>
        </w:rPr>
        <w:t>2013</w:t>
      </w:r>
      <w:r w:rsidR="00987013" w:rsidRPr="0099101A">
        <w:rPr>
          <w:rFonts w:ascii="Times New Roman" w:hAnsi="Times New Roman"/>
          <w:sz w:val="28"/>
          <w:szCs w:val="28"/>
        </w:rPr>
        <w:t xml:space="preserve"> г</w:t>
      </w:r>
      <w:r w:rsidR="00DB265B" w:rsidRPr="0099101A">
        <w:rPr>
          <w:rFonts w:ascii="Times New Roman" w:hAnsi="Times New Roman"/>
          <w:sz w:val="28"/>
          <w:szCs w:val="28"/>
        </w:rPr>
        <w:t>ода</w:t>
      </w:r>
      <w:r w:rsidR="001F6D05" w:rsidRPr="0099101A">
        <w:rPr>
          <w:rFonts w:ascii="Times New Roman" w:hAnsi="Times New Roman"/>
          <w:sz w:val="28"/>
          <w:szCs w:val="28"/>
        </w:rPr>
        <w:t xml:space="preserve"> №</w:t>
      </w:r>
      <w:r w:rsidR="00DB265B" w:rsidRPr="0099101A">
        <w:rPr>
          <w:rFonts w:ascii="Times New Roman" w:hAnsi="Times New Roman"/>
          <w:sz w:val="28"/>
          <w:szCs w:val="28"/>
        </w:rPr>
        <w:t> </w:t>
      </w:r>
      <w:r w:rsidR="001F6D05" w:rsidRPr="0099101A">
        <w:rPr>
          <w:rFonts w:ascii="Times New Roman" w:hAnsi="Times New Roman"/>
          <w:sz w:val="28"/>
          <w:szCs w:val="28"/>
        </w:rPr>
        <w:t>56-З «Об аудиторской деятельности» и постановлением Министерства финансов Республики Беларусь от 18 октября 2019 г</w:t>
      </w:r>
      <w:r w:rsidR="00DB265B" w:rsidRPr="0099101A">
        <w:rPr>
          <w:rFonts w:ascii="Times New Roman" w:hAnsi="Times New Roman"/>
          <w:sz w:val="28"/>
          <w:szCs w:val="28"/>
        </w:rPr>
        <w:t>ода</w:t>
      </w:r>
      <w:r w:rsidR="001F6D05" w:rsidRPr="0099101A">
        <w:rPr>
          <w:rFonts w:ascii="Times New Roman" w:hAnsi="Times New Roman"/>
          <w:sz w:val="28"/>
          <w:szCs w:val="28"/>
        </w:rPr>
        <w:t xml:space="preserve"> №</w:t>
      </w:r>
      <w:r w:rsidR="00DB265B" w:rsidRPr="0099101A">
        <w:rPr>
          <w:rFonts w:ascii="Times New Roman" w:hAnsi="Times New Roman"/>
          <w:sz w:val="28"/>
          <w:szCs w:val="28"/>
        </w:rPr>
        <w:t> </w:t>
      </w:r>
      <w:r w:rsidR="001F6D05" w:rsidRPr="0099101A">
        <w:rPr>
          <w:rFonts w:ascii="Times New Roman" w:hAnsi="Times New Roman"/>
          <w:sz w:val="28"/>
          <w:szCs w:val="28"/>
        </w:rPr>
        <w:t>59 «Об оценке качества работы аудиторских организаций, аудиторов, осуществляющих деятельность в качестве индивидуальных предпринимателей, аудиторов»</w:t>
      </w:r>
      <w:r w:rsidRPr="0099101A">
        <w:rPr>
          <w:rFonts w:ascii="Times New Roman" w:hAnsi="Times New Roman"/>
          <w:sz w:val="28"/>
          <w:szCs w:val="28"/>
        </w:rPr>
        <w:t xml:space="preserve">. </w:t>
      </w:r>
    </w:p>
    <w:p w:rsidR="00687C08" w:rsidRPr="0099101A" w:rsidRDefault="00687C08" w:rsidP="0099101A">
      <w:pPr>
        <w:spacing w:after="0" w:line="310" w:lineRule="exact"/>
        <w:ind w:firstLine="708"/>
        <w:jc w:val="both"/>
        <w:rPr>
          <w:rFonts w:ascii="Times New Roman" w:hAnsi="Times New Roman"/>
          <w:sz w:val="28"/>
          <w:szCs w:val="28"/>
        </w:rPr>
      </w:pPr>
      <w:r w:rsidRPr="0099101A">
        <w:rPr>
          <w:rFonts w:ascii="Times New Roman" w:hAnsi="Times New Roman"/>
          <w:sz w:val="28"/>
          <w:szCs w:val="28"/>
        </w:rPr>
        <w:t>Включение аудиторских организаций, аудиторов</w:t>
      </w:r>
      <w:r w:rsidR="0097627D" w:rsidRPr="0099101A">
        <w:rPr>
          <w:rFonts w:ascii="Times New Roman" w:hAnsi="Times New Roman"/>
          <w:sz w:val="28"/>
          <w:szCs w:val="28"/>
        </w:rPr>
        <w:t>-</w:t>
      </w:r>
      <w:r w:rsidRPr="0099101A">
        <w:rPr>
          <w:rFonts w:ascii="Times New Roman" w:hAnsi="Times New Roman"/>
          <w:sz w:val="28"/>
          <w:szCs w:val="28"/>
        </w:rPr>
        <w:t>индивидуальных</w:t>
      </w:r>
      <w:r w:rsidR="008100CE" w:rsidRPr="0099101A">
        <w:rPr>
          <w:rFonts w:ascii="Times New Roman" w:hAnsi="Times New Roman"/>
          <w:sz w:val="28"/>
          <w:szCs w:val="28"/>
        </w:rPr>
        <w:t xml:space="preserve"> </w:t>
      </w:r>
      <w:r w:rsidRPr="0099101A">
        <w:rPr>
          <w:rFonts w:ascii="Times New Roman" w:hAnsi="Times New Roman"/>
          <w:sz w:val="28"/>
          <w:szCs w:val="28"/>
        </w:rPr>
        <w:t>предпринимателей в сводные планы проверок Министерства финансов Республики Беларусь осуществляется в порядке, определенном Указом Президента Республики Беларусь от 16 октября 2009 г</w:t>
      </w:r>
      <w:r w:rsidR="003F022F" w:rsidRPr="0099101A">
        <w:rPr>
          <w:rFonts w:ascii="Times New Roman" w:hAnsi="Times New Roman"/>
          <w:sz w:val="28"/>
          <w:szCs w:val="28"/>
        </w:rPr>
        <w:t>ода</w:t>
      </w:r>
      <w:r w:rsidRPr="0099101A">
        <w:rPr>
          <w:rFonts w:ascii="Times New Roman" w:hAnsi="Times New Roman"/>
          <w:sz w:val="28"/>
          <w:szCs w:val="28"/>
        </w:rPr>
        <w:t xml:space="preserve"> №</w:t>
      </w:r>
      <w:r w:rsidR="00DB265B" w:rsidRPr="0099101A">
        <w:rPr>
          <w:rFonts w:ascii="Times New Roman" w:hAnsi="Times New Roman"/>
          <w:sz w:val="28"/>
          <w:szCs w:val="28"/>
        </w:rPr>
        <w:t> </w:t>
      </w:r>
      <w:r w:rsidRPr="0099101A">
        <w:rPr>
          <w:rFonts w:ascii="Times New Roman" w:hAnsi="Times New Roman"/>
          <w:sz w:val="28"/>
          <w:szCs w:val="28"/>
        </w:rPr>
        <w:t>510</w:t>
      </w:r>
      <w:r w:rsidR="00DB265B" w:rsidRPr="0099101A">
        <w:rPr>
          <w:rFonts w:ascii="Times New Roman" w:hAnsi="Times New Roman"/>
          <w:sz w:val="28"/>
          <w:szCs w:val="28"/>
        </w:rPr>
        <w:br/>
      </w:r>
      <w:r w:rsidRPr="0099101A">
        <w:rPr>
          <w:rFonts w:ascii="Times New Roman" w:hAnsi="Times New Roman"/>
          <w:sz w:val="28"/>
          <w:szCs w:val="28"/>
        </w:rPr>
        <w:t>«О совершенствовании контрольной (надзорной) деятельности в Республике Беларусь» (далее – Указ №</w:t>
      </w:r>
      <w:r w:rsidR="00DB265B" w:rsidRPr="0099101A">
        <w:rPr>
          <w:rFonts w:ascii="Times New Roman" w:hAnsi="Times New Roman"/>
          <w:sz w:val="28"/>
          <w:szCs w:val="28"/>
        </w:rPr>
        <w:t> </w:t>
      </w:r>
      <w:r w:rsidRPr="0099101A">
        <w:rPr>
          <w:rFonts w:ascii="Times New Roman" w:hAnsi="Times New Roman"/>
          <w:sz w:val="28"/>
          <w:szCs w:val="28"/>
        </w:rPr>
        <w:t>510), с учетом критериев оценки степени риска нарушения аудиторскими организациями и аудиторами</w:t>
      </w:r>
      <w:r w:rsidR="0097627D" w:rsidRPr="0099101A">
        <w:rPr>
          <w:rFonts w:ascii="Times New Roman" w:hAnsi="Times New Roman"/>
          <w:sz w:val="28"/>
          <w:szCs w:val="28"/>
        </w:rPr>
        <w:t>-</w:t>
      </w:r>
      <w:r w:rsidRPr="0099101A">
        <w:rPr>
          <w:rFonts w:ascii="Times New Roman" w:hAnsi="Times New Roman"/>
          <w:sz w:val="28"/>
          <w:szCs w:val="28"/>
        </w:rPr>
        <w:t>индивидуальными</w:t>
      </w:r>
      <w:r w:rsidR="008100CE" w:rsidRPr="0099101A">
        <w:rPr>
          <w:rFonts w:ascii="Times New Roman" w:hAnsi="Times New Roman"/>
          <w:sz w:val="28"/>
          <w:szCs w:val="28"/>
        </w:rPr>
        <w:t xml:space="preserve"> </w:t>
      </w:r>
      <w:r w:rsidRPr="0099101A">
        <w:rPr>
          <w:rFonts w:ascii="Times New Roman" w:hAnsi="Times New Roman"/>
          <w:sz w:val="28"/>
          <w:szCs w:val="28"/>
        </w:rPr>
        <w:t xml:space="preserve">предпринимателями законодательства об аудиторской </w:t>
      </w:r>
      <w:r w:rsidR="00110272" w:rsidRPr="0099101A">
        <w:rPr>
          <w:rFonts w:ascii="Times New Roman" w:hAnsi="Times New Roman"/>
          <w:sz w:val="28"/>
          <w:szCs w:val="28"/>
        </w:rPr>
        <w:t>деятельности и</w:t>
      </w:r>
      <w:r w:rsidRPr="0099101A">
        <w:rPr>
          <w:rFonts w:ascii="Times New Roman" w:hAnsi="Times New Roman"/>
          <w:sz w:val="28"/>
          <w:szCs w:val="28"/>
        </w:rPr>
        <w:t xml:space="preserve"> законодательства о ПОД/ФТ.</w:t>
      </w:r>
      <w:r w:rsidR="00FF22EB" w:rsidRPr="0099101A">
        <w:rPr>
          <w:rFonts w:ascii="Times New Roman" w:hAnsi="Times New Roman"/>
          <w:color w:val="00B0F0"/>
          <w:sz w:val="20"/>
          <w:szCs w:val="28"/>
        </w:rPr>
        <w:t xml:space="preserve"> </w:t>
      </w:r>
    </w:p>
    <w:p w:rsidR="00687C08" w:rsidRPr="0099101A" w:rsidRDefault="00687C08" w:rsidP="0099101A">
      <w:pPr>
        <w:spacing w:after="0" w:line="310" w:lineRule="exact"/>
        <w:ind w:firstLine="708"/>
        <w:jc w:val="both"/>
        <w:rPr>
          <w:rFonts w:ascii="Times New Roman" w:hAnsi="Times New Roman"/>
          <w:sz w:val="28"/>
          <w:szCs w:val="28"/>
        </w:rPr>
      </w:pPr>
      <w:r w:rsidRPr="0099101A">
        <w:rPr>
          <w:rFonts w:ascii="Times New Roman" w:hAnsi="Times New Roman"/>
          <w:sz w:val="28"/>
          <w:szCs w:val="28"/>
        </w:rPr>
        <w:t>Проверка аудиторских организаций, аудиторов</w:t>
      </w:r>
      <w:r w:rsidR="0097627D" w:rsidRPr="0099101A">
        <w:rPr>
          <w:rFonts w:ascii="Times New Roman" w:hAnsi="Times New Roman"/>
          <w:sz w:val="28"/>
          <w:szCs w:val="28"/>
        </w:rPr>
        <w:t>-</w:t>
      </w:r>
      <w:r w:rsidRPr="0099101A">
        <w:rPr>
          <w:rFonts w:ascii="Times New Roman" w:hAnsi="Times New Roman"/>
          <w:sz w:val="28"/>
          <w:szCs w:val="28"/>
        </w:rPr>
        <w:t>индивидуальных</w:t>
      </w:r>
      <w:r w:rsidR="008100CE" w:rsidRPr="0099101A">
        <w:rPr>
          <w:rFonts w:ascii="Times New Roman" w:hAnsi="Times New Roman"/>
          <w:sz w:val="28"/>
          <w:szCs w:val="28"/>
        </w:rPr>
        <w:t xml:space="preserve"> </w:t>
      </w:r>
      <w:r w:rsidRPr="0099101A">
        <w:rPr>
          <w:rFonts w:ascii="Times New Roman" w:hAnsi="Times New Roman"/>
          <w:sz w:val="28"/>
          <w:szCs w:val="28"/>
        </w:rPr>
        <w:t xml:space="preserve">предпринимателей проводится с периодичностью не чаще одного раза в </w:t>
      </w:r>
      <w:r w:rsidR="0097627D" w:rsidRPr="0099101A">
        <w:rPr>
          <w:rFonts w:ascii="Times New Roman" w:hAnsi="Times New Roman"/>
          <w:sz w:val="28"/>
          <w:szCs w:val="28"/>
        </w:rPr>
        <w:t>3</w:t>
      </w:r>
      <w:r w:rsidR="00F340B6" w:rsidRPr="0099101A">
        <w:rPr>
          <w:rFonts w:ascii="Times New Roman" w:hAnsi="Times New Roman"/>
          <w:sz w:val="28"/>
          <w:szCs w:val="28"/>
        </w:rPr>
        <w:t> </w:t>
      </w:r>
      <w:r w:rsidRPr="0099101A">
        <w:rPr>
          <w:rFonts w:ascii="Times New Roman" w:hAnsi="Times New Roman"/>
          <w:sz w:val="28"/>
          <w:szCs w:val="28"/>
        </w:rPr>
        <w:t>календарных года. Вновь созданные аудиторские организации (кроме созданных в порядке реорганизации), аудиторы</w:t>
      </w:r>
      <w:r w:rsidR="0097627D" w:rsidRPr="0099101A">
        <w:rPr>
          <w:rFonts w:ascii="Times New Roman" w:hAnsi="Times New Roman"/>
          <w:sz w:val="28"/>
          <w:szCs w:val="28"/>
        </w:rPr>
        <w:t>-</w:t>
      </w:r>
      <w:r w:rsidRPr="0099101A">
        <w:rPr>
          <w:rFonts w:ascii="Times New Roman" w:hAnsi="Times New Roman"/>
          <w:sz w:val="28"/>
          <w:szCs w:val="28"/>
        </w:rPr>
        <w:t>индивидуальные</w:t>
      </w:r>
      <w:r w:rsidR="008100CE" w:rsidRPr="0099101A">
        <w:rPr>
          <w:rFonts w:ascii="Times New Roman" w:hAnsi="Times New Roman"/>
          <w:sz w:val="28"/>
          <w:szCs w:val="28"/>
        </w:rPr>
        <w:t xml:space="preserve"> </w:t>
      </w:r>
      <w:r w:rsidRPr="0099101A">
        <w:rPr>
          <w:rFonts w:ascii="Times New Roman" w:hAnsi="Times New Roman"/>
          <w:sz w:val="28"/>
          <w:szCs w:val="28"/>
        </w:rPr>
        <w:t xml:space="preserve">предприниматели в течение первых </w:t>
      </w:r>
      <w:r w:rsidR="0097627D" w:rsidRPr="0099101A">
        <w:rPr>
          <w:rFonts w:ascii="Times New Roman" w:hAnsi="Times New Roman"/>
          <w:sz w:val="28"/>
          <w:szCs w:val="28"/>
        </w:rPr>
        <w:t>2</w:t>
      </w:r>
      <w:r w:rsidRPr="0099101A">
        <w:rPr>
          <w:rFonts w:ascii="Times New Roman" w:hAnsi="Times New Roman"/>
          <w:sz w:val="28"/>
          <w:szCs w:val="28"/>
        </w:rPr>
        <w:t xml:space="preserve"> лет с даты их регистрации не могут быть включены в план выборочных проверок, поскольку на них в соответствии с Указом №</w:t>
      </w:r>
      <w:r w:rsidR="00DB265B" w:rsidRPr="0099101A">
        <w:rPr>
          <w:rFonts w:ascii="Times New Roman" w:hAnsi="Times New Roman"/>
          <w:sz w:val="28"/>
          <w:szCs w:val="28"/>
        </w:rPr>
        <w:t> </w:t>
      </w:r>
      <w:r w:rsidRPr="0099101A">
        <w:rPr>
          <w:rFonts w:ascii="Times New Roman" w:hAnsi="Times New Roman"/>
          <w:sz w:val="28"/>
          <w:szCs w:val="28"/>
        </w:rPr>
        <w:t>510 распространяется мораторий на проведение выборочных проверок. Вместе с тем внеплановые проверки таких субъектов могут проводит</w:t>
      </w:r>
      <w:r w:rsidR="002A7265" w:rsidRPr="0099101A">
        <w:rPr>
          <w:rFonts w:ascii="Times New Roman" w:hAnsi="Times New Roman"/>
          <w:sz w:val="28"/>
          <w:szCs w:val="28"/>
        </w:rPr>
        <w:t>ь</w:t>
      </w:r>
      <w:r w:rsidRPr="0099101A">
        <w:rPr>
          <w:rFonts w:ascii="Times New Roman" w:hAnsi="Times New Roman"/>
          <w:sz w:val="28"/>
          <w:szCs w:val="28"/>
        </w:rPr>
        <w:t>ся в период моратория в случаях, определенных Указом №</w:t>
      </w:r>
      <w:r w:rsidR="00DB265B" w:rsidRPr="0099101A">
        <w:rPr>
          <w:rFonts w:ascii="Times New Roman" w:hAnsi="Times New Roman"/>
          <w:sz w:val="28"/>
          <w:szCs w:val="28"/>
        </w:rPr>
        <w:t> </w:t>
      </w:r>
      <w:r w:rsidRPr="0099101A">
        <w:rPr>
          <w:rFonts w:ascii="Times New Roman" w:hAnsi="Times New Roman"/>
          <w:sz w:val="28"/>
          <w:szCs w:val="28"/>
        </w:rPr>
        <w:t>510.</w:t>
      </w:r>
    </w:p>
    <w:p w:rsidR="00EF033B" w:rsidRPr="0099101A" w:rsidRDefault="00D8094C" w:rsidP="0099101A">
      <w:pPr>
        <w:spacing w:after="0" w:line="310" w:lineRule="exact"/>
        <w:ind w:firstLine="708"/>
        <w:jc w:val="both"/>
        <w:rPr>
          <w:rFonts w:ascii="Times New Roman" w:hAnsi="Times New Roman"/>
          <w:sz w:val="28"/>
          <w:szCs w:val="28"/>
        </w:rPr>
      </w:pPr>
      <w:r w:rsidRPr="0099101A">
        <w:rPr>
          <w:rFonts w:ascii="Times New Roman" w:hAnsi="Times New Roman"/>
          <w:sz w:val="28"/>
          <w:szCs w:val="28"/>
        </w:rPr>
        <w:t>Департамент финансового мониторинга в</w:t>
      </w:r>
      <w:r w:rsidR="009646D4" w:rsidRPr="0099101A">
        <w:rPr>
          <w:rFonts w:ascii="Times New Roman" w:hAnsi="Times New Roman"/>
          <w:sz w:val="28"/>
          <w:szCs w:val="28"/>
        </w:rPr>
        <w:t xml:space="preserve"> </w:t>
      </w:r>
      <w:r w:rsidR="00EF033B" w:rsidRPr="0099101A">
        <w:rPr>
          <w:rFonts w:ascii="Times New Roman" w:hAnsi="Times New Roman"/>
          <w:sz w:val="28"/>
          <w:szCs w:val="28"/>
        </w:rPr>
        <w:t>целях эффективного</w:t>
      </w:r>
      <w:r w:rsidRPr="0099101A">
        <w:rPr>
          <w:rFonts w:ascii="Times New Roman" w:hAnsi="Times New Roman"/>
          <w:sz w:val="28"/>
          <w:szCs w:val="28"/>
        </w:rPr>
        <w:t xml:space="preserve"> контроля законодательства </w:t>
      </w:r>
      <w:r w:rsidR="009646D4" w:rsidRPr="0099101A">
        <w:rPr>
          <w:rFonts w:ascii="Times New Roman" w:hAnsi="Times New Roman"/>
          <w:sz w:val="28"/>
          <w:szCs w:val="28"/>
        </w:rPr>
        <w:t>о</w:t>
      </w:r>
      <w:r w:rsidR="00EF033B" w:rsidRPr="0099101A">
        <w:rPr>
          <w:rFonts w:ascii="Times New Roman" w:hAnsi="Times New Roman"/>
          <w:sz w:val="28"/>
          <w:szCs w:val="28"/>
        </w:rPr>
        <w:t xml:space="preserve"> </w:t>
      </w:r>
      <w:r w:rsidR="00795C87" w:rsidRPr="0099101A">
        <w:rPr>
          <w:rFonts w:ascii="Times New Roman" w:hAnsi="Times New Roman"/>
          <w:sz w:val="28"/>
          <w:szCs w:val="28"/>
        </w:rPr>
        <w:t>ПОД/ФТ</w:t>
      </w:r>
      <w:r w:rsidR="00EF033B" w:rsidRPr="0099101A">
        <w:rPr>
          <w:rFonts w:ascii="Times New Roman" w:hAnsi="Times New Roman"/>
          <w:sz w:val="28"/>
          <w:szCs w:val="28"/>
        </w:rPr>
        <w:t xml:space="preserve"> осуществляет взаимодействие с органами надзора. </w:t>
      </w:r>
    </w:p>
    <w:p w:rsidR="00EF033B" w:rsidRPr="0099101A" w:rsidRDefault="00EF033B" w:rsidP="0099101A">
      <w:pPr>
        <w:keepNext/>
        <w:spacing w:before="200" w:after="0" w:line="310" w:lineRule="exact"/>
        <w:ind w:firstLine="709"/>
        <w:jc w:val="both"/>
        <w:rPr>
          <w:rFonts w:ascii="Times New Roman" w:hAnsi="Times New Roman"/>
          <w:b/>
          <w:bCs/>
          <w:i/>
          <w:sz w:val="28"/>
          <w:szCs w:val="28"/>
        </w:rPr>
      </w:pPr>
      <w:r w:rsidRPr="0099101A">
        <w:rPr>
          <w:rFonts w:ascii="Times New Roman" w:hAnsi="Times New Roman"/>
          <w:b/>
          <w:bCs/>
          <w:i/>
          <w:sz w:val="28"/>
          <w:szCs w:val="28"/>
        </w:rPr>
        <w:t>Международное сотрудничество в сфере ПОД/ФТ</w:t>
      </w:r>
    </w:p>
    <w:p w:rsidR="00EF033B" w:rsidRPr="0099101A" w:rsidRDefault="00EF033B" w:rsidP="0099101A">
      <w:pPr>
        <w:spacing w:after="0" w:line="310" w:lineRule="exact"/>
        <w:ind w:firstLine="708"/>
        <w:jc w:val="both"/>
        <w:rPr>
          <w:rFonts w:ascii="Times New Roman" w:hAnsi="Times New Roman"/>
          <w:sz w:val="28"/>
          <w:szCs w:val="28"/>
        </w:rPr>
      </w:pPr>
      <w:r w:rsidRPr="0099101A">
        <w:rPr>
          <w:rFonts w:ascii="Times New Roman" w:hAnsi="Times New Roman"/>
          <w:sz w:val="28"/>
          <w:szCs w:val="28"/>
        </w:rPr>
        <w:t xml:space="preserve">Международное сотрудничество в сфере ПОД/ФТ осуществляется в рамках ФАТФ, </w:t>
      </w:r>
      <w:r w:rsidR="00220B99" w:rsidRPr="0099101A">
        <w:rPr>
          <w:rFonts w:ascii="Times New Roman" w:hAnsi="Times New Roman"/>
          <w:sz w:val="28"/>
          <w:szCs w:val="28"/>
        </w:rPr>
        <w:t xml:space="preserve">а также </w:t>
      </w:r>
      <w:r w:rsidRPr="0099101A">
        <w:rPr>
          <w:rFonts w:ascii="Times New Roman" w:hAnsi="Times New Roman"/>
          <w:sz w:val="28"/>
          <w:szCs w:val="28"/>
        </w:rPr>
        <w:t>Евразийской групп</w:t>
      </w:r>
      <w:r w:rsidR="00220B99" w:rsidRPr="0099101A">
        <w:rPr>
          <w:rFonts w:ascii="Times New Roman" w:hAnsi="Times New Roman"/>
          <w:sz w:val="28"/>
          <w:szCs w:val="28"/>
        </w:rPr>
        <w:t>ы</w:t>
      </w:r>
      <w:r w:rsidRPr="0099101A">
        <w:rPr>
          <w:rFonts w:ascii="Times New Roman" w:hAnsi="Times New Roman"/>
          <w:sz w:val="28"/>
          <w:szCs w:val="28"/>
        </w:rPr>
        <w:t xml:space="preserve"> по противодействию легализации преступных доходов и финансированию терроризма.</w:t>
      </w:r>
      <w:r w:rsidR="000700F0" w:rsidRPr="0099101A">
        <w:rPr>
          <w:rFonts w:ascii="Times New Roman" w:hAnsi="Times New Roman"/>
          <w:sz w:val="28"/>
          <w:szCs w:val="28"/>
        </w:rPr>
        <w:t xml:space="preserve"> Руководитель Департамента финансового мониторинга Комитета государственного контроля Республики Беларусь входит в состав </w:t>
      </w:r>
      <w:r w:rsidR="00B65ABF" w:rsidRPr="0099101A">
        <w:rPr>
          <w:rFonts w:ascii="Times New Roman" w:hAnsi="Times New Roman"/>
          <w:sz w:val="28"/>
          <w:szCs w:val="28"/>
        </w:rPr>
        <w:t>Совет руководителей подразделений финансовой разведки государств – участников СНГ</w:t>
      </w:r>
      <w:r w:rsidR="000700F0" w:rsidRPr="0099101A">
        <w:rPr>
          <w:rFonts w:ascii="Times New Roman" w:hAnsi="Times New Roman"/>
          <w:sz w:val="28"/>
          <w:szCs w:val="28"/>
        </w:rPr>
        <w:t xml:space="preserve">. </w:t>
      </w:r>
      <w:r w:rsidRPr="0099101A">
        <w:rPr>
          <w:rFonts w:ascii="Times New Roman" w:hAnsi="Times New Roman"/>
          <w:sz w:val="28"/>
          <w:szCs w:val="28"/>
        </w:rPr>
        <w:t xml:space="preserve">Кроме того, подписаны меморандумы о взаимопонимании с подразделениями финансовой разведки ряда </w:t>
      </w:r>
      <w:r w:rsidR="00B65ABF" w:rsidRPr="0099101A">
        <w:rPr>
          <w:rFonts w:ascii="Times New Roman" w:hAnsi="Times New Roman"/>
          <w:sz w:val="28"/>
          <w:szCs w:val="28"/>
        </w:rPr>
        <w:t>государств</w:t>
      </w:r>
      <w:r w:rsidRPr="0099101A">
        <w:rPr>
          <w:rFonts w:ascii="Times New Roman" w:hAnsi="Times New Roman"/>
          <w:sz w:val="28"/>
          <w:szCs w:val="28"/>
        </w:rPr>
        <w:t xml:space="preserve">, в том числе с </w:t>
      </w:r>
      <w:r w:rsidR="00B65ABF" w:rsidRPr="0099101A">
        <w:rPr>
          <w:rFonts w:ascii="Times New Roman" w:hAnsi="Times New Roman"/>
          <w:sz w:val="28"/>
          <w:szCs w:val="28"/>
        </w:rPr>
        <w:t xml:space="preserve">Республикой </w:t>
      </w:r>
      <w:r w:rsidRPr="0099101A">
        <w:rPr>
          <w:rFonts w:ascii="Times New Roman" w:hAnsi="Times New Roman"/>
          <w:sz w:val="28"/>
          <w:szCs w:val="28"/>
        </w:rPr>
        <w:t>Казахстан, Кыргызс</w:t>
      </w:r>
      <w:r w:rsidR="00B65ABF" w:rsidRPr="0099101A">
        <w:rPr>
          <w:rFonts w:ascii="Times New Roman" w:hAnsi="Times New Roman"/>
          <w:sz w:val="28"/>
          <w:szCs w:val="28"/>
        </w:rPr>
        <w:t>кой Республикой</w:t>
      </w:r>
      <w:r w:rsidRPr="0099101A">
        <w:rPr>
          <w:rFonts w:ascii="Times New Roman" w:hAnsi="Times New Roman"/>
          <w:sz w:val="28"/>
          <w:szCs w:val="28"/>
        </w:rPr>
        <w:t xml:space="preserve">, </w:t>
      </w:r>
      <w:r w:rsidR="00B65ABF" w:rsidRPr="0099101A">
        <w:rPr>
          <w:rFonts w:ascii="Times New Roman" w:hAnsi="Times New Roman"/>
          <w:sz w:val="28"/>
          <w:szCs w:val="28"/>
        </w:rPr>
        <w:t xml:space="preserve">Республикой </w:t>
      </w:r>
      <w:r w:rsidR="003614C5" w:rsidRPr="0099101A">
        <w:rPr>
          <w:rFonts w:ascii="Times New Roman" w:hAnsi="Times New Roman"/>
          <w:sz w:val="28"/>
          <w:szCs w:val="28"/>
        </w:rPr>
        <w:t>Молдов</w:t>
      </w:r>
      <w:r w:rsidR="00B65ABF" w:rsidRPr="0099101A">
        <w:rPr>
          <w:rFonts w:ascii="Times New Roman" w:hAnsi="Times New Roman"/>
          <w:sz w:val="28"/>
          <w:szCs w:val="28"/>
        </w:rPr>
        <w:t>а</w:t>
      </w:r>
      <w:r w:rsidR="003614C5" w:rsidRPr="0099101A">
        <w:rPr>
          <w:rFonts w:ascii="Times New Roman" w:hAnsi="Times New Roman"/>
          <w:sz w:val="28"/>
          <w:szCs w:val="28"/>
        </w:rPr>
        <w:t>, Россий</w:t>
      </w:r>
      <w:r w:rsidR="00B65ABF" w:rsidRPr="0099101A">
        <w:rPr>
          <w:rFonts w:ascii="Times New Roman" w:hAnsi="Times New Roman"/>
          <w:sz w:val="28"/>
          <w:szCs w:val="28"/>
        </w:rPr>
        <w:t>ской Федерацией</w:t>
      </w:r>
      <w:r w:rsidRPr="0099101A">
        <w:rPr>
          <w:rFonts w:ascii="Times New Roman" w:hAnsi="Times New Roman"/>
          <w:sz w:val="28"/>
          <w:szCs w:val="28"/>
        </w:rPr>
        <w:t xml:space="preserve"> и </w:t>
      </w:r>
      <w:r w:rsidR="00B65ABF" w:rsidRPr="0099101A">
        <w:rPr>
          <w:rFonts w:ascii="Times New Roman" w:hAnsi="Times New Roman"/>
          <w:sz w:val="28"/>
          <w:szCs w:val="28"/>
        </w:rPr>
        <w:t xml:space="preserve">Республикой </w:t>
      </w:r>
      <w:r w:rsidRPr="0099101A">
        <w:rPr>
          <w:rFonts w:ascii="Times New Roman" w:hAnsi="Times New Roman"/>
          <w:sz w:val="28"/>
          <w:szCs w:val="28"/>
        </w:rPr>
        <w:t>Таджикистан.</w:t>
      </w:r>
    </w:p>
    <w:p w:rsidR="00EF033B" w:rsidRPr="0099101A" w:rsidRDefault="00EF033B" w:rsidP="0099101A">
      <w:pPr>
        <w:pStyle w:val="2"/>
      </w:pPr>
      <w:bookmarkStart w:id="6" w:name="_Toc92978240"/>
      <w:r w:rsidRPr="0099101A">
        <w:lastRenderedPageBreak/>
        <w:t>Республика Казахстан</w:t>
      </w:r>
      <w:bookmarkEnd w:id="6"/>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Аудиторские организации являются участниками национальной «антиотмывочной» системы в соответствии с Законом Республики </w:t>
      </w:r>
      <w:r w:rsidR="00D856DB" w:rsidRPr="0099101A">
        <w:rPr>
          <w:rFonts w:ascii="Times New Roman" w:hAnsi="Times New Roman"/>
          <w:sz w:val="28"/>
          <w:szCs w:val="28"/>
        </w:rPr>
        <w:t>Казахстан</w:t>
      </w:r>
      <w:r w:rsidR="00DB265B" w:rsidRPr="0099101A">
        <w:rPr>
          <w:rFonts w:ascii="Times New Roman" w:hAnsi="Times New Roman"/>
          <w:sz w:val="28"/>
          <w:szCs w:val="28"/>
        </w:rPr>
        <w:br/>
      </w:r>
      <w:r w:rsidRPr="0099101A">
        <w:rPr>
          <w:rFonts w:ascii="Times New Roman" w:hAnsi="Times New Roman"/>
          <w:sz w:val="28"/>
          <w:szCs w:val="28"/>
        </w:rPr>
        <w:t>от 28 августа 2009 г</w:t>
      </w:r>
      <w:r w:rsidR="00DB265B" w:rsidRPr="0099101A">
        <w:rPr>
          <w:rFonts w:ascii="Times New Roman" w:hAnsi="Times New Roman"/>
          <w:sz w:val="28"/>
          <w:szCs w:val="28"/>
        </w:rPr>
        <w:t>ода</w:t>
      </w:r>
      <w:r w:rsidRPr="0099101A">
        <w:rPr>
          <w:rFonts w:ascii="Times New Roman" w:hAnsi="Times New Roman"/>
          <w:sz w:val="28"/>
          <w:szCs w:val="28"/>
        </w:rPr>
        <w:t xml:space="preserve"> №</w:t>
      </w:r>
      <w:r w:rsidR="00DB265B" w:rsidRPr="0099101A">
        <w:rPr>
          <w:rFonts w:ascii="Times New Roman" w:hAnsi="Times New Roman"/>
          <w:sz w:val="28"/>
          <w:szCs w:val="28"/>
        </w:rPr>
        <w:t> </w:t>
      </w:r>
      <w:r w:rsidRPr="0099101A">
        <w:rPr>
          <w:rFonts w:ascii="Times New Roman" w:hAnsi="Times New Roman"/>
          <w:sz w:val="28"/>
          <w:szCs w:val="28"/>
        </w:rPr>
        <w:t>191-IV «О противодействии легализации (отмыванию) доходов, полученных преступным путем, и финансированию терроризма» (далее – Закон №</w:t>
      </w:r>
      <w:r w:rsidR="00DB265B" w:rsidRPr="0099101A">
        <w:rPr>
          <w:rFonts w:ascii="Times New Roman" w:hAnsi="Times New Roman"/>
          <w:sz w:val="28"/>
          <w:szCs w:val="28"/>
        </w:rPr>
        <w:t> </w:t>
      </w:r>
      <w:r w:rsidRPr="0099101A">
        <w:rPr>
          <w:rFonts w:ascii="Times New Roman" w:hAnsi="Times New Roman"/>
          <w:sz w:val="28"/>
          <w:szCs w:val="28"/>
        </w:rPr>
        <w:t>191-IV).</w:t>
      </w:r>
    </w:p>
    <w:p w:rsidR="004418E4"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В соответствии с Законом </w:t>
      </w:r>
      <w:r w:rsidR="004418E4" w:rsidRPr="0099101A">
        <w:rPr>
          <w:rFonts w:ascii="Times New Roman" w:hAnsi="Times New Roman"/>
          <w:sz w:val="28"/>
          <w:szCs w:val="28"/>
        </w:rPr>
        <w:t xml:space="preserve">№ 191-IV </w:t>
      </w:r>
      <w:r w:rsidR="00517DD2" w:rsidRPr="0099101A">
        <w:rPr>
          <w:rFonts w:ascii="Times New Roman" w:hAnsi="Times New Roman"/>
          <w:sz w:val="28"/>
          <w:szCs w:val="28"/>
        </w:rPr>
        <w:t>Агентство Республики Казахстан по финансовому мониторингу</w:t>
      </w:r>
      <w:r w:rsidR="004418E4" w:rsidRPr="0099101A">
        <w:rPr>
          <w:rFonts w:ascii="Times New Roman" w:hAnsi="Times New Roman"/>
          <w:sz w:val="28"/>
          <w:szCs w:val="28"/>
        </w:rPr>
        <w:t xml:space="preserve"> (далее – Агентство)</w:t>
      </w:r>
      <w:r w:rsidRPr="0099101A">
        <w:rPr>
          <w:rFonts w:ascii="Times New Roman" w:hAnsi="Times New Roman"/>
          <w:sz w:val="28"/>
          <w:szCs w:val="28"/>
        </w:rPr>
        <w:t xml:space="preserve"> осуществляет сбор</w:t>
      </w:r>
      <w:r w:rsidR="009040B9" w:rsidRPr="0099101A">
        <w:rPr>
          <w:rFonts w:ascii="Times New Roman" w:hAnsi="Times New Roman"/>
          <w:sz w:val="28"/>
          <w:szCs w:val="28"/>
        </w:rPr>
        <w:t>,</w:t>
      </w:r>
      <w:r w:rsidRPr="0099101A">
        <w:rPr>
          <w:rFonts w:ascii="Times New Roman" w:hAnsi="Times New Roman"/>
          <w:sz w:val="28"/>
          <w:szCs w:val="28"/>
        </w:rPr>
        <w:t xml:space="preserve"> обработку</w:t>
      </w:r>
      <w:r w:rsidR="009040B9" w:rsidRPr="0099101A">
        <w:rPr>
          <w:rFonts w:ascii="Times New Roman" w:hAnsi="Times New Roman"/>
          <w:sz w:val="28"/>
          <w:szCs w:val="28"/>
        </w:rPr>
        <w:t>, анализ и использование сведений и</w:t>
      </w:r>
      <w:r w:rsidRPr="0099101A">
        <w:rPr>
          <w:rFonts w:ascii="Times New Roman" w:hAnsi="Times New Roman"/>
          <w:sz w:val="28"/>
          <w:szCs w:val="28"/>
        </w:rPr>
        <w:t xml:space="preserve"> информации об операциях с деньгами и (или) иным имуществом, подлежащих финансовому мониторингу. Деятельность </w:t>
      </w:r>
      <w:r w:rsidR="009E5C59" w:rsidRPr="0099101A">
        <w:rPr>
          <w:rFonts w:ascii="Times New Roman" w:hAnsi="Times New Roman"/>
          <w:sz w:val="28"/>
          <w:szCs w:val="28"/>
        </w:rPr>
        <w:t xml:space="preserve">Агентства </w:t>
      </w:r>
      <w:r w:rsidRPr="0099101A">
        <w:rPr>
          <w:rFonts w:ascii="Times New Roman" w:hAnsi="Times New Roman"/>
          <w:sz w:val="28"/>
          <w:szCs w:val="28"/>
        </w:rPr>
        <w:t>регулируется Положением, утвержденным</w:t>
      </w:r>
      <w:r w:rsidR="009040B9" w:rsidRPr="0099101A">
        <w:rPr>
          <w:rFonts w:ascii="Times New Roman" w:hAnsi="Times New Roman"/>
          <w:sz w:val="28"/>
          <w:szCs w:val="28"/>
        </w:rPr>
        <w:t xml:space="preserve"> Указом Президента Республики Казахстан от 20 февраля 2021 г</w:t>
      </w:r>
      <w:r w:rsidR="004418E4" w:rsidRPr="0099101A">
        <w:rPr>
          <w:rFonts w:ascii="Times New Roman" w:hAnsi="Times New Roman"/>
          <w:sz w:val="28"/>
          <w:szCs w:val="28"/>
        </w:rPr>
        <w:t>ода</w:t>
      </w:r>
      <w:r w:rsidR="009040B9" w:rsidRPr="0099101A">
        <w:rPr>
          <w:rFonts w:ascii="Times New Roman" w:hAnsi="Times New Roman"/>
          <w:sz w:val="28"/>
          <w:szCs w:val="28"/>
        </w:rPr>
        <w:t xml:space="preserve"> №</w:t>
      </w:r>
      <w:r w:rsidR="004418E4" w:rsidRPr="0099101A">
        <w:rPr>
          <w:rFonts w:ascii="Times New Roman" w:hAnsi="Times New Roman"/>
          <w:sz w:val="28"/>
          <w:szCs w:val="28"/>
        </w:rPr>
        <w:t> </w:t>
      </w:r>
      <w:r w:rsidR="009040B9" w:rsidRPr="0099101A">
        <w:rPr>
          <w:rFonts w:ascii="Times New Roman" w:hAnsi="Times New Roman"/>
          <w:sz w:val="28"/>
          <w:szCs w:val="28"/>
        </w:rPr>
        <w:t>515</w:t>
      </w:r>
      <w:r w:rsidRPr="0099101A">
        <w:rPr>
          <w:rFonts w:ascii="Times New Roman" w:hAnsi="Times New Roman"/>
          <w:sz w:val="28"/>
          <w:szCs w:val="28"/>
        </w:rPr>
        <w:t>.</w:t>
      </w:r>
      <w:r w:rsidR="00CD142F" w:rsidRPr="0099101A">
        <w:rPr>
          <w:rFonts w:ascii="Times New Roman" w:hAnsi="Times New Roman"/>
          <w:sz w:val="28"/>
          <w:szCs w:val="28"/>
        </w:rPr>
        <w:t xml:space="preserve"> </w:t>
      </w:r>
    </w:p>
    <w:p w:rsidR="00EF033B" w:rsidRPr="0099101A" w:rsidRDefault="00EF033B"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t>Обязанности аудиторских организаций в сфере ПОД/ФТ</w:t>
      </w:r>
    </w:p>
    <w:p w:rsidR="00EF033B" w:rsidRPr="0099101A" w:rsidRDefault="009040B9"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Процедуры </w:t>
      </w:r>
      <w:r w:rsidR="00EF033B" w:rsidRPr="0099101A">
        <w:rPr>
          <w:rFonts w:ascii="Times New Roman" w:hAnsi="Times New Roman"/>
          <w:sz w:val="28"/>
          <w:szCs w:val="28"/>
        </w:rPr>
        <w:t>аудиторских организаций в сфере ПОД/ФТ определены</w:t>
      </w:r>
      <w:r w:rsidR="0007060F" w:rsidRPr="0099101A">
        <w:rPr>
          <w:rFonts w:ascii="Times New Roman" w:hAnsi="Times New Roman"/>
          <w:sz w:val="28"/>
          <w:szCs w:val="28"/>
        </w:rPr>
        <w:t xml:space="preserve"> </w:t>
      </w:r>
      <w:r w:rsidR="00EF033B" w:rsidRPr="0099101A">
        <w:rPr>
          <w:rFonts w:ascii="Times New Roman" w:hAnsi="Times New Roman"/>
          <w:sz w:val="28"/>
          <w:szCs w:val="28"/>
        </w:rPr>
        <w:t xml:space="preserve">Законом </w:t>
      </w:r>
      <w:r w:rsidR="004418E4" w:rsidRPr="0099101A">
        <w:rPr>
          <w:rFonts w:ascii="Times New Roman" w:hAnsi="Times New Roman"/>
          <w:sz w:val="28"/>
          <w:szCs w:val="28"/>
        </w:rPr>
        <w:t xml:space="preserve">№ 191-IV </w:t>
      </w:r>
      <w:r w:rsidR="00EF033B" w:rsidRPr="0099101A">
        <w:rPr>
          <w:rFonts w:ascii="Times New Roman" w:hAnsi="Times New Roman"/>
          <w:sz w:val="28"/>
          <w:szCs w:val="28"/>
        </w:rPr>
        <w:t xml:space="preserve">(статьи </w:t>
      </w:r>
      <w:r w:rsidR="00B65ABF" w:rsidRPr="0099101A">
        <w:rPr>
          <w:rFonts w:ascii="Times New Roman" w:hAnsi="Times New Roman"/>
          <w:sz w:val="28"/>
          <w:szCs w:val="28"/>
        </w:rPr>
        <w:t>4–</w:t>
      </w:r>
      <w:r w:rsidR="00EF033B" w:rsidRPr="0099101A">
        <w:rPr>
          <w:rFonts w:ascii="Times New Roman" w:hAnsi="Times New Roman"/>
          <w:sz w:val="28"/>
          <w:szCs w:val="28"/>
        </w:rPr>
        <w:t xml:space="preserve">8, 10, 11, 13). </w:t>
      </w:r>
      <w:r w:rsidRPr="0099101A">
        <w:rPr>
          <w:rFonts w:ascii="Times New Roman" w:hAnsi="Times New Roman"/>
          <w:sz w:val="28"/>
          <w:szCs w:val="28"/>
        </w:rPr>
        <w:t>А</w:t>
      </w:r>
      <w:r w:rsidR="00EF033B" w:rsidRPr="0099101A">
        <w:rPr>
          <w:rFonts w:ascii="Times New Roman" w:hAnsi="Times New Roman"/>
          <w:sz w:val="28"/>
          <w:szCs w:val="28"/>
        </w:rPr>
        <w:t xml:space="preserve">удиторские организации предоставляют в </w:t>
      </w:r>
      <w:r w:rsidR="009E5C59" w:rsidRPr="0099101A">
        <w:rPr>
          <w:rFonts w:ascii="Times New Roman" w:hAnsi="Times New Roman"/>
          <w:sz w:val="28"/>
          <w:szCs w:val="28"/>
        </w:rPr>
        <w:t xml:space="preserve">Агентство </w:t>
      </w:r>
      <w:r w:rsidR="00EF033B" w:rsidRPr="0099101A">
        <w:rPr>
          <w:rFonts w:ascii="Times New Roman" w:hAnsi="Times New Roman"/>
          <w:sz w:val="28"/>
          <w:szCs w:val="28"/>
        </w:rPr>
        <w:t>сведения об операциях, подлежащих финансовому мониторингу, которые содержат информацию о субъекте финансового мониторинга</w:t>
      </w:r>
      <w:r w:rsidRPr="0099101A">
        <w:rPr>
          <w:rFonts w:ascii="Times New Roman" w:hAnsi="Times New Roman"/>
          <w:sz w:val="28"/>
          <w:szCs w:val="28"/>
        </w:rPr>
        <w:t xml:space="preserve"> и о клиенте</w:t>
      </w:r>
      <w:r w:rsidR="00EF033B" w:rsidRPr="0099101A">
        <w:rPr>
          <w:rFonts w:ascii="Times New Roman" w:hAnsi="Times New Roman"/>
          <w:sz w:val="28"/>
          <w:szCs w:val="28"/>
        </w:rPr>
        <w:t xml:space="preserve">. Сведения и информация об операциях, подлежащих финансовому мониторингу, документально фиксируются и предоставляются в </w:t>
      </w:r>
      <w:r w:rsidR="009E5C59" w:rsidRPr="0099101A">
        <w:rPr>
          <w:rFonts w:ascii="Times New Roman" w:hAnsi="Times New Roman"/>
          <w:sz w:val="28"/>
          <w:szCs w:val="28"/>
        </w:rPr>
        <w:t xml:space="preserve">Агентство </w:t>
      </w:r>
      <w:r w:rsidR="00EF033B" w:rsidRPr="0099101A">
        <w:rPr>
          <w:rFonts w:ascii="Times New Roman" w:hAnsi="Times New Roman"/>
          <w:sz w:val="28"/>
          <w:szCs w:val="28"/>
        </w:rPr>
        <w:t>электронным способом посредством выделенных каналов связи на казахском или русском языке. Кроме того, предусмотрено предоставление информации на основании запрос</w:t>
      </w:r>
      <w:r w:rsidRPr="0099101A">
        <w:rPr>
          <w:rFonts w:ascii="Times New Roman" w:hAnsi="Times New Roman"/>
          <w:sz w:val="28"/>
          <w:szCs w:val="28"/>
        </w:rPr>
        <w:t>ов</w:t>
      </w:r>
      <w:r w:rsidR="00EF033B" w:rsidRPr="0099101A">
        <w:rPr>
          <w:rFonts w:ascii="Times New Roman" w:hAnsi="Times New Roman"/>
          <w:sz w:val="28"/>
          <w:szCs w:val="28"/>
        </w:rPr>
        <w:t xml:space="preserve"> </w:t>
      </w:r>
      <w:r w:rsidR="009E5C59" w:rsidRPr="0099101A">
        <w:rPr>
          <w:rFonts w:ascii="Times New Roman" w:hAnsi="Times New Roman"/>
          <w:sz w:val="28"/>
          <w:szCs w:val="28"/>
        </w:rPr>
        <w:t>Агентства</w:t>
      </w:r>
      <w:r w:rsidR="00EF033B" w:rsidRPr="0099101A">
        <w:rPr>
          <w:rFonts w:ascii="Times New Roman" w:hAnsi="Times New Roman"/>
          <w:sz w:val="28"/>
          <w:szCs w:val="28"/>
        </w:rPr>
        <w:t>.</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Подозрительные операции подлежат финансовому мониторингу</w:t>
      </w:r>
      <w:r w:rsidR="00B65ABF" w:rsidRPr="0099101A">
        <w:rPr>
          <w:rFonts w:ascii="Times New Roman" w:hAnsi="Times New Roman"/>
          <w:sz w:val="28"/>
          <w:szCs w:val="28"/>
        </w:rPr>
        <w:t>,</w:t>
      </w:r>
      <w:r w:rsidRPr="0099101A">
        <w:rPr>
          <w:rFonts w:ascii="Times New Roman" w:hAnsi="Times New Roman"/>
          <w:sz w:val="28"/>
          <w:szCs w:val="28"/>
        </w:rPr>
        <w:t xml:space="preserve"> независимо от формы их осуществления и суммы, на которую они совершены либо могут или могли быть совершены. Критерии подозрительных сделок определены правовыми актами </w:t>
      </w:r>
      <w:r w:rsidR="00AB521E" w:rsidRPr="0099101A">
        <w:rPr>
          <w:rFonts w:ascii="Times New Roman" w:hAnsi="Times New Roman"/>
          <w:sz w:val="28"/>
          <w:szCs w:val="28"/>
        </w:rPr>
        <w:t>Агентства</w:t>
      </w:r>
      <w:r w:rsidRPr="0099101A">
        <w:rPr>
          <w:rFonts w:ascii="Times New Roman" w:hAnsi="Times New Roman"/>
          <w:sz w:val="28"/>
          <w:szCs w:val="28"/>
        </w:rPr>
        <w:t xml:space="preserve">, а также </w:t>
      </w:r>
      <w:r w:rsidR="00407235" w:rsidRPr="0099101A">
        <w:rPr>
          <w:rFonts w:ascii="Times New Roman" w:hAnsi="Times New Roman"/>
          <w:sz w:val="28"/>
          <w:szCs w:val="28"/>
        </w:rPr>
        <w:t xml:space="preserve">правилами </w:t>
      </w:r>
      <w:r w:rsidRPr="0099101A">
        <w:rPr>
          <w:rFonts w:ascii="Times New Roman" w:hAnsi="Times New Roman"/>
          <w:sz w:val="28"/>
          <w:szCs w:val="28"/>
        </w:rPr>
        <w:t>внутренн</w:t>
      </w:r>
      <w:r w:rsidR="00407235" w:rsidRPr="0099101A">
        <w:rPr>
          <w:rFonts w:ascii="Times New Roman" w:hAnsi="Times New Roman"/>
          <w:sz w:val="28"/>
          <w:szCs w:val="28"/>
        </w:rPr>
        <w:t>его контроля аудиторских организаций</w:t>
      </w:r>
      <w:r w:rsidRPr="0099101A">
        <w:rPr>
          <w:rFonts w:ascii="Times New Roman" w:hAnsi="Times New Roman"/>
          <w:sz w:val="28"/>
          <w:szCs w:val="28"/>
        </w:rPr>
        <w:t xml:space="preserve">. При этом операции признаются подозрительными в соответствии с программами реализации правил внутреннего контроля или в результате изучения операций по следующим основаниям: </w:t>
      </w:r>
    </w:p>
    <w:p w:rsidR="0093715F"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совершение клиентом сложной, необычно крупной либо не имеющей очевидного экономического смысла или видимой законной цели операции</w:t>
      </w:r>
      <w:r w:rsidR="0093715F" w:rsidRPr="0099101A">
        <w:rPr>
          <w:rFonts w:ascii="Times New Roman" w:hAnsi="Times New Roman"/>
          <w:sz w:val="28"/>
          <w:szCs w:val="28"/>
        </w:rPr>
        <w:t xml:space="preserve"> с деньгами и (или) иным имуществом;</w:t>
      </w:r>
    </w:p>
    <w:p w:rsidR="00EF033B" w:rsidRPr="0099101A" w:rsidRDefault="0093715F"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совершение клиентом действий, направленных на уклонение от надлежащей проверки и (или) финансового мониторинга, предусмотренных Законом </w:t>
      </w:r>
      <w:r w:rsidR="004418E4" w:rsidRPr="0099101A">
        <w:rPr>
          <w:rFonts w:ascii="Times New Roman" w:hAnsi="Times New Roman"/>
          <w:sz w:val="28"/>
          <w:szCs w:val="28"/>
        </w:rPr>
        <w:t>№ 191-IV</w:t>
      </w:r>
      <w:r w:rsidR="00EF033B" w:rsidRPr="0099101A">
        <w:rPr>
          <w:rFonts w:ascii="Times New Roman" w:hAnsi="Times New Roman"/>
          <w:sz w:val="28"/>
          <w:szCs w:val="28"/>
        </w:rPr>
        <w:t xml:space="preserve">; </w:t>
      </w:r>
    </w:p>
    <w:p w:rsidR="0093715F" w:rsidRPr="0099101A" w:rsidRDefault="0093715F"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совершение клиентом операции с деньгами и (или) иным имуществом, по которой имеются основания полагать, что она направлена на обналичивание денег, полученных преступным путем;</w:t>
      </w:r>
      <w:r w:rsidR="004418E4" w:rsidRPr="0099101A">
        <w:rPr>
          <w:rFonts w:ascii="Times New Roman" w:hAnsi="Times New Roman"/>
          <w:sz w:val="28"/>
          <w:szCs w:val="28"/>
        </w:rPr>
        <w:t xml:space="preserve"> </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совершение операции</w:t>
      </w:r>
      <w:r w:rsidR="0093715F" w:rsidRPr="0099101A">
        <w:rPr>
          <w:rFonts w:ascii="Times New Roman" w:hAnsi="Times New Roman"/>
          <w:sz w:val="28"/>
          <w:szCs w:val="28"/>
        </w:rPr>
        <w:t xml:space="preserve"> с деньгами и (или) иным имуществом</w:t>
      </w:r>
      <w:r w:rsidRPr="0099101A">
        <w:rPr>
          <w:rFonts w:ascii="Times New Roman" w:hAnsi="Times New Roman"/>
          <w:sz w:val="28"/>
          <w:szCs w:val="28"/>
        </w:rPr>
        <w:t xml:space="preserve">, участником которой является лицо, зарегистрированное (проживающее) в государстве (на территории), которое не выполняет и (или) недостаточно выполняет </w:t>
      </w:r>
      <w:r w:rsidRPr="0099101A">
        <w:rPr>
          <w:rFonts w:ascii="Times New Roman" w:hAnsi="Times New Roman"/>
          <w:sz w:val="28"/>
          <w:szCs w:val="28"/>
        </w:rPr>
        <w:lastRenderedPageBreak/>
        <w:t>рекомендации ФАТФ, а равно с использованием счета в банке, зарегистрированном в таком государстве (территории);</w:t>
      </w:r>
    </w:p>
    <w:p w:rsidR="005F688B" w:rsidRPr="0099101A" w:rsidRDefault="005F688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операции клиента имеют характеристики, соответствующие типологиям, схемам и способам ОД/ФТ, утвержд</w:t>
      </w:r>
      <w:r w:rsidR="00592F01" w:rsidRPr="0099101A">
        <w:rPr>
          <w:rFonts w:ascii="Times New Roman" w:hAnsi="Times New Roman"/>
          <w:sz w:val="28"/>
          <w:szCs w:val="28"/>
        </w:rPr>
        <w:t>енным Агентством и доведенным</w:t>
      </w:r>
      <w:r w:rsidRPr="0099101A">
        <w:rPr>
          <w:rFonts w:ascii="Times New Roman" w:hAnsi="Times New Roman"/>
          <w:sz w:val="28"/>
          <w:szCs w:val="28"/>
        </w:rPr>
        <w:t xml:space="preserve"> до субъектов финансового мониторинга</w:t>
      </w:r>
      <w:r w:rsidR="00592F01" w:rsidRPr="0099101A">
        <w:rPr>
          <w:rFonts w:ascii="Times New Roman" w:hAnsi="Times New Roman"/>
          <w:sz w:val="28"/>
          <w:szCs w:val="28"/>
        </w:rPr>
        <w:t>.</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Кроме того, аудиторские организации обязаны принимать меры по надлежащей проверке своих клиентов (их представителей) и бенефициарных собственников в соответствии с </w:t>
      </w:r>
      <w:r w:rsidR="005F688B" w:rsidRPr="0099101A">
        <w:rPr>
          <w:rFonts w:ascii="Times New Roman" w:hAnsi="Times New Roman"/>
          <w:sz w:val="28"/>
          <w:szCs w:val="28"/>
        </w:rPr>
        <w:t>Законом</w:t>
      </w:r>
      <w:r w:rsidR="00C55D30" w:rsidRPr="0099101A">
        <w:rPr>
          <w:rFonts w:ascii="Times New Roman" w:hAnsi="Times New Roman"/>
          <w:sz w:val="28"/>
          <w:szCs w:val="28"/>
        </w:rPr>
        <w:t xml:space="preserve"> №</w:t>
      </w:r>
      <w:r w:rsidR="004418E4" w:rsidRPr="0099101A">
        <w:rPr>
          <w:rFonts w:ascii="Times New Roman" w:hAnsi="Times New Roman"/>
          <w:sz w:val="28"/>
          <w:szCs w:val="28"/>
        </w:rPr>
        <w:t> </w:t>
      </w:r>
      <w:r w:rsidR="00C55D30" w:rsidRPr="0099101A">
        <w:rPr>
          <w:rFonts w:ascii="Times New Roman" w:hAnsi="Times New Roman"/>
          <w:sz w:val="28"/>
          <w:szCs w:val="28"/>
        </w:rPr>
        <w:t>191-</w:t>
      </w:r>
      <w:r w:rsidR="00C55D30" w:rsidRPr="0099101A">
        <w:rPr>
          <w:rFonts w:ascii="Times New Roman" w:hAnsi="Times New Roman"/>
          <w:sz w:val="28"/>
          <w:szCs w:val="28"/>
          <w:lang w:val="en-US"/>
        </w:rPr>
        <w:t>IV</w:t>
      </w:r>
      <w:r w:rsidRPr="0099101A">
        <w:rPr>
          <w:rFonts w:ascii="Times New Roman" w:hAnsi="Times New Roman"/>
          <w:sz w:val="28"/>
          <w:szCs w:val="28"/>
        </w:rPr>
        <w:t xml:space="preserve">. </w:t>
      </w:r>
    </w:p>
    <w:p w:rsidR="00EF033B" w:rsidRPr="0099101A" w:rsidRDefault="00EF033B" w:rsidP="0099101A">
      <w:pPr>
        <w:keepNext/>
        <w:spacing w:after="0" w:line="240" w:lineRule="auto"/>
        <w:ind w:firstLine="709"/>
        <w:jc w:val="both"/>
        <w:rPr>
          <w:rFonts w:ascii="Times New Roman" w:hAnsi="Times New Roman"/>
          <w:sz w:val="28"/>
          <w:szCs w:val="28"/>
        </w:rPr>
      </w:pPr>
      <w:r w:rsidRPr="0099101A">
        <w:rPr>
          <w:rFonts w:ascii="Times New Roman" w:hAnsi="Times New Roman"/>
          <w:sz w:val="28"/>
          <w:szCs w:val="28"/>
        </w:rPr>
        <w:t xml:space="preserve">Законом </w:t>
      </w:r>
      <w:r w:rsidR="004418E4" w:rsidRPr="0099101A">
        <w:rPr>
          <w:rFonts w:ascii="Times New Roman" w:hAnsi="Times New Roman"/>
          <w:sz w:val="28"/>
          <w:szCs w:val="28"/>
        </w:rPr>
        <w:t xml:space="preserve">№ 191-IV </w:t>
      </w:r>
      <w:r w:rsidRPr="0099101A">
        <w:rPr>
          <w:rFonts w:ascii="Times New Roman" w:hAnsi="Times New Roman"/>
          <w:sz w:val="28"/>
          <w:szCs w:val="28"/>
        </w:rPr>
        <w:t>установлены</w:t>
      </w:r>
      <w:r w:rsidR="0007060F" w:rsidRPr="0099101A">
        <w:rPr>
          <w:rFonts w:ascii="Times New Roman" w:hAnsi="Times New Roman"/>
          <w:sz w:val="28"/>
          <w:szCs w:val="28"/>
        </w:rPr>
        <w:t xml:space="preserve"> </w:t>
      </w:r>
      <w:r w:rsidRPr="0099101A">
        <w:rPr>
          <w:rFonts w:ascii="Times New Roman" w:hAnsi="Times New Roman"/>
          <w:sz w:val="28"/>
          <w:szCs w:val="28"/>
        </w:rPr>
        <w:t xml:space="preserve">следующие </w:t>
      </w:r>
      <w:r w:rsidR="005F688B" w:rsidRPr="0099101A">
        <w:rPr>
          <w:rFonts w:ascii="Times New Roman" w:hAnsi="Times New Roman"/>
          <w:sz w:val="28"/>
          <w:szCs w:val="28"/>
        </w:rPr>
        <w:t xml:space="preserve">меры </w:t>
      </w:r>
      <w:r w:rsidR="00C540E1" w:rsidRPr="0099101A">
        <w:rPr>
          <w:rFonts w:ascii="Times New Roman" w:hAnsi="Times New Roman"/>
          <w:sz w:val="28"/>
          <w:szCs w:val="28"/>
        </w:rPr>
        <w:t>по реализации правил внутреннего контроля</w:t>
      </w:r>
      <w:r w:rsidRPr="0099101A">
        <w:rPr>
          <w:rFonts w:ascii="Times New Roman" w:hAnsi="Times New Roman"/>
          <w:sz w:val="28"/>
          <w:szCs w:val="28"/>
        </w:rPr>
        <w:t>:</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оцен</w:t>
      </w:r>
      <w:r w:rsidR="005F688B" w:rsidRPr="0099101A">
        <w:rPr>
          <w:rFonts w:ascii="Times New Roman" w:hAnsi="Times New Roman"/>
          <w:sz w:val="28"/>
          <w:szCs w:val="28"/>
        </w:rPr>
        <w:t>к</w:t>
      </w:r>
      <w:r w:rsidR="00C540E1" w:rsidRPr="0099101A">
        <w:rPr>
          <w:rFonts w:ascii="Times New Roman" w:hAnsi="Times New Roman"/>
          <w:sz w:val="28"/>
          <w:szCs w:val="28"/>
        </w:rPr>
        <w:t>а</w:t>
      </w:r>
      <w:r w:rsidRPr="0099101A">
        <w:rPr>
          <w:rFonts w:ascii="Times New Roman" w:hAnsi="Times New Roman"/>
          <w:sz w:val="28"/>
          <w:szCs w:val="28"/>
        </w:rPr>
        <w:t>, определ</w:t>
      </w:r>
      <w:r w:rsidR="005F688B" w:rsidRPr="0099101A">
        <w:rPr>
          <w:rFonts w:ascii="Times New Roman" w:hAnsi="Times New Roman"/>
          <w:sz w:val="28"/>
          <w:szCs w:val="28"/>
        </w:rPr>
        <w:t>ени</w:t>
      </w:r>
      <w:r w:rsidR="00C540E1" w:rsidRPr="0099101A">
        <w:rPr>
          <w:rFonts w:ascii="Times New Roman" w:hAnsi="Times New Roman"/>
          <w:sz w:val="28"/>
          <w:szCs w:val="28"/>
        </w:rPr>
        <w:t>е</w:t>
      </w:r>
      <w:r w:rsidRPr="0099101A">
        <w:rPr>
          <w:rFonts w:ascii="Times New Roman" w:hAnsi="Times New Roman"/>
          <w:sz w:val="28"/>
          <w:szCs w:val="28"/>
        </w:rPr>
        <w:t>, документально</w:t>
      </w:r>
      <w:r w:rsidR="00C540E1" w:rsidRPr="0099101A">
        <w:rPr>
          <w:rFonts w:ascii="Times New Roman" w:hAnsi="Times New Roman"/>
          <w:sz w:val="28"/>
          <w:szCs w:val="28"/>
        </w:rPr>
        <w:t>е</w:t>
      </w:r>
      <w:r w:rsidRPr="0099101A">
        <w:rPr>
          <w:rFonts w:ascii="Times New Roman" w:hAnsi="Times New Roman"/>
          <w:sz w:val="28"/>
          <w:szCs w:val="28"/>
        </w:rPr>
        <w:t xml:space="preserve"> фиксирова</w:t>
      </w:r>
      <w:r w:rsidR="005F688B" w:rsidRPr="0099101A">
        <w:rPr>
          <w:rFonts w:ascii="Times New Roman" w:hAnsi="Times New Roman"/>
          <w:sz w:val="28"/>
          <w:szCs w:val="28"/>
        </w:rPr>
        <w:t>ни</w:t>
      </w:r>
      <w:r w:rsidR="00C540E1" w:rsidRPr="0099101A">
        <w:rPr>
          <w:rFonts w:ascii="Times New Roman" w:hAnsi="Times New Roman"/>
          <w:sz w:val="28"/>
          <w:szCs w:val="28"/>
        </w:rPr>
        <w:t>е</w:t>
      </w:r>
      <w:r w:rsidRPr="0099101A">
        <w:rPr>
          <w:rFonts w:ascii="Times New Roman" w:hAnsi="Times New Roman"/>
          <w:sz w:val="28"/>
          <w:szCs w:val="28"/>
        </w:rPr>
        <w:t xml:space="preserve"> и обновл</w:t>
      </w:r>
      <w:r w:rsidR="005F688B" w:rsidRPr="0099101A">
        <w:rPr>
          <w:rFonts w:ascii="Times New Roman" w:hAnsi="Times New Roman"/>
          <w:sz w:val="28"/>
          <w:szCs w:val="28"/>
        </w:rPr>
        <w:t>ени</w:t>
      </w:r>
      <w:r w:rsidR="00C540E1" w:rsidRPr="0099101A">
        <w:rPr>
          <w:rFonts w:ascii="Times New Roman" w:hAnsi="Times New Roman"/>
          <w:sz w:val="28"/>
          <w:szCs w:val="28"/>
        </w:rPr>
        <w:t>е</w:t>
      </w:r>
      <w:r w:rsidRPr="0099101A">
        <w:rPr>
          <w:rFonts w:ascii="Times New Roman" w:hAnsi="Times New Roman"/>
          <w:sz w:val="28"/>
          <w:szCs w:val="28"/>
        </w:rPr>
        <w:t xml:space="preserve"> результат</w:t>
      </w:r>
      <w:r w:rsidR="005F688B" w:rsidRPr="0099101A">
        <w:rPr>
          <w:rFonts w:ascii="Times New Roman" w:hAnsi="Times New Roman"/>
          <w:sz w:val="28"/>
          <w:szCs w:val="28"/>
        </w:rPr>
        <w:t>ов</w:t>
      </w:r>
      <w:r w:rsidRPr="0099101A">
        <w:rPr>
          <w:rFonts w:ascii="Times New Roman" w:hAnsi="Times New Roman"/>
          <w:sz w:val="28"/>
          <w:szCs w:val="28"/>
        </w:rPr>
        <w:t xml:space="preserve"> оценки рисков </w:t>
      </w:r>
      <w:r w:rsidR="004629C4" w:rsidRPr="0099101A">
        <w:rPr>
          <w:rFonts w:ascii="Times New Roman" w:hAnsi="Times New Roman"/>
          <w:sz w:val="28"/>
          <w:szCs w:val="28"/>
        </w:rPr>
        <w:t>ОД/ФТ</w:t>
      </w:r>
      <w:r w:rsidRPr="0099101A">
        <w:rPr>
          <w:rFonts w:ascii="Times New Roman" w:hAnsi="Times New Roman"/>
          <w:sz w:val="28"/>
          <w:szCs w:val="28"/>
        </w:rPr>
        <w:t>;</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разраб</w:t>
      </w:r>
      <w:r w:rsidR="00C540E1" w:rsidRPr="0099101A">
        <w:rPr>
          <w:rFonts w:ascii="Times New Roman" w:hAnsi="Times New Roman"/>
          <w:sz w:val="28"/>
          <w:szCs w:val="28"/>
        </w:rPr>
        <w:t>о</w:t>
      </w:r>
      <w:r w:rsidRPr="0099101A">
        <w:rPr>
          <w:rFonts w:ascii="Times New Roman" w:hAnsi="Times New Roman"/>
          <w:sz w:val="28"/>
          <w:szCs w:val="28"/>
        </w:rPr>
        <w:t>т</w:t>
      </w:r>
      <w:r w:rsidR="005F688B" w:rsidRPr="0099101A">
        <w:rPr>
          <w:rFonts w:ascii="Times New Roman" w:hAnsi="Times New Roman"/>
          <w:sz w:val="28"/>
          <w:szCs w:val="28"/>
        </w:rPr>
        <w:t>к</w:t>
      </w:r>
      <w:r w:rsidR="00C540E1" w:rsidRPr="0099101A">
        <w:rPr>
          <w:rFonts w:ascii="Times New Roman" w:hAnsi="Times New Roman"/>
          <w:sz w:val="28"/>
          <w:szCs w:val="28"/>
        </w:rPr>
        <w:t>а</w:t>
      </w:r>
      <w:r w:rsidRPr="0099101A">
        <w:rPr>
          <w:rFonts w:ascii="Times New Roman" w:hAnsi="Times New Roman"/>
          <w:sz w:val="28"/>
          <w:szCs w:val="28"/>
        </w:rPr>
        <w:t xml:space="preserve"> мер контроля, процедур по управлению рисками </w:t>
      </w:r>
      <w:r w:rsidR="004629C4" w:rsidRPr="0099101A">
        <w:rPr>
          <w:rFonts w:ascii="Times New Roman" w:hAnsi="Times New Roman"/>
          <w:sz w:val="28"/>
          <w:szCs w:val="28"/>
        </w:rPr>
        <w:t>ОД/ФТ</w:t>
      </w:r>
      <w:r w:rsidRPr="0099101A">
        <w:rPr>
          <w:rFonts w:ascii="Times New Roman" w:hAnsi="Times New Roman"/>
          <w:sz w:val="28"/>
          <w:szCs w:val="28"/>
        </w:rPr>
        <w:t xml:space="preserve"> и снижению рисков </w:t>
      </w:r>
      <w:r w:rsidR="004629C4" w:rsidRPr="0099101A">
        <w:rPr>
          <w:rFonts w:ascii="Times New Roman" w:hAnsi="Times New Roman"/>
          <w:sz w:val="28"/>
          <w:szCs w:val="28"/>
        </w:rPr>
        <w:t>ОД/ФТ</w:t>
      </w:r>
      <w:r w:rsidRPr="0099101A">
        <w:rPr>
          <w:rFonts w:ascii="Times New Roman" w:hAnsi="Times New Roman"/>
          <w:sz w:val="28"/>
          <w:szCs w:val="28"/>
        </w:rPr>
        <w:t>;</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классифи</w:t>
      </w:r>
      <w:r w:rsidR="00C540E1" w:rsidRPr="0099101A">
        <w:rPr>
          <w:rFonts w:ascii="Times New Roman" w:hAnsi="Times New Roman"/>
          <w:sz w:val="28"/>
          <w:szCs w:val="28"/>
        </w:rPr>
        <w:t>кация</w:t>
      </w:r>
      <w:r w:rsidRPr="0099101A">
        <w:rPr>
          <w:rFonts w:ascii="Times New Roman" w:hAnsi="Times New Roman"/>
          <w:sz w:val="28"/>
          <w:szCs w:val="28"/>
        </w:rPr>
        <w:t xml:space="preserve"> своих клиентов с учетом степени риска </w:t>
      </w:r>
      <w:r w:rsidR="004629C4" w:rsidRPr="0099101A">
        <w:rPr>
          <w:rFonts w:ascii="Times New Roman" w:hAnsi="Times New Roman"/>
          <w:sz w:val="28"/>
          <w:szCs w:val="28"/>
        </w:rPr>
        <w:t>ОД/ФТ</w:t>
      </w:r>
      <w:r w:rsidR="005F688B" w:rsidRPr="0099101A">
        <w:rPr>
          <w:rFonts w:ascii="Times New Roman" w:hAnsi="Times New Roman"/>
          <w:sz w:val="28"/>
          <w:szCs w:val="28"/>
        </w:rPr>
        <w:t>;</w:t>
      </w:r>
    </w:p>
    <w:p w:rsidR="005F688B" w:rsidRPr="0099101A" w:rsidRDefault="005F688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отказ физическому или юридическому лицу в установлении деловых отношений в случае невозможности принятия мер по фиксированию сведений, необходимых для идентификации </w:t>
      </w:r>
      <w:r w:rsidR="00C540E1" w:rsidRPr="0099101A">
        <w:rPr>
          <w:rFonts w:ascii="Times New Roman" w:hAnsi="Times New Roman"/>
          <w:sz w:val="28"/>
          <w:szCs w:val="28"/>
        </w:rPr>
        <w:t>этого</w:t>
      </w:r>
      <w:r w:rsidRPr="0099101A">
        <w:rPr>
          <w:rFonts w:ascii="Times New Roman" w:hAnsi="Times New Roman"/>
          <w:sz w:val="28"/>
          <w:szCs w:val="28"/>
        </w:rPr>
        <w:t xml:space="preserve"> лица;</w:t>
      </w:r>
    </w:p>
    <w:p w:rsidR="005F688B" w:rsidRPr="0099101A" w:rsidRDefault="005F688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выявлени</w:t>
      </w:r>
      <w:r w:rsidR="00C540E1" w:rsidRPr="0099101A">
        <w:rPr>
          <w:rFonts w:ascii="Times New Roman" w:hAnsi="Times New Roman"/>
          <w:sz w:val="28"/>
          <w:szCs w:val="28"/>
        </w:rPr>
        <w:t>е</w:t>
      </w:r>
      <w:r w:rsidRPr="0099101A">
        <w:rPr>
          <w:rFonts w:ascii="Times New Roman" w:hAnsi="Times New Roman"/>
          <w:sz w:val="28"/>
          <w:szCs w:val="28"/>
        </w:rPr>
        <w:t xml:space="preserve"> бенефициарных собственников и фиксировани</w:t>
      </w:r>
      <w:r w:rsidR="00C540E1" w:rsidRPr="0099101A">
        <w:rPr>
          <w:rFonts w:ascii="Times New Roman" w:hAnsi="Times New Roman"/>
          <w:sz w:val="28"/>
          <w:szCs w:val="28"/>
        </w:rPr>
        <w:t>е</w:t>
      </w:r>
      <w:r w:rsidRPr="0099101A">
        <w:rPr>
          <w:rFonts w:ascii="Times New Roman" w:hAnsi="Times New Roman"/>
          <w:sz w:val="28"/>
          <w:szCs w:val="28"/>
        </w:rPr>
        <w:t xml:space="preserve"> сведений, необходимых для </w:t>
      </w:r>
      <w:r w:rsidR="00C540E1" w:rsidRPr="0099101A">
        <w:rPr>
          <w:rFonts w:ascii="Times New Roman" w:hAnsi="Times New Roman"/>
          <w:sz w:val="28"/>
          <w:szCs w:val="28"/>
        </w:rPr>
        <w:t>их</w:t>
      </w:r>
      <w:r w:rsidRPr="0099101A">
        <w:rPr>
          <w:rFonts w:ascii="Times New Roman" w:hAnsi="Times New Roman"/>
          <w:sz w:val="28"/>
          <w:szCs w:val="28"/>
        </w:rPr>
        <w:t xml:space="preserve"> идентификации;</w:t>
      </w:r>
    </w:p>
    <w:p w:rsidR="005F688B" w:rsidRPr="0099101A" w:rsidRDefault="005F688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установлени</w:t>
      </w:r>
      <w:r w:rsidR="00C540E1" w:rsidRPr="0099101A">
        <w:rPr>
          <w:rFonts w:ascii="Times New Roman" w:hAnsi="Times New Roman"/>
          <w:sz w:val="28"/>
          <w:szCs w:val="28"/>
        </w:rPr>
        <w:t>е</w:t>
      </w:r>
      <w:r w:rsidRPr="0099101A">
        <w:rPr>
          <w:rFonts w:ascii="Times New Roman" w:hAnsi="Times New Roman"/>
          <w:sz w:val="28"/>
          <w:szCs w:val="28"/>
        </w:rPr>
        <w:t xml:space="preserve"> предполагаемой цели и характера деловых отношений.</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Правила проведения оценки рисков легализации (отмывания) доходов и финансирования терроризма утверждены Правительством Республики Казахстан</w:t>
      </w:r>
      <w:r w:rsidR="005F688B" w:rsidRPr="0099101A">
        <w:rPr>
          <w:rFonts w:ascii="Times New Roman" w:hAnsi="Times New Roman"/>
          <w:sz w:val="28"/>
          <w:szCs w:val="28"/>
        </w:rPr>
        <w:t xml:space="preserve"> 3 мая 2017 г</w:t>
      </w:r>
      <w:r w:rsidR="004418E4" w:rsidRPr="0099101A">
        <w:rPr>
          <w:rFonts w:ascii="Times New Roman" w:hAnsi="Times New Roman"/>
          <w:sz w:val="28"/>
          <w:szCs w:val="28"/>
        </w:rPr>
        <w:t>ода</w:t>
      </w:r>
      <w:r w:rsidR="005F688B" w:rsidRPr="0099101A">
        <w:rPr>
          <w:rFonts w:ascii="Times New Roman" w:hAnsi="Times New Roman"/>
          <w:sz w:val="28"/>
          <w:szCs w:val="28"/>
        </w:rPr>
        <w:t xml:space="preserve"> </w:t>
      </w:r>
      <w:r w:rsidR="002D155C" w:rsidRPr="0099101A">
        <w:rPr>
          <w:rFonts w:ascii="Times New Roman" w:hAnsi="Times New Roman"/>
          <w:sz w:val="28"/>
          <w:szCs w:val="28"/>
        </w:rPr>
        <w:t>(</w:t>
      </w:r>
      <w:r w:rsidR="005F688B" w:rsidRPr="0099101A">
        <w:rPr>
          <w:rFonts w:ascii="Times New Roman" w:hAnsi="Times New Roman"/>
          <w:sz w:val="28"/>
          <w:szCs w:val="28"/>
        </w:rPr>
        <w:t>№</w:t>
      </w:r>
      <w:r w:rsidR="004418E4" w:rsidRPr="0099101A">
        <w:rPr>
          <w:rFonts w:ascii="Times New Roman" w:hAnsi="Times New Roman"/>
          <w:sz w:val="28"/>
          <w:szCs w:val="28"/>
        </w:rPr>
        <w:t> </w:t>
      </w:r>
      <w:r w:rsidR="005F688B" w:rsidRPr="0099101A">
        <w:rPr>
          <w:rFonts w:ascii="Times New Roman" w:hAnsi="Times New Roman"/>
          <w:sz w:val="28"/>
          <w:szCs w:val="28"/>
        </w:rPr>
        <w:t>243</w:t>
      </w:r>
      <w:r w:rsidR="002D155C" w:rsidRPr="0099101A">
        <w:rPr>
          <w:rFonts w:ascii="Times New Roman" w:hAnsi="Times New Roman"/>
          <w:sz w:val="28"/>
          <w:szCs w:val="28"/>
        </w:rPr>
        <w:t>)</w:t>
      </w:r>
      <w:r w:rsidRPr="0099101A">
        <w:rPr>
          <w:rFonts w:ascii="Times New Roman" w:hAnsi="Times New Roman"/>
          <w:sz w:val="28"/>
          <w:szCs w:val="28"/>
        </w:rPr>
        <w:t xml:space="preserve">. Документы и сведения, полученные по результатам надлежащей проверки клиента, включая досье клиента и переписку с ним, подлежат хранению не менее </w:t>
      </w:r>
      <w:r w:rsidR="00B65ABF" w:rsidRPr="0099101A">
        <w:rPr>
          <w:rFonts w:ascii="Times New Roman" w:hAnsi="Times New Roman"/>
          <w:sz w:val="28"/>
          <w:szCs w:val="28"/>
        </w:rPr>
        <w:t>5</w:t>
      </w:r>
      <w:r w:rsidRPr="0099101A">
        <w:rPr>
          <w:rFonts w:ascii="Times New Roman" w:hAnsi="Times New Roman"/>
          <w:sz w:val="28"/>
          <w:szCs w:val="28"/>
        </w:rPr>
        <w:t xml:space="preserve"> лет со дня прекращения деловых отношений с клиентом.</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Кроме того, аудиторские организации вправе отказать в проведении операций с деньгами и (или) иным имуществом, а также в установлении деловых отношений и (или) прекратить деловые отношения с клиентом в случае наличия подозрений о том, что деловые отношения используются клиентом в целях </w:t>
      </w:r>
      <w:r w:rsidR="004629C4" w:rsidRPr="0099101A">
        <w:rPr>
          <w:rFonts w:ascii="Times New Roman" w:hAnsi="Times New Roman"/>
          <w:sz w:val="28"/>
          <w:szCs w:val="28"/>
        </w:rPr>
        <w:t>ОД/ФТ</w:t>
      </w:r>
      <w:r w:rsidRPr="0099101A">
        <w:rPr>
          <w:rFonts w:ascii="Times New Roman" w:hAnsi="Times New Roman"/>
          <w:sz w:val="28"/>
          <w:szCs w:val="28"/>
        </w:rPr>
        <w:t>.</w:t>
      </w:r>
    </w:p>
    <w:p w:rsidR="004418E4" w:rsidRPr="0099101A" w:rsidRDefault="003614C5"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Субъекты аудиторской деятельности</w:t>
      </w:r>
      <w:r w:rsidR="00B746E2" w:rsidRPr="0099101A">
        <w:rPr>
          <w:rFonts w:ascii="Times New Roman" w:hAnsi="Times New Roman"/>
          <w:sz w:val="28"/>
          <w:szCs w:val="28"/>
        </w:rPr>
        <w:t xml:space="preserve"> не позднее </w:t>
      </w:r>
      <w:r w:rsidR="00B65ABF" w:rsidRPr="0099101A">
        <w:rPr>
          <w:rFonts w:ascii="Times New Roman" w:hAnsi="Times New Roman"/>
          <w:sz w:val="28"/>
          <w:szCs w:val="28"/>
        </w:rPr>
        <w:t>1</w:t>
      </w:r>
      <w:r w:rsidR="00B746E2" w:rsidRPr="0099101A">
        <w:rPr>
          <w:rFonts w:ascii="Times New Roman" w:hAnsi="Times New Roman"/>
          <w:sz w:val="28"/>
          <w:szCs w:val="28"/>
        </w:rPr>
        <w:t xml:space="preserve"> рабочего дня со</w:t>
      </w:r>
      <w:r w:rsidR="00E03AD2" w:rsidRPr="0099101A">
        <w:rPr>
          <w:rFonts w:ascii="Times New Roman" w:hAnsi="Times New Roman"/>
          <w:sz w:val="28"/>
          <w:szCs w:val="28"/>
        </w:rPr>
        <w:t xml:space="preserve"> </w:t>
      </w:r>
      <w:r w:rsidR="00B746E2" w:rsidRPr="0099101A">
        <w:rPr>
          <w:rFonts w:ascii="Times New Roman" w:hAnsi="Times New Roman"/>
          <w:sz w:val="28"/>
          <w:szCs w:val="28"/>
        </w:rPr>
        <w:t xml:space="preserve">дня размещения на </w:t>
      </w:r>
      <w:r w:rsidR="00B65ABF" w:rsidRPr="0099101A">
        <w:rPr>
          <w:rFonts w:ascii="Times New Roman" w:hAnsi="Times New Roman"/>
          <w:sz w:val="28"/>
          <w:szCs w:val="28"/>
        </w:rPr>
        <w:t>и</w:t>
      </w:r>
      <w:r w:rsidR="00B746E2" w:rsidRPr="0099101A">
        <w:rPr>
          <w:rFonts w:ascii="Times New Roman" w:hAnsi="Times New Roman"/>
          <w:sz w:val="28"/>
          <w:szCs w:val="28"/>
        </w:rPr>
        <w:t xml:space="preserve">нтернет-ресурсе </w:t>
      </w:r>
      <w:r w:rsidR="0073648D" w:rsidRPr="0099101A">
        <w:rPr>
          <w:rFonts w:ascii="Times New Roman" w:hAnsi="Times New Roman"/>
          <w:sz w:val="28"/>
          <w:szCs w:val="28"/>
        </w:rPr>
        <w:t xml:space="preserve">Агентства </w:t>
      </w:r>
      <w:r w:rsidR="00B746E2" w:rsidRPr="0099101A">
        <w:rPr>
          <w:rFonts w:ascii="Times New Roman" w:hAnsi="Times New Roman"/>
          <w:sz w:val="28"/>
          <w:szCs w:val="28"/>
        </w:rPr>
        <w:t>списка лиц, причастных к террористической деятельности, информации о включении организации или лица в перечень организаций и лиц, связанных с финансированием терроризма и экстремизма, а также в перечень организаций и</w:t>
      </w:r>
      <w:r w:rsidR="00721A27" w:rsidRPr="0099101A">
        <w:rPr>
          <w:rFonts w:ascii="Times New Roman" w:hAnsi="Times New Roman"/>
          <w:sz w:val="28"/>
          <w:szCs w:val="28"/>
        </w:rPr>
        <w:t xml:space="preserve"> </w:t>
      </w:r>
      <w:r w:rsidR="00B746E2" w:rsidRPr="0099101A">
        <w:rPr>
          <w:rFonts w:ascii="Times New Roman" w:hAnsi="Times New Roman"/>
          <w:sz w:val="28"/>
          <w:szCs w:val="28"/>
        </w:rPr>
        <w:t>лиц, связанных с финансированием распространения оружия массового уничтожения, обязаны незамедлительно принять установленные Законом</w:t>
      </w:r>
      <w:r w:rsidR="00721A27" w:rsidRPr="0099101A">
        <w:rPr>
          <w:rFonts w:ascii="Times New Roman" w:hAnsi="Times New Roman"/>
          <w:sz w:val="28"/>
          <w:szCs w:val="28"/>
        </w:rPr>
        <w:t xml:space="preserve"> </w:t>
      </w:r>
      <w:r w:rsidR="004418E4" w:rsidRPr="0099101A">
        <w:rPr>
          <w:rFonts w:ascii="Times New Roman" w:hAnsi="Times New Roman"/>
          <w:sz w:val="28"/>
          <w:szCs w:val="28"/>
        </w:rPr>
        <w:t xml:space="preserve">№ 191-IV </w:t>
      </w:r>
      <w:r w:rsidR="00B746E2" w:rsidRPr="0099101A">
        <w:rPr>
          <w:rFonts w:ascii="Times New Roman" w:hAnsi="Times New Roman"/>
          <w:sz w:val="28"/>
          <w:szCs w:val="28"/>
        </w:rPr>
        <w:t>меры по замораживанию операций с деньгами и (или) иным имуществом.</w:t>
      </w:r>
      <w:r w:rsidR="0073648D" w:rsidRPr="0099101A">
        <w:rPr>
          <w:rFonts w:ascii="Times New Roman" w:hAnsi="Times New Roman"/>
          <w:sz w:val="28"/>
          <w:szCs w:val="28"/>
        </w:rPr>
        <w:t xml:space="preserve"> </w:t>
      </w:r>
    </w:p>
    <w:p w:rsidR="004418E4" w:rsidRPr="0099101A" w:rsidRDefault="006020D2"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Помимо </w:t>
      </w:r>
      <w:r w:rsidR="005F688B" w:rsidRPr="0099101A">
        <w:rPr>
          <w:rFonts w:ascii="Times New Roman" w:hAnsi="Times New Roman"/>
          <w:sz w:val="28"/>
          <w:szCs w:val="28"/>
        </w:rPr>
        <w:t>указанных мер,</w:t>
      </w:r>
      <w:r w:rsidRPr="0099101A">
        <w:rPr>
          <w:rFonts w:ascii="Times New Roman" w:hAnsi="Times New Roman"/>
          <w:sz w:val="28"/>
          <w:szCs w:val="28"/>
        </w:rPr>
        <w:t xml:space="preserve"> аудиторские организации осуществл</w:t>
      </w:r>
      <w:r w:rsidR="005F688B" w:rsidRPr="0099101A">
        <w:rPr>
          <w:rFonts w:ascii="Times New Roman" w:hAnsi="Times New Roman"/>
          <w:sz w:val="28"/>
          <w:szCs w:val="28"/>
        </w:rPr>
        <w:t>яют</w:t>
      </w:r>
      <w:r w:rsidRPr="0099101A">
        <w:rPr>
          <w:rFonts w:ascii="Times New Roman" w:hAnsi="Times New Roman"/>
          <w:sz w:val="28"/>
          <w:szCs w:val="28"/>
        </w:rPr>
        <w:t xml:space="preserve"> проверку принадлежности и (или) причастности клиента к иностранному </w:t>
      </w:r>
      <w:r w:rsidR="003614C5" w:rsidRPr="0099101A">
        <w:rPr>
          <w:rFonts w:ascii="Times New Roman" w:hAnsi="Times New Roman"/>
          <w:sz w:val="28"/>
          <w:szCs w:val="28"/>
        </w:rPr>
        <w:t>публичному должностному лицу</w:t>
      </w:r>
      <w:r w:rsidRPr="0099101A">
        <w:rPr>
          <w:rFonts w:ascii="Times New Roman" w:hAnsi="Times New Roman"/>
          <w:sz w:val="28"/>
          <w:szCs w:val="28"/>
        </w:rPr>
        <w:t>, его</w:t>
      </w:r>
      <w:r w:rsidR="00AE5C65" w:rsidRPr="0099101A">
        <w:rPr>
          <w:rFonts w:ascii="Times New Roman" w:hAnsi="Times New Roman"/>
          <w:sz w:val="28"/>
          <w:szCs w:val="28"/>
        </w:rPr>
        <w:t xml:space="preserve"> </w:t>
      </w:r>
      <w:r w:rsidRPr="0099101A">
        <w:rPr>
          <w:rFonts w:ascii="Times New Roman" w:hAnsi="Times New Roman"/>
          <w:sz w:val="28"/>
          <w:szCs w:val="28"/>
        </w:rPr>
        <w:t>членам семьи</w:t>
      </w:r>
      <w:r w:rsidR="00AE5C65" w:rsidRPr="0099101A">
        <w:rPr>
          <w:rFonts w:ascii="Times New Roman" w:hAnsi="Times New Roman"/>
          <w:sz w:val="28"/>
          <w:szCs w:val="28"/>
        </w:rPr>
        <w:t xml:space="preserve"> </w:t>
      </w:r>
      <w:r w:rsidRPr="0099101A">
        <w:rPr>
          <w:rFonts w:ascii="Times New Roman" w:hAnsi="Times New Roman"/>
          <w:sz w:val="28"/>
          <w:szCs w:val="28"/>
        </w:rPr>
        <w:t>и близким</w:t>
      </w:r>
      <w:r w:rsidR="004107A9" w:rsidRPr="0099101A">
        <w:rPr>
          <w:rFonts w:ascii="Times New Roman" w:hAnsi="Times New Roman"/>
          <w:sz w:val="28"/>
          <w:szCs w:val="28"/>
        </w:rPr>
        <w:t xml:space="preserve"> </w:t>
      </w:r>
      <w:r w:rsidRPr="0099101A">
        <w:rPr>
          <w:rFonts w:ascii="Times New Roman" w:hAnsi="Times New Roman"/>
          <w:sz w:val="28"/>
          <w:szCs w:val="28"/>
        </w:rPr>
        <w:t xml:space="preserve">родственникам; </w:t>
      </w:r>
      <w:r w:rsidRPr="0099101A">
        <w:rPr>
          <w:rFonts w:ascii="Times New Roman" w:hAnsi="Times New Roman"/>
          <w:sz w:val="28"/>
          <w:szCs w:val="28"/>
        </w:rPr>
        <w:lastRenderedPageBreak/>
        <w:t xml:space="preserve">оценку репутации данного иностранного публичного должностного лица в отношении причастности его к случаям </w:t>
      </w:r>
      <w:r w:rsidR="00AE5C65" w:rsidRPr="0099101A">
        <w:rPr>
          <w:rFonts w:ascii="Times New Roman" w:hAnsi="Times New Roman"/>
          <w:sz w:val="28"/>
          <w:szCs w:val="28"/>
        </w:rPr>
        <w:t>ОД/ФТ</w:t>
      </w:r>
      <w:r w:rsidRPr="0099101A">
        <w:rPr>
          <w:rFonts w:ascii="Times New Roman" w:hAnsi="Times New Roman"/>
          <w:sz w:val="28"/>
          <w:szCs w:val="28"/>
        </w:rPr>
        <w:t xml:space="preserve">; </w:t>
      </w:r>
      <w:r w:rsidR="003115E4" w:rsidRPr="0099101A">
        <w:rPr>
          <w:rFonts w:ascii="Times New Roman" w:hAnsi="Times New Roman"/>
          <w:sz w:val="28"/>
          <w:szCs w:val="28"/>
        </w:rPr>
        <w:t xml:space="preserve">получают </w:t>
      </w:r>
      <w:r w:rsidRPr="0099101A">
        <w:rPr>
          <w:rFonts w:ascii="Times New Roman" w:hAnsi="Times New Roman"/>
          <w:sz w:val="28"/>
          <w:szCs w:val="28"/>
        </w:rPr>
        <w:t xml:space="preserve">разрешение руководящего работника организации на установление, продолжение деловых отношений с такими клиентами; </w:t>
      </w:r>
      <w:r w:rsidR="003115E4" w:rsidRPr="0099101A">
        <w:rPr>
          <w:rFonts w:ascii="Times New Roman" w:hAnsi="Times New Roman"/>
          <w:sz w:val="28"/>
          <w:szCs w:val="28"/>
        </w:rPr>
        <w:t xml:space="preserve">предпринимают </w:t>
      </w:r>
      <w:r w:rsidRPr="0099101A">
        <w:rPr>
          <w:rFonts w:ascii="Times New Roman" w:hAnsi="Times New Roman"/>
          <w:sz w:val="28"/>
          <w:szCs w:val="28"/>
        </w:rPr>
        <w:t xml:space="preserve">доступные меры для установления источника средств. </w:t>
      </w:r>
    </w:p>
    <w:p w:rsidR="005B3A82" w:rsidRPr="0099101A" w:rsidRDefault="005B3A82"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t>Национальная и секторальная оценки рисков ОД/ФТ</w:t>
      </w:r>
    </w:p>
    <w:p w:rsidR="005B3A82" w:rsidRPr="0099101A" w:rsidRDefault="005B7C5B" w:rsidP="0099101A">
      <w:pPr>
        <w:spacing w:after="0" w:line="240" w:lineRule="auto"/>
        <w:ind w:firstLine="708"/>
        <w:jc w:val="both"/>
        <w:rPr>
          <w:rFonts w:ascii="Times New Roman" w:hAnsi="Times New Roman"/>
          <w:bCs/>
          <w:sz w:val="28"/>
          <w:szCs w:val="28"/>
        </w:rPr>
      </w:pPr>
      <w:r w:rsidRPr="0099101A">
        <w:rPr>
          <w:rFonts w:ascii="Times New Roman" w:hAnsi="Times New Roman"/>
          <w:bCs/>
          <w:sz w:val="28"/>
          <w:szCs w:val="28"/>
        </w:rPr>
        <w:t>Национальная оценка рисков ОД/ФТ п</w:t>
      </w:r>
      <w:r w:rsidR="007735F5" w:rsidRPr="0099101A">
        <w:rPr>
          <w:rFonts w:ascii="Times New Roman" w:hAnsi="Times New Roman"/>
          <w:bCs/>
          <w:sz w:val="28"/>
          <w:szCs w:val="28"/>
        </w:rPr>
        <w:t>роведена</w:t>
      </w:r>
      <w:r w:rsidRPr="0099101A">
        <w:rPr>
          <w:rFonts w:ascii="Times New Roman" w:hAnsi="Times New Roman"/>
          <w:bCs/>
          <w:sz w:val="28"/>
          <w:szCs w:val="28"/>
        </w:rPr>
        <w:t xml:space="preserve"> в 2017</w:t>
      </w:r>
      <w:r w:rsidR="004418E4" w:rsidRPr="0099101A">
        <w:rPr>
          <w:rFonts w:ascii="Times New Roman" w:hAnsi="Times New Roman"/>
          <w:bCs/>
          <w:sz w:val="28"/>
          <w:szCs w:val="28"/>
        </w:rPr>
        <w:t>–</w:t>
      </w:r>
      <w:r w:rsidRPr="0099101A">
        <w:rPr>
          <w:rFonts w:ascii="Times New Roman" w:hAnsi="Times New Roman"/>
          <w:bCs/>
          <w:sz w:val="28"/>
          <w:szCs w:val="28"/>
        </w:rPr>
        <w:t>2018</w:t>
      </w:r>
      <w:r w:rsidR="004418E4" w:rsidRPr="0099101A">
        <w:rPr>
          <w:rFonts w:ascii="Times New Roman" w:hAnsi="Times New Roman"/>
          <w:bCs/>
          <w:sz w:val="28"/>
          <w:szCs w:val="28"/>
        </w:rPr>
        <w:t xml:space="preserve"> годах.</w:t>
      </w:r>
      <w:r w:rsidRPr="0099101A">
        <w:rPr>
          <w:rFonts w:ascii="Times New Roman" w:hAnsi="Times New Roman"/>
          <w:bCs/>
          <w:sz w:val="28"/>
          <w:szCs w:val="28"/>
        </w:rPr>
        <w:t xml:space="preserve"> </w:t>
      </w:r>
    </w:p>
    <w:p w:rsidR="00EF033B" w:rsidRPr="0099101A" w:rsidRDefault="00EF033B"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t>Правила внутреннего контроля в целях ПОД/ФТ</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В целях предотвращения </w:t>
      </w:r>
      <w:r w:rsidR="004629C4" w:rsidRPr="0099101A">
        <w:rPr>
          <w:rFonts w:ascii="Times New Roman" w:hAnsi="Times New Roman"/>
          <w:sz w:val="28"/>
          <w:szCs w:val="28"/>
        </w:rPr>
        <w:t>ОД/ФТ</w:t>
      </w:r>
      <w:r w:rsidRPr="0099101A">
        <w:rPr>
          <w:rFonts w:ascii="Times New Roman" w:hAnsi="Times New Roman"/>
          <w:sz w:val="28"/>
          <w:szCs w:val="28"/>
        </w:rPr>
        <w:t xml:space="preserve"> аудиторские организации должны разрабатывать правила внутреннего контроля и программы его осуществления </w:t>
      </w:r>
      <w:r w:rsidR="00E573F2" w:rsidRPr="0099101A">
        <w:rPr>
          <w:rFonts w:ascii="Times New Roman" w:hAnsi="Times New Roman"/>
          <w:sz w:val="28"/>
          <w:szCs w:val="28"/>
        </w:rPr>
        <w:t xml:space="preserve">с учетом </w:t>
      </w:r>
      <w:r w:rsidR="00A277CB" w:rsidRPr="0099101A">
        <w:rPr>
          <w:rFonts w:ascii="Times New Roman" w:hAnsi="Times New Roman"/>
          <w:sz w:val="28"/>
          <w:szCs w:val="28"/>
        </w:rPr>
        <w:t>т</w:t>
      </w:r>
      <w:r w:rsidRPr="0099101A">
        <w:rPr>
          <w:rFonts w:ascii="Times New Roman" w:hAnsi="Times New Roman"/>
          <w:sz w:val="28"/>
          <w:szCs w:val="28"/>
        </w:rPr>
        <w:t>ребовани</w:t>
      </w:r>
      <w:r w:rsidR="00E573F2" w:rsidRPr="0099101A">
        <w:rPr>
          <w:rFonts w:ascii="Times New Roman" w:hAnsi="Times New Roman"/>
          <w:sz w:val="28"/>
          <w:szCs w:val="28"/>
        </w:rPr>
        <w:t>й</w:t>
      </w:r>
      <w:r w:rsidRPr="0099101A">
        <w:rPr>
          <w:rFonts w:ascii="Times New Roman" w:hAnsi="Times New Roman"/>
          <w:sz w:val="28"/>
          <w:szCs w:val="28"/>
        </w:rPr>
        <w:t xml:space="preserve"> к правилам внутреннего контроля</w:t>
      </w:r>
      <w:r w:rsidR="00E573F2" w:rsidRPr="0099101A">
        <w:rPr>
          <w:rFonts w:ascii="Times New Roman" w:hAnsi="Times New Roman"/>
          <w:sz w:val="28"/>
          <w:szCs w:val="28"/>
        </w:rPr>
        <w:t xml:space="preserve">, </w:t>
      </w:r>
      <w:r w:rsidRPr="0099101A">
        <w:rPr>
          <w:rFonts w:ascii="Times New Roman" w:hAnsi="Times New Roman"/>
          <w:sz w:val="28"/>
          <w:szCs w:val="28"/>
        </w:rPr>
        <w:t>установле</w:t>
      </w:r>
      <w:r w:rsidR="004F19FD" w:rsidRPr="0099101A">
        <w:rPr>
          <w:rFonts w:ascii="Times New Roman" w:hAnsi="Times New Roman"/>
          <w:sz w:val="28"/>
          <w:szCs w:val="28"/>
        </w:rPr>
        <w:t>н</w:t>
      </w:r>
      <w:r w:rsidRPr="0099101A">
        <w:rPr>
          <w:rFonts w:ascii="Times New Roman" w:hAnsi="Times New Roman"/>
          <w:sz w:val="28"/>
          <w:szCs w:val="28"/>
        </w:rPr>
        <w:t>ны</w:t>
      </w:r>
      <w:r w:rsidR="002D155C" w:rsidRPr="0099101A">
        <w:rPr>
          <w:rFonts w:ascii="Times New Roman" w:hAnsi="Times New Roman"/>
          <w:sz w:val="28"/>
          <w:szCs w:val="28"/>
        </w:rPr>
        <w:t>х</w:t>
      </w:r>
      <w:r w:rsidRPr="0099101A">
        <w:rPr>
          <w:rFonts w:ascii="Times New Roman" w:hAnsi="Times New Roman"/>
          <w:sz w:val="28"/>
          <w:szCs w:val="28"/>
        </w:rPr>
        <w:t xml:space="preserve"> Законом </w:t>
      </w:r>
      <w:r w:rsidR="004418E4" w:rsidRPr="0099101A">
        <w:rPr>
          <w:rFonts w:ascii="Times New Roman" w:hAnsi="Times New Roman"/>
          <w:sz w:val="28"/>
          <w:szCs w:val="28"/>
        </w:rPr>
        <w:t>№ 191-IV</w:t>
      </w:r>
      <w:r w:rsidRPr="0099101A">
        <w:rPr>
          <w:rFonts w:ascii="Times New Roman" w:hAnsi="Times New Roman"/>
          <w:sz w:val="28"/>
          <w:szCs w:val="28"/>
        </w:rPr>
        <w:t>. Правила внутреннего контроля должны включать:</w:t>
      </w:r>
      <w:r w:rsidR="004418E4" w:rsidRPr="0099101A">
        <w:rPr>
          <w:rFonts w:ascii="Times New Roman" w:hAnsi="Times New Roman"/>
          <w:sz w:val="28"/>
          <w:szCs w:val="28"/>
        </w:rPr>
        <w:t xml:space="preserve"> </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программу организации внутреннего контроля в </w:t>
      </w:r>
      <w:r w:rsidR="003614C5" w:rsidRPr="0099101A">
        <w:rPr>
          <w:rFonts w:ascii="Times New Roman" w:hAnsi="Times New Roman"/>
          <w:sz w:val="28"/>
          <w:szCs w:val="28"/>
        </w:rPr>
        <w:t>целях ПОД</w:t>
      </w:r>
      <w:r w:rsidR="004629C4" w:rsidRPr="0099101A">
        <w:rPr>
          <w:rFonts w:ascii="Times New Roman" w:hAnsi="Times New Roman"/>
          <w:sz w:val="28"/>
          <w:szCs w:val="28"/>
        </w:rPr>
        <w:t>/ФТ</w:t>
      </w:r>
      <w:r w:rsidRPr="0099101A">
        <w:rPr>
          <w:rFonts w:ascii="Times New Roman" w:hAnsi="Times New Roman"/>
          <w:sz w:val="28"/>
          <w:szCs w:val="28"/>
        </w:rPr>
        <w:t>, включая требования, предъявляемые к работникам субъектов финансового мониторинга, ответственным за реализацию и соблюдение правил внутреннего контроля;</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программу управления риском </w:t>
      </w:r>
      <w:r w:rsidR="00426206" w:rsidRPr="0099101A">
        <w:rPr>
          <w:rFonts w:ascii="Times New Roman" w:hAnsi="Times New Roman"/>
          <w:sz w:val="28"/>
          <w:szCs w:val="28"/>
        </w:rPr>
        <w:t>ОД/ФТ</w:t>
      </w:r>
      <w:r w:rsidRPr="0099101A">
        <w:rPr>
          <w:rFonts w:ascii="Times New Roman" w:hAnsi="Times New Roman"/>
          <w:sz w:val="28"/>
          <w:szCs w:val="28"/>
        </w:rPr>
        <w:t>, учитывающую</w:t>
      </w:r>
      <w:r w:rsidR="00426206" w:rsidRPr="0099101A">
        <w:rPr>
          <w:rFonts w:ascii="Times New Roman" w:hAnsi="Times New Roman"/>
          <w:sz w:val="28"/>
          <w:szCs w:val="28"/>
        </w:rPr>
        <w:t xml:space="preserve"> </w:t>
      </w:r>
      <w:r w:rsidRPr="0099101A">
        <w:rPr>
          <w:rFonts w:ascii="Times New Roman" w:hAnsi="Times New Roman"/>
          <w:sz w:val="28"/>
          <w:szCs w:val="28"/>
        </w:rPr>
        <w:t>риски клиентов и риски использования услуг в преступных целях, включая риск использования технологических достижений;</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программу идентификации клиентов;</w:t>
      </w:r>
    </w:p>
    <w:p w:rsidR="00EF033B" w:rsidRPr="0099101A" w:rsidRDefault="00EF033B" w:rsidP="0099101A">
      <w:pPr>
        <w:spacing w:after="0" w:line="240" w:lineRule="auto"/>
        <w:ind w:firstLine="708"/>
        <w:jc w:val="both"/>
        <w:rPr>
          <w:rFonts w:ascii="Times New Roman" w:hAnsi="Times New Roman"/>
          <w:spacing w:val="-2"/>
          <w:sz w:val="28"/>
          <w:szCs w:val="28"/>
        </w:rPr>
      </w:pPr>
      <w:r w:rsidRPr="0099101A">
        <w:rPr>
          <w:rFonts w:ascii="Times New Roman" w:hAnsi="Times New Roman"/>
          <w:sz w:val="28"/>
          <w:szCs w:val="28"/>
        </w:rPr>
        <w:t xml:space="preserve">программу мониторинга и изучения операций клиентов, включая </w:t>
      </w:r>
      <w:r w:rsidRPr="0099101A">
        <w:rPr>
          <w:rFonts w:ascii="Times New Roman" w:hAnsi="Times New Roman"/>
          <w:spacing w:val="-2"/>
          <w:sz w:val="28"/>
          <w:szCs w:val="28"/>
        </w:rPr>
        <w:t>изучение сложных, необычно крупных и других необычных операций клиентов;</w:t>
      </w:r>
    </w:p>
    <w:p w:rsidR="00EF033B" w:rsidRPr="0099101A" w:rsidRDefault="00EF033B" w:rsidP="0099101A">
      <w:pPr>
        <w:spacing w:after="0" w:line="240" w:lineRule="auto"/>
        <w:ind w:firstLine="709"/>
        <w:jc w:val="both"/>
        <w:rPr>
          <w:rFonts w:ascii="Times New Roman" w:hAnsi="Times New Roman"/>
          <w:sz w:val="28"/>
          <w:szCs w:val="28"/>
        </w:rPr>
      </w:pPr>
      <w:r w:rsidRPr="0099101A">
        <w:rPr>
          <w:rFonts w:ascii="Times New Roman" w:hAnsi="Times New Roman"/>
          <w:sz w:val="28"/>
          <w:szCs w:val="28"/>
        </w:rPr>
        <w:t>программу подготовки и обучения субъектов финансового мониторинга в</w:t>
      </w:r>
      <w:r w:rsidR="00426206" w:rsidRPr="0099101A">
        <w:rPr>
          <w:rFonts w:ascii="Times New Roman" w:hAnsi="Times New Roman"/>
          <w:sz w:val="28"/>
          <w:szCs w:val="28"/>
        </w:rPr>
        <w:t xml:space="preserve"> </w:t>
      </w:r>
      <w:r w:rsidR="003614C5" w:rsidRPr="0099101A">
        <w:rPr>
          <w:rFonts w:ascii="Times New Roman" w:hAnsi="Times New Roman"/>
          <w:sz w:val="28"/>
          <w:szCs w:val="28"/>
        </w:rPr>
        <w:t>сфере ПОД</w:t>
      </w:r>
      <w:r w:rsidR="00426206" w:rsidRPr="0099101A">
        <w:rPr>
          <w:rFonts w:ascii="Times New Roman" w:hAnsi="Times New Roman"/>
          <w:sz w:val="28"/>
          <w:szCs w:val="28"/>
        </w:rPr>
        <w:t>/ФТ</w:t>
      </w:r>
      <w:r w:rsidRPr="0099101A">
        <w:rPr>
          <w:rFonts w:ascii="Times New Roman" w:hAnsi="Times New Roman"/>
          <w:sz w:val="28"/>
          <w:szCs w:val="28"/>
        </w:rPr>
        <w:t>;</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иные программы, которые могут разрабатываться субъектами финансового мониторинга в соответствии с правилами внутреннего контроля.</w:t>
      </w:r>
    </w:p>
    <w:p w:rsidR="00EF033B" w:rsidRPr="0099101A" w:rsidRDefault="00E573F2"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Вместе с тем </w:t>
      </w:r>
      <w:r w:rsidR="004F19FD" w:rsidRPr="0099101A">
        <w:rPr>
          <w:rFonts w:ascii="Times New Roman" w:hAnsi="Times New Roman"/>
          <w:sz w:val="28"/>
          <w:szCs w:val="28"/>
        </w:rPr>
        <w:t>т</w:t>
      </w:r>
      <w:r w:rsidR="00EF033B" w:rsidRPr="0099101A">
        <w:rPr>
          <w:rFonts w:ascii="Times New Roman" w:hAnsi="Times New Roman"/>
          <w:sz w:val="28"/>
          <w:szCs w:val="28"/>
        </w:rPr>
        <w:t>ребования к правилам внутреннего контроля в целях ПОД/ФТ</w:t>
      </w:r>
      <w:r w:rsidRPr="0099101A">
        <w:rPr>
          <w:rFonts w:ascii="Times New Roman" w:hAnsi="Times New Roman"/>
          <w:sz w:val="28"/>
          <w:szCs w:val="28"/>
        </w:rPr>
        <w:t xml:space="preserve"> для нефинансового сектора утверждены приказом Председателя Агентства</w:t>
      </w:r>
      <w:r w:rsidR="009C7C6B" w:rsidRPr="0099101A">
        <w:rPr>
          <w:rFonts w:ascii="Times New Roman" w:hAnsi="Times New Roman"/>
          <w:sz w:val="28"/>
          <w:szCs w:val="28"/>
        </w:rPr>
        <w:t xml:space="preserve"> </w:t>
      </w:r>
      <w:r w:rsidR="00BD5002" w:rsidRPr="0099101A">
        <w:rPr>
          <w:rFonts w:ascii="Times New Roman" w:hAnsi="Times New Roman"/>
          <w:sz w:val="28"/>
          <w:szCs w:val="28"/>
        </w:rPr>
        <w:t xml:space="preserve">от </w:t>
      </w:r>
      <w:r w:rsidRPr="0099101A">
        <w:rPr>
          <w:rFonts w:ascii="Times New Roman" w:hAnsi="Times New Roman"/>
          <w:sz w:val="28"/>
          <w:szCs w:val="28"/>
        </w:rPr>
        <w:t>6 августа 2021 г</w:t>
      </w:r>
      <w:r w:rsidR="004418E4" w:rsidRPr="0099101A">
        <w:rPr>
          <w:rFonts w:ascii="Times New Roman" w:hAnsi="Times New Roman"/>
          <w:sz w:val="28"/>
          <w:szCs w:val="28"/>
        </w:rPr>
        <w:t>ода</w:t>
      </w:r>
      <w:r w:rsidRPr="0099101A">
        <w:rPr>
          <w:rFonts w:ascii="Times New Roman" w:hAnsi="Times New Roman"/>
          <w:sz w:val="28"/>
          <w:szCs w:val="28"/>
        </w:rPr>
        <w:t xml:space="preserve"> №</w:t>
      </w:r>
      <w:r w:rsidR="004418E4" w:rsidRPr="0099101A">
        <w:rPr>
          <w:rFonts w:ascii="Times New Roman" w:hAnsi="Times New Roman"/>
          <w:sz w:val="28"/>
          <w:szCs w:val="28"/>
        </w:rPr>
        <w:t> </w:t>
      </w:r>
      <w:r w:rsidRPr="0099101A">
        <w:rPr>
          <w:rFonts w:ascii="Times New Roman" w:hAnsi="Times New Roman"/>
          <w:sz w:val="28"/>
          <w:szCs w:val="28"/>
        </w:rPr>
        <w:t>4</w:t>
      </w:r>
      <w:r w:rsidR="009C7C6B" w:rsidRPr="0099101A">
        <w:rPr>
          <w:rFonts w:ascii="Times New Roman" w:hAnsi="Times New Roman"/>
          <w:sz w:val="28"/>
          <w:szCs w:val="28"/>
        </w:rPr>
        <w:t>.</w:t>
      </w:r>
      <w:r w:rsidR="000646F4" w:rsidRPr="0099101A">
        <w:rPr>
          <w:rFonts w:ascii="Times New Roman" w:hAnsi="Times New Roman"/>
          <w:sz w:val="28"/>
          <w:szCs w:val="28"/>
        </w:rPr>
        <w:t xml:space="preserve"> </w:t>
      </w:r>
      <w:r w:rsidR="00EF033B" w:rsidRPr="0099101A">
        <w:rPr>
          <w:rFonts w:ascii="Times New Roman" w:hAnsi="Times New Roman"/>
          <w:sz w:val="28"/>
          <w:szCs w:val="28"/>
        </w:rPr>
        <w:t>Требования к субъектам финансового мониторинга по подготовке и обучению в сфере противодействия легализации (отмыванию) доходов, полученных преступным путем, и финансированию терроризма утвержден</w:t>
      </w:r>
      <w:r w:rsidRPr="0099101A">
        <w:rPr>
          <w:rFonts w:ascii="Times New Roman" w:hAnsi="Times New Roman"/>
          <w:sz w:val="28"/>
          <w:szCs w:val="28"/>
        </w:rPr>
        <w:t>ы</w:t>
      </w:r>
      <w:r w:rsidR="00EF033B" w:rsidRPr="0099101A">
        <w:rPr>
          <w:rFonts w:ascii="Times New Roman" w:hAnsi="Times New Roman"/>
          <w:sz w:val="28"/>
          <w:szCs w:val="28"/>
        </w:rPr>
        <w:t xml:space="preserve"> приказом</w:t>
      </w:r>
      <w:r w:rsidRPr="0099101A">
        <w:rPr>
          <w:rFonts w:ascii="Times New Roman" w:hAnsi="Times New Roman"/>
          <w:sz w:val="28"/>
          <w:szCs w:val="28"/>
        </w:rPr>
        <w:t xml:space="preserve"> Председателя Агентства</w:t>
      </w:r>
      <w:r w:rsidR="00BD5002" w:rsidRPr="0099101A">
        <w:rPr>
          <w:rFonts w:ascii="Times New Roman" w:hAnsi="Times New Roman"/>
          <w:sz w:val="28"/>
          <w:szCs w:val="28"/>
        </w:rPr>
        <w:t xml:space="preserve"> от</w:t>
      </w:r>
      <w:r w:rsidRPr="0099101A">
        <w:rPr>
          <w:rFonts w:ascii="Times New Roman" w:hAnsi="Times New Roman"/>
          <w:sz w:val="28"/>
          <w:szCs w:val="28"/>
        </w:rPr>
        <w:t xml:space="preserve"> 9 августа </w:t>
      </w:r>
      <w:r w:rsidR="004418E4" w:rsidRPr="0099101A">
        <w:rPr>
          <w:rFonts w:ascii="Times New Roman" w:hAnsi="Times New Roman"/>
          <w:sz w:val="28"/>
          <w:szCs w:val="28"/>
        </w:rPr>
        <w:br/>
      </w:r>
      <w:r w:rsidRPr="0099101A">
        <w:rPr>
          <w:rFonts w:ascii="Times New Roman" w:hAnsi="Times New Roman"/>
          <w:sz w:val="28"/>
          <w:szCs w:val="28"/>
        </w:rPr>
        <w:t>2021 г</w:t>
      </w:r>
      <w:r w:rsidR="004418E4" w:rsidRPr="0099101A">
        <w:rPr>
          <w:rFonts w:ascii="Times New Roman" w:hAnsi="Times New Roman"/>
          <w:sz w:val="28"/>
          <w:szCs w:val="28"/>
        </w:rPr>
        <w:t xml:space="preserve">ода </w:t>
      </w:r>
      <w:r w:rsidRPr="0099101A">
        <w:rPr>
          <w:rFonts w:ascii="Times New Roman" w:hAnsi="Times New Roman"/>
          <w:sz w:val="28"/>
          <w:szCs w:val="28"/>
        </w:rPr>
        <w:t>№</w:t>
      </w:r>
      <w:r w:rsidR="004418E4" w:rsidRPr="0099101A">
        <w:rPr>
          <w:rFonts w:ascii="Times New Roman" w:hAnsi="Times New Roman"/>
          <w:sz w:val="28"/>
          <w:szCs w:val="28"/>
        </w:rPr>
        <w:t> </w:t>
      </w:r>
      <w:r w:rsidRPr="0099101A">
        <w:rPr>
          <w:rFonts w:ascii="Times New Roman" w:hAnsi="Times New Roman"/>
          <w:sz w:val="28"/>
          <w:szCs w:val="28"/>
        </w:rPr>
        <w:t>6</w:t>
      </w:r>
      <w:r w:rsidR="00EF033B" w:rsidRPr="0099101A">
        <w:rPr>
          <w:rFonts w:ascii="Times New Roman" w:hAnsi="Times New Roman"/>
          <w:sz w:val="28"/>
          <w:szCs w:val="28"/>
        </w:rPr>
        <w:t>.</w:t>
      </w:r>
    </w:p>
    <w:p w:rsidR="00EF033B" w:rsidRPr="0099101A" w:rsidRDefault="00EF033B"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t xml:space="preserve">Передача информации </w:t>
      </w:r>
      <w:r w:rsidR="00AB521E" w:rsidRPr="0099101A">
        <w:rPr>
          <w:rFonts w:ascii="Times New Roman" w:hAnsi="Times New Roman"/>
          <w:b/>
          <w:bCs/>
          <w:i/>
          <w:sz w:val="28"/>
          <w:szCs w:val="28"/>
        </w:rPr>
        <w:t xml:space="preserve">Агентству </w:t>
      </w:r>
      <w:r w:rsidRPr="0099101A">
        <w:rPr>
          <w:rFonts w:ascii="Times New Roman" w:hAnsi="Times New Roman"/>
          <w:b/>
          <w:bCs/>
          <w:i/>
          <w:sz w:val="28"/>
          <w:szCs w:val="28"/>
        </w:rPr>
        <w:t>по финансовому мониторингу</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Порядок и сроки </w:t>
      </w:r>
      <w:r w:rsidR="00E573F2" w:rsidRPr="0099101A">
        <w:rPr>
          <w:rFonts w:ascii="Times New Roman" w:hAnsi="Times New Roman"/>
          <w:sz w:val="28"/>
          <w:szCs w:val="28"/>
        </w:rPr>
        <w:t xml:space="preserve">передачи сведений и информации </w:t>
      </w:r>
      <w:r w:rsidR="00AB521E" w:rsidRPr="0099101A">
        <w:rPr>
          <w:rFonts w:ascii="Times New Roman" w:hAnsi="Times New Roman"/>
          <w:sz w:val="28"/>
          <w:szCs w:val="28"/>
        </w:rPr>
        <w:t>Агентств</w:t>
      </w:r>
      <w:r w:rsidR="00E573F2" w:rsidRPr="0099101A">
        <w:rPr>
          <w:rFonts w:ascii="Times New Roman" w:hAnsi="Times New Roman"/>
          <w:sz w:val="28"/>
          <w:szCs w:val="28"/>
        </w:rPr>
        <w:t>у</w:t>
      </w:r>
      <w:r w:rsidR="00AB521E" w:rsidRPr="0099101A">
        <w:rPr>
          <w:rFonts w:ascii="Times New Roman" w:hAnsi="Times New Roman"/>
          <w:sz w:val="28"/>
          <w:szCs w:val="28"/>
        </w:rPr>
        <w:t xml:space="preserve"> </w:t>
      </w:r>
      <w:r w:rsidRPr="0099101A">
        <w:rPr>
          <w:rFonts w:ascii="Times New Roman" w:hAnsi="Times New Roman"/>
          <w:sz w:val="28"/>
          <w:szCs w:val="28"/>
        </w:rPr>
        <w:t xml:space="preserve">установлены Законом </w:t>
      </w:r>
      <w:r w:rsidR="004418E4" w:rsidRPr="0099101A">
        <w:rPr>
          <w:rFonts w:ascii="Times New Roman" w:hAnsi="Times New Roman"/>
          <w:sz w:val="28"/>
          <w:szCs w:val="28"/>
        </w:rPr>
        <w:t xml:space="preserve">№ 191-IV </w:t>
      </w:r>
      <w:r w:rsidRPr="0099101A">
        <w:rPr>
          <w:rFonts w:ascii="Times New Roman" w:hAnsi="Times New Roman"/>
          <w:sz w:val="28"/>
          <w:szCs w:val="28"/>
        </w:rPr>
        <w:t>и Правилами представления субъектами финансового мониторинга сведений и информации об операциях, подлежащих финансовому мониторингу, утвержденными приказом Министра финансов Республики Казахстан</w:t>
      </w:r>
      <w:r w:rsidR="000646F4" w:rsidRPr="0099101A">
        <w:rPr>
          <w:rFonts w:ascii="Times New Roman" w:hAnsi="Times New Roman"/>
          <w:sz w:val="28"/>
          <w:szCs w:val="28"/>
        </w:rPr>
        <w:t xml:space="preserve"> </w:t>
      </w:r>
      <w:r w:rsidRPr="0099101A">
        <w:rPr>
          <w:rFonts w:ascii="Times New Roman" w:hAnsi="Times New Roman"/>
          <w:sz w:val="28"/>
          <w:szCs w:val="28"/>
        </w:rPr>
        <w:t>от 30 сентября 2020 года №</w:t>
      </w:r>
      <w:r w:rsidR="004418E4" w:rsidRPr="0099101A">
        <w:rPr>
          <w:rFonts w:ascii="Times New Roman" w:hAnsi="Times New Roman"/>
          <w:sz w:val="28"/>
          <w:szCs w:val="28"/>
        </w:rPr>
        <w:t> </w:t>
      </w:r>
      <w:r w:rsidRPr="0099101A">
        <w:rPr>
          <w:rFonts w:ascii="Times New Roman" w:hAnsi="Times New Roman"/>
          <w:sz w:val="28"/>
          <w:szCs w:val="28"/>
        </w:rPr>
        <w:t>938.</w:t>
      </w:r>
      <w:r w:rsidR="00722DEF" w:rsidRPr="0099101A">
        <w:rPr>
          <w:rFonts w:ascii="Times New Roman" w:hAnsi="Times New Roman"/>
          <w:sz w:val="28"/>
          <w:szCs w:val="28"/>
        </w:rPr>
        <w:t xml:space="preserve"> </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Предоставление в </w:t>
      </w:r>
      <w:r w:rsidR="00AB521E" w:rsidRPr="0099101A">
        <w:rPr>
          <w:rFonts w:ascii="Times New Roman" w:hAnsi="Times New Roman"/>
          <w:sz w:val="28"/>
          <w:szCs w:val="28"/>
        </w:rPr>
        <w:t>Агентство</w:t>
      </w:r>
      <w:r w:rsidR="00067163" w:rsidRPr="0099101A">
        <w:rPr>
          <w:rFonts w:ascii="Times New Roman" w:hAnsi="Times New Roman"/>
          <w:sz w:val="28"/>
          <w:szCs w:val="28"/>
        </w:rPr>
        <w:t xml:space="preserve"> сведений и </w:t>
      </w:r>
      <w:r w:rsidRPr="0099101A">
        <w:rPr>
          <w:rFonts w:ascii="Times New Roman" w:hAnsi="Times New Roman"/>
          <w:sz w:val="28"/>
          <w:szCs w:val="28"/>
        </w:rPr>
        <w:t>информации в целях и порядке, предусмотренных Законом</w:t>
      </w:r>
      <w:r w:rsidR="004418E4" w:rsidRPr="0099101A">
        <w:rPr>
          <w:rFonts w:ascii="Times New Roman" w:hAnsi="Times New Roman"/>
          <w:sz w:val="28"/>
          <w:szCs w:val="28"/>
        </w:rPr>
        <w:t xml:space="preserve"> № 191-IV</w:t>
      </w:r>
      <w:r w:rsidRPr="0099101A">
        <w:rPr>
          <w:rFonts w:ascii="Times New Roman" w:hAnsi="Times New Roman"/>
          <w:sz w:val="28"/>
          <w:szCs w:val="28"/>
        </w:rPr>
        <w:t>, не является разглашением служебной, коммерческой, банковской или иной охраняемой законом тайны. В случае</w:t>
      </w:r>
      <w:r w:rsidR="00067163" w:rsidRPr="0099101A">
        <w:rPr>
          <w:rFonts w:ascii="Times New Roman" w:hAnsi="Times New Roman"/>
          <w:sz w:val="28"/>
          <w:szCs w:val="28"/>
        </w:rPr>
        <w:t xml:space="preserve"> </w:t>
      </w:r>
      <w:r w:rsidR="00067163" w:rsidRPr="0099101A">
        <w:rPr>
          <w:rFonts w:ascii="Times New Roman" w:hAnsi="Times New Roman"/>
          <w:sz w:val="28"/>
          <w:szCs w:val="28"/>
        </w:rPr>
        <w:lastRenderedPageBreak/>
        <w:t>нарушения сроков предоставления сведений и информации аудиторские организации, их должностные лица несут ответственность, предусмотренную статьей 214 Кодекса Республики Казахстан от 5 июля 2014 г</w:t>
      </w:r>
      <w:r w:rsidR="004418E4" w:rsidRPr="0099101A">
        <w:rPr>
          <w:rFonts w:ascii="Times New Roman" w:hAnsi="Times New Roman"/>
          <w:sz w:val="28"/>
          <w:szCs w:val="28"/>
        </w:rPr>
        <w:t>ода</w:t>
      </w:r>
      <w:r w:rsidR="00067163" w:rsidRPr="0099101A">
        <w:rPr>
          <w:rFonts w:ascii="Times New Roman" w:hAnsi="Times New Roman"/>
          <w:sz w:val="28"/>
          <w:szCs w:val="28"/>
        </w:rPr>
        <w:t xml:space="preserve"> №</w:t>
      </w:r>
      <w:r w:rsidR="004418E4" w:rsidRPr="0099101A">
        <w:rPr>
          <w:rFonts w:ascii="Times New Roman" w:hAnsi="Times New Roman"/>
          <w:sz w:val="28"/>
          <w:szCs w:val="28"/>
        </w:rPr>
        <w:t> </w:t>
      </w:r>
      <w:r w:rsidR="00067163" w:rsidRPr="0099101A">
        <w:rPr>
          <w:rFonts w:ascii="Times New Roman" w:hAnsi="Times New Roman"/>
          <w:sz w:val="28"/>
          <w:szCs w:val="28"/>
        </w:rPr>
        <w:t>235-</w:t>
      </w:r>
      <w:r w:rsidR="00067163" w:rsidRPr="0099101A">
        <w:rPr>
          <w:rFonts w:ascii="Times New Roman" w:hAnsi="Times New Roman"/>
          <w:sz w:val="28"/>
          <w:szCs w:val="28"/>
          <w:lang w:val="en-US"/>
        </w:rPr>
        <w:t>V</w:t>
      </w:r>
      <w:r w:rsidR="00067163" w:rsidRPr="0099101A">
        <w:rPr>
          <w:rFonts w:ascii="Times New Roman" w:hAnsi="Times New Roman"/>
          <w:sz w:val="28"/>
          <w:szCs w:val="28"/>
        </w:rPr>
        <w:t xml:space="preserve"> ЗРК «Об административных правонарушениях»</w:t>
      </w:r>
      <w:r w:rsidRPr="0099101A">
        <w:rPr>
          <w:rFonts w:ascii="Times New Roman" w:hAnsi="Times New Roman"/>
          <w:sz w:val="28"/>
          <w:szCs w:val="28"/>
        </w:rPr>
        <w:t>.</w:t>
      </w:r>
    </w:p>
    <w:p w:rsidR="00EF033B" w:rsidRPr="0099101A" w:rsidRDefault="00EF033B"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t>Надзор за аудиторскими организациями в сфере ПОД/ФТ</w:t>
      </w:r>
    </w:p>
    <w:p w:rsidR="001026FF"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В соответствии с Законом Республики Казахстан от 20 ноября 1998 г</w:t>
      </w:r>
      <w:r w:rsidR="004418E4" w:rsidRPr="0099101A">
        <w:rPr>
          <w:rFonts w:ascii="Times New Roman" w:hAnsi="Times New Roman"/>
          <w:sz w:val="28"/>
          <w:szCs w:val="28"/>
        </w:rPr>
        <w:t>ода</w:t>
      </w:r>
      <w:r w:rsidR="00A037B8" w:rsidRPr="0099101A">
        <w:rPr>
          <w:rFonts w:ascii="Times New Roman" w:hAnsi="Times New Roman"/>
          <w:sz w:val="28"/>
          <w:szCs w:val="28"/>
        </w:rPr>
        <w:br/>
      </w:r>
      <w:r w:rsidRPr="0099101A">
        <w:rPr>
          <w:rFonts w:ascii="Times New Roman" w:hAnsi="Times New Roman"/>
          <w:sz w:val="28"/>
          <w:szCs w:val="28"/>
        </w:rPr>
        <w:t>№</w:t>
      </w:r>
      <w:r w:rsidR="004418E4" w:rsidRPr="0099101A">
        <w:rPr>
          <w:rFonts w:ascii="Times New Roman" w:hAnsi="Times New Roman"/>
          <w:sz w:val="28"/>
          <w:szCs w:val="28"/>
        </w:rPr>
        <w:t> </w:t>
      </w:r>
      <w:r w:rsidRPr="0099101A">
        <w:rPr>
          <w:rFonts w:ascii="Times New Roman" w:hAnsi="Times New Roman"/>
          <w:sz w:val="28"/>
          <w:szCs w:val="28"/>
        </w:rPr>
        <w:t>304-I «Об аудиторской деятельности» контроль</w:t>
      </w:r>
      <w:r w:rsidR="00CC4326" w:rsidRPr="0099101A">
        <w:rPr>
          <w:rFonts w:ascii="Times New Roman" w:hAnsi="Times New Roman"/>
          <w:sz w:val="28"/>
          <w:szCs w:val="28"/>
        </w:rPr>
        <w:t xml:space="preserve"> и надзор</w:t>
      </w:r>
      <w:r w:rsidRPr="0099101A">
        <w:rPr>
          <w:rFonts w:ascii="Times New Roman" w:hAnsi="Times New Roman"/>
          <w:sz w:val="28"/>
          <w:szCs w:val="28"/>
        </w:rPr>
        <w:t xml:space="preserve"> за соблюдением аудиторскими организациями законодательства о ПОД/ФТ осуществляет Министерство финансов Республики Казахстан. Его деятельность регулируется Положением, утвержденным постановлением Правительства Республики Казахстан от 24 апреля 2008 г</w:t>
      </w:r>
      <w:r w:rsidR="004418E4" w:rsidRPr="0099101A">
        <w:rPr>
          <w:rFonts w:ascii="Times New Roman" w:hAnsi="Times New Roman"/>
          <w:sz w:val="28"/>
          <w:szCs w:val="28"/>
        </w:rPr>
        <w:t>ода</w:t>
      </w:r>
      <w:r w:rsidRPr="0099101A">
        <w:rPr>
          <w:rFonts w:ascii="Times New Roman" w:hAnsi="Times New Roman"/>
          <w:sz w:val="28"/>
          <w:szCs w:val="28"/>
        </w:rPr>
        <w:t xml:space="preserve"> №</w:t>
      </w:r>
      <w:r w:rsidR="004418E4" w:rsidRPr="0099101A">
        <w:rPr>
          <w:rFonts w:ascii="Times New Roman" w:hAnsi="Times New Roman"/>
          <w:sz w:val="28"/>
          <w:szCs w:val="28"/>
        </w:rPr>
        <w:t> </w:t>
      </w:r>
      <w:r w:rsidRPr="0099101A">
        <w:rPr>
          <w:rFonts w:ascii="Times New Roman" w:hAnsi="Times New Roman"/>
          <w:sz w:val="28"/>
          <w:szCs w:val="28"/>
        </w:rPr>
        <w:t>387.</w:t>
      </w:r>
      <w:r w:rsidR="002D53FB" w:rsidRPr="0099101A">
        <w:rPr>
          <w:rFonts w:ascii="Times New Roman" w:hAnsi="Times New Roman"/>
          <w:sz w:val="28"/>
          <w:szCs w:val="28"/>
        </w:rPr>
        <w:t xml:space="preserve"> </w:t>
      </w:r>
      <w:r w:rsidR="001345DB" w:rsidRPr="0099101A">
        <w:rPr>
          <w:rFonts w:ascii="Times New Roman" w:hAnsi="Times New Roman"/>
          <w:sz w:val="28"/>
          <w:szCs w:val="28"/>
        </w:rPr>
        <w:t>Государственный контроль осуществляется в форме проверки и профилактического контроля в соответствии с Предпринимательским кодексом Республики Казахстан</w:t>
      </w:r>
      <w:r w:rsidR="00CC4326" w:rsidRPr="0099101A">
        <w:rPr>
          <w:rFonts w:ascii="Times New Roman" w:hAnsi="Times New Roman"/>
          <w:sz w:val="28"/>
          <w:szCs w:val="28"/>
        </w:rPr>
        <w:t xml:space="preserve"> </w:t>
      </w:r>
      <w:r w:rsidR="003F022F" w:rsidRPr="0099101A">
        <w:rPr>
          <w:rFonts w:ascii="Times New Roman" w:hAnsi="Times New Roman"/>
          <w:sz w:val="28"/>
          <w:szCs w:val="28"/>
        </w:rPr>
        <w:t>от 29 </w:t>
      </w:r>
      <w:r w:rsidR="00CC4326" w:rsidRPr="0099101A">
        <w:rPr>
          <w:rFonts w:ascii="Times New Roman" w:hAnsi="Times New Roman"/>
          <w:sz w:val="28"/>
          <w:szCs w:val="28"/>
        </w:rPr>
        <w:t>октября 2015 г</w:t>
      </w:r>
      <w:r w:rsidR="004418E4" w:rsidRPr="0099101A">
        <w:rPr>
          <w:rFonts w:ascii="Times New Roman" w:hAnsi="Times New Roman"/>
          <w:sz w:val="28"/>
          <w:szCs w:val="28"/>
        </w:rPr>
        <w:t>ода</w:t>
      </w:r>
      <w:r w:rsidR="00CC4326" w:rsidRPr="0099101A">
        <w:rPr>
          <w:rFonts w:ascii="Times New Roman" w:hAnsi="Times New Roman"/>
          <w:sz w:val="28"/>
          <w:szCs w:val="28"/>
        </w:rPr>
        <w:t xml:space="preserve"> №</w:t>
      </w:r>
      <w:r w:rsidR="004418E4" w:rsidRPr="0099101A">
        <w:rPr>
          <w:rFonts w:ascii="Times New Roman" w:hAnsi="Times New Roman"/>
          <w:sz w:val="28"/>
          <w:szCs w:val="28"/>
        </w:rPr>
        <w:t> </w:t>
      </w:r>
      <w:r w:rsidR="00CC4326" w:rsidRPr="0099101A">
        <w:rPr>
          <w:rFonts w:ascii="Times New Roman" w:hAnsi="Times New Roman"/>
          <w:sz w:val="28"/>
          <w:szCs w:val="28"/>
        </w:rPr>
        <w:t>375-</w:t>
      </w:r>
      <w:r w:rsidR="00CC4326" w:rsidRPr="0099101A">
        <w:rPr>
          <w:rFonts w:ascii="Times New Roman" w:hAnsi="Times New Roman"/>
          <w:sz w:val="28"/>
          <w:szCs w:val="28"/>
          <w:lang w:val="en-US"/>
        </w:rPr>
        <w:t>V</w:t>
      </w:r>
      <w:r w:rsidR="00CC4326" w:rsidRPr="0099101A">
        <w:rPr>
          <w:rFonts w:ascii="Times New Roman" w:hAnsi="Times New Roman"/>
          <w:sz w:val="28"/>
          <w:szCs w:val="28"/>
        </w:rPr>
        <w:t xml:space="preserve"> ЗРК</w:t>
      </w:r>
      <w:r w:rsidR="001345DB" w:rsidRPr="0099101A">
        <w:rPr>
          <w:rFonts w:ascii="Times New Roman" w:hAnsi="Times New Roman"/>
          <w:sz w:val="28"/>
          <w:szCs w:val="28"/>
        </w:rPr>
        <w:t xml:space="preserve">. </w:t>
      </w:r>
    </w:p>
    <w:p w:rsidR="00A3649E" w:rsidRPr="0099101A" w:rsidRDefault="001026FF"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В адрес профессиональных аудиторских организаций направляются письма о </w:t>
      </w:r>
      <w:r w:rsidR="00185B85" w:rsidRPr="0099101A">
        <w:rPr>
          <w:rFonts w:ascii="Times New Roman" w:hAnsi="Times New Roman"/>
          <w:sz w:val="28"/>
          <w:szCs w:val="28"/>
        </w:rPr>
        <w:t xml:space="preserve">необходимости </w:t>
      </w:r>
      <w:r w:rsidRPr="0099101A">
        <w:rPr>
          <w:rFonts w:ascii="Times New Roman" w:hAnsi="Times New Roman"/>
          <w:sz w:val="28"/>
          <w:szCs w:val="28"/>
        </w:rPr>
        <w:t>на постоянной основе сообщать своим членам о регистрации в системе сбора данных о подозрительных финансовых операциях,</w:t>
      </w:r>
      <w:r w:rsidR="00185B85" w:rsidRPr="0099101A">
        <w:rPr>
          <w:rFonts w:ascii="Times New Roman" w:hAnsi="Times New Roman"/>
          <w:sz w:val="28"/>
          <w:szCs w:val="28"/>
        </w:rPr>
        <w:t xml:space="preserve"> </w:t>
      </w:r>
      <w:r w:rsidRPr="0099101A">
        <w:rPr>
          <w:rFonts w:ascii="Times New Roman" w:hAnsi="Times New Roman"/>
          <w:sz w:val="28"/>
          <w:szCs w:val="28"/>
        </w:rPr>
        <w:t>а также своевременного предоставления информации.</w:t>
      </w:r>
    </w:p>
    <w:p w:rsidR="002B5CB7" w:rsidRPr="0099101A" w:rsidRDefault="002D53F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Согласно </w:t>
      </w:r>
      <w:r w:rsidR="00185B85" w:rsidRPr="0099101A">
        <w:rPr>
          <w:rFonts w:ascii="Times New Roman" w:hAnsi="Times New Roman"/>
          <w:sz w:val="28"/>
          <w:szCs w:val="28"/>
        </w:rPr>
        <w:t xml:space="preserve">Закону Республики Казахстан от 20 ноября 1998 года № 304-I «Об аудиторской деятельности» </w:t>
      </w:r>
      <w:r w:rsidR="00361745" w:rsidRPr="0099101A">
        <w:rPr>
          <w:rFonts w:ascii="Times New Roman" w:hAnsi="Times New Roman"/>
          <w:sz w:val="28"/>
          <w:szCs w:val="28"/>
        </w:rPr>
        <w:t xml:space="preserve">внешний контроль качества осуществляется профессиональной организацией в отношении аудиторских организаций, которые не являются объектами внешнего контроля качества профессионального совета, не реже одного раза в </w:t>
      </w:r>
      <w:r w:rsidR="00B65ABF" w:rsidRPr="0099101A">
        <w:rPr>
          <w:rFonts w:ascii="Times New Roman" w:hAnsi="Times New Roman"/>
          <w:sz w:val="28"/>
          <w:szCs w:val="28"/>
        </w:rPr>
        <w:t>3</w:t>
      </w:r>
      <w:r w:rsidR="00361745" w:rsidRPr="0099101A">
        <w:rPr>
          <w:rFonts w:ascii="Times New Roman" w:hAnsi="Times New Roman"/>
          <w:sz w:val="28"/>
          <w:szCs w:val="28"/>
        </w:rPr>
        <w:t xml:space="preserve"> года.</w:t>
      </w:r>
      <w:r w:rsidR="00B57DB2" w:rsidRPr="0099101A">
        <w:rPr>
          <w:rFonts w:ascii="Times New Roman" w:hAnsi="Times New Roman"/>
          <w:sz w:val="28"/>
          <w:szCs w:val="28"/>
        </w:rPr>
        <w:t xml:space="preserve"> </w:t>
      </w:r>
      <w:r w:rsidR="00361745" w:rsidRPr="0099101A">
        <w:rPr>
          <w:rFonts w:ascii="Times New Roman" w:hAnsi="Times New Roman"/>
          <w:sz w:val="28"/>
          <w:szCs w:val="28"/>
        </w:rPr>
        <w:t xml:space="preserve">Внешний контроль качества осуществляется комитетом по контролю качества в отношении объектов внешнего контроля качества профессионального совета не реже одного раза в </w:t>
      </w:r>
      <w:r w:rsidR="00414C86" w:rsidRPr="0099101A">
        <w:rPr>
          <w:rFonts w:ascii="Times New Roman" w:hAnsi="Times New Roman"/>
          <w:sz w:val="28"/>
          <w:szCs w:val="28"/>
        </w:rPr>
        <w:t>3</w:t>
      </w:r>
      <w:r w:rsidR="00361745" w:rsidRPr="0099101A">
        <w:rPr>
          <w:rFonts w:ascii="Times New Roman" w:hAnsi="Times New Roman"/>
          <w:sz w:val="28"/>
          <w:szCs w:val="28"/>
        </w:rPr>
        <w:t xml:space="preserve"> года. При этом к объектам внешнего контроля качества профессионального совета относятся аудиторские организации, которые проводят аудит эмитентов, ценные бумаги которых включены или планируются к включению в официальный список фондовых бирж, функционирующих на территории Республики Казахстан, а также финансовых организаций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национальных управляющих холдингов, национальных холдингов, национальных компаний, недропользователей (кроме добывающих общераспространенные полезные ископаемые). </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В целях эффективного </w:t>
      </w:r>
      <w:r w:rsidR="00426206" w:rsidRPr="0099101A">
        <w:rPr>
          <w:rFonts w:ascii="Times New Roman" w:hAnsi="Times New Roman"/>
          <w:sz w:val="28"/>
          <w:szCs w:val="28"/>
        </w:rPr>
        <w:t xml:space="preserve">ПОД/ФТ </w:t>
      </w:r>
      <w:r w:rsidR="00AB521E" w:rsidRPr="0099101A">
        <w:rPr>
          <w:rFonts w:ascii="Times New Roman" w:hAnsi="Times New Roman"/>
          <w:sz w:val="28"/>
          <w:szCs w:val="28"/>
        </w:rPr>
        <w:t xml:space="preserve">Агентство </w:t>
      </w:r>
      <w:r w:rsidRPr="0099101A">
        <w:rPr>
          <w:rFonts w:ascii="Times New Roman" w:hAnsi="Times New Roman"/>
          <w:sz w:val="28"/>
          <w:szCs w:val="28"/>
        </w:rPr>
        <w:t>осуществляет взаимодействие с</w:t>
      </w:r>
      <w:r w:rsidR="00425FD4" w:rsidRPr="0099101A">
        <w:rPr>
          <w:rFonts w:ascii="Times New Roman" w:hAnsi="Times New Roman"/>
          <w:sz w:val="28"/>
          <w:szCs w:val="28"/>
        </w:rPr>
        <w:t xml:space="preserve"> государственными</w:t>
      </w:r>
      <w:r w:rsidRPr="0099101A">
        <w:rPr>
          <w:rFonts w:ascii="Times New Roman" w:hAnsi="Times New Roman"/>
          <w:sz w:val="28"/>
          <w:szCs w:val="28"/>
        </w:rPr>
        <w:t xml:space="preserve"> органами надзора. </w:t>
      </w:r>
    </w:p>
    <w:p w:rsidR="00EF033B" w:rsidRPr="0099101A" w:rsidRDefault="00EF033B"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lastRenderedPageBreak/>
        <w:t>Международное сотрудничество в сфере ПОД/ФТ</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Международное сотрудничество в сфере ПОД/ФТ осуществляется в рамках ФАТФ, </w:t>
      </w:r>
      <w:r w:rsidR="00414C86" w:rsidRPr="0099101A">
        <w:rPr>
          <w:rFonts w:ascii="Times New Roman" w:hAnsi="Times New Roman"/>
          <w:sz w:val="28"/>
          <w:szCs w:val="28"/>
        </w:rPr>
        <w:t>Евразийской группы по противодействию легализации преступных доходов и финансированию терроризма</w:t>
      </w:r>
      <w:r w:rsidRPr="0099101A">
        <w:rPr>
          <w:rFonts w:ascii="Times New Roman" w:hAnsi="Times New Roman"/>
          <w:sz w:val="28"/>
          <w:szCs w:val="28"/>
        </w:rPr>
        <w:t xml:space="preserve">. </w:t>
      </w:r>
      <w:r w:rsidR="000700F0" w:rsidRPr="0099101A">
        <w:rPr>
          <w:rFonts w:ascii="Times New Roman" w:hAnsi="Times New Roman"/>
          <w:sz w:val="28"/>
          <w:szCs w:val="28"/>
        </w:rPr>
        <w:t xml:space="preserve">Руководитель Агентства Республики Казахстан по финансовому мониторингу входит в состав </w:t>
      </w:r>
      <w:r w:rsidR="00414C86" w:rsidRPr="0099101A">
        <w:rPr>
          <w:rFonts w:ascii="Times New Roman" w:hAnsi="Times New Roman"/>
          <w:sz w:val="28"/>
          <w:szCs w:val="28"/>
        </w:rPr>
        <w:t>Совета руководителей подразделений финансовой разведки государств – участников СНГ</w:t>
      </w:r>
      <w:r w:rsidR="000700F0" w:rsidRPr="0099101A">
        <w:rPr>
          <w:rFonts w:ascii="Times New Roman" w:hAnsi="Times New Roman"/>
          <w:sz w:val="28"/>
          <w:szCs w:val="28"/>
        </w:rPr>
        <w:t xml:space="preserve">. </w:t>
      </w:r>
      <w:r w:rsidRPr="0099101A">
        <w:rPr>
          <w:rFonts w:ascii="Times New Roman" w:hAnsi="Times New Roman"/>
          <w:sz w:val="28"/>
          <w:szCs w:val="28"/>
        </w:rPr>
        <w:t xml:space="preserve">Кроме того, подписаны меморандумы о взаимопонимании с подразделениями финансовой разведки ряда </w:t>
      </w:r>
      <w:r w:rsidR="00414C86" w:rsidRPr="0099101A">
        <w:rPr>
          <w:rFonts w:ascii="Times New Roman" w:hAnsi="Times New Roman"/>
          <w:sz w:val="28"/>
          <w:szCs w:val="28"/>
        </w:rPr>
        <w:t>государств</w:t>
      </w:r>
      <w:r w:rsidRPr="0099101A">
        <w:rPr>
          <w:rFonts w:ascii="Times New Roman" w:hAnsi="Times New Roman"/>
          <w:sz w:val="28"/>
          <w:szCs w:val="28"/>
        </w:rPr>
        <w:t xml:space="preserve">, в том числе с </w:t>
      </w:r>
      <w:r w:rsidR="00414C86" w:rsidRPr="0099101A">
        <w:rPr>
          <w:rFonts w:ascii="Times New Roman" w:hAnsi="Times New Roman"/>
          <w:sz w:val="28"/>
          <w:szCs w:val="28"/>
        </w:rPr>
        <w:t xml:space="preserve">Республикой </w:t>
      </w:r>
      <w:r w:rsidRPr="0099101A">
        <w:rPr>
          <w:rFonts w:ascii="Times New Roman" w:hAnsi="Times New Roman"/>
          <w:sz w:val="28"/>
          <w:szCs w:val="28"/>
        </w:rPr>
        <w:t>Беларусь, Кыргызс</w:t>
      </w:r>
      <w:r w:rsidR="00414C86" w:rsidRPr="0099101A">
        <w:rPr>
          <w:rFonts w:ascii="Times New Roman" w:hAnsi="Times New Roman"/>
          <w:sz w:val="28"/>
          <w:szCs w:val="28"/>
        </w:rPr>
        <w:t>кой Республикой</w:t>
      </w:r>
      <w:r w:rsidRPr="0099101A">
        <w:rPr>
          <w:rFonts w:ascii="Times New Roman" w:hAnsi="Times New Roman"/>
          <w:sz w:val="28"/>
          <w:szCs w:val="28"/>
        </w:rPr>
        <w:t xml:space="preserve">, </w:t>
      </w:r>
      <w:r w:rsidR="00414C86" w:rsidRPr="0099101A">
        <w:rPr>
          <w:rFonts w:ascii="Times New Roman" w:hAnsi="Times New Roman"/>
          <w:sz w:val="28"/>
          <w:szCs w:val="28"/>
        </w:rPr>
        <w:t xml:space="preserve">Республикой </w:t>
      </w:r>
      <w:r w:rsidRPr="0099101A">
        <w:rPr>
          <w:rFonts w:ascii="Times New Roman" w:hAnsi="Times New Roman"/>
          <w:sz w:val="28"/>
          <w:szCs w:val="28"/>
        </w:rPr>
        <w:t>Молдов</w:t>
      </w:r>
      <w:r w:rsidR="00414C86" w:rsidRPr="0099101A">
        <w:rPr>
          <w:rFonts w:ascii="Times New Roman" w:hAnsi="Times New Roman"/>
          <w:sz w:val="28"/>
          <w:szCs w:val="28"/>
        </w:rPr>
        <w:t>а</w:t>
      </w:r>
      <w:r w:rsidRPr="0099101A">
        <w:rPr>
          <w:rFonts w:ascii="Times New Roman" w:hAnsi="Times New Roman"/>
          <w:sz w:val="28"/>
          <w:szCs w:val="28"/>
        </w:rPr>
        <w:t>, Россий</w:t>
      </w:r>
      <w:r w:rsidR="00414C86" w:rsidRPr="0099101A">
        <w:rPr>
          <w:rFonts w:ascii="Times New Roman" w:hAnsi="Times New Roman"/>
          <w:sz w:val="28"/>
          <w:szCs w:val="28"/>
        </w:rPr>
        <w:t>ской Федерацией</w:t>
      </w:r>
      <w:r w:rsidRPr="0099101A">
        <w:rPr>
          <w:rFonts w:ascii="Times New Roman" w:hAnsi="Times New Roman"/>
          <w:sz w:val="28"/>
          <w:szCs w:val="28"/>
        </w:rPr>
        <w:t xml:space="preserve"> и </w:t>
      </w:r>
      <w:r w:rsidR="00414C86" w:rsidRPr="0099101A">
        <w:rPr>
          <w:rFonts w:ascii="Times New Roman" w:hAnsi="Times New Roman"/>
          <w:sz w:val="28"/>
          <w:szCs w:val="28"/>
        </w:rPr>
        <w:t xml:space="preserve">Республикой </w:t>
      </w:r>
      <w:r w:rsidRPr="0099101A">
        <w:rPr>
          <w:rFonts w:ascii="Times New Roman" w:hAnsi="Times New Roman"/>
          <w:sz w:val="28"/>
          <w:szCs w:val="28"/>
        </w:rPr>
        <w:t>Таджикистан.</w:t>
      </w:r>
    </w:p>
    <w:p w:rsidR="00EF033B" w:rsidRPr="0099101A" w:rsidRDefault="00EF033B" w:rsidP="0099101A">
      <w:pPr>
        <w:pStyle w:val="2"/>
      </w:pPr>
      <w:bookmarkStart w:id="7" w:name="_Toc92978241"/>
      <w:r w:rsidRPr="0099101A">
        <w:t>Кыргызская Республика</w:t>
      </w:r>
      <w:bookmarkEnd w:id="7"/>
    </w:p>
    <w:p w:rsidR="00FD19AA" w:rsidRPr="0099101A" w:rsidRDefault="00FD19AA" w:rsidP="0099101A">
      <w:pPr>
        <w:keepLines/>
        <w:spacing w:after="0" w:line="240" w:lineRule="auto"/>
        <w:ind w:firstLine="709"/>
        <w:jc w:val="both"/>
        <w:rPr>
          <w:rFonts w:ascii="Times New Roman" w:eastAsia="Times New Roman" w:hAnsi="Times New Roman"/>
          <w:bCs/>
          <w:color w:val="000000"/>
          <w:sz w:val="28"/>
          <w:szCs w:val="28"/>
          <w:lang w:eastAsia="ru-RU"/>
        </w:rPr>
      </w:pPr>
      <w:r w:rsidRPr="0099101A">
        <w:rPr>
          <w:rFonts w:ascii="Times New Roman" w:hAnsi="Times New Roman"/>
          <w:bCs/>
          <w:sz w:val="28"/>
          <w:szCs w:val="28"/>
        </w:rPr>
        <w:t xml:space="preserve">В основе национальной «антиотмывочной» системы Кыргызской Республики </w:t>
      </w:r>
      <w:r w:rsidR="002D155C" w:rsidRPr="0099101A">
        <w:rPr>
          <w:rFonts w:ascii="Times New Roman" w:hAnsi="Times New Roman"/>
          <w:bCs/>
          <w:sz w:val="28"/>
          <w:szCs w:val="28"/>
        </w:rPr>
        <w:t xml:space="preserve">лежат </w:t>
      </w:r>
      <w:r w:rsidRPr="0099101A">
        <w:rPr>
          <w:rFonts w:ascii="Times New Roman" w:hAnsi="Times New Roman"/>
          <w:bCs/>
          <w:sz w:val="28"/>
          <w:szCs w:val="28"/>
        </w:rPr>
        <w:t>Закон</w:t>
      </w:r>
      <w:r w:rsidR="002B5CB7" w:rsidRPr="0099101A">
        <w:rPr>
          <w:rFonts w:ascii="Times New Roman" w:hAnsi="Times New Roman"/>
          <w:bCs/>
          <w:sz w:val="28"/>
          <w:szCs w:val="28"/>
        </w:rPr>
        <w:t xml:space="preserve"> </w:t>
      </w:r>
      <w:r w:rsidRPr="0099101A">
        <w:rPr>
          <w:rFonts w:ascii="Times New Roman" w:eastAsia="Times New Roman" w:hAnsi="Times New Roman"/>
          <w:color w:val="000000"/>
          <w:sz w:val="28"/>
          <w:szCs w:val="28"/>
          <w:lang w:eastAsia="ru-RU"/>
        </w:rPr>
        <w:t>Кыргызской Республики от 6 августа 2018 г</w:t>
      </w:r>
      <w:r w:rsidR="002B5CB7" w:rsidRPr="0099101A">
        <w:rPr>
          <w:rFonts w:ascii="Times New Roman" w:eastAsia="Times New Roman" w:hAnsi="Times New Roman"/>
          <w:color w:val="000000"/>
          <w:sz w:val="28"/>
          <w:szCs w:val="28"/>
          <w:lang w:eastAsia="ru-RU"/>
        </w:rPr>
        <w:t>ода</w:t>
      </w:r>
      <w:r w:rsidRPr="0099101A">
        <w:rPr>
          <w:rFonts w:ascii="Times New Roman" w:eastAsia="Times New Roman" w:hAnsi="Times New Roman"/>
          <w:color w:val="000000"/>
          <w:sz w:val="28"/>
          <w:szCs w:val="28"/>
          <w:lang w:eastAsia="ru-RU"/>
        </w:rPr>
        <w:t xml:space="preserve"> №</w:t>
      </w:r>
      <w:r w:rsidR="002B5CB7" w:rsidRPr="0099101A">
        <w:rPr>
          <w:rFonts w:ascii="Times New Roman" w:eastAsia="Times New Roman" w:hAnsi="Times New Roman"/>
          <w:color w:val="000000"/>
          <w:sz w:val="28"/>
          <w:szCs w:val="28"/>
          <w:lang w:eastAsia="ru-RU"/>
        </w:rPr>
        <w:t> </w:t>
      </w:r>
      <w:r w:rsidRPr="0099101A">
        <w:rPr>
          <w:rFonts w:ascii="Times New Roman" w:eastAsia="Times New Roman" w:hAnsi="Times New Roman"/>
          <w:color w:val="000000"/>
          <w:sz w:val="28"/>
          <w:szCs w:val="28"/>
          <w:lang w:eastAsia="ru-RU"/>
        </w:rPr>
        <w:t xml:space="preserve">87 </w:t>
      </w:r>
      <w:r w:rsidR="002B5CB7" w:rsidRPr="0099101A">
        <w:rPr>
          <w:rFonts w:ascii="Times New Roman" w:eastAsia="Times New Roman" w:hAnsi="Times New Roman"/>
          <w:color w:val="000000"/>
          <w:sz w:val="28"/>
          <w:szCs w:val="28"/>
          <w:lang w:eastAsia="ru-RU"/>
        </w:rPr>
        <w:br/>
      </w:r>
      <w:r w:rsidRPr="0099101A">
        <w:rPr>
          <w:rFonts w:ascii="Times New Roman" w:eastAsia="Times New Roman" w:hAnsi="Times New Roman"/>
          <w:color w:val="000000"/>
          <w:sz w:val="28"/>
          <w:szCs w:val="28"/>
          <w:lang w:eastAsia="ru-RU"/>
        </w:rPr>
        <w:t>«О противодействии финансированию террористической деятельности и легализации (отмыванию) преступных доходов» и постановление Правительства Кыргызской Республики от 25 декабря 2018 г</w:t>
      </w:r>
      <w:r w:rsidR="002B5CB7" w:rsidRPr="0099101A">
        <w:rPr>
          <w:rFonts w:ascii="Times New Roman" w:eastAsia="Times New Roman" w:hAnsi="Times New Roman"/>
          <w:color w:val="000000"/>
          <w:sz w:val="28"/>
          <w:szCs w:val="28"/>
          <w:lang w:eastAsia="ru-RU"/>
        </w:rPr>
        <w:t>ода</w:t>
      </w:r>
      <w:r w:rsidRPr="0099101A">
        <w:rPr>
          <w:rFonts w:ascii="Times New Roman" w:eastAsia="Times New Roman" w:hAnsi="Times New Roman"/>
          <w:color w:val="000000"/>
          <w:sz w:val="28"/>
          <w:szCs w:val="28"/>
          <w:lang w:eastAsia="ru-RU"/>
        </w:rPr>
        <w:t xml:space="preserve"> №</w:t>
      </w:r>
      <w:r w:rsidR="002B5CB7" w:rsidRPr="0099101A">
        <w:rPr>
          <w:rFonts w:ascii="Times New Roman" w:eastAsia="Times New Roman" w:hAnsi="Times New Roman"/>
          <w:color w:val="000000"/>
          <w:sz w:val="28"/>
          <w:szCs w:val="28"/>
          <w:lang w:eastAsia="ru-RU"/>
        </w:rPr>
        <w:t> </w:t>
      </w:r>
      <w:r w:rsidRPr="0099101A">
        <w:rPr>
          <w:rFonts w:ascii="Times New Roman" w:eastAsia="Times New Roman" w:hAnsi="Times New Roman"/>
          <w:color w:val="000000"/>
          <w:sz w:val="28"/>
          <w:szCs w:val="28"/>
          <w:lang w:eastAsia="ru-RU"/>
        </w:rPr>
        <w:t>606 «</w:t>
      </w:r>
      <w:r w:rsidR="00ED6D45" w:rsidRPr="0099101A">
        <w:rPr>
          <w:rFonts w:ascii="Times New Roman" w:eastAsia="Times New Roman" w:hAnsi="Times New Roman"/>
          <w:bCs/>
          <w:color w:val="000000"/>
          <w:sz w:val="28"/>
          <w:szCs w:val="28"/>
          <w:lang w:eastAsia="ru-RU"/>
        </w:rPr>
        <w:t>О </w:t>
      </w:r>
      <w:r w:rsidRPr="0099101A">
        <w:rPr>
          <w:rFonts w:ascii="Times New Roman" w:eastAsia="Times New Roman" w:hAnsi="Times New Roman"/>
          <w:bCs/>
          <w:color w:val="000000"/>
          <w:sz w:val="28"/>
          <w:szCs w:val="28"/>
          <w:lang w:eastAsia="ru-RU"/>
        </w:rPr>
        <w:t xml:space="preserve">мерах по реализации Закона Кыргызской Республики «О противодействии финансированию террористической деятельности и легализации (отмыванию) преступных доходов». </w:t>
      </w:r>
    </w:p>
    <w:p w:rsidR="00E86574" w:rsidRPr="0099101A" w:rsidRDefault="002D155C" w:rsidP="0099101A">
      <w:pPr>
        <w:spacing w:after="0" w:line="240" w:lineRule="auto"/>
        <w:ind w:firstLine="709"/>
        <w:jc w:val="both"/>
        <w:rPr>
          <w:rFonts w:ascii="Times New Roman" w:eastAsia="Times New Roman" w:hAnsi="Times New Roman"/>
          <w:color w:val="000000"/>
          <w:sz w:val="28"/>
          <w:szCs w:val="28"/>
          <w:lang w:eastAsia="ru-RU"/>
        </w:rPr>
      </w:pPr>
      <w:r w:rsidRPr="0099101A">
        <w:rPr>
          <w:rFonts w:ascii="Times New Roman" w:eastAsia="Times New Roman" w:hAnsi="Times New Roman"/>
          <w:bCs/>
          <w:color w:val="000000"/>
          <w:sz w:val="28"/>
          <w:szCs w:val="28"/>
          <w:lang w:eastAsia="ru-RU"/>
        </w:rPr>
        <w:t>Кроме того</w:t>
      </w:r>
      <w:r w:rsidR="00FD19AA" w:rsidRPr="0099101A">
        <w:rPr>
          <w:rFonts w:ascii="Times New Roman" w:eastAsia="Times New Roman" w:hAnsi="Times New Roman"/>
          <w:bCs/>
          <w:color w:val="000000"/>
          <w:sz w:val="28"/>
          <w:szCs w:val="28"/>
          <w:lang w:eastAsia="ru-RU"/>
        </w:rPr>
        <w:t>, постановлением</w:t>
      </w:r>
      <w:r w:rsidR="00FD19AA" w:rsidRPr="0099101A">
        <w:rPr>
          <w:rFonts w:ascii="Times New Roman" w:eastAsia="Times New Roman" w:hAnsi="Times New Roman"/>
          <w:color w:val="000000"/>
          <w:sz w:val="28"/>
          <w:szCs w:val="28"/>
          <w:lang w:eastAsia="ru-RU"/>
        </w:rPr>
        <w:t xml:space="preserve"> Правительства Кыргызской Республики от 25</w:t>
      </w:r>
      <w:r w:rsidR="000316EA" w:rsidRPr="0099101A">
        <w:rPr>
          <w:rFonts w:ascii="Times New Roman" w:eastAsia="Times New Roman" w:hAnsi="Times New Roman"/>
          <w:color w:val="000000"/>
          <w:sz w:val="28"/>
          <w:szCs w:val="28"/>
          <w:lang w:eastAsia="ru-RU"/>
        </w:rPr>
        <w:t> </w:t>
      </w:r>
      <w:r w:rsidR="00FD19AA" w:rsidRPr="0099101A">
        <w:rPr>
          <w:rFonts w:ascii="Times New Roman" w:eastAsia="Times New Roman" w:hAnsi="Times New Roman"/>
          <w:color w:val="000000"/>
          <w:sz w:val="28"/>
          <w:szCs w:val="28"/>
          <w:lang w:eastAsia="ru-RU"/>
        </w:rPr>
        <w:t>декабря 2018 г</w:t>
      </w:r>
      <w:r w:rsidR="002B5CB7" w:rsidRPr="0099101A">
        <w:rPr>
          <w:rFonts w:ascii="Times New Roman" w:eastAsia="Times New Roman" w:hAnsi="Times New Roman"/>
          <w:color w:val="000000"/>
          <w:sz w:val="28"/>
          <w:szCs w:val="28"/>
          <w:lang w:eastAsia="ru-RU"/>
        </w:rPr>
        <w:t>ода</w:t>
      </w:r>
      <w:r w:rsidR="00FD19AA" w:rsidRPr="0099101A">
        <w:rPr>
          <w:rFonts w:ascii="Times New Roman" w:eastAsia="Times New Roman" w:hAnsi="Times New Roman"/>
          <w:color w:val="000000"/>
          <w:sz w:val="28"/>
          <w:szCs w:val="28"/>
          <w:lang w:eastAsia="ru-RU"/>
        </w:rPr>
        <w:t xml:space="preserve"> №</w:t>
      </w:r>
      <w:r w:rsidR="002B5CB7" w:rsidRPr="0099101A">
        <w:rPr>
          <w:rFonts w:ascii="Times New Roman" w:eastAsia="Times New Roman" w:hAnsi="Times New Roman"/>
          <w:color w:val="000000"/>
          <w:sz w:val="28"/>
          <w:szCs w:val="28"/>
          <w:lang w:eastAsia="ru-RU"/>
        </w:rPr>
        <w:t> </w:t>
      </w:r>
      <w:r w:rsidR="00FD19AA" w:rsidRPr="0099101A">
        <w:rPr>
          <w:rFonts w:ascii="Times New Roman" w:eastAsia="Times New Roman" w:hAnsi="Times New Roman"/>
          <w:color w:val="000000"/>
          <w:sz w:val="28"/>
          <w:szCs w:val="28"/>
          <w:lang w:eastAsia="ru-RU"/>
        </w:rPr>
        <w:t xml:space="preserve">606 утверждено </w:t>
      </w:r>
      <w:r w:rsidR="00FD19AA" w:rsidRPr="0099101A">
        <w:rPr>
          <w:rFonts w:ascii="Times New Roman" w:hAnsi="Times New Roman"/>
          <w:bCs/>
          <w:sz w:val="28"/>
          <w:szCs w:val="28"/>
        </w:rPr>
        <w:t>Положение об общих требованиях к программе внутреннего контроля. Этим Положением определено, что ф</w:t>
      </w:r>
      <w:r w:rsidR="00FD19AA" w:rsidRPr="0099101A">
        <w:rPr>
          <w:rFonts w:ascii="Times New Roman" w:eastAsia="Times New Roman" w:hAnsi="Times New Roman"/>
          <w:color w:val="000000"/>
          <w:sz w:val="28"/>
          <w:szCs w:val="28"/>
          <w:lang w:eastAsia="ru-RU"/>
        </w:rPr>
        <w:t xml:space="preserve">инансовые учреждения и нефинансовые категории лиц должны проводить на постоянной основе, но не </w:t>
      </w:r>
      <w:r w:rsidR="00414C86" w:rsidRPr="0099101A">
        <w:rPr>
          <w:rFonts w:ascii="Times New Roman" w:eastAsia="Times New Roman" w:hAnsi="Times New Roman"/>
          <w:color w:val="000000"/>
          <w:sz w:val="28"/>
          <w:szCs w:val="28"/>
          <w:lang w:eastAsia="ru-RU"/>
        </w:rPr>
        <w:t>реже</w:t>
      </w:r>
      <w:r w:rsidR="00FD19AA" w:rsidRPr="0099101A">
        <w:rPr>
          <w:rFonts w:ascii="Times New Roman" w:eastAsia="Times New Roman" w:hAnsi="Times New Roman"/>
          <w:color w:val="000000"/>
          <w:sz w:val="28"/>
          <w:szCs w:val="28"/>
          <w:lang w:eastAsia="ru-RU"/>
        </w:rPr>
        <w:t xml:space="preserve"> одного раза в год, независимый аудит. </w:t>
      </w:r>
      <w:r w:rsidR="00E86574" w:rsidRPr="0099101A">
        <w:rPr>
          <w:rFonts w:ascii="Times New Roman" w:eastAsia="Times New Roman" w:hAnsi="Times New Roman"/>
          <w:color w:val="000000"/>
          <w:sz w:val="28"/>
          <w:szCs w:val="28"/>
          <w:lang w:eastAsia="ru-RU"/>
        </w:rPr>
        <w:t xml:space="preserve">При этом согласно </w:t>
      </w:r>
      <w:r w:rsidR="00E86574" w:rsidRPr="0099101A">
        <w:rPr>
          <w:rFonts w:ascii="Times New Roman" w:hAnsi="Times New Roman"/>
          <w:bCs/>
          <w:sz w:val="28"/>
          <w:szCs w:val="28"/>
        </w:rPr>
        <w:t>Закону</w:t>
      </w:r>
      <w:r w:rsidR="002B5CB7" w:rsidRPr="0099101A">
        <w:rPr>
          <w:rFonts w:ascii="Times New Roman" w:hAnsi="Times New Roman"/>
          <w:bCs/>
          <w:sz w:val="28"/>
          <w:szCs w:val="28"/>
        </w:rPr>
        <w:t xml:space="preserve"> </w:t>
      </w:r>
      <w:r w:rsidR="00E86574" w:rsidRPr="0099101A">
        <w:rPr>
          <w:rFonts w:ascii="Times New Roman" w:eastAsia="Times New Roman" w:hAnsi="Times New Roman"/>
          <w:color w:val="000000"/>
          <w:sz w:val="28"/>
          <w:szCs w:val="28"/>
          <w:lang w:eastAsia="ru-RU"/>
        </w:rPr>
        <w:t>Кыргызской Республики от 6 августа 2018 г</w:t>
      </w:r>
      <w:r w:rsidR="002B5CB7" w:rsidRPr="0099101A">
        <w:rPr>
          <w:rFonts w:ascii="Times New Roman" w:eastAsia="Times New Roman" w:hAnsi="Times New Roman"/>
          <w:color w:val="000000"/>
          <w:sz w:val="28"/>
          <w:szCs w:val="28"/>
          <w:lang w:eastAsia="ru-RU"/>
        </w:rPr>
        <w:t>ода</w:t>
      </w:r>
      <w:r w:rsidR="00E86574" w:rsidRPr="0099101A">
        <w:rPr>
          <w:rFonts w:ascii="Times New Roman" w:eastAsia="Times New Roman" w:hAnsi="Times New Roman"/>
          <w:color w:val="000000"/>
          <w:sz w:val="28"/>
          <w:szCs w:val="28"/>
          <w:lang w:eastAsia="ru-RU"/>
        </w:rPr>
        <w:t xml:space="preserve"> №</w:t>
      </w:r>
      <w:r w:rsidR="002B5CB7" w:rsidRPr="0099101A">
        <w:rPr>
          <w:rFonts w:ascii="Times New Roman" w:eastAsia="Times New Roman" w:hAnsi="Times New Roman"/>
          <w:color w:val="000000"/>
          <w:sz w:val="28"/>
          <w:szCs w:val="28"/>
          <w:lang w:eastAsia="ru-RU"/>
        </w:rPr>
        <w:t> </w:t>
      </w:r>
      <w:r w:rsidR="00E86574" w:rsidRPr="0099101A">
        <w:rPr>
          <w:rFonts w:ascii="Times New Roman" w:eastAsia="Times New Roman" w:hAnsi="Times New Roman"/>
          <w:color w:val="000000"/>
          <w:sz w:val="28"/>
          <w:szCs w:val="28"/>
          <w:lang w:eastAsia="ru-RU"/>
        </w:rPr>
        <w:t xml:space="preserve">87 под финансовыми учреждениями понимаются такие юридические лица, как ипотечные компании (организации), коммерческие банки, кредитные союзы, лизинговые компании (организации), ломбарды, микрофинансовые организации (микрокредитные агентства, микрокредитные компании, микрофинансовые компании, специализированные финансово-кредитные учреждения), накопительные пенсионные фонды, обменные бюро, операторы системы расчетов с использованием электронных денег, перестраховочные организации и брокеры, платежные организации, предприятия почтовой связи, профессиональные участники рынка ценных бумаг, ссудно-сберегательные жилищно-строительные кассы, страховые организации (страховщики), страховые брокеры, товарные биржи, эмитенты и агенты (дистрибьюторы) электронных денег. К нефинансовым категориям лиц относятся следующие физические и (или) юридические лица: государственные и частные нотариусы; независимые юристы (индивидуальные предприниматели), юридические компании и их сотрудники (юрисконсульты), оказывающие на профессиональной основе услуги по подготовке к проведению операции (сделки) или совершающие операции (сделки) от имени или по поручению </w:t>
      </w:r>
      <w:r w:rsidR="00E86574" w:rsidRPr="0099101A">
        <w:rPr>
          <w:rFonts w:ascii="Times New Roman" w:eastAsia="Times New Roman" w:hAnsi="Times New Roman"/>
          <w:color w:val="000000"/>
          <w:sz w:val="28"/>
          <w:szCs w:val="28"/>
          <w:lang w:eastAsia="ru-RU"/>
        </w:rPr>
        <w:lastRenderedPageBreak/>
        <w:t>своего клиента, на основе заключенного контракта; риэлторы (агенты, брокеры, посредники, организаторы торговли недвижимым имуществом, доверительные управляющие недвижимым имуществом); физические и юридические лица, осуществляющие операции (сделки) с драгоценными металлами и камнями, ювелирными изделиями из них, а также ломом таких изделий; физические и юридические лица, предоставляющие услуги по созданию юридических лиц или управлению юридическими лицами.</w:t>
      </w:r>
      <w:r w:rsidR="003A753A" w:rsidRPr="0099101A">
        <w:rPr>
          <w:rFonts w:ascii="Times New Roman" w:eastAsia="Times New Roman" w:hAnsi="Times New Roman"/>
          <w:color w:val="000000"/>
          <w:sz w:val="28"/>
          <w:szCs w:val="28"/>
          <w:lang w:eastAsia="ru-RU"/>
        </w:rPr>
        <w:t xml:space="preserve"> </w:t>
      </w:r>
      <w:r w:rsidR="00E86574" w:rsidRPr="0099101A">
        <w:rPr>
          <w:rFonts w:ascii="Times New Roman" w:eastAsia="Times New Roman" w:hAnsi="Times New Roman"/>
          <w:color w:val="000000"/>
          <w:sz w:val="28"/>
          <w:szCs w:val="28"/>
          <w:lang w:eastAsia="ru-RU"/>
        </w:rPr>
        <w:t xml:space="preserve">Список финансовых учреждений и нефинансовых категорий лиц в виде электронной базы данных формируется и публикуется </w:t>
      </w:r>
      <w:r w:rsidR="00C84CE0" w:rsidRPr="0099101A">
        <w:rPr>
          <w:rFonts w:ascii="Times New Roman" w:eastAsia="Times New Roman" w:hAnsi="Times New Roman"/>
          <w:color w:val="000000"/>
          <w:sz w:val="28"/>
          <w:szCs w:val="28"/>
          <w:lang w:eastAsia="ru-RU"/>
        </w:rPr>
        <w:t xml:space="preserve">Государственной службой финансовой разведки при </w:t>
      </w:r>
      <w:r w:rsidR="00E86574" w:rsidRPr="0099101A">
        <w:rPr>
          <w:rFonts w:ascii="Times New Roman" w:eastAsia="Times New Roman" w:hAnsi="Times New Roman"/>
          <w:color w:val="000000"/>
          <w:sz w:val="28"/>
          <w:szCs w:val="28"/>
          <w:lang w:eastAsia="ru-RU"/>
        </w:rPr>
        <w:t>Правительств</w:t>
      </w:r>
      <w:r w:rsidR="00C84CE0" w:rsidRPr="0099101A">
        <w:rPr>
          <w:rFonts w:ascii="Times New Roman" w:eastAsia="Times New Roman" w:hAnsi="Times New Roman"/>
          <w:color w:val="000000"/>
          <w:sz w:val="28"/>
          <w:szCs w:val="28"/>
          <w:lang w:eastAsia="ru-RU"/>
        </w:rPr>
        <w:t>е</w:t>
      </w:r>
      <w:r w:rsidR="00E86574" w:rsidRPr="0099101A">
        <w:rPr>
          <w:rFonts w:ascii="Times New Roman" w:eastAsia="Times New Roman" w:hAnsi="Times New Roman"/>
          <w:color w:val="000000"/>
          <w:sz w:val="28"/>
          <w:szCs w:val="28"/>
          <w:lang w:eastAsia="ru-RU"/>
        </w:rPr>
        <w:t xml:space="preserve"> Кыргызской Республики.</w:t>
      </w:r>
    </w:p>
    <w:p w:rsidR="00FD19AA" w:rsidRPr="0099101A" w:rsidRDefault="003A753A" w:rsidP="0099101A">
      <w:pPr>
        <w:keepNext/>
        <w:spacing w:after="0" w:line="240" w:lineRule="auto"/>
        <w:ind w:firstLine="709"/>
        <w:jc w:val="both"/>
        <w:rPr>
          <w:rFonts w:ascii="Times New Roman" w:eastAsia="Times New Roman" w:hAnsi="Times New Roman"/>
          <w:color w:val="000000"/>
          <w:sz w:val="28"/>
          <w:szCs w:val="28"/>
          <w:lang w:eastAsia="ru-RU"/>
        </w:rPr>
      </w:pPr>
      <w:r w:rsidRPr="0099101A">
        <w:rPr>
          <w:rFonts w:ascii="Times New Roman" w:eastAsia="Times New Roman" w:hAnsi="Times New Roman"/>
          <w:color w:val="000000"/>
          <w:sz w:val="28"/>
          <w:szCs w:val="28"/>
          <w:lang w:eastAsia="ru-RU"/>
        </w:rPr>
        <w:t>Содержательно независимый</w:t>
      </w:r>
      <w:r w:rsidR="00FD19AA" w:rsidRPr="0099101A">
        <w:rPr>
          <w:rFonts w:ascii="Times New Roman" w:eastAsia="Times New Roman" w:hAnsi="Times New Roman"/>
          <w:color w:val="000000"/>
          <w:sz w:val="28"/>
          <w:szCs w:val="28"/>
          <w:lang w:eastAsia="ru-RU"/>
        </w:rPr>
        <w:t xml:space="preserve"> аудит </w:t>
      </w:r>
      <w:r w:rsidRPr="0099101A">
        <w:rPr>
          <w:rFonts w:ascii="Times New Roman" w:eastAsia="Times New Roman" w:hAnsi="Times New Roman"/>
          <w:color w:val="000000"/>
          <w:sz w:val="28"/>
          <w:szCs w:val="28"/>
          <w:lang w:eastAsia="ru-RU"/>
        </w:rPr>
        <w:t>представляет собой</w:t>
      </w:r>
      <w:r w:rsidR="00FD19AA" w:rsidRPr="0099101A">
        <w:rPr>
          <w:rFonts w:ascii="Times New Roman" w:eastAsia="Times New Roman" w:hAnsi="Times New Roman"/>
          <w:color w:val="000000"/>
          <w:sz w:val="28"/>
          <w:szCs w:val="28"/>
          <w:lang w:eastAsia="ru-RU"/>
        </w:rPr>
        <w:t>:</w:t>
      </w:r>
    </w:p>
    <w:p w:rsidR="00FD19AA" w:rsidRPr="0099101A" w:rsidRDefault="00FD19AA" w:rsidP="0099101A">
      <w:pPr>
        <w:spacing w:after="0" w:line="240" w:lineRule="auto"/>
        <w:ind w:firstLine="709"/>
        <w:jc w:val="both"/>
        <w:rPr>
          <w:rFonts w:ascii="Times New Roman" w:eastAsia="Times New Roman" w:hAnsi="Times New Roman"/>
          <w:color w:val="000000"/>
          <w:sz w:val="28"/>
          <w:szCs w:val="28"/>
          <w:lang w:eastAsia="ru-RU"/>
        </w:rPr>
      </w:pPr>
      <w:r w:rsidRPr="0099101A">
        <w:rPr>
          <w:rFonts w:ascii="Times New Roman" w:eastAsia="Times New Roman" w:hAnsi="Times New Roman"/>
          <w:color w:val="000000"/>
          <w:sz w:val="28"/>
          <w:szCs w:val="28"/>
          <w:lang w:eastAsia="ru-RU"/>
        </w:rPr>
        <w:t>оценку эффективности внутренних мер, процедур и системы контроля финансового учреждения и нефинансовой категории лиц по вопросам ПОД/ФТ;</w:t>
      </w:r>
    </w:p>
    <w:p w:rsidR="00FD19AA" w:rsidRPr="0099101A" w:rsidRDefault="00FD19AA" w:rsidP="0099101A">
      <w:pPr>
        <w:spacing w:after="0" w:line="240" w:lineRule="auto"/>
        <w:ind w:firstLine="709"/>
        <w:jc w:val="both"/>
        <w:rPr>
          <w:rFonts w:ascii="Times New Roman" w:eastAsia="Times New Roman" w:hAnsi="Times New Roman"/>
          <w:color w:val="000000"/>
          <w:sz w:val="28"/>
          <w:szCs w:val="28"/>
          <w:lang w:eastAsia="ru-RU"/>
        </w:rPr>
      </w:pPr>
      <w:r w:rsidRPr="0099101A">
        <w:rPr>
          <w:rFonts w:ascii="Times New Roman" w:eastAsia="Times New Roman" w:hAnsi="Times New Roman"/>
          <w:color w:val="000000"/>
          <w:sz w:val="28"/>
          <w:szCs w:val="28"/>
          <w:lang w:eastAsia="ru-RU"/>
        </w:rPr>
        <w:t>оценку применяемых мер по оценке рисков;</w:t>
      </w:r>
    </w:p>
    <w:p w:rsidR="00FD19AA" w:rsidRPr="0099101A" w:rsidRDefault="00FD19AA" w:rsidP="0099101A">
      <w:pPr>
        <w:spacing w:after="0" w:line="240" w:lineRule="auto"/>
        <w:ind w:firstLine="709"/>
        <w:jc w:val="both"/>
        <w:rPr>
          <w:rFonts w:ascii="Times New Roman" w:eastAsia="Times New Roman" w:hAnsi="Times New Roman"/>
          <w:color w:val="000000"/>
          <w:sz w:val="28"/>
          <w:szCs w:val="28"/>
          <w:lang w:eastAsia="ru-RU"/>
        </w:rPr>
      </w:pPr>
      <w:r w:rsidRPr="0099101A">
        <w:rPr>
          <w:rFonts w:ascii="Times New Roman" w:eastAsia="Times New Roman" w:hAnsi="Times New Roman"/>
          <w:color w:val="000000"/>
          <w:sz w:val="28"/>
          <w:szCs w:val="28"/>
          <w:lang w:eastAsia="ru-RU"/>
        </w:rPr>
        <w:t>оценку используемого программного обеспечения по выявлению и формированию сообщений об операциях (сделках), подлежащих контролю и сообщению;</w:t>
      </w:r>
    </w:p>
    <w:p w:rsidR="00FD19AA" w:rsidRPr="0099101A" w:rsidRDefault="00FD19AA" w:rsidP="0099101A">
      <w:pPr>
        <w:spacing w:after="0" w:line="240" w:lineRule="auto"/>
        <w:ind w:firstLine="709"/>
        <w:jc w:val="both"/>
        <w:rPr>
          <w:rFonts w:ascii="Times New Roman" w:eastAsia="Times New Roman" w:hAnsi="Times New Roman"/>
          <w:color w:val="000000"/>
          <w:sz w:val="28"/>
          <w:szCs w:val="28"/>
          <w:lang w:eastAsia="ru-RU"/>
        </w:rPr>
      </w:pPr>
      <w:r w:rsidRPr="0099101A">
        <w:rPr>
          <w:rFonts w:ascii="Times New Roman" w:eastAsia="Times New Roman" w:hAnsi="Times New Roman"/>
          <w:color w:val="000000"/>
          <w:sz w:val="28"/>
          <w:szCs w:val="28"/>
          <w:lang w:eastAsia="ru-RU"/>
        </w:rPr>
        <w:t>выборочное тестирование деятельности службы внутреннего контроля, включая применяемое программное обеспечение;</w:t>
      </w:r>
    </w:p>
    <w:p w:rsidR="00FD19AA" w:rsidRPr="0099101A" w:rsidRDefault="00FD19AA" w:rsidP="0099101A">
      <w:pPr>
        <w:spacing w:after="0" w:line="240" w:lineRule="auto"/>
        <w:ind w:firstLine="709"/>
        <w:jc w:val="both"/>
        <w:rPr>
          <w:rFonts w:ascii="Times New Roman" w:eastAsia="Times New Roman" w:hAnsi="Times New Roman"/>
          <w:color w:val="000000"/>
          <w:sz w:val="28"/>
          <w:szCs w:val="28"/>
          <w:lang w:eastAsia="ru-RU"/>
        </w:rPr>
      </w:pPr>
      <w:r w:rsidRPr="0099101A">
        <w:rPr>
          <w:rFonts w:ascii="Times New Roman" w:eastAsia="Times New Roman" w:hAnsi="Times New Roman"/>
          <w:color w:val="000000"/>
          <w:sz w:val="28"/>
          <w:szCs w:val="28"/>
          <w:lang w:eastAsia="ru-RU"/>
        </w:rPr>
        <w:t>проверку соответствия отчетов службы внутреннего контроля и программ обучения сотрудников финансового учреждения и нефинансовой категории лиц;</w:t>
      </w:r>
    </w:p>
    <w:p w:rsidR="00FD19AA" w:rsidRPr="0099101A" w:rsidRDefault="00FD19AA" w:rsidP="0099101A">
      <w:pPr>
        <w:spacing w:after="0" w:line="240" w:lineRule="auto"/>
        <w:ind w:firstLine="709"/>
        <w:jc w:val="both"/>
        <w:rPr>
          <w:rFonts w:ascii="Times New Roman" w:eastAsia="Times New Roman" w:hAnsi="Times New Roman"/>
          <w:color w:val="000000"/>
          <w:sz w:val="28"/>
          <w:szCs w:val="28"/>
          <w:lang w:eastAsia="ru-RU"/>
        </w:rPr>
      </w:pPr>
      <w:r w:rsidRPr="0099101A">
        <w:rPr>
          <w:rFonts w:ascii="Times New Roman" w:eastAsia="Times New Roman" w:hAnsi="Times New Roman"/>
          <w:color w:val="000000"/>
          <w:sz w:val="28"/>
          <w:szCs w:val="28"/>
          <w:lang w:eastAsia="ru-RU"/>
        </w:rPr>
        <w:t>оценку мер, применяемых руководством финансового учреждения и нефинансовой категории лиц, по устранению нарушений законодательства Кыргызской Республики в сфере ПОД/ФТ.</w:t>
      </w:r>
    </w:p>
    <w:p w:rsidR="00FD19AA" w:rsidRPr="0099101A" w:rsidRDefault="00FD19AA" w:rsidP="0099101A">
      <w:pPr>
        <w:spacing w:after="0" w:line="240" w:lineRule="auto"/>
        <w:ind w:firstLine="709"/>
        <w:jc w:val="both"/>
        <w:rPr>
          <w:rFonts w:ascii="Times New Roman" w:eastAsia="Times New Roman" w:hAnsi="Times New Roman"/>
          <w:color w:val="000000"/>
          <w:sz w:val="28"/>
          <w:szCs w:val="28"/>
          <w:lang w:eastAsia="ru-RU"/>
        </w:rPr>
      </w:pPr>
      <w:r w:rsidRPr="0099101A">
        <w:rPr>
          <w:rFonts w:ascii="Times New Roman" w:eastAsia="Times New Roman" w:hAnsi="Times New Roman"/>
          <w:color w:val="000000"/>
          <w:sz w:val="28"/>
          <w:szCs w:val="28"/>
          <w:lang w:eastAsia="ru-RU"/>
        </w:rPr>
        <w:t>Независимый аудит проводится внутренними аудиторами или лицом/подразделением, ответственным за аудит финансового учреждения или нефинансовой категории лиц</w:t>
      </w:r>
      <w:r w:rsidR="003A2D24" w:rsidRPr="0099101A">
        <w:rPr>
          <w:rFonts w:ascii="Times New Roman" w:eastAsia="Times New Roman" w:hAnsi="Times New Roman"/>
          <w:color w:val="000000"/>
          <w:sz w:val="28"/>
          <w:szCs w:val="28"/>
          <w:lang w:eastAsia="ru-RU"/>
        </w:rPr>
        <w:t xml:space="preserve">. В случае </w:t>
      </w:r>
      <w:r w:rsidRPr="0099101A">
        <w:rPr>
          <w:rFonts w:ascii="Times New Roman" w:eastAsia="Times New Roman" w:hAnsi="Times New Roman"/>
          <w:color w:val="000000"/>
          <w:sz w:val="28"/>
          <w:szCs w:val="28"/>
          <w:lang w:eastAsia="ru-RU"/>
        </w:rPr>
        <w:t xml:space="preserve">отсутствия указанных лиц аудит проводится внешними аудиторами (индивидуальным аудитором) и (или) аудиторскими организациями, зарегистрированными в соответствии с законодательством Кыргызской Республики об аудиторской деятельности (далее </w:t>
      </w:r>
      <w:r w:rsidR="00C96680" w:rsidRPr="0099101A">
        <w:rPr>
          <w:rFonts w:ascii="Times New Roman" w:eastAsia="Times New Roman" w:hAnsi="Times New Roman"/>
          <w:color w:val="000000"/>
          <w:sz w:val="28"/>
          <w:szCs w:val="28"/>
          <w:lang w:eastAsia="ru-RU"/>
        </w:rPr>
        <w:t>–</w:t>
      </w:r>
      <w:r w:rsidRPr="0099101A">
        <w:rPr>
          <w:rFonts w:ascii="Times New Roman" w:eastAsia="Times New Roman" w:hAnsi="Times New Roman"/>
          <w:color w:val="000000"/>
          <w:sz w:val="28"/>
          <w:szCs w:val="28"/>
          <w:lang w:eastAsia="ru-RU"/>
        </w:rPr>
        <w:t xml:space="preserve"> аудитор).</w:t>
      </w:r>
    </w:p>
    <w:p w:rsidR="00FD19AA" w:rsidRPr="0099101A" w:rsidRDefault="00FD19AA" w:rsidP="0099101A">
      <w:pPr>
        <w:spacing w:after="0" w:line="240" w:lineRule="auto"/>
        <w:ind w:firstLine="709"/>
        <w:jc w:val="both"/>
        <w:rPr>
          <w:rFonts w:ascii="Times New Roman" w:eastAsia="Times New Roman" w:hAnsi="Times New Roman"/>
          <w:color w:val="000000"/>
          <w:sz w:val="28"/>
          <w:szCs w:val="28"/>
          <w:lang w:eastAsia="ru-RU"/>
        </w:rPr>
      </w:pPr>
      <w:r w:rsidRPr="0099101A">
        <w:rPr>
          <w:rFonts w:ascii="Times New Roman" w:eastAsia="Times New Roman" w:hAnsi="Times New Roman"/>
          <w:color w:val="000000"/>
          <w:sz w:val="28"/>
          <w:szCs w:val="28"/>
          <w:lang w:eastAsia="ru-RU"/>
        </w:rPr>
        <w:t>В целях качественного и всестороннего проведения независимого аудита аудитор проводит консультации со службой внутреннего контроля для получения информации о внутренних мерах, процедурах и системах контроля в сфере П</w:t>
      </w:r>
      <w:r w:rsidR="00C47623" w:rsidRPr="0099101A">
        <w:rPr>
          <w:rFonts w:ascii="Times New Roman" w:eastAsia="Times New Roman" w:hAnsi="Times New Roman"/>
          <w:color w:val="000000"/>
          <w:sz w:val="28"/>
          <w:szCs w:val="28"/>
          <w:lang w:eastAsia="ru-RU"/>
        </w:rPr>
        <w:t>ОД/ФТ</w:t>
      </w:r>
      <w:r w:rsidRPr="0099101A">
        <w:rPr>
          <w:rFonts w:ascii="Times New Roman" w:eastAsia="Times New Roman" w:hAnsi="Times New Roman"/>
          <w:color w:val="000000"/>
          <w:sz w:val="28"/>
          <w:szCs w:val="28"/>
          <w:lang w:eastAsia="ru-RU"/>
        </w:rPr>
        <w:t>, а также информации об имеющихся проблемах. Аудитор должен иметь доступ ко всем материалам и отчетам финансового учреждения и нефинансовой категории лиц.</w:t>
      </w:r>
    </w:p>
    <w:p w:rsidR="00FD19AA" w:rsidRPr="0099101A" w:rsidRDefault="00FD19AA" w:rsidP="0099101A">
      <w:pPr>
        <w:spacing w:after="0" w:line="240" w:lineRule="auto"/>
        <w:ind w:firstLine="709"/>
        <w:jc w:val="both"/>
        <w:rPr>
          <w:rFonts w:ascii="Times New Roman" w:eastAsia="Times New Roman" w:hAnsi="Times New Roman"/>
          <w:color w:val="000000"/>
          <w:sz w:val="28"/>
          <w:szCs w:val="28"/>
          <w:lang w:eastAsia="ru-RU"/>
        </w:rPr>
      </w:pPr>
      <w:r w:rsidRPr="0099101A">
        <w:rPr>
          <w:rFonts w:ascii="Times New Roman" w:eastAsia="Times New Roman" w:hAnsi="Times New Roman"/>
          <w:color w:val="000000"/>
          <w:sz w:val="28"/>
          <w:szCs w:val="28"/>
          <w:lang w:eastAsia="ru-RU"/>
        </w:rPr>
        <w:t>По результатам проведенного независимого аудита аудитор представляет аудиторское заключение (отчет) по установленной форме</w:t>
      </w:r>
      <w:r w:rsidR="00C47623" w:rsidRPr="0099101A">
        <w:rPr>
          <w:rFonts w:ascii="Times New Roman" w:eastAsia="Times New Roman" w:hAnsi="Times New Roman"/>
          <w:color w:val="000000"/>
          <w:sz w:val="28"/>
          <w:szCs w:val="28"/>
          <w:lang w:eastAsia="ru-RU"/>
        </w:rPr>
        <w:t>. В этом заключении (отчете) указываются</w:t>
      </w:r>
      <w:r w:rsidRPr="0099101A">
        <w:rPr>
          <w:rFonts w:ascii="Times New Roman" w:eastAsia="Times New Roman" w:hAnsi="Times New Roman"/>
          <w:color w:val="000000"/>
          <w:sz w:val="28"/>
          <w:szCs w:val="28"/>
          <w:lang w:eastAsia="ru-RU"/>
        </w:rPr>
        <w:t xml:space="preserve"> в том числе сведени</w:t>
      </w:r>
      <w:r w:rsidR="00C47623" w:rsidRPr="0099101A">
        <w:rPr>
          <w:rFonts w:ascii="Times New Roman" w:eastAsia="Times New Roman" w:hAnsi="Times New Roman"/>
          <w:color w:val="000000"/>
          <w:sz w:val="28"/>
          <w:szCs w:val="28"/>
          <w:lang w:eastAsia="ru-RU"/>
        </w:rPr>
        <w:t>я</w:t>
      </w:r>
      <w:r w:rsidRPr="0099101A">
        <w:rPr>
          <w:rFonts w:ascii="Times New Roman" w:eastAsia="Times New Roman" w:hAnsi="Times New Roman"/>
          <w:color w:val="000000"/>
          <w:sz w:val="28"/>
          <w:szCs w:val="28"/>
          <w:lang w:eastAsia="ru-RU"/>
        </w:rPr>
        <w:t>:</w:t>
      </w:r>
    </w:p>
    <w:p w:rsidR="00FD19AA" w:rsidRPr="0099101A" w:rsidRDefault="00FD19AA" w:rsidP="0099101A">
      <w:pPr>
        <w:spacing w:after="0" w:line="240" w:lineRule="auto"/>
        <w:ind w:firstLine="709"/>
        <w:jc w:val="both"/>
        <w:rPr>
          <w:rFonts w:ascii="Times New Roman" w:eastAsia="Times New Roman" w:hAnsi="Times New Roman"/>
          <w:color w:val="000000"/>
          <w:sz w:val="28"/>
          <w:szCs w:val="28"/>
          <w:lang w:eastAsia="ru-RU"/>
        </w:rPr>
      </w:pPr>
      <w:r w:rsidRPr="0099101A">
        <w:rPr>
          <w:rFonts w:ascii="Times New Roman" w:eastAsia="Times New Roman" w:hAnsi="Times New Roman"/>
          <w:color w:val="000000"/>
          <w:sz w:val="28"/>
          <w:szCs w:val="28"/>
          <w:lang w:eastAsia="ru-RU"/>
        </w:rPr>
        <w:t>о рисках финансирования террористической деятельности и легализации (отмывания) преступных доходов;</w:t>
      </w:r>
    </w:p>
    <w:p w:rsidR="00FD19AA" w:rsidRPr="0099101A" w:rsidRDefault="00FD19AA" w:rsidP="0099101A">
      <w:pPr>
        <w:spacing w:after="0" w:line="240" w:lineRule="auto"/>
        <w:ind w:firstLine="709"/>
        <w:jc w:val="both"/>
        <w:rPr>
          <w:rFonts w:ascii="Times New Roman" w:eastAsia="Times New Roman" w:hAnsi="Times New Roman"/>
          <w:color w:val="000000"/>
          <w:sz w:val="28"/>
          <w:szCs w:val="28"/>
          <w:lang w:eastAsia="ru-RU"/>
        </w:rPr>
      </w:pPr>
      <w:r w:rsidRPr="0099101A">
        <w:rPr>
          <w:rFonts w:ascii="Times New Roman" w:eastAsia="Times New Roman" w:hAnsi="Times New Roman"/>
          <w:color w:val="000000"/>
          <w:sz w:val="28"/>
          <w:szCs w:val="28"/>
          <w:lang w:eastAsia="ru-RU"/>
        </w:rPr>
        <w:lastRenderedPageBreak/>
        <w:t>нарушениях программ внутреннего контроля и иных внутренних документов финансового учреждения и нефинансовой категории лиц в сфере П</w:t>
      </w:r>
      <w:r w:rsidR="00C47623" w:rsidRPr="0099101A">
        <w:rPr>
          <w:rFonts w:ascii="Times New Roman" w:eastAsia="Times New Roman" w:hAnsi="Times New Roman"/>
          <w:color w:val="000000"/>
          <w:sz w:val="28"/>
          <w:szCs w:val="28"/>
          <w:lang w:eastAsia="ru-RU"/>
        </w:rPr>
        <w:t>ОД/ФТ</w:t>
      </w:r>
      <w:r w:rsidRPr="0099101A">
        <w:rPr>
          <w:rFonts w:ascii="Times New Roman" w:eastAsia="Times New Roman" w:hAnsi="Times New Roman"/>
          <w:color w:val="000000"/>
          <w:sz w:val="28"/>
          <w:szCs w:val="28"/>
          <w:lang w:eastAsia="ru-RU"/>
        </w:rPr>
        <w:t>;</w:t>
      </w:r>
    </w:p>
    <w:p w:rsidR="00FD19AA" w:rsidRPr="0099101A" w:rsidRDefault="00FD19AA" w:rsidP="0099101A">
      <w:pPr>
        <w:spacing w:after="0" w:line="240" w:lineRule="auto"/>
        <w:ind w:firstLine="709"/>
        <w:jc w:val="both"/>
        <w:rPr>
          <w:rFonts w:ascii="Times New Roman" w:eastAsia="Times New Roman" w:hAnsi="Times New Roman"/>
          <w:color w:val="000000"/>
          <w:sz w:val="28"/>
          <w:szCs w:val="28"/>
          <w:lang w:eastAsia="ru-RU"/>
        </w:rPr>
      </w:pPr>
      <w:r w:rsidRPr="0099101A">
        <w:rPr>
          <w:rFonts w:ascii="Times New Roman" w:eastAsia="Times New Roman" w:hAnsi="Times New Roman"/>
          <w:color w:val="000000"/>
          <w:sz w:val="28"/>
          <w:szCs w:val="28"/>
          <w:lang w:eastAsia="ru-RU"/>
        </w:rPr>
        <w:t>нарушениях законодательства Кыргызской Республики в сфере П</w:t>
      </w:r>
      <w:r w:rsidR="00C47623" w:rsidRPr="0099101A">
        <w:rPr>
          <w:rFonts w:ascii="Times New Roman" w:eastAsia="Times New Roman" w:hAnsi="Times New Roman"/>
          <w:color w:val="000000"/>
          <w:sz w:val="28"/>
          <w:szCs w:val="28"/>
          <w:lang w:eastAsia="ru-RU"/>
        </w:rPr>
        <w:t>ОД/ФТ</w:t>
      </w:r>
      <w:r w:rsidRPr="0099101A">
        <w:rPr>
          <w:rFonts w:ascii="Times New Roman" w:eastAsia="Times New Roman" w:hAnsi="Times New Roman"/>
          <w:color w:val="000000"/>
          <w:sz w:val="28"/>
          <w:szCs w:val="28"/>
          <w:lang w:eastAsia="ru-RU"/>
        </w:rPr>
        <w:t>;</w:t>
      </w:r>
    </w:p>
    <w:p w:rsidR="00FD19AA" w:rsidRPr="0099101A" w:rsidRDefault="00FD19AA" w:rsidP="0099101A">
      <w:pPr>
        <w:spacing w:after="0" w:line="240" w:lineRule="auto"/>
        <w:ind w:firstLine="709"/>
        <w:jc w:val="both"/>
        <w:rPr>
          <w:rFonts w:ascii="Times New Roman" w:eastAsia="Times New Roman" w:hAnsi="Times New Roman"/>
          <w:color w:val="000000"/>
          <w:sz w:val="28"/>
          <w:szCs w:val="28"/>
          <w:lang w:eastAsia="ru-RU"/>
        </w:rPr>
      </w:pPr>
      <w:r w:rsidRPr="0099101A">
        <w:rPr>
          <w:rFonts w:ascii="Times New Roman" w:eastAsia="Times New Roman" w:hAnsi="Times New Roman"/>
          <w:color w:val="000000"/>
          <w:sz w:val="28"/>
          <w:szCs w:val="28"/>
          <w:lang w:eastAsia="ru-RU"/>
        </w:rPr>
        <w:t>рекомендуемых мерах</w:t>
      </w:r>
      <w:r w:rsidR="00C47623" w:rsidRPr="0099101A">
        <w:rPr>
          <w:rFonts w:ascii="Times New Roman" w:eastAsia="Times New Roman" w:hAnsi="Times New Roman"/>
          <w:color w:val="000000"/>
          <w:sz w:val="28"/>
          <w:szCs w:val="28"/>
          <w:lang w:eastAsia="ru-RU"/>
        </w:rPr>
        <w:t xml:space="preserve"> по</w:t>
      </w:r>
      <w:r w:rsidRPr="0099101A">
        <w:rPr>
          <w:rFonts w:ascii="Times New Roman" w:eastAsia="Times New Roman" w:hAnsi="Times New Roman"/>
          <w:color w:val="000000"/>
          <w:sz w:val="28"/>
          <w:szCs w:val="28"/>
          <w:lang w:eastAsia="ru-RU"/>
        </w:rPr>
        <w:t xml:space="preserve"> устранени</w:t>
      </w:r>
      <w:r w:rsidR="00C47623" w:rsidRPr="0099101A">
        <w:rPr>
          <w:rFonts w:ascii="Times New Roman" w:eastAsia="Times New Roman" w:hAnsi="Times New Roman"/>
          <w:color w:val="000000"/>
          <w:sz w:val="28"/>
          <w:szCs w:val="28"/>
          <w:lang w:eastAsia="ru-RU"/>
        </w:rPr>
        <w:t>ю</w:t>
      </w:r>
      <w:r w:rsidRPr="0099101A">
        <w:rPr>
          <w:rFonts w:ascii="Times New Roman" w:eastAsia="Times New Roman" w:hAnsi="Times New Roman"/>
          <w:color w:val="000000"/>
          <w:sz w:val="28"/>
          <w:szCs w:val="28"/>
          <w:lang w:eastAsia="ru-RU"/>
        </w:rPr>
        <w:t xml:space="preserve"> и предупреждени</w:t>
      </w:r>
      <w:r w:rsidR="00C47623" w:rsidRPr="0099101A">
        <w:rPr>
          <w:rFonts w:ascii="Times New Roman" w:eastAsia="Times New Roman" w:hAnsi="Times New Roman"/>
          <w:color w:val="000000"/>
          <w:sz w:val="28"/>
          <w:szCs w:val="28"/>
          <w:lang w:eastAsia="ru-RU"/>
        </w:rPr>
        <w:t>ю</w:t>
      </w:r>
      <w:r w:rsidRPr="0099101A">
        <w:rPr>
          <w:rFonts w:ascii="Times New Roman" w:eastAsia="Times New Roman" w:hAnsi="Times New Roman"/>
          <w:color w:val="000000"/>
          <w:sz w:val="28"/>
          <w:szCs w:val="28"/>
          <w:lang w:eastAsia="ru-RU"/>
        </w:rPr>
        <w:t xml:space="preserve"> выявленных нарушений.</w:t>
      </w:r>
    </w:p>
    <w:p w:rsidR="00FD19AA" w:rsidRPr="0099101A" w:rsidRDefault="00C47623" w:rsidP="0099101A">
      <w:pPr>
        <w:spacing w:after="0" w:line="240" w:lineRule="auto"/>
        <w:ind w:firstLine="709"/>
        <w:jc w:val="both"/>
        <w:rPr>
          <w:rFonts w:ascii="Times New Roman" w:eastAsia="Times New Roman" w:hAnsi="Times New Roman"/>
          <w:color w:val="000000"/>
          <w:sz w:val="28"/>
          <w:szCs w:val="28"/>
          <w:lang w:eastAsia="ru-RU"/>
        </w:rPr>
      </w:pPr>
      <w:r w:rsidRPr="0099101A">
        <w:rPr>
          <w:rFonts w:ascii="Times New Roman" w:eastAsia="Times New Roman" w:hAnsi="Times New Roman"/>
          <w:color w:val="000000"/>
          <w:sz w:val="28"/>
          <w:szCs w:val="28"/>
          <w:lang w:eastAsia="ru-RU"/>
        </w:rPr>
        <w:t xml:space="preserve">Кроме того, в течение </w:t>
      </w:r>
      <w:r w:rsidR="00414C86" w:rsidRPr="0099101A">
        <w:rPr>
          <w:rFonts w:ascii="Times New Roman" w:eastAsia="Times New Roman" w:hAnsi="Times New Roman"/>
          <w:color w:val="000000"/>
          <w:sz w:val="28"/>
          <w:szCs w:val="28"/>
          <w:lang w:eastAsia="ru-RU"/>
        </w:rPr>
        <w:t>5</w:t>
      </w:r>
      <w:r w:rsidRPr="0099101A">
        <w:rPr>
          <w:rFonts w:ascii="Times New Roman" w:eastAsia="Times New Roman" w:hAnsi="Times New Roman"/>
          <w:color w:val="000000"/>
          <w:sz w:val="28"/>
          <w:szCs w:val="28"/>
          <w:lang w:eastAsia="ru-RU"/>
        </w:rPr>
        <w:t xml:space="preserve"> рабочих дней с даты подписания аудиторского заключения (отчета) аудитор представляет информацию о выявленных нарушениях законодательства Кыргызской Республики в сфере ПОД/ФТ </w:t>
      </w:r>
      <w:r w:rsidR="00FD19AA" w:rsidRPr="0099101A">
        <w:rPr>
          <w:rFonts w:ascii="Times New Roman" w:eastAsia="Times New Roman" w:hAnsi="Times New Roman"/>
          <w:color w:val="000000"/>
          <w:sz w:val="28"/>
          <w:szCs w:val="28"/>
          <w:lang w:eastAsia="ru-RU"/>
        </w:rPr>
        <w:t>руководителю финансового учреждения или нефинансовой категории лиц и соответствующему проверяющему органу.</w:t>
      </w:r>
    </w:p>
    <w:p w:rsidR="00FD19AA" w:rsidRPr="0099101A" w:rsidRDefault="00FD19AA" w:rsidP="0099101A">
      <w:pPr>
        <w:spacing w:after="0" w:line="240" w:lineRule="auto"/>
        <w:ind w:firstLine="709"/>
        <w:jc w:val="both"/>
        <w:rPr>
          <w:rFonts w:ascii="Times New Roman" w:eastAsia="Times New Roman" w:hAnsi="Times New Roman"/>
          <w:color w:val="000000"/>
          <w:sz w:val="28"/>
          <w:szCs w:val="28"/>
          <w:lang w:eastAsia="ru-RU"/>
        </w:rPr>
      </w:pPr>
      <w:r w:rsidRPr="0099101A">
        <w:rPr>
          <w:rFonts w:ascii="Times New Roman" w:eastAsia="Times New Roman" w:hAnsi="Times New Roman"/>
          <w:color w:val="000000"/>
          <w:sz w:val="28"/>
          <w:szCs w:val="28"/>
          <w:lang w:eastAsia="ru-RU"/>
        </w:rPr>
        <w:t>Финансовые учреждения и нефинансовые категории лиц не проводят независимый аудит</w:t>
      </w:r>
      <w:r w:rsidR="00C47623" w:rsidRPr="0099101A">
        <w:rPr>
          <w:rFonts w:ascii="Times New Roman" w:eastAsia="Times New Roman" w:hAnsi="Times New Roman"/>
          <w:color w:val="000000"/>
          <w:sz w:val="28"/>
          <w:szCs w:val="28"/>
          <w:lang w:eastAsia="ru-RU"/>
        </w:rPr>
        <w:t>, если</w:t>
      </w:r>
      <w:r w:rsidRPr="0099101A">
        <w:rPr>
          <w:rFonts w:ascii="Times New Roman" w:eastAsia="Times New Roman" w:hAnsi="Times New Roman"/>
          <w:color w:val="000000"/>
          <w:sz w:val="28"/>
          <w:szCs w:val="28"/>
          <w:lang w:eastAsia="ru-RU"/>
        </w:rPr>
        <w:t>:</w:t>
      </w:r>
    </w:p>
    <w:p w:rsidR="00FD19AA" w:rsidRPr="0099101A" w:rsidRDefault="00FD19AA" w:rsidP="0099101A">
      <w:pPr>
        <w:spacing w:after="0" w:line="240" w:lineRule="auto"/>
        <w:ind w:firstLine="709"/>
        <w:jc w:val="both"/>
        <w:rPr>
          <w:rFonts w:ascii="Times New Roman" w:eastAsia="Times New Roman" w:hAnsi="Times New Roman"/>
          <w:color w:val="000000"/>
          <w:sz w:val="28"/>
          <w:szCs w:val="28"/>
          <w:lang w:eastAsia="ru-RU"/>
        </w:rPr>
      </w:pPr>
      <w:r w:rsidRPr="0099101A">
        <w:rPr>
          <w:rFonts w:ascii="Times New Roman" w:eastAsia="Times New Roman" w:hAnsi="Times New Roman"/>
          <w:color w:val="000000"/>
          <w:sz w:val="28"/>
          <w:szCs w:val="28"/>
          <w:lang w:eastAsia="ru-RU"/>
        </w:rPr>
        <w:t xml:space="preserve">финансовое учреждение или нефинансовая категория лиц состоит из </w:t>
      </w:r>
      <w:r w:rsidR="00414C86" w:rsidRPr="0099101A">
        <w:rPr>
          <w:rFonts w:ascii="Times New Roman" w:eastAsia="Times New Roman" w:hAnsi="Times New Roman"/>
          <w:color w:val="000000"/>
          <w:sz w:val="28"/>
          <w:szCs w:val="28"/>
          <w:lang w:eastAsia="ru-RU"/>
        </w:rPr>
        <w:t>1</w:t>
      </w:r>
      <w:r w:rsidR="00722DEF" w:rsidRPr="0099101A">
        <w:rPr>
          <w:rFonts w:ascii="Times New Roman" w:eastAsia="Times New Roman" w:hAnsi="Times New Roman"/>
          <w:color w:val="000000"/>
          <w:sz w:val="28"/>
          <w:szCs w:val="28"/>
          <w:lang w:eastAsia="ru-RU"/>
        </w:rPr>
        <w:t> </w:t>
      </w:r>
      <w:r w:rsidRPr="0099101A">
        <w:rPr>
          <w:rFonts w:ascii="Times New Roman" w:eastAsia="Times New Roman" w:hAnsi="Times New Roman"/>
          <w:color w:val="000000"/>
          <w:sz w:val="28"/>
          <w:szCs w:val="28"/>
          <w:lang w:eastAsia="ru-RU"/>
        </w:rPr>
        <w:t>человека;</w:t>
      </w:r>
    </w:p>
    <w:p w:rsidR="00FD19AA" w:rsidRPr="0099101A" w:rsidRDefault="00FD19AA" w:rsidP="0099101A">
      <w:pPr>
        <w:spacing w:after="0" w:line="240" w:lineRule="auto"/>
        <w:ind w:firstLine="709"/>
        <w:jc w:val="both"/>
        <w:rPr>
          <w:rFonts w:ascii="Times New Roman" w:eastAsia="Times New Roman" w:hAnsi="Times New Roman"/>
          <w:color w:val="000000"/>
          <w:sz w:val="28"/>
          <w:szCs w:val="28"/>
          <w:lang w:eastAsia="ru-RU"/>
        </w:rPr>
      </w:pPr>
      <w:r w:rsidRPr="0099101A">
        <w:rPr>
          <w:rFonts w:ascii="Times New Roman" w:eastAsia="Times New Roman" w:hAnsi="Times New Roman"/>
          <w:color w:val="000000"/>
          <w:sz w:val="28"/>
          <w:szCs w:val="28"/>
          <w:lang w:eastAsia="ru-RU"/>
        </w:rPr>
        <w:t>количество клиентов финансового учреждения или нефинансовой категории лиц, обслуживаемых в течение года, составляет не более 20</w:t>
      </w:r>
      <w:r w:rsidR="000316EA" w:rsidRPr="0099101A">
        <w:rPr>
          <w:rFonts w:ascii="Times New Roman" w:eastAsia="Times New Roman" w:hAnsi="Times New Roman"/>
          <w:color w:val="000000"/>
          <w:sz w:val="28"/>
          <w:szCs w:val="28"/>
          <w:lang w:eastAsia="ru-RU"/>
        </w:rPr>
        <w:t> </w:t>
      </w:r>
      <w:r w:rsidRPr="0099101A">
        <w:rPr>
          <w:rFonts w:ascii="Times New Roman" w:eastAsia="Times New Roman" w:hAnsi="Times New Roman"/>
          <w:color w:val="000000"/>
          <w:sz w:val="28"/>
          <w:szCs w:val="28"/>
          <w:lang w:eastAsia="ru-RU"/>
        </w:rPr>
        <w:t>физических и юридических лиц.</w:t>
      </w:r>
    </w:p>
    <w:p w:rsidR="000700F0" w:rsidRPr="0099101A" w:rsidRDefault="000700F0"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t>Международное сотрудничество в сфере ПОД/ФТ</w:t>
      </w:r>
    </w:p>
    <w:p w:rsidR="000700F0" w:rsidRPr="0099101A" w:rsidRDefault="000700F0" w:rsidP="0099101A">
      <w:pPr>
        <w:spacing w:after="0" w:line="240" w:lineRule="auto"/>
        <w:ind w:firstLine="709"/>
        <w:jc w:val="both"/>
        <w:rPr>
          <w:rFonts w:ascii="Times New Roman" w:eastAsia="Times New Roman" w:hAnsi="Times New Roman"/>
          <w:color w:val="000000"/>
          <w:sz w:val="28"/>
          <w:szCs w:val="28"/>
          <w:lang w:eastAsia="ru-RU"/>
        </w:rPr>
      </w:pPr>
      <w:r w:rsidRPr="0099101A">
        <w:rPr>
          <w:rFonts w:ascii="Times New Roman" w:eastAsia="Times New Roman" w:hAnsi="Times New Roman"/>
          <w:color w:val="000000"/>
          <w:sz w:val="28"/>
          <w:szCs w:val="28"/>
          <w:lang w:eastAsia="ru-RU"/>
        </w:rPr>
        <w:t xml:space="preserve">Руководитель Государственной службы финансовой разведки при Правительстве Кыргызской Республики входит в состав </w:t>
      </w:r>
      <w:r w:rsidR="00414C86" w:rsidRPr="0099101A">
        <w:rPr>
          <w:rFonts w:ascii="Times New Roman" w:eastAsia="Times New Roman" w:hAnsi="Times New Roman"/>
          <w:color w:val="000000"/>
          <w:sz w:val="28"/>
          <w:szCs w:val="28"/>
          <w:lang w:eastAsia="ru-RU"/>
        </w:rPr>
        <w:t>Совета руководителей подразделений финансовой разведки государств – участников СНГ</w:t>
      </w:r>
      <w:r w:rsidRPr="0099101A">
        <w:rPr>
          <w:rFonts w:ascii="Times New Roman" w:eastAsia="Times New Roman" w:hAnsi="Times New Roman"/>
          <w:color w:val="000000"/>
          <w:sz w:val="28"/>
          <w:szCs w:val="28"/>
          <w:lang w:eastAsia="ru-RU"/>
        </w:rPr>
        <w:t>.</w:t>
      </w:r>
    </w:p>
    <w:p w:rsidR="00EF033B" w:rsidRPr="0099101A" w:rsidRDefault="00EF033B" w:rsidP="0099101A">
      <w:pPr>
        <w:pStyle w:val="2"/>
      </w:pPr>
      <w:bookmarkStart w:id="8" w:name="_Toc92978242"/>
      <w:r w:rsidRPr="0099101A">
        <w:t>Республика Молдова</w:t>
      </w:r>
      <w:bookmarkEnd w:id="8"/>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Аудиторские организации являются участниками национальной «антиотмывочной» системы в соответствии с Законом Республики Молдова от 22 декабря 2017 г</w:t>
      </w:r>
      <w:r w:rsidR="00C96680" w:rsidRPr="0099101A">
        <w:rPr>
          <w:rFonts w:ascii="Times New Roman" w:hAnsi="Times New Roman"/>
          <w:sz w:val="28"/>
          <w:szCs w:val="28"/>
        </w:rPr>
        <w:t>ода</w:t>
      </w:r>
      <w:r w:rsidRPr="0099101A">
        <w:rPr>
          <w:rFonts w:ascii="Times New Roman" w:hAnsi="Times New Roman"/>
          <w:sz w:val="28"/>
          <w:szCs w:val="28"/>
        </w:rPr>
        <w:t xml:space="preserve"> №</w:t>
      </w:r>
      <w:r w:rsidR="00C96680" w:rsidRPr="0099101A">
        <w:rPr>
          <w:rFonts w:ascii="Times New Roman" w:hAnsi="Times New Roman"/>
          <w:sz w:val="28"/>
          <w:szCs w:val="28"/>
        </w:rPr>
        <w:t> </w:t>
      </w:r>
      <w:r w:rsidRPr="0099101A">
        <w:rPr>
          <w:rFonts w:ascii="Times New Roman" w:hAnsi="Times New Roman"/>
          <w:sz w:val="28"/>
          <w:szCs w:val="28"/>
        </w:rPr>
        <w:t>308 «О предупреждении и борьбе с отмыванием денег и финансированием терроризма» (далее – Закон №</w:t>
      </w:r>
      <w:r w:rsidR="00C96680" w:rsidRPr="0099101A">
        <w:rPr>
          <w:rFonts w:ascii="Times New Roman" w:hAnsi="Times New Roman"/>
          <w:sz w:val="28"/>
          <w:szCs w:val="28"/>
        </w:rPr>
        <w:t> </w:t>
      </w:r>
      <w:r w:rsidRPr="0099101A">
        <w:rPr>
          <w:rFonts w:ascii="Times New Roman" w:hAnsi="Times New Roman"/>
          <w:sz w:val="28"/>
          <w:szCs w:val="28"/>
        </w:rPr>
        <w:t>308).</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Согласно Закону №</w:t>
      </w:r>
      <w:r w:rsidR="00C96680" w:rsidRPr="0099101A">
        <w:rPr>
          <w:rFonts w:ascii="Times New Roman" w:hAnsi="Times New Roman"/>
          <w:sz w:val="28"/>
          <w:szCs w:val="28"/>
        </w:rPr>
        <w:t> </w:t>
      </w:r>
      <w:r w:rsidRPr="0099101A">
        <w:rPr>
          <w:rFonts w:ascii="Times New Roman" w:hAnsi="Times New Roman"/>
          <w:sz w:val="28"/>
          <w:szCs w:val="28"/>
        </w:rPr>
        <w:t xml:space="preserve">308 Служба по предотвращению и борьбе с отмыванием денег </w:t>
      </w:r>
      <w:r w:rsidR="00C16B32" w:rsidRPr="0099101A">
        <w:rPr>
          <w:rFonts w:ascii="Times New Roman" w:hAnsi="Times New Roman"/>
          <w:sz w:val="28"/>
          <w:szCs w:val="28"/>
        </w:rPr>
        <w:t xml:space="preserve">(далее – Служба) </w:t>
      </w:r>
      <w:r w:rsidRPr="0099101A">
        <w:rPr>
          <w:rFonts w:ascii="Times New Roman" w:hAnsi="Times New Roman"/>
          <w:sz w:val="28"/>
          <w:szCs w:val="28"/>
        </w:rPr>
        <w:t xml:space="preserve">принимает, регистрирует, анализирует, обрабатывает и передает компетентным органам информацию о подозрительной деятельности и сделках, связанных с </w:t>
      </w:r>
      <w:r w:rsidR="00426206" w:rsidRPr="0099101A">
        <w:rPr>
          <w:rFonts w:ascii="Times New Roman" w:hAnsi="Times New Roman"/>
          <w:sz w:val="28"/>
          <w:szCs w:val="28"/>
        </w:rPr>
        <w:t>ОД/ФТ</w:t>
      </w:r>
      <w:r w:rsidRPr="0099101A">
        <w:rPr>
          <w:rFonts w:ascii="Times New Roman" w:hAnsi="Times New Roman"/>
          <w:sz w:val="28"/>
          <w:szCs w:val="28"/>
        </w:rPr>
        <w:t>. Деятельность Службы регулируется Законом №</w:t>
      </w:r>
      <w:r w:rsidR="00C16B32" w:rsidRPr="0099101A">
        <w:rPr>
          <w:rFonts w:ascii="Times New Roman" w:hAnsi="Times New Roman"/>
          <w:sz w:val="28"/>
          <w:szCs w:val="28"/>
        </w:rPr>
        <w:t> </w:t>
      </w:r>
      <w:r w:rsidRPr="0099101A">
        <w:rPr>
          <w:rFonts w:ascii="Times New Roman" w:hAnsi="Times New Roman"/>
          <w:sz w:val="28"/>
          <w:szCs w:val="28"/>
        </w:rPr>
        <w:t>308 и Положением о ней.</w:t>
      </w:r>
    </w:p>
    <w:p w:rsidR="00EF033B" w:rsidRPr="0099101A" w:rsidRDefault="00EF033B"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t>Обязанности аудиторских организаций в сфере ПОД/ФТ</w:t>
      </w:r>
    </w:p>
    <w:p w:rsidR="0047099C"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Обязанности аудиторских организаций в сфере ПОД/ФТ определены, главным образом, Законом №</w:t>
      </w:r>
      <w:r w:rsidR="00C16B32" w:rsidRPr="0099101A">
        <w:rPr>
          <w:rFonts w:ascii="Times New Roman" w:hAnsi="Times New Roman"/>
          <w:sz w:val="28"/>
          <w:szCs w:val="28"/>
        </w:rPr>
        <w:t> </w:t>
      </w:r>
      <w:r w:rsidRPr="0099101A">
        <w:rPr>
          <w:rFonts w:ascii="Times New Roman" w:hAnsi="Times New Roman"/>
          <w:sz w:val="28"/>
          <w:szCs w:val="28"/>
        </w:rPr>
        <w:t>308 (статьи 5, 6, 9, 11</w:t>
      </w:r>
      <w:r w:rsidR="00414C86" w:rsidRPr="0099101A">
        <w:rPr>
          <w:rFonts w:ascii="Times New Roman" w:hAnsi="Times New Roman"/>
          <w:sz w:val="28"/>
          <w:szCs w:val="28"/>
        </w:rPr>
        <w:t>–</w:t>
      </w:r>
      <w:r w:rsidRPr="0099101A">
        <w:rPr>
          <w:rFonts w:ascii="Times New Roman" w:hAnsi="Times New Roman"/>
          <w:sz w:val="28"/>
          <w:szCs w:val="28"/>
        </w:rPr>
        <w:t xml:space="preserve">13). Так, аудиторская организация обязана незамедлительно информировать Службу о сомнительном имуществе, деятельности или сделках, подозрительных в смысле </w:t>
      </w:r>
      <w:r w:rsidR="00426206" w:rsidRPr="0099101A">
        <w:rPr>
          <w:rFonts w:ascii="Times New Roman" w:hAnsi="Times New Roman"/>
          <w:sz w:val="28"/>
          <w:szCs w:val="28"/>
        </w:rPr>
        <w:t>ОД/ФТ</w:t>
      </w:r>
      <w:r w:rsidRPr="0099101A">
        <w:rPr>
          <w:rFonts w:ascii="Times New Roman" w:hAnsi="Times New Roman"/>
          <w:sz w:val="28"/>
          <w:szCs w:val="28"/>
        </w:rPr>
        <w:t>, находящихся на этапе подготовки, совершения или уже совершенных. При этом Законом</w:t>
      </w:r>
      <w:r w:rsidR="00C16B32" w:rsidRPr="0099101A">
        <w:rPr>
          <w:rFonts w:ascii="Times New Roman" w:hAnsi="Times New Roman"/>
          <w:sz w:val="28"/>
          <w:szCs w:val="28"/>
        </w:rPr>
        <w:t xml:space="preserve"> </w:t>
      </w:r>
      <w:r w:rsidRPr="0099101A">
        <w:rPr>
          <w:rFonts w:ascii="Times New Roman" w:hAnsi="Times New Roman"/>
          <w:sz w:val="28"/>
          <w:szCs w:val="28"/>
        </w:rPr>
        <w:t>№</w:t>
      </w:r>
      <w:r w:rsidR="00C16B32" w:rsidRPr="0099101A">
        <w:rPr>
          <w:rFonts w:ascii="Times New Roman" w:hAnsi="Times New Roman"/>
          <w:sz w:val="28"/>
          <w:szCs w:val="28"/>
        </w:rPr>
        <w:t> </w:t>
      </w:r>
      <w:r w:rsidRPr="0099101A">
        <w:rPr>
          <w:rFonts w:ascii="Times New Roman" w:hAnsi="Times New Roman"/>
          <w:sz w:val="28"/>
          <w:szCs w:val="28"/>
        </w:rPr>
        <w:t xml:space="preserve">308 установлены пороговые значения сумм операций клиента, по которым следует информировать Службу. Данные о сомнительной </w:t>
      </w:r>
      <w:r w:rsidRPr="0099101A">
        <w:rPr>
          <w:rFonts w:ascii="Times New Roman" w:hAnsi="Times New Roman"/>
          <w:sz w:val="28"/>
          <w:szCs w:val="28"/>
        </w:rPr>
        <w:lastRenderedPageBreak/>
        <w:t xml:space="preserve">деятельности, сделках и сомнительном имуществе вносятся в специальные формуляры, которые направляются Службе в срок не более 24 часов после выявления вызывающего подозрения акта или обстоятельства. Форма, структура, а также порядок передачи, получения и подтверждения специальных формуляров предусмотрены инструкцией и процедурой информирования о деятельности или сделках, которые разработаны и утверждены Службой. </w:t>
      </w:r>
    </w:p>
    <w:p w:rsidR="00EF033B" w:rsidRPr="0099101A" w:rsidRDefault="0047099C" w:rsidP="0099101A">
      <w:pPr>
        <w:spacing w:after="0" w:line="240" w:lineRule="auto"/>
        <w:ind w:firstLine="708"/>
        <w:jc w:val="both"/>
        <w:rPr>
          <w:rFonts w:ascii="Times New Roman" w:hAnsi="Times New Roman"/>
          <w:sz w:val="20"/>
          <w:szCs w:val="20"/>
        </w:rPr>
      </w:pPr>
      <w:r w:rsidRPr="0099101A">
        <w:rPr>
          <w:rFonts w:ascii="Times New Roman" w:hAnsi="Times New Roman"/>
          <w:sz w:val="28"/>
          <w:szCs w:val="28"/>
        </w:rPr>
        <w:t>Методология выявления действий и сделок, в отношении которых имеются подозрения в отмывании денег и финансировании терроризма</w:t>
      </w:r>
      <w:r w:rsidR="00890670" w:rsidRPr="0099101A">
        <w:rPr>
          <w:rFonts w:ascii="Times New Roman" w:hAnsi="Times New Roman"/>
          <w:sz w:val="28"/>
          <w:szCs w:val="28"/>
        </w:rPr>
        <w:t>,</w:t>
      </w:r>
      <w:r w:rsidRPr="0099101A">
        <w:rPr>
          <w:rFonts w:ascii="Times New Roman" w:hAnsi="Times New Roman"/>
          <w:sz w:val="28"/>
          <w:szCs w:val="28"/>
        </w:rPr>
        <w:t xml:space="preserve"> утверждена </w:t>
      </w:r>
      <w:r w:rsidR="00890670" w:rsidRPr="0099101A">
        <w:rPr>
          <w:rFonts w:ascii="Times New Roman" w:hAnsi="Times New Roman"/>
          <w:sz w:val="28"/>
          <w:szCs w:val="28"/>
        </w:rPr>
        <w:t>п</w:t>
      </w:r>
      <w:r w:rsidRPr="0099101A">
        <w:rPr>
          <w:rFonts w:ascii="Times New Roman" w:hAnsi="Times New Roman"/>
          <w:sz w:val="28"/>
          <w:szCs w:val="28"/>
        </w:rPr>
        <w:t>остановлением Правительства</w:t>
      </w:r>
      <w:r w:rsidR="00E03AD2" w:rsidRPr="0099101A">
        <w:rPr>
          <w:rFonts w:ascii="Times New Roman" w:hAnsi="Times New Roman"/>
          <w:sz w:val="28"/>
          <w:szCs w:val="28"/>
        </w:rPr>
        <w:t xml:space="preserve"> </w:t>
      </w:r>
      <w:r w:rsidR="00333C6C" w:rsidRPr="0099101A">
        <w:rPr>
          <w:rFonts w:ascii="Times New Roman" w:hAnsi="Times New Roman"/>
          <w:sz w:val="28"/>
          <w:szCs w:val="28"/>
        </w:rPr>
        <w:t xml:space="preserve">Республики Молдова </w:t>
      </w:r>
      <w:r w:rsidRPr="0099101A">
        <w:rPr>
          <w:rFonts w:ascii="Times New Roman" w:hAnsi="Times New Roman"/>
          <w:sz w:val="28"/>
          <w:szCs w:val="28"/>
        </w:rPr>
        <w:t>от 25 мая 2018 г</w:t>
      </w:r>
      <w:r w:rsidR="00C16B32" w:rsidRPr="0099101A">
        <w:rPr>
          <w:rFonts w:ascii="Times New Roman" w:hAnsi="Times New Roman"/>
          <w:sz w:val="28"/>
          <w:szCs w:val="28"/>
        </w:rPr>
        <w:t xml:space="preserve">ода </w:t>
      </w:r>
      <w:r w:rsidR="00E03AD2" w:rsidRPr="0099101A">
        <w:rPr>
          <w:rFonts w:ascii="Times New Roman" w:hAnsi="Times New Roman"/>
          <w:sz w:val="28"/>
          <w:szCs w:val="28"/>
        </w:rPr>
        <w:t>№</w:t>
      </w:r>
      <w:r w:rsidR="00C16B32" w:rsidRPr="0099101A">
        <w:rPr>
          <w:rFonts w:ascii="Times New Roman" w:hAnsi="Times New Roman"/>
          <w:sz w:val="28"/>
          <w:szCs w:val="28"/>
        </w:rPr>
        <w:t> </w:t>
      </w:r>
      <w:r w:rsidR="00E03AD2" w:rsidRPr="0099101A">
        <w:rPr>
          <w:rFonts w:ascii="Times New Roman" w:hAnsi="Times New Roman"/>
          <w:sz w:val="28"/>
          <w:szCs w:val="28"/>
        </w:rPr>
        <w:t>496.</w:t>
      </w:r>
    </w:p>
    <w:p w:rsidR="00C16B32"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Аудиторские организации применяют меры предосторожности в отношении клиентов до установления деловых отношений; при совершении всех видов разовых сделок; при наличии подозрений в </w:t>
      </w:r>
      <w:r w:rsidR="000C0CD6" w:rsidRPr="0099101A">
        <w:rPr>
          <w:rFonts w:ascii="Times New Roman" w:hAnsi="Times New Roman"/>
          <w:sz w:val="28"/>
          <w:szCs w:val="28"/>
        </w:rPr>
        <w:t>ОД/ФТ</w:t>
      </w:r>
      <w:r w:rsidRPr="0099101A">
        <w:rPr>
          <w:rFonts w:ascii="Times New Roman" w:hAnsi="Times New Roman"/>
          <w:sz w:val="28"/>
          <w:szCs w:val="28"/>
        </w:rPr>
        <w:t xml:space="preserve"> – независимо от каких-либо исключений, освобождений или пороговых значений; при наличии сомнений в достоверности, достаточности и точности полученных ранее идентификационных данных. Пороговые значения сумм разовых сделок, меры, процедуры и требования к ним установлены Законом №</w:t>
      </w:r>
      <w:r w:rsidR="00C16B32" w:rsidRPr="0099101A">
        <w:rPr>
          <w:rFonts w:ascii="Times New Roman" w:hAnsi="Times New Roman"/>
          <w:sz w:val="28"/>
          <w:szCs w:val="28"/>
        </w:rPr>
        <w:t> </w:t>
      </w:r>
      <w:r w:rsidRPr="0099101A">
        <w:rPr>
          <w:rFonts w:ascii="Times New Roman" w:hAnsi="Times New Roman"/>
          <w:sz w:val="28"/>
          <w:szCs w:val="28"/>
        </w:rPr>
        <w:t xml:space="preserve">308. </w:t>
      </w:r>
      <w:r w:rsidR="006B15BA" w:rsidRPr="0099101A">
        <w:rPr>
          <w:rFonts w:ascii="Times New Roman" w:hAnsi="Times New Roman"/>
          <w:sz w:val="28"/>
          <w:szCs w:val="28"/>
        </w:rPr>
        <w:t>При этом меры предосторожности в отношении клиента включают установление и подтверждение личности клиентов на основании документов, удостоверяющих личность, а также документов, данных или информации, полученных из над</w:t>
      </w:r>
      <w:r w:rsidR="005075A6" w:rsidRPr="0099101A">
        <w:rPr>
          <w:rFonts w:ascii="Times New Roman" w:hAnsi="Times New Roman"/>
          <w:sz w:val="28"/>
          <w:szCs w:val="28"/>
        </w:rPr>
        <w:t>ежного и независимого источника</w:t>
      </w:r>
      <w:r w:rsidR="0010037F" w:rsidRPr="0099101A">
        <w:rPr>
          <w:rFonts w:ascii="Times New Roman" w:hAnsi="Times New Roman"/>
          <w:sz w:val="28"/>
          <w:szCs w:val="28"/>
        </w:rPr>
        <w:t>,</w:t>
      </w:r>
      <w:r w:rsidR="005075A6" w:rsidRPr="0099101A">
        <w:rPr>
          <w:rFonts w:ascii="Times New Roman" w:hAnsi="Times New Roman"/>
          <w:sz w:val="28"/>
          <w:szCs w:val="28"/>
        </w:rPr>
        <w:t xml:space="preserve"> </w:t>
      </w:r>
      <w:r w:rsidR="006B15BA" w:rsidRPr="0099101A">
        <w:rPr>
          <w:rFonts w:ascii="Times New Roman" w:hAnsi="Times New Roman"/>
          <w:sz w:val="28"/>
          <w:szCs w:val="28"/>
        </w:rPr>
        <w:t>идентификацию выгодоприобретающего собственника и принятие разумных, обусловленных риском мер для подтверждения его личности таким образом, чтобы удостовери</w:t>
      </w:r>
      <w:r w:rsidR="00BB1474" w:rsidRPr="0099101A">
        <w:rPr>
          <w:rFonts w:ascii="Times New Roman" w:hAnsi="Times New Roman"/>
          <w:sz w:val="28"/>
          <w:szCs w:val="28"/>
        </w:rPr>
        <w:t>ться</w:t>
      </w:r>
      <w:r w:rsidR="006B15BA" w:rsidRPr="0099101A">
        <w:rPr>
          <w:rFonts w:ascii="Times New Roman" w:hAnsi="Times New Roman"/>
          <w:sz w:val="28"/>
          <w:szCs w:val="28"/>
        </w:rPr>
        <w:t xml:space="preserve"> в том, что </w:t>
      </w:r>
      <w:r w:rsidR="0010037F" w:rsidRPr="0099101A">
        <w:rPr>
          <w:rFonts w:ascii="Times New Roman" w:hAnsi="Times New Roman"/>
          <w:sz w:val="28"/>
          <w:szCs w:val="28"/>
        </w:rPr>
        <w:t>данной личности</w:t>
      </w:r>
      <w:r w:rsidR="006B15BA" w:rsidRPr="0099101A">
        <w:rPr>
          <w:rFonts w:ascii="Times New Roman" w:hAnsi="Times New Roman"/>
          <w:sz w:val="28"/>
          <w:szCs w:val="28"/>
        </w:rPr>
        <w:t xml:space="preserve"> известно, кем является выгодоприобретающий собственник, включая принятие разумных мер для понимания структуры собственности и структуры контроля клиента. </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Кроме того, Законом №</w:t>
      </w:r>
      <w:r w:rsidR="00C16B32" w:rsidRPr="0099101A">
        <w:rPr>
          <w:rFonts w:ascii="Times New Roman" w:hAnsi="Times New Roman"/>
          <w:sz w:val="28"/>
          <w:szCs w:val="28"/>
        </w:rPr>
        <w:t> </w:t>
      </w:r>
      <w:r w:rsidRPr="0099101A">
        <w:rPr>
          <w:rFonts w:ascii="Times New Roman" w:hAnsi="Times New Roman"/>
          <w:sz w:val="28"/>
          <w:szCs w:val="28"/>
        </w:rPr>
        <w:t xml:space="preserve">308 предусмотрено применение аудиторскими организациями оценки рисков </w:t>
      </w:r>
      <w:r w:rsidR="00426206" w:rsidRPr="0099101A">
        <w:rPr>
          <w:rFonts w:ascii="Times New Roman" w:hAnsi="Times New Roman"/>
          <w:sz w:val="28"/>
          <w:szCs w:val="28"/>
        </w:rPr>
        <w:t>ОД/ФТ</w:t>
      </w:r>
      <w:r w:rsidRPr="0099101A">
        <w:rPr>
          <w:rFonts w:ascii="Times New Roman" w:hAnsi="Times New Roman"/>
          <w:sz w:val="28"/>
          <w:szCs w:val="28"/>
        </w:rPr>
        <w:t xml:space="preserve"> и применение риск-ориентированного подхода. </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Законом №</w:t>
      </w:r>
      <w:r w:rsidR="00C16B32" w:rsidRPr="0099101A">
        <w:rPr>
          <w:rFonts w:ascii="Times New Roman" w:hAnsi="Times New Roman"/>
          <w:sz w:val="28"/>
          <w:szCs w:val="28"/>
        </w:rPr>
        <w:t> </w:t>
      </w:r>
      <w:r w:rsidR="003614C5" w:rsidRPr="0099101A">
        <w:rPr>
          <w:rFonts w:ascii="Times New Roman" w:hAnsi="Times New Roman"/>
          <w:sz w:val="28"/>
          <w:szCs w:val="28"/>
        </w:rPr>
        <w:t>308 установлено</w:t>
      </w:r>
      <w:r w:rsidRPr="0099101A">
        <w:rPr>
          <w:rFonts w:ascii="Times New Roman" w:hAnsi="Times New Roman"/>
          <w:sz w:val="28"/>
          <w:szCs w:val="28"/>
        </w:rPr>
        <w:t xml:space="preserve"> также требование по хранению в течение </w:t>
      </w:r>
      <w:r w:rsidR="00414C86" w:rsidRPr="0099101A">
        <w:rPr>
          <w:rFonts w:ascii="Times New Roman" w:hAnsi="Times New Roman"/>
          <w:sz w:val="28"/>
          <w:szCs w:val="28"/>
        </w:rPr>
        <w:br/>
        <w:t>5</w:t>
      </w:r>
      <w:r w:rsidRPr="0099101A">
        <w:rPr>
          <w:rFonts w:ascii="Times New Roman" w:hAnsi="Times New Roman"/>
          <w:sz w:val="28"/>
          <w:szCs w:val="28"/>
        </w:rPr>
        <w:t xml:space="preserve"> лет после прекращения деловых отношений всех данных, касающихся национальных и международных операций, в объеме, позволяющем оперативно предоставлять информацию на запросы Службы, органов с функциями надзора и правоохранительным органам. Хранящиеся данные должны быть достаточными для обеспечения возможности восстановления каждого действия или сделки так, чтобы они могли при необходимости служить доказательством в уголовном производстве и других процедурах законного разбирательства. </w:t>
      </w:r>
    </w:p>
    <w:p w:rsidR="00C16B32" w:rsidRPr="0099101A" w:rsidRDefault="00663C06"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В соответствии со своими функциональными полномочиями субъекты аудиторской деятельности применяют действенные меры для выявления, отслеживания, замораживания, ареста и конфискации имущества, добытого в результате </w:t>
      </w:r>
      <w:r w:rsidR="00500D34" w:rsidRPr="0099101A">
        <w:rPr>
          <w:rFonts w:ascii="Times New Roman" w:hAnsi="Times New Roman"/>
          <w:sz w:val="28"/>
          <w:szCs w:val="28"/>
        </w:rPr>
        <w:t>ОД/ФТ</w:t>
      </w:r>
      <w:r w:rsidRPr="0099101A">
        <w:rPr>
          <w:rFonts w:ascii="Times New Roman" w:hAnsi="Times New Roman"/>
          <w:sz w:val="28"/>
          <w:szCs w:val="28"/>
        </w:rPr>
        <w:t xml:space="preserve"> и распространения оружия массового уничтожения.</w:t>
      </w:r>
      <w:r w:rsidR="00E45143" w:rsidRPr="0099101A">
        <w:rPr>
          <w:rFonts w:ascii="Times New Roman" w:hAnsi="Times New Roman"/>
          <w:sz w:val="28"/>
          <w:szCs w:val="28"/>
        </w:rPr>
        <w:t xml:space="preserve"> Порядок применения указанных мер установлен Законом №</w:t>
      </w:r>
      <w:r w:rsidR="00C16B32" w:rsidRPr="0099101A">
        <w:rPr>
          <w:rFonts w:ascii="Times New Roman" w:hAnsi="Times New Roman"/>
          <w:sz w:val="28"/>
          <w:szCs w:val="28"/>
        </w:rPr>
        <w:t> </w:t>
      </w:r>
      <w:r w:rsidR="00E45143" w:rsidRPr="0099101A">
        <w:rPr>
          <w:rFonts w:ascii="Times New Roman" w:hAnsi="Times New Roman"/>
          <w:sz w:val="28"/>
          <w:szCs w:val="28"/>
        </w:rPr>
        <w:t>308.</w:t>
      </w:r>
      <w:r w:rsidR="00AF3E58" w:rsidRPr="0099101A">
        <w:rPr>
          <w:rFonts w:ascii="Times New Roman" w:hAnsi="Times New Roman"/>
          <w:sz w:val="28"/>
          <w:szCs w:val="28"/>
        </w:rPr>
        <w:t xml:space="preserve"> </w:t>
      </w:r>
    </w:p>
    <w:p w:rsidR="00C16B32" w:rsidRPr="0099101A" w:rsidRDefault="00204E84"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lastRenderedPageBreak/>
        <w:t>Министерством финансов Республики Молдова в</w:t>
      </w:r>
      <w:r w:rsidR="001E77B6" w:rsidRPr="0099101A">
        <w:rPr>
          <w:rFonts w:ascii="Times New Roman" w:hAnsi="Times New Roman"/>
          <w:sz w:val="28"/>
          <w:szCs w:val="28"/>
        </w:rPr>
        <w:t xml:space="preserve"> целях оказания помощи субъектам аудиторской деятельности, соблюдения </w:t>
      </w:r>
      <w:r w:rsidR="002B3F8F" w:rsidRPr="0099101A">
        <w:rPr>
          <w:rFonts w:ascii="Times New Roman" w:hAnsi="Times New Roman"/>
          <w:sz w:val="28"/>
          <w:szCs w:val="28"/>
        </w:rPr>
        <w:t xml:space="preserve">ими своих </w:t>
      </w:r>
      <w:r w:rsidR="001E77B6" w:rsidRPr="0099101A">
        <w:rPr>
          <w:rFonts w:ascii="Times New Roman" w:hAnsi="Times New Roman"/>
          <w:sz w:val="28"/>
          <w:szCs w:val="28"/>
        </w:rPr>
        <w:t xml:space="preserve">правовых обязательств и профессиональных требований, которые вытекают из действующего законодательства Республики Молдова, а также в целях разработки внутренней политики по предупреждению, обнаружению и информированию о случаях </w:t>
      </w:r>
      <w:r w:rsidR="00500D34" w:rsidRPr="0099101A">
        <w:rPr>
          <w:rFonts w:ascii="Times New Roman" w:hAnsi="Times New Roman"/>
          <w:sz w:val="28"/>
          <w:szCs w:val="28"/>
        </w:rPr>
        <w:t>ОД/ФТ</w:t>
      </w:r>
      <w:r w:rsidR="002B3F8F" w:rsidRPr="0099101A">
        <w:rPr>
          <w:rFonts w:ascii="Times New Roman" w:hAnsi="Times New Roman"/>
          <w:sz w:val="28"/>
          <w:szCs w:val="28"/>
        </w:rPr>
        <w:t xml:space="preserve"> </w:t>
      </w:r>
      <w:r w:rsidRPr="0099101A">
        <w:rPr>
          <w:rFonts w:ascii="Times New Roman" w:hAnsi="Times New Roman"/>
          <w:sz w:val="28"/>
          <w:szCs w:val="28"/>
        </w:rPr>
        <w:t xml:space="preserve">изданы </w:t>
      </w:r>
      <w:r w:rsidR="001E77B6" w:rsidRPr="0099101A">
        <w:rPr>
          <w:rFonts w:ascii="Times New Roman" w:hAnsi="Times New Roman"/>
          <w:sz w:val="28"/>
          <w:szCs w:val="28"/>
        </w:rPr>
        <w:t xml:space="preserve">Методические </w:t>
      </w:r>
      <w:r w:rsidRPr="0099101A">
        <w:rPr>
          <w:rFonts w:ascii="Times New Roman" w:hAnsi="Times New Roman"/>
          <w:sz w:val="28"/>
          <w:szCs w:val="28"/>
        </w:rPr>
        <w:t xml:space="preserve">указания </w:t>
      </w:r>
      <w:r w:rsidR="001E77B6" w:rsidRPr="0099101A">
        <w:rPr>
          <w:rFonts w:ascii="Times New Roman" w:hAnsi="Times New Roman"/>
          <w:sz w:val="28"/>
          <w:szCs w:val="28"/>
        </w:rPr>
        <w:t xml:space="preserve">по применению аудиторскими </w:t>
      </w:r>
      <w:r w:rsidR="00B938B9" w:rsidRPr="0099101A">
        <w:rPr>
          <w:rFonts w:ascii="Times New Roman" w:hAnsi="Times New Roman"/>
          <w:sz w:val="28"/>
          <w:szCs w:val="28"/>
        </w:rPr>
        <w:t>обществами</w:t>
      </w:r>
      <w:r w:rsidR="001E77B6" w:rsidRPr="0099101A">
        <w:rPr>
          <w:rFonts w:ascii="Times New Roman" w:hAnsi="Times New Roman"/>
          <w:sz w:val="28"/>
          <w:szCs w:val="28"/>
        </w:rPr>
        <w:t xml:space="preserve">, </w:t>
      </w:r>
      <w:r w:rsidR="00B938B9" w:rsidRPr="0099101A">
        <w:rPr>
          <w:rFonts w:ascii="Times New Roman" w:hAnsi="Times New Roman"/>
          <w:sz w:val="28"/>
          <w:szCs w:val="28"/>
        </w:rPr>
        <w:t>аудиторами</w:t>
      </w:r>
      <w:r w:rsidR="009614E8" w:rsidRPr="0099101A">
        <w:rPr>
          <w:rFonts w:ascii="Times New Roman" w:hAnsi="Times New Roman"/>
          <w:sz w:val="28"/>
          <w:szCs w:val="28"/>
        </w:rPr>
        <w:t>-</w:t>
      </w:r>
      <w:r w:rsidR="001E77B6" w:rsidRPr="0099101A">
        <w:rPr>
          <w:rFonts w:ascii="Times New Roman" w:hAnsi="Times New Roman"/>
          <w:sz w:val="28"/>
          <w:szCs w:val="28"/>
        </w:rPr>
        <w:t>индивидуальными</w:t>
      </w:r>
      <w:r w:rsidR="008100CE" w:rsidRPr="0099101A">
        <w:rPr>
          <w:rFonts w:ascii="Times New Roman" w:hAnsi="Times New Roman"/>
          <w:sz w:val="28"/>
          <w:szCs w:val="28"/>
        </w:rPr>
        <w:t xml:space="preserve"> </w:t>
      </w:r>
      <w:r w:rsidR="001E77B6" w:rsidRPr="0099101A">
        <w:rPr>
          <w:rFonts w:ascii="Times New Roman" w:hAnsi="Times New Roman"/>
          <w:sz w:val="28"/>
          <w:szCs w:val="28"/>
        </w:rPr>
        <w:t>предпринимател</w:t>
      </w:r>
      <w:r w:rsidR="00B938B9" w:rsidRPr="0099101A">
        <w:rPr>
          <w:rFonts w:ascii="Times New Roman" w:hAnsi="Times New Roman"/>
          <w:sz w:val="28"/>
          <w:szCs w:val="28"/>
        </w:rPr>
        <w:t>ями</w:t>
      </w:r>
      <w:r w:rsidR="001E77B6" w:rsidRPr="0099101A">
        <w:rPr>
          <w:rFonts w:ascii="Times New Roman" w:hAnsi="Times New Roman"/>
          <w:sz w:val="28"/>
          <w:szCs w:val="28"/>
        </w:rPr>
        <w:t xml:space="preserve"> мер по предупреждению и борьбе с отмыванием денег и финансированием терроризма</w:t>
      </w:r>
      <w:r w:rsidR="002B3F8F" w:rsidRPr="0099101A">
        <w:rPr>
          <w:rFonts w:ascii="Times New Roman" w:hAnsi="Times New Roman"/>
          <w:sz w:val="28"/>
          <w:szCs w:val="28"/>
        </w:rPr>
        <w:t>, утвержденные приказом от 10 августа 2009 г</w:t>
      </w:r>
      <w:r w:rsidR="00C16B32" w:rsidRPr="0099101A">
        <w:rPr>
          <w:rFonts w:ascii="Times New Roman" w:hAnsi="Times New Roman"/>
          <w:sz w:val="28"/>
          <w:szCs w:val="28"/>
        </w:rPr>
        <w:t>ода</w:t>
      </w:r>
      <w:r w:rsidR="002B3F8F" w:rsidRPr="0099101A">
        <w:rPr>
          <w:rFonts w:ascii="Times New Roman" w:hAnsi="Times New Roman"/>
          <w:sz w:val="28"/>
          <w:szCs w:val="28"/>
        </w:rPr>
        <w:t xml:space="preserve"> №</w:t>
      </w:r>
      <w:r w:rsidR="00C16B32" w:rsidRPr="0099101A">
        <w:rPr>
          <w:rFonts w:ascii="Times New Roman" w:hAnsi="Times New Roman"/>
          <w:sz w:val="28"/>
          <w:szCs w:val="28"/>
        </w:rPr>
        <w:t> </w:t>
      </w:r>
      <w:r w:rsidR="002B3F8F" w:rsidRPr="0099101A">
        <w:rPr>
          <w:rFonts w:ascii="Times New Roman" w:hAnsi="Times New Roman"/>
          <w:sz w:val="28"/>
          <w:szCs w:val="28"/>
        </w:rPr>
        <w:t>63</w:t>
      </w:r>
      <w:r w:rsidR="003A698C" w:rsidRPr="0099101A">
        <w:rPr>
          <w:rFonts w:ascii="Times New Roman" w:hAnsi="Times New Roman"/>
          <w:sz w:val="28"/>
          <w:szCs w:val="28"/>
        </w:rPr>
        <w:t xml:space="preserve">. </w:t>
      </w:r>
      <w:r w:rsidR="001E77B6" w:rsidRPr="0099101A">
        <w:rPr>
          <w:rFonts w:ascii="Times New Roman" w:hAnsi="Times New Roman"/>
          <w:sz w:val="28"/>
          <w:szCs w:val="28"/>
        </w:rPr>
        <w:t xml:space="preserve">В случаях осуществления аудиторской деятельности положения </w:t>
      </w:r>
      <w:r w:rsidRPr="0099101A">
        <w:rPr>
          <w:rFonts w:ascii="Times New Roman" w:hAnsi="Times New Roman"/>
          <w:sz w:val="28"/>
          <w:szCs w:val="28"/>
        </w:rPr>
        <w:t xml:space="preserve">указанных </w:t>
      </w:r>
      <w:r w:rsidR="001E77B6" w:rsidRPr="0099101A">
        <w:rPr>
          <w:rFonts w:ascii="Times New Roman" w:hAnsi="Times New Roman"/>
          <w:sz w:val="28"/>
          <w:szCs w:val="28"/>
        </w:rPr>
        <w:t xml:space="preserve">Методических </w:t>
      </w:r>
      <w:r w:rsidRPr="0099101A">
        <w:rPr>
          <w:rFonts w:ascii="Times New Roman" w:hAnsi="Times New Roman"/>
          <w:sz w:val="28"/>
          <w:szCs w:val="28"/>
        </w:rPr>
        <w:t xml:space="preserve">указаний </w:t>
      </w:r>
      <w:r w:rsidR="001E77B6" w:rsidRPr="0099101A">
        <w:rPr>
          <w:rFonts w:ascii="Times New Roman" w:hAnsi="Times New Roman"/>
          <w:sz w:val="28"/>
          <w:szCs w:val="28"/>
        </w:rPr>
        <w:t>распространяются на все</w:t>
      </w:r>
      <w:r w:rsidR="003A698C" w:rsidRPr="0099101A">
        <w:rPr>
          <w:rFonts w:ascii="Times New Roman" w:hAnsi="Times New Roman"/>
          <w:sz w:val="28"/>
          <w:szCs w:val="28"/>
        </w:rPr>
        <w:t>х лиц</w:t>
      </w:r>
      <w:r w:rsidR="001E77B6" w:rsidRPr="0099101A">
        <w:rPr>
          <w:rFonts w:ascii="Times New Roman" w:hAnsi="Times New Roman"/>
          <w:sz w:val="28"/>
          <w:szCs w:val="28"/>
        </w:rPr>
        <w:t>, вовлеченны</w:t>
      </w:r>
      <w:r w:rsidR="003A698C" w:rsidRPr="0099101A">
        <w:rPr>
          <w:rFonts w:ascii="Times New Roman" w:hAnsi="Times New Roman"/>
          <w:sz w:val="28"/>
          <w:szCs w:val="28"/>
        </w:rPr>
        <w:t>х</w:t>
      </w:r>
      <w:r w:rsidR="001E77B6" w:rsidRPr="0099101A">
        <w:rPr>
          <w:rFonts w:ascii="Times New Roman" w:hAnsi="Times New Roman"/>
          <w:sz w:val="28"/>
          <w:szCs w:val="28"/>
        </w:rPr>
        <w:t xml:space="preserve"> в соглашения (не только на наемный персонал). К лицам, вовлеченным в соглашения, относятся все лица, которые непосредственно участвуют в процессе принятия и реализации соответствующего соглашения: члены аудиторской группы, профессиональные сотрудники из других областей/дисциплин, которые вовлечены в соглашение, лица, которые обеспечивают контроль качества или непосредственно осуществляют мониторинг соглашения, привлеченные специалисты, за исключением экспертов, заключивших контракт с аудиторским обществом, аудитором</w:t>
      </w:r>
      <w:r w:rsidR="009614E8" w:rsidRPr="0099101A">
        <w:rPr>
          <w:rFonts w:ascii="Times New Roman" w:hAnsi="Times New Roman"/>
          <w:sz w:val="28"/>
          <w:szCs w:val="28"/>
        </w:rPr>
        <w:t>-</w:t>
      </w:r>
      <w:r w:rsidR="001E77B6" w:rsidRPr="0099101A">
        <w:rPr>
          <w:rFonts w:ascii="Times New Roman" w:hAnsi="Times New Roman"/>
          <w:sz w:val="28"/>
          <w:szCs w:val="28"/>
        </w:rPr>
        <w:t>индивидуальным</w:t>
      </w:r>
      <w:r w:rsidR="008100CE" w:rsidRPr="0099101A">
        <w:rPr>
          <w:rFonts w:ascii="Times New Roman" w:hAnsi="Times New Roman"/>
          <w:sz w:val="28"/>
          <w:szCs w:val="28"/>
        </w:rPr>
        <w:t xml:space="preserve"> </w:t>
      </w:r>
      <w:r w:rsidR="001E77B6" w:rsidRPr="0099101A">
        <w:rPr>
          <w:rFonts w:ascii="Times New Roman" w:hAnsi="Times New Roman"/>
          <w:sz w:val="28"/>
          <w:szCs w:val="28"/>
        </w:rPr>
        <w:t>предпринимателем.</w:t>
      </w:r>
      <w:r w:rsidR="002B3F8F" w:rsidRPr="0099101A">
        <w:rPr>
          <w:rFonts w:ascii="Times New Roman" w:hAnsi="Times New Roman"/>
          <w:sz w:val="28"/>
          <w:szCs w:val="28"/>
        </w:rPr>
        <w:t xml:space="preserve"> </w:t>
      </w:r>
    </w:p>
    <w:p w:rsidR="00064676" w:rsidRPr="0099101A" w:rsidRDefault="00064676"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t>Национальная и секторальная оценки рисков ОД/ФТ</w:t>
      </w:r>
    </w:p>
    <w:p w:rsidR="00064676" w:rsidRPr="0099101A" w:rsidRDefault="002D004A" w:rsidP="0099101A">
      <w:pPr>
        <w:spacing w:after="0" w:line="240" w:lineRule="auto"/>
        <w:ind w:firstLine="708"/>
        <w:jc w:val="both"/>
        <w:rPr>
          <w:rFonts w:ascii="Times New Roman" w:hAnsi="Times New Roman"/>
          <w:bCs/>
          <w:sz w:val="28"/>
          <w:szCs w:val="28"/>
        </w:rPr>
      </w:pPr>
      <w:r w:rsidRPr="0099101A">
        <w:rPr>
          <w:rFonts w:ascii="Times New Roman" w:hAnsi="Times New Roman"/>
          <w:bCs/>
          <w:sz w:val="28"/>
          <w:szCs w:val="28"/>
        </w:rPr>
        <w:t>Н</w:t>
      </w:r>
      <w:r w:rsidR="002B3251" w:rsidRPr="0099101A">
        <w:rPr>
          <w:rFonts w:ascii="Times New Roman" w:hAnsi="Times New Roman"/>
          <w:bCs/>
          <w:sz w:val="28"/>
          <w:szCs w:val="28"/>
        </w:rPr>
        <w:t>ациональная оценка рисков ОД/ФТ</w:t>
      </w:r>
      <w:r w:rsidRPr="0099101A">
        <w:rPr>
          <w:rFonts w:ascii="Times New Roman" w:hAnsi="Times New Roman"/>
          <w:bCs/>
          <w:sz w:val="28"/>
          <w:szCs w:val="28"/>
        </w:rPr>
        <w:t xml:space="preserve"> проведена в 2017</w:t>
      </w:r>
      <w:r w:rsidR="006F229C" w:rsidRPr="0099101A">
        <w:rPr>
          <w:rFonts w:ascii="Times New Roman" w:hAnsi="Times New Roman"/>
          <w:bCs/>
          <w:sz w:val="28"/>
          <w:szCs w:val="28"/>
        </w:rPr>
        <w:t>–</w:t>
      </w:r>
      <w:r w:rsidRPr="0099101A">
        <w:rPr>
          <w:rFonts w:ascii="Times New Roman" w:hAnsi="Times New Roman"/>
          <w:bCs/>
          <w:sz w:val="28"/>
          <w:szCs w:val="28"/>
        </w:rPr>
        <w:t>2019</w:t>
      </w:r>
      <w:r w:rsidR="006F229C" w:rsidRPr="0099101A">
        <w:rPr>
          <w:rFonts w:ascii="Times New Roman" w:hAnsi="Times New Roman"/>
          <w:bCs/>
          <w:sz w:val="28"/>
          <w:szCs w:val="28"/>
        </w:rPr>
        <w:t xml:space="preserve"> годах.</w:t>
      </w:r>
      <w:r w:rsidRPr="0099101A">
        <w:rPr>
          <w:rFonts w:ascii="Times New Roman" w:hAnsi="Times New Roman"/>
          <w:bCs/>
          <w:sz w:val="28"/>
          <w:szCs w:val="28"/>
        </w:rPr>
        <w:t xml:space="preserve"> С</w:t>
      </w:r>
      <w:r w:rsidR="002B3251" w:rsidRPr="0099101A">
        <w:rPr>
          <w:rFonts w:ascii="Times New Roman" w:hAnsi="Times New Roman"/>
          <w:bCs/>
          <w:sz w:val="28"/>
          <w:szCs w:val="28"/>
        </w:rPr>
        <w:t>екторальная оценка рисков</w:t>
      </w:r>
      <w:r w:rsidRPr="0099101A">
        <w:rPr>
          <w:rFonts w:ascii="Times New Roman" w:hAnsi="Times New Roman"/>
          <w:bCs/>
          <w:sz w:val="28"/>
          <w:szCs w:val="28"/>
        </w:rPr>
        <w:t xml:space="preserve"> проведена в 2019 г</w:t>
      </w:r>
      <w:r w:rsidR="006F229C" w:rsidRPr="0099101A">
        <w:rPr>
          <w:rFonts w:ascii="Times New Roman" w:hAnsi="Times New Roman"/>
          <w:bCs/>
          <w:sz w:val="28"/>
          <w:szCs w:val="28"/>
        </w:rPr>
        <w:t>оду.</w:t>
      </w:r>
    </w:p>
    <w:p w:rsidR="00EF033B" w:rsidRPr="0099101A" w:rsidRDefault="00EF033B"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t>Правила внутреннего контроля в целях ПОД/ФТ</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Для ослабления ОД/ФТ аудиторские организации определяют правила внутреннего контроля, осуществляют внутренний контроль и процедуры. Аудиторские организации обязаны утвердить собственные программы по предупреждению и </w:t>
      </w:r>
      <w:r w:rsidR="009A4F61" w:rsidRPr="0099101A">
        <w:rPr>
          <w:rFonts w:ascii="Times New Roman" w:hAnsi="Times New Roman"/>
          <w:sz w:val="28"/>
          <w:szCs w:val="28"/>
        </w:rPr>
        <w:t>ПОД/ФТ</w:t>
      </w:r>
      <w:r w:rsidRPr="0099101A">
        <w:rPr>
          <w:rFonts w:ascii="Times New Roman" w:hAnsi="Times New Roman"/>
          <w:sz w:val="28"/>
          <w:szCs w:val="28"/>
        </w:rPr>
        <w:t xml:space="preserve">. Такие программы утверждаются с учетом, в частности, </w:t>
      </w:r>
      <w:r w:rsidR="003614C5" w:rsidRPr="0099101A">
        <w:rPr>
          <w:rFonts w:ascii="Times New Roman" w:hAnsi="Times New Roman"/>
          <w:sz w:val="28"/>
          <w:szCs w:val="28"/>
        </w:rPr>
        <w:t>Методических указаний</w:t>
      </w:r>
      <w:r w:rsidR="00CD734F" w:rsidRPr="0099101A">
        <w:rPr>
          <w:rFonts w:ascii="Times New Roman" w:hAnsi="Times New Roman"/>
          <w:sz w:val="28"/>
          <w:szCs w:val="28"/>
        </w:rPr>
        <w:t xml:space="preserve"> </w:t>
      </w:r>
      <w:r w:rsidRPr="0099101A">
        <w:rPr>
          <w:rFonts w:ascii="Times New Roman" w:hAnsi="Times New Roman"/>
          <w:sz w:val="28"/>
          <w:szCs w:val="28"/>
        </w:rPr>
        <w:t>по применению аудиторскими организациями, индивидуальными предпринимательскими аудиторами мер по предупреждению и борьбе с отмыванием денег и финансированием терроризма, утвержденны</w:t>
      </w:r>
      <w:r w:rsidR="00153184" w:rsidRPr="0099101A">
        <w:rPr>
          <w:rFonts w:ascii="Times New Roman" w:hAnsi="Times New Roman"/>
          <w:sz w:val="28"/>
          <w:szCs w:val="28"/>
        </w:rPr>
        <w:t>х</w:t>
      </w:r>
      <w:r w:rsidRPr="0099101A">
        <w:rPr>
          <w:rFonts w:ascii="Times New Roman" w:hAnsi="Times New Roman"/>
          <w:sz w:val="28"/>
          <w:szCs w:val="28"/>
        </w:rPr>
        <w:t xml:space="preserve"> приказом Министерства финансов Республики Молдова </w:t>
      </w:r>
      <w:r w:rsidR="006F229C" w:rsidRPr="0099101A">
        <w:rPr>
          <w:rFonts w:ascii="Times New Roman" w:hAnsi="Times New Roman"/>
          <w:sz w:val="28"/>
          <w:szCs w:val="28"/>
        </w:rPr>
        <w:br/>
      </w:r>
      <w:r w:rsidRPr="0099101A">
        <w:rPr>
          <w:rFonts w:ascii="Times New Roman" w:hAnsi="Times New Roman"/>
          <w:sz w:val="28"/>
          <w:szCs w:val="28"/>
        </w:rPr>
        <w:t>от 10 августа 2009 г</w:t>
      </w:r>
      <w:r w:rsidR="006F229C" w:rsidRPr="0099101A">
        <w:rPr>
          <w:rFonts w:ascii="Times New Roman" w:hAnsi="Times New Roman"/>
          <w:sz w:val="28"/>
          <w:szCs w:val="28"/>
        </w:rPr>
        <w:t xml:space="preserve">ода </w:t>
      </w:r>
      <w:r w:rsidRPr="0099101A">
        <w:rPr>
          <w:rFonts w:ascii="Times New Roman" w:hAnsi="Times New Roman"/>
          <w:sz w:val="28"/>
          <w:szCs w:val="28"/>
        </w:rPr>
        <w:t>№</w:t>
      </w:r>
      <w:r w:rsidR="006F229C" w:rsidRPr="0099101A">
        <w:rPr>
          <w:rFonts w:ascii="Times New Roman" w:hAnsi="Times New Roman"/>
          <w:sz w:val="28"/>
          <w:szCs w:val="28"/>
        </w:rPr>
        <w:t> </w:t>
      </w:r>
      <w:r w:rsidRPr="0099101A">
        <w:rPr>
          <w:rFonts w:ascii="Times New Roman" w:hAnsi="Times New Roman"/>
          <w:sz w:val="28"/>
          <w:szCs w:val="28"/>
        </w:rPr>
        <w:t>63. В правилах внутреннего контроля указывается лицо, ответственное за разработку и реализацию правил; способ информирования соответствующего персонала о требованиях правил; способ контроля за соблюдением требований законодательства о ПОД/ФТ. Кроме того, правила внутреннего контроля должны содержать процедуры, разработанные аудиторской организацией, в следующих областях: осуществление внутреннего контроля; оценка рисков и управление ими; идентификация клиента; идентификация фактического бенефициара клиента; коммуникация и обучение персонала; регистрация и хранение информации; сообщение о подозрительных транзакциях.</w:t>
      </w:r>
    </w:p>
    <w:p w:rsidR="006F229C" w:rsidRPr="0099101A" w:rsidRDefault="00EF033B"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lastRenderedPageBreak/>
        <w:t xml:space="preserve">Передача информации Службе </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Порядок информирования Службы установлен Законом №</w:t>
      </w:r>
      <w:r w:rsidR="006F229C" w:rsidRPr="0099101A">
        <w:rPr>
          <w:rFonts w:ascii="Times New Roman" w:hAnsi="Times New Roman"/>
          <w:sz w:val="28"/>
          <w:szCs w:val="28"/>
        </w:rPr>
        <w:t> </w:t>
      </w:r>
      <w:r w:rsidRPr="0099101A">
        <w:rPr>
          <w:rFonts w:ascii="Times New Roman" w:hAnsi="Times New Roman"/>
          <w:sz w:val="28"/>
          <w:szCs w:val="28"/>
        </w:rPr>
        <w:t>308, Положением о Службе</w:t>
      </w:r>
      <w:r w:rsidR="003614C5" w:rsidRPr="0099101A">
        <w:rPr>
          <w:rFonts w:ascii="Times New Roman" w:hAnsi="Times New Roman"/>
          <w:sz w:val="28"/>
          <w:szCs w:val="28"/>
        </w:rPr>
        <w:t>, Методическими</w:t>
      </w:r>
      <w:r w:rsidRPr="0099101A">
        <w:rPr>
          <w:rFonts w:ascii="Times New Roman" w:hAnsi="Times New Roman"/>
          <w:sz w:val="28"/>
          <w:szCs w:val="28"/>
        </w:rPr>
        <w:t xml:space="preserve"> рекомендации по выявлению и сообщению о подозрительной деятельности и операциях по отмыванию денег, утвержденными приказом Службы от 8 июня 2018 г</w:t>
      </w:r>
      <w:r w:rsidR="006F229C" w:rsidRPr="0099101A">
        <w:rPr>
          <w:rFonts w:ascii="Times New Roman" w:hAnsi="Times New Roman"/>
          <w:sz w:val="28"/>
          <w:szCs w:val="28"/>
        </w:rPr>
        <w:t>ода</w:t>
      </w:r>
      <w:r w:rsidRPr="0099101A">
        <w:rPr>
          <w:rFonts w:ascii="Times New Roman" w:hAnsi="Times New Roman"/>
          <w:sz w:val="28"/>
          <w:szCs w:val="28"/>
        </w:rPr>
        <w:t xml:space="preserve"> №</w:t>
      </w:r>
      <w:r w:rsidR="006F229C" w:rsidRPr="0099101A">
        <w:rPr>
          <w:rFonts w:ascii="Times New Roman" w:hAnsi="Times New Roman"/>
          <w:sz w:val="28"/>
          <w:szCs w:val="28"/>
        </w:rPr>
        <w:t> </w:t>
      </w:r>
      <w:r w:rsidRPr="0099101A">
        <w:rPr>
          <w:rFonts w:ascii="Times New Roman" w:hAnsi="Times New Roman"/>
          <w:sz w:val="28"/>
          <w:szCs w:val="28"/>
        </w:rPr>
        <w:t>15.</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До истечения предусмотренных Законом №</w:t>
      </w:r>
      <w:r w:rsidR="006F229C" w:rsidRPr="0099101A">
        <w:rPr>
          <w:rFonts w:ascii="Times New Roman" w:hAnsi="Times New Roman"/>
          <w:sz w:val="28"/>
          <w:szCs w:val="28"/>
        </w:rPr>
        <w:t> </w:t>
      </w:r>
      <w:r w:rsidRPr="0099101A">
        <w:rPr>
          <w:rFonts w:ascii="Times New Roman" w:hAnsi="Times New Roman"/>
          <w:sz w:val="28"/>
          <w:szCs w:val="28"/>
        </w:rPr>
        <w:t>308 сроков хранения документов в целях ПОД/ФТ после прекращения деловых отношений аудиторские организации, их сотрудники, должностные лица и представители обязаны не разглашать клиентам или третьим лицам сведения о передаче информации. При этом Законом №</w:t>
      </w:r>
      <w:r w:rsidR="006F229C" w:rsidRPr="0099101A">
        <w:rPr>
          <w:rFonts w:ascii="Times New Roman" w:hAnsi="Times New Roman"/>
          <w:sz w:val="28"/>
          <w:szCs w:val="28"/>
        </w:rPr>
        <w:t> </w:t>
      </w:r>
      <w:r w:rsidRPr="0099101A">
        <w:rPr>
          <w:rFonts w:ascii="Times New Roman" w:hAnsi="Times New Roman"/>
          <w:sz w:val="28"/>
          <w:szCs w:val="28"/>
        </w:rPr>
        <w:t>308 установлены случаи неприменения данного запрета.</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Передача материалов, документов, в том числе электронных, справок и аналитических отчетов, находящихся в распоряжении Службы, органу уголовного преследования, прокуратуре, судебной инстанции, органу с функциями надзора или другим компетентным органам (национальным или из других стран (юрисдикций)) в порядке и на условиях, установленных Законом №</w:t>
      </w:r>
      <w:r w:rsidR="006F229C" w:rsidRPr="0099101A">
        <w:rPr>
          <w:rFonts w:ascii="Times New Roman" w:hAnsi="Times New Roman"/>
          <w:sz w:val="28"/>
          <w:szCs w:val="28"/>
        </w:rPr>
        <w:t> </w:t>
      </w:r>
      <w:r w:rsidRPr="0099101A">
        <w:rPr>
          <w:rFonts w:ascii="Times New Roman" w:hAnsi="Times New Roman"/>
          <w:sz w:val="28"/>
          <w:szCs w:val="28"/>
        </w:rPr>
        <w:t>308, не может быть признана нарушением коммерческой, банковской, налоговой, профессиональной тайны или разглашением персональных данных.</w:t>
      </w:r>
    </w:p>
    <w:p w:rsidR="00EF033B" w:rsidRPr="0099101A" w:rsidRDefault="00EF033B"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t>Надзор за аудиторскими организациями в сфере ПОД/ФТ</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В соответствии </w:t>
      </w:r>
      <w:r w:rsidR="009A4F61" w:rsidRPr="0099101A">
        <w:rPr>
          <w:rFonts w:ascii="Times New Roman" w:hAnsi="Times New Roman"/>
          <w:sz w:val="28"/>
          <w:szCs w:val="28"/>
        </w:rPr>
        <w:t xml:space="preserve">с </w:t>
      </w:r>
      <w:r w:rsidRPr="0099101A">
        <w:rPr>
          <w:rFonts w:ascii="Times New Roman" w:hAnsi="Times New Roman"/>
          <w:sz w:val="28"/>
          <w:szCs w:val="28"/>
        </w:rPr>
        <w:t>Законом №</w:t>
      </w:r>
      <w:r w:rsidR="006F229C" w:rsidRPr="0099101A">
        <w:rPr>
          <w:rFonts w:ascii="Times New Roman" w:hAnsi="Times New Roman"/>
          <w:sz w:val="28"/>
          <w:szCs w:val="28"/>
        </w:rPr>
        <w:t> </w:t>
      </w:r>
      <w:r w:rsidRPr="0099101A">
        <w:rPr>
          <w:rFonts w:ascii="Times New Roman" w:hAnsi="Times New Roman"/>
          <w:sz w:val="28"/>
          <w:szCs w:val="28"/>
        </w:rPr>
        <w:t>308 органом, наделенным полномочиями по контролю за исполнением аудиторскими организациями требований этого Закона, является Министерство финансов Республики Молдова. При этом согласно Закону Республики Молдова от 15 декабря 2017 г</w:t>
      </w:r>
      <w:r w:rsidR="000753F6" w:rsidRPr="0099101A">
        <w:rPr>
          <w:rFonts w:ascii="Times New Roman" w:hAnsi="Times New Roman"/>
          <w:sz w:val="28"/>
          <w:szCs w:val="28"/>
        </w:rPr>
        <w:t>ода</w:t>
      </w:r>
      <w:r w:rsidR="00500D34" w:rsidRPr="0099101A">
        <w:rPr>
          <w:rFonts w:ascii="Times New Roman" w:hAnsi="Times New Roman"/>
          <w:sz w:val="28"/>
          <w:szCs w:val="28"/>
        </w:rPr>
        <w:t xml:space="preserve"> №</w:t>
      </w:r>
      <w:r w:rsidR="000753F6" w:rsidRPr="0099101A">
        <w:rPr>
          <w:rFonts w:ascii="Times New Roman" w:hAnsi="Times New Roman"/>
          <w:sz w:val="28"/>
          <w:szCs w:val="28"/>
        </w:rPr>
        <w:t> </w:t>
      </w:r>
      <w:r w:rsidR="00500D34" w:rsidRPr="0099101A">
        <w:rPr>
          <w:rFonts w:ascii="Times New Roman" w:hAnsi="Times New Roman"/>
          <w:sz w:val="28"/>
          <w:szCs w:val="28"/>
        </w:rPr>
        <w:t>271</w:t>
      </w:r>
      <w:r w:rsidRPr="0099101A">
        <w:rPr>
          <w:rFonts w:ascii="Times New Roman" w:hAnsi="Times New Roman"/>
          <w:sz w:val="28"/>
          <w:szCs w:val="28"/>
        </w:rPr>
        <w:t xml:space="preserve"> </w:t>
      </w:r>
      <w:r w:rsidR="000753F6" w:rsidRPr="0099101A">
        <w:rPr>
          <w:rFonts w:ascii="Times New Roman" w:hAnsi="Times New Roman"/>
          <w:sz w:val="28"/>
          <w:szCs w:val="28"/>
        </w:rPr>
        <w:br/>
      </w:r>
      <w:r w:rsidRPr="0099101A">
        <w:rPr>
          <w:rFonts w:ascii="Times New Roman" w:hAnsi="Times New Roman"/>
          <w:sz w:val="28"/>
          <w:szCs w:val="28"/>
        </w:rPr>
        <w:t>«Об аудите финансовой отчетности», Положению о деятельности Совета по публичному надзору за аудитом, утвержденному решением Правительства Республики Молдова от 20 августа 2018 г</w:t>
      </w:r>
      <w:r w:rsidR="000753F6" w:rsidRPr="0099101A">
        <w:rPr>
          <w:rFonts w:ascii="Times New Roman" w:hAnsi="Times New Roman"/>
          <w:sz w:val="28"/>
          <w:szCs w:val="28"/>
        </w:rPr>
        <w:t xml:space="preserve">ода </w:t>
      </w:r>
      <w:r w:rsidRPr="0099101A">
        <w:rPr>
          <w:rFonts w:ascii="Times New Roman" w:hAnsi="Times New Roman"/>
          <w:sz w:val="28"/>
          <w:szCs w:val="28"/>
        </w:rPr>
        <w:t>№</w:t>
      </w:r>
      <w:r w:rsidR="000753F6" w:rsidRPr="0099101A">
        <w:rPr>
          <w:rFonts w:ascii="Times New Roman" w:hAnsi="Times New Roman"/>
          <w:sz w:val="28"/>
          <w:szCs w:val="28"/>
        </w:rPr>
        <w:t> </w:t>
      </w:r>
      <w:r w:rsidRPr="0099101A">
        <w:rPr>
          <w:rFonts w:ascii="Times New Roman" w:hAnsi="Times New Roman"/>
          <w:sz w:val="28"/>
          <w:szCs w:val="28"/>
        </w:rPr>
        <w:t>807, Совет по публичному надзору за аудитом осуществляет указанную функцию надзора, в частности осуществляет внешний контроль качества аудита. В соответствии с Правилами по внешнему контролю качества аудита, утвержденными решением Совета по публичному надзору за аудитом от 14 августа 2019 г</w:t>
      </w:r>
      <w:r w:rsidR="000753F6" w:rsidRPr="0099101A">
        <w:rPr>
          <w:rFonts w:ascii="Times New Roman" w:hAnsi="Times New Roman"/>
          <w:sz w:val="28"/>
          <w:szCs w:val="28"/>
        </w:rPr>
        <w:t>ода</w:t>
      </w:r>
      <w:r w:rsidRPr="0099101A">
        <w:rPr>
          <w:rFonts w:ascii="Times New Roman" w:hAnsi="Times New Roman"/>
          <w:sz w:val="28"/>
          <w:szCs w:val="28"/>
        </w:rPr>
        <w:t xml:space="preserve"> №</w:t>
      </w:r>
      <w:r w:rsidR="000753F6" w:rsidRPr="0099101A">
        <w:rPr>
          <w:rFonts w:ascii="Times New Roman" w:hAnsi="Times New Roman"/>
          <w:sz w:val="28"/>
          <w:szCs w:val="28"/>
        </w:rPr>
        <w:t> </w:t>
      </w:r>
      <w:r w:rsidRPr="0099101A">
        <w:rPr>
          <w:rFonts w:ascii="Times New Roman" w:hAnsi="Times New Roman"/>
          <w:sz w:val="28"/>
          <w:szCs w:val="28"/>
        </w:rPr>
        <w:t>17, осуществляется проверка соответствия осуществляемой деятельности, включая подтверждение того, существуют ли внутренн</w:t>
      </w:r>
      <w:r w:rsidR="00D924AC" w:rsidRPr="0099101A">
        <w:rPr>
          <w:rFonts w:ascii="Times New Roman" w:hAnsi="Times New Roman"/>
          <w:sz w:val="28"/>
          <w:szCs w:val="28"/>
        </w:rPr>
        <w:t>ие</w:t>
      </w:r>
      <w:r w:rsidRPr="0099101A">
        <w:rPr>
          <w:rFonts w:ascii="Times New Roman" w:hAnsi="Times New Roman"/>
          <w:sz w:val="28"/>
          <w:szCs w:val="28"/>
        </w:rPr>
        <w:t xml:space="preserve"> политик</w:t>
      </w:r>
      <w:r w:rsidR="00D924AC" w:rsidRPr="0099101A">
        <w:rPr>
          <w:rFonts w:ascii="Times New Roman" w:hAnsi="Times New Roman"/>
          <w:sz w:val="28"/>
          <w:szCs w:val="28"/>
        </w:rPr>
        <w:t>и</w:t>
      </w:r>
      <w:r w:rsidRPr="0099101A">
        <w:rPr>
          <w:rFonts w:ascii="Times New Roman" w:hAnsi="Times New Roman"/>
          <w:sz w:val="28"/>
          <w:szCs w:val="28"/>
        </w:rPr>
        <w:t xml:space="preserve"> в отношении предотвращения, выявления и сообщения о случаях </w:t>
      </w:r>
      <w:r w:rsidR="00500D34" w:rsidRPr="0099101A">
        <w:rPr>
          <w:rFonts w:ascii="Times New Roman" w:hAnsi="Times New Roman"/>
          <w:sz w:val="28"/>
          <w:szCs w:val="28"/>
        </w:rPr>
        <w:t>ОД/ФТ</w:t>
      </w:r>
      <w:r w:rsidRPr="0099101A">
        <w:rPr>
          <w:rFonts w:ascii="Times New Roman" w:hAnsi="Times New Roman"/>
          <w:sz w:val="28"/>
          <w:szCs w:val="28"/>
        </w:rPr>
        <w:t xml:space="preserve">, утвержденные актом (приказом, распоряжением) исполнительного органа аудиторской организации и доведенные до сведения сотрудников организации. </w:t>
      </w:r>
    </w:p>
    <w:p w:rsidR="000753F6"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В целях эффективного </w:t>
      </w:r>
      <w:r w:rsidR="009A4F61" w:rsidRPr="0099101A">
        <w:rPr>
          <w:rFonts w:ascii="Times New Roman" w:hAnsi="Times New Roman"/>
          <w:sz w:val="28"/>
          <w:szCs w:val="28"/>
        </w:rPr>
        <w:t>ПОД/ФТ</w:t>
      </w:r>
      <w:r w:rsidRPr="0099101A">
        <w:rPr>
          <w:rFonts w:ascii="Times New Roman" w:hAnsi="Times New Roman"/>
          <w:sz w:val="28"/>
          <w:szCs w:val="28"/>
        </w:rPr>
        <w:t xml:space="preserve"> Служба осуществляет взаимодействие с органами надзора. </w:t>
      </w:r>
    </w:p>
    <w:p w:rsidR="000753F6" w:rsidRPr="0099101A" w:rsidRDefault="0047099C"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lang w:val="ro-RO"/>
        </w:rPr>
        <w:t xml:space="preserve">В настоящее время </w:t>
      </w:r>
      <w:r w:rsidR="00032932" w:rsidRPr="0099101A">
        <w:rPr>
          <w:rFonts w:ascii="Times New Roman" w:hAnsi="Times New Roman"/>
          <w:sz w:val="28"/>
          <w:szCs w:val="28"/>
        </w:rPr>
        <w:t>рассматривается</w:t>
      </w:r>
      <w:r w:rsidRPr="0099101A">
        <w:rPr>
          <w:rFonts w:ascii="Times New Roman" w:hAnsi="Times New Roman"/>
          <w:sz w:val="28"/>
          <w:szCs w:val="28"/>
          <w:lang w:val="ro-RO"/>
        </w:rPr>
        <w:t xml:space="preserve"> проект закона</w:t>
      </w:r>
      <w:r w:rsidR="00032932" w:rsidRPr="0099101A">
        <w:rPr>
          <w:rFonts w:ascii="Times New Roman" w:hAnsi="Times New Roman"/>
          <w:sz w:val="28"/>
          <w:szCs w:val="28"/>
        </w:rPr>
        <w:t>,</w:t>
      </w:r>
      <w:r w:rsidRPr="0099101A">
        <w:rPr>
          <w:rFonts w:ascii="Times New Roman" w:hAnsi="Times New Roman"/>
          <w:sz w:val="28"/>
          <w:szCs w:val="28"/>
          <w:lang w:val="ro-RO"/>
        </w:rPr>
        <w:t xml:space="preserve"> </w:t>
      </w:r>
      <w:r w:rsidR="00D97F8C" w:rsidRPr="0099101A">
        <w:rPr>
          <w:rFonts w:ascii="Times New Roman" w:hAnsi="Times New Roman"/>
          <w:sz w:val="28"/>
          <w:szCs w:val="28"/>
          <w:lang w:val="ro-RO"/>
        </w:rPr>
        <w:t>предусматрив</w:t>
      </w:r>
      <w:r w:rsidR="00D97F8C" w:rsidRPr="0099101A">
        <w:rPr>
          <w:rFonts w:ascii="Times New Roman" w:hAnsi="Times New Roman"/>
          <w:sz w:val="28"/>
          <w:szCs w:val="28"/>
        </w:rPr>
        <w:t>а</w:t>
      </w:r>
      <w:r w:rsidR="00032932" w:rsidRPr="0099101A">
        <w:rPr>
          <w:rFonts w:ascii="Times New Roman" w:hAnsi="Times New Roman"/>
          <w:sz w:val="28"/>
          <w:szCs w:val="28"/>
        </w:rPr>
        <w:t>ющ</w:t>
      </w:r>
      <w:r w:rsidR="009614E8" w:rsidRPr="0099101A">
        <w:rPr>
          <w:rFonts w:ascii="Times New Roman" w:hAnsi="Times New Roman"/>
          <w:sz w:val="28"/>
          <w:szCs w:val="28"/>
        </w:rPr>
        <w:t>его</w:t>
      </w:r>
      <w:r w:rsidRPr="0099101A">
        <w:rPr>
          <w:rFonts w:ascii="Times New Roman" w:hAnsi="Times New Roman"/>
          <w:sz w:val="28"/>
          <w:szCs w:val="28"/>
          <w:lang w:val="ro-RO"/>
        </w:rPr>
        <w:t xml:space="preserve"> обеспечение функции надзора в сфере ПОД/ФТ Советом по публичному надзору за аудитом.</w:t>
      </w:r>
      <w:r w:rsidRPr="0099101A">
        <w:rPr>
          <w:rFonts w:ascii="Times New Roman" w:hAnsi="Times New Roman"/>
          <w:sz w:val="28"/>
          <w:szCs w:val="28"/>
        </w:rPr>
        <w:t xml:space="preserve"> </w:t>
      </w:r>
    </w:p>
    <w:p w:rsidR="00EF033B" w:rsidRPr="0099101A" w:rsidRDefault="00EF033B"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lastRenderedPageBreak/>
        <w:t>Международное сотрудничество в сфере ПОД/ФТ</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Международное сотрудничество в сфере ПОД/ФТ осуществляется в рамках ФАТФ, </w:t>
      </w:r>
      <w:r w:rsidR="009614E8" w:rsidRPr="0099101A">
        <w:rPr>
          <w:rFonts w:ascii="Times New Roman" w:hAnsi="Times New Roman"/>
          <w:sz w:val="28"/>
          <w:szCs w:val="28"/>
        </w:rPr>
        <w:t>Комитета экспертов Совета Европы по оценке мер борьбы с отмыванием денег</w:t>
      </w:r>
      <w:r w:rsidRPr="0099101A">
        <w:rPr>
          <w:rFonts w:ascii="Times New Roman" w:hAnsi="Times New Roman"/>
          <w:sz w:val="28"/>
          <w:szCs w:val="28"/>
        </w:rPr>
        <w:t xml:space="preserve">. Кроме того, подписаны меморандумы о взаимопонимании с подразделениями финансовой разведки ряда </w:t>
      </w:r>
      <w:r w:rsidR="009614E8" w:rsidRPr="0099101A">
        <w:rPr>
          <w:rFonts w:ascii="Times New Roman" w:hAnsi="Times New Roman"/>
          <w:sz w:val="28"/>
          <w:szCs w:val="28"/>
        </w:rPr>
        <w:t>государств</w:t>
      </w:r>
      <w:r w:rsidRPr="0099101A">
        <w:rPr>
          <w:rFonts w:ascii="Times New Roman" w:hAnsi="Times New Roman"/>
          <w:sz w:val="28"/>
          <w:szCs w:val="28"/>
        </w:rPr>
        <w:t xml:space="preserve">, в том числе с </w:t>
      </w:r>
      <w:r w:rsidR="009614E8" w:rsidRPr="0099101A">
        <w:rPr>
          <w:rFonts w:ascii="Times New Roman" w:hAnsi="Times New Roman"/>
          <w:sz w:val="28"/>
          <w:szCs w:val="28"/>
        </w:rPr>
        <w:t xml:space="preserve">Республикой </w:t>
      </w:r>
      <w:r w:rsidRPr="0099101A">
        <w:rPr>
          <w:rFonts w:ascii="Times New Roman" w:hAnsi="Times New Roman"/>
          <w:sz w:val="28"/>
          <w:szCs w:val="28"/>
        </w:rPr>
        <w:t xml:space="preserve">Беларусь, </w:t>
      </w:r>
      <w:r w:rsidR="009614E8" w:rsidRPr="0099101A">
        <w:rPr>
          <w:rFonts w:ascii="Times New Roman" w:hAnsi="Times New Roman"/>
          <w:sz w:val="28"/>
          <w:szCs w:val="28"/>
        </w:rPr>
        <w:t xml:space="preserve">Республикой </w:t>
      </w:r>
      <w:r w:rsidRPr="0099101A">
        <w:rPr>
          <w:rFonts w:ascii="Times New Roman" w:hAnsi="Times New Roman"/>
          <w:sz w:val="28"/>
          <w:szCs w:val="28"/>
        </w:rPr>
        <w:t>Казахстан, Кыргызс</w:t>
      </w:r>
      <w:r w:rsidR="009614E8" w:rsidRPr="0099101A">
        <w:rPr>
          <w:rFonts w:ascii="Times New Roman" w:hAnsi="Times New Roman"/>
          <w:sz w:val="28"/>
          <w:szCs w:val="28"/>
        </w:rPr>
        <w:t>кой Республикой</w:t>
      </w:r>
      <w:r w:rsidRPr="0099101A">
        <w:rPr>
          <w:rFonts w:ascii="Times New Roman" w:hAnsi="Times New Roman"/>
          <w:sz w:val="28"/>
          <w:szCs w:val="28"/>
        </w:rPr>
        <w:t>, Россий</w:t>
      </w:r>
      <w:r w:rsidR="009614E8" w:rsidRPr="0099101A">
        <w:rPr>
          <w:rFonts w:ascii="Times New Roman" w:hAnsi="Times New Roman"/>
          <w:sz w:val="28"/>
          <w:szCs w:val="28"/>
        </w:rPr>
        <w:t>ской Федерацией</w:t>
      </w:r>
      <w:r w:rsidRPr="0099101A">
        <w:rPr>
          <w:rFonts w:ascii="Times New Roman" w:hAnsi="Times New Roman"/>
          <w:sz w:val="28"/>
          <w:szCs w:val="28"/>
        </w:rPr>
        <w:t xml:space="preserve"> и </w:t>
      </w:r>
      <w:r w:rsidR="009614E8" w:rsidRPr="0099101A">
        <w:rPr>
          <w:rFonts w:ascii="Times New Roman" w:hAnsi="Times New Roman"/>
          <w:sz w:val="28"/>
          <w:szCs w:val="28"/>
        </w:rPr>
        <w:t xml:space="preserve">Республикой </w:t>
      </w:r>
      <w:r w:rsidRPr="0099101A">
        <w:rPr>
          <w:rFonts w:ascii="Times New Roman" w:hAnsi="Times New Roman"/>
          <w:sz w:val="28"/>
          <w:szCs w:val="28"/>
        </w:rPr>
        <w:t>Таджикистан.</w:t>
      </w:r>
    </w:p>
    <w:p w:rsidR="00EF033B" w:rsidRPr="0099101A" w:rsidRDefault="00EF033B" w:rsidP="0099101A">
      <w:pPr>
        <w:pStyle w:val="2"/>
      </w:pPr>
      <w:bookmarkStart w:id="9" w:name="_Toc92978243"/>
      <w:r w:rsidRPr="0099101A">
        <w:t>Российская Федерация</w:t>
      </w:r>
      <w:bookmarkEnd w:id="9"/>
    </w:p>
    <w:p w:rsidR="00EF033B" w:rsidRPr="0099101A" w:rsidRDefault="00EF033B" w:rsidP="0099101A">
      <w:pPr>
        <w:keepLines/>
        <w:spacing w:after="0" w:line="240" w:lineRule="auto"/>
        <w:ind w:firstLine="709"/>
        <w:jc w:val="both"/>
        <w:rPr>
          <w:rFonts w:ascii="Times New Roman" w:hAnsi="Times New Roman"/>
          <w:color w:val="000000"/>
          <w:sz w:val="28"/>
          <w:szCs w:val="28"/>
        </w:rPr>
      </w:pPr>
      <w:r w:rsidRPr="0099101A">
        <w:rPr>
          <w:rFonts w:ascii="Times New Roman" w:hAnsi="Times New Roman"/>
          <w:sz w:val="28"/>
          <w:szCs w:val="28"/>
        </w:rPr>
        <w:t xml:space="preserve">Аудиторские организации и индивидуальные аудиторы (далее </w:t>
      </w:r>
      <w:r w:rsidR="003F551B" w:rsidRPr="0099101A">
        <w:rPr>
          <w:rFonts w:ascii="Times New Roman" w:hAnsi="Times New Roman"/>
          <w:sz w:val="28"/>
          <w:szCs w:val="28"/>
        </w:rPr>
        <w:t>–</w:t>
      </w:r>
      <w:r w:rsidRPr="0099101A">
        <w:rPr>
          <w:rFonts w:ascii="Times New Roman" w:hAnsi="Times New Roman"/>
          <w:color w:val="000000"/>
          <w:sz w:val="28"/>
          <w:szCs w:val="28"/>
        </w:rPr>
        <w:t xml:space="preserve"> субъекты</w:t>
      </w:r>
      <w:r w:rsidR="003F551B" w:rsidRPr="0099101A">
        <w:rPr>
          <w:rFonts w:ascii="Times New Roman" w:hAnsi="Times New Roman"/>
          <w:color w:val="000000"/>
          <w:sz w:val="28"/>
          <w:szCs w:val="28"/>
        </w:rPr>
        <w:t xml:space="preserve"> </w:t>
      </w:r>
      <w:r w:rsidRPr="0099101A">
        <w:rPr>
          <w:rFonts w:ascii="Times New Roman" w:hAnsi="Times New Roman"/>
          <w:color w:val="000000"/>
          <w:sz w:val="28"/>
          <w:szCs w:val="28"/>
        </w:rPr>
        <w:t>аудиторской деятельности</w:t>
      </w:r>
      <w:r w:rsidRPr="0099101A">
        <w:rPr>
          <w:rFonts w:ascii="Times New Roman" w:hAnsi="Times New Roman"/>
          <w:sz w:val="28"/>
          <w:szCs w:val="28"/>
        </w:rPr>
        <w:t>)</w:t>
      </w:r>
      <w:r w:rsidRPr="0099101A">
        <w:rPr>
          <w:rFonts w:ascii="Times New Roman" w:hAnsi="Times New Roman"/>
          <w:color w:val="000000"/>
          <w:sz w:val="28"/>
          <w:szCs w:val="28"/>
        </w:rPr>
        <w:t xml:space="preserve"> являются участниками национальной «антиотмывочной» системы в соответствии с Федеральным законом </w:t>
      </w:r>
      <w:r w:rsidR="00A037B8" w:rsidRPr="0099101A">
        <w:rPr>
          <w:rFonts w:ascii="Times New Roman" w:hAnsi="Times New Roman"/>
          <w:color w:val="000000"/>
          <w:sz w:val="28"/>
          <w:szCs w:val="28"/>
        </w:rPr>
        <w:br/>
      </w:r>
      <w:r w:rsidRPr="0099101A">
        <w:rPr>
          <w:rFonts w:ascii="Times New Roman" w:hAnsi="Times New Roman"/>
          <w:color w:val="000000"/>
          <w:sz w:val="28"/>
          <w:szCs w:val="28"/>
        </w:rPr>
        <w:t>от 7 августа 2001 г</w:t>
      </w:r>
      <w:r w:rsidR="003F551B" w:rsidRPr="0099101A">
        <w:rPr>
          <w:rFonts w:ascii="Times New Roman" w:hAnsi="Times New Roman"/>
          <w:color w:val="000000"/>
          <w:sz w:val="28"/>
          <w:szCs w:val="28"/>
        </w:rPr>
        <w:t>ода</w:t>
      </w:r>
      <w:r w:rsidRPr="0099101A">
        <w:rPr>
          <w:rFonts w:ascii="Times New Roman" w:hAnsi="Times New Roman"/>
          <w:color w:val="000000"/>
          <w:sz w:val="28"/>
          <w:szCs w:val="28"/>
        </w:rPr>
        <w:t xml:space="preserve"> №</w:t>
      </w:r>
      <w:r w:rsidR="003F551B" w:rsidRPr="0099101A">
        <w:rPr>
          <w:rFonts w:ascii="Times New Roman" w:hAnsi="Times New Roman"/>
          <w:color w:val="000000"/>
          <w:sz w:val="28"/>
          <w:szCs w:val="28"/>
        </w:rPr>
        <w:t> </w:t>
      </w:r>
      <w:r w:rsidRPr="0099101A">
        <w:rPr>
          <w:rFonts w:ascii="Times New Roman" w:hAnsi="Times New Roman"/>
          <w:color w:val="000000"/>
          <w:sz w:val="28"/>
          <w:szCs w:val="28"/>
        </w:rPr>
        <w:t>115-ФЗ «О противодействии легализации (отмыванию) доходов, полученных преступным путем, и финансированию терроризма» (далее – Федеральный закон №</w:t>
      </w:r>
      <w:r w:rsidR="003F551B" w:rsidRPr="0099101A">
        <w:rPr>
          <w:rFonts w:ascii="Times New Roman" w:hAnsi="Times New Roman"/>
          <w:color w:val="000000"/>
          <w:sz w:val="28"/>
          <w:szCs w:val="28"/>
        </w:rPr>
        <w:t> </w:t>
      </w:r>
      <w:r w:rsidRPr="0099101A">
        <w:rPr>
          <w:rFonts w:ascii="Times New Roman" w:hAnsi="Times New Roman"/>
          <w:color w:val="000000"/>
          <w:sz w:val="28"/>
          <w:szCs w:val="28"/>
        </w:rPr>
        <w:t>115-ФЗ). Федеральным законом №</w:t>
      </w:r>
      <w:r w:rsidR="003F551B" w:rsidRPr="0099101A">
        <w:rPr>
          <w:rFonts w:ascii="Times New Roman" w:hAnsi="Times New Roman"/>
          <w:color w:val="000000"/>
          <w:sz w:val="28"/>
          <w:szCs w:val="28"/>
        </w:rPr>
        <w:t> </w:t>
      </w:r>
      <w:r w:rsidRPr="0099101A">
        <w:rPr>
          <w:rFonts w:ascii="Times New Roman" w:hAnsi="Times New Roman"/>
          <w:color w:val="000000"/>
          <w:sz w:val="28"/>
          <w:szCs w:val="28"/>
        </w:rPr>
        <w:t>115-ФЗ установлены требования в сфере ПОД/ФТ к субъектам аудиторской деятельности:</w:t>
      </w:r>
    </w:p>
    <w:p w:rsidR="009C7C6B" w:rsidRPr="0099101A" w:rsidRDefault="00EF033B" w:rsidP="0099101A">
      <w:pPr>
        <w:spacing w:after="0" w:line="240" w:lineRule="auto"/>
        <w:ind w:firstLine="708"/>
        <w:jc w:val="both"/>
        <w:rPr>
          <w:rFonts w:ascii="Times New Roman" w:hAnsi="Times New Roman"/>
          <w:color w:val="000000"/>
          <w:sz w:val="28"/>
          <w:szCs w:val="28"/>
        </w:rPr>
      </w:pPr>
      <w:r w:rsidRPr="0099101A">
        <w:rPr>
          <w:rFonts w:ascii="Times New Roman" w:hAnsi="Times New Roman"/>
          <w:color w:val="000000"/>
          <w:sz w:val="28"/>
          <w:szCs w:val="28"/>
        </w:rPr>
        <w:t>при оказании аудиторских услуг</w:t>
      </w:r>
      <w:r w:rsidR="009C7C6B" w:rsidRPr="0099101A">
        <w:rPr>
          <w:rFonts w:ascii="Times New Roman" w:hAnsi="Times New Roman"/>
          <w:color w:val="000000"/>
          <w:sz w:val="28"/>
          <w:szCs w:val="28"/>
        </w:rPr>
        <w:t>;</w:t>
      </w:r>
    </w:p>
    <w:p w:rsidR="003F551B" w:rsidRPr="0099101A" w:rsidRDefault="009C7C6B" w:rsidP="0099101A">
      <w:pPr>
        <w:spacing w:after="0" w:line="240" w:lineRule="auto"/>
        <w:ind w:firstLine="708"/>
        <w:jc w:val="both"/>
        <w:rPr>
          <w:rFonts w:ascii="Times New Roman" w:hAnsi="Times New Roman"/>
          <w:color w:val="000000"/>
          <w:sz w:val="28"/>
          <w:szCs w:val="28"/>
        </w:rPr>
      </w:pPr>
      <w:r w:rsidRPr="0099101A">
        <w:rPr>
          <w:rFonts w:ascii="Times New Roman" w:hAnsi="Times New Roman"/>
          <w:color w:val="000000"/>
          <w:sz w:val="28"/>
          <w:szCs w:val="28"/>
        </w:rPr>
        <w:t xml:space="preserve">при оказании </w:t>
      </w:r>
      <w:r w:rsidR="00906159" w:rsidRPr="0099101A">
        <w:rPr>
          <w:rFonts w:ascii="Times New Roman" w:hAnsi="Times New Roman"/>
          <w:color w:val="000000"/>
          <w:sz w:val="28"/>
          <w:szCs w:val="28"/>
        </w:rPr>
        <w:t>прочих услуг, в том числе по</w:t>
      </w:r>
      <w:r w:rsidRPr="0099101A">
        <w:rPr>
          <w:rFonts w:ascii="Times New Roman" w:hAnsi="Times New Roman"/>
          <w:color w:val="000000"/>
          <w:sz w:val="28"/>
          <w:szCs w:val="28"/>
        </w:rPr>
        <w:t xml:space="preserve"> </w:t>
      </w:r>
      <w:r w:rsidR="00EF033B" w:rsidRPr="0099101A">
        <w:rPr>
          <w:rFonts w:ascii="Times New Roman" w:hAnsi="Times New Roman"/>
          <w:color w:val="000000"/>
          <w:sz w:val="28"/>
          <w:szCs w:val="28"/>
        </w:rPr>
        <w:t>подготовке или осуществлени</w:t>
      </w:r>
      <w:r w:rsidR="00906159" w:rsidRPr="0099101A">
        <w:rPr>
          <w:rFonts w:ascii="Times New Roman" w:hAnsi="Times New Roman"/>
          <w:color w:val="000000"/>
          <w:sz w:val="28"/>
          <w:szCs w:val="28"/>
        </w:rPr>
        <w:t>ю</w:t>
      </w:r>
      <w:r w:rsidR="00EF033B" w:rsidRPr="0099101A">
        <w:rPr>
          <w:rFonts w:ascii="Times New Roman" w:hAnsi="Times New Roman"/>
          <w:color w:val="000000"/>
          <w:sz w:val="28"/>
          <w:szCs w:val="28"/>
        </w:rPr>
        <w:t xml:space="preserve"> от имени или по поручению своего клиента таких операций с денежными средствами или иным имуществом, как: сделки с недвижимым имуществом; управление денежными средствами, ценными бумагами или иным имуществом клиента; управление банковскими счетами или счетами ценных бумаг; привлечение денежных средств для создания организаций, обеспечения их деятельности или управления ими; создание </w:t>
      </w:r>
      <w:r w:rsidR="00BA2B65" w:rsidRPr="0099101A">
        <w:rPr>
          <w:rFonts w:ascii="Times New Roman" w:hAnsi="Times New Roman"/>
          <w:color w:val="000000"/>
          <w:sz w:val="28"/>
          <w:szCs w:val="28"/>
        </w:rPr>
        <w:t>юридических лиц и иностранных структур без образования юридического лица</w:t>
      </w:r>
      <w:r w:rsidR="00EF033B" w:rsidRPr="0099101A">
        <w:rPr>
          <w:rFonts w:ascii="Times New Roman" w:hAnsi="Times New Roman"/>
          <w:color w:val="000000"/>
          <w:sz w:val="28"/>
          <w:szCs w:val="28"/>
        </w:rPr>
        <w:t>, обеспечение их деятельности или управления ими; купля-продажа</w:t>
      </w:r>
      <w:r w:rsidR="00BA2B65" w:rsidRPr="0099101A">
        <w:rPr>
          <w:rFonts w:ascii="Times New Roman" w:hAnsi="Times New Roman"/>
          <w:color w:val="000000"/>
          <w:sz w:val="28"/>
          <w:szCs w:val="28"/>
        </w:rPr>
        <w:t xml:space="preserve"> юридических лиц и иностранных структур без образования юридического лица</w:t>
      </w:r>
      <w:r w:rsidR="00EF033B" w:rsidRPr="0099101A">
        <w:rPr>
          <w:rFonts w:ascii="Times New Roman" w:hAnsi="Times New Roman"/>
          <w:color w:val="000000"/>
          <w:sz w:val="28"/>
          <w:szCs w:val="28"/>
        </w:rPr>
        <w:t xml:space="preserve"> (далее – контролируемые опер</w:t>
      </w:r>
      <w:r w:rsidR="009A4F61" w:rsidRPr="0099101A">
        <w:rPr>
          <w:rFonts w:ascii="Times New Roman" w:hAnsi="Times New Roman"/>
          <w:color w:val="000000"/>
          <w:sz w:val="28"/>
          <w:szCs w:val="28"/>
        </w:rPr>
        <w:t>а</w:t>
      </w:r>
      <w:r w:rsidR="00EF033B" w:rsidRPr="0099101A">
        <w:rPr>
          <w:rFonts w:ascii="Times New Roman" w:hAnsi="Times New Roman"/>
          <w:color w:val="000000"/>
          <w:sz w:val="28"/>
          <w:szCs w:val="28"/>
        </w:rPr>
        <w:t>ции).</w:t>
      </w:r>
      <w:r w:rsidR="00906159" w:rsidRPr="0099101A">
        <w:rPr>
          <w:rFonts w:ascii="Times New Roman" w:hAnsi="Times New Roman"/>
          <w:color w:val="000000"/>
          <w:sz w:val="28"/>
          <w:szCs w:val="28"/>
        </w:rPr>
        <w:t xml:space="preserve"> </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Сбор, обработку и анализ информации об операциях (сделках) с денежными средствами или иным имуществом, подлежащи</w:t>
      </w:r>
      <w:r w:rsidR="004D28FE" w:rsidRPr="0099101A">
        <w:rPr>
          <w:rFonts w:ascii="Times New Roman" w:hAnsi="Times New Roman"/>
          <w:sz w:val="28"/>
          <w:szCs w:val="28"/>
        </w:rPr>
        <w:t>ми</w:t>
      </w:r>
      <w:r w:rsidRPr="0099101A">
        <w:rPr>
          <w:rFonts w:ascii="Times New Roman" w:hAnsi="Times New Roman"/>
          <w:sz w:val="28"/>
          <w:szCs w:val="28"/>
        </w:rPr>
        <w:t xml:space="preserve"> контролю в соответствии с законодательством Российской Федерации</w:t>
      </w:r>
      <w:r w:rsidRPr="0099101A">
        <w:rPr>
          <w:rFonts w:ascii="Times New Roman" w:hAnsi="Times New Roman"/>
          <w:color w:val="000000"/>
          <w:sz w:val="28"/>
          <w:szCs w:val="28"/>
        </w:rPr>
        <w:t xml:space="preserve"> о ПОД/ФТ, осуществляет Федеральная служба по финансовому мониторингу </w:t>
      </w:r>
      <w:r w:rsidR="00BA2B65" w:rsidRPr="0099101A">
        <w:rPr>
          <w:rFonts w:ascii="Times New Roman" w:hAnsi="Times New Roman"/>
          <w:color w:val="000000"/>
          <w:sz w:val="28"/>
          <w:szCs w:val="28"/>
        </w:rPr>
        <w:t>(</w:t>
      </w:r>
      <w:r w:rsidRPr="0099101A">
        <w:rPr>
          <w:rFonts w:ascii="Times New Roman" w:hAnsi="Times New Roman"/>
          <w:color w:val="000000"/>
          <w:sz w:val="28"/>
          <w:szCs w:val="28"/>
        </w:rPr>
        <w:t>Росфинмониторинг</w:t>
      </w:r>
      <w:r w:rsidR="00BA2B65" w:rsidRPr="0099101A">
        <w:rPr>
          <w:rFonts w:ascii="Times New Roman" w:hAnsi="Times New Roman"/>
          <w:color w:val="000000"/>
          <w:sz w:val="28"/>
          <w:szCs w:val="28"/>
        </w:rPr>
        <w:t>)</w:t>
      </w:r>
      <w:r w:rsidRPr="0099101A">
        <w:rPr>
          <w:rFonts w:ascii="Times New Roman" w:hAnsi="Times New Roman"/>
          <w:color w:val="000000"/>
          <w:sz w:val="28"/>
          <w:szCs w:val="28"/>
        </w:rPr>
        <w:t xml:space="preserve">. </w:t>
      </w:r>
      <w:r w:rsidRPr="0099101A">
        <w:rPr>
          <w:rFonts w:ascii="Times New Roman" w:hAnsi="Times New Roman"/>
          <w:sz w:val="28"/>
          <w:szCs w:val="28"/>
        </w:rPr>
        <w:t xml:space="preserve">Деятельность Росфинмониторинга регулируется </w:t>
      </w:r>
      <w:r w:rsidRPr="0099101A">
        <w:rPr>
          <w:rFonts w:ascii="Times New Roman" w:hAnsi="Times New Roman"/>
          <w:color w:val="000000"/>
          <w:sz w:val="28"/>
          <w:szCs w:val="28"/>
        </w:rPr>
        <w:t>Федеральным законом №</w:t>
      </w:r>
      <w:r w:rsidR="003F551B" w:rsidRPr="0099101A">
        <w:rPr>
          <w:rFonts w:ascii="Times New Roman" w:hAnsi="Times New Roman"/>
          <w:color w:val="000000"/>
          <w:sz w:val="28"/>
          <w:szCs w:val="28"/>
        </w:rPr>
        <w:t> </w:t>
      </w:r>
      <w:r w:rsidRPr="0099101A">
        <w:rPr>
          <w:rFonts w:ascii="Times New Roman" w:hAnsi="Times New Roman"/>
          <w:color w:val="000000"/>
          <w:sz w:val="28"/>
          <w:szCs w:val="28"/>
        </w:rPr>
        <w:t>115-ФЗ</w:t>
      </w:r>
      <w:r w:rsidRPr="0099101A">
        <w:rPr>
          <w:rFonts w:ascii="Times New Roman" w:hAnsi="Times New Roman"/>
          <w:sz w:val="28"/>
          <w:szCs w:val="28"/>
        </w:rPr>
        <w:t xml:space="preserve"> и Положением</w:t>
      </w:r>
      <w:r w:rsidRPr="0099101A">
        <w:rPr>
          <w:rFonts w:ascii="Times New Roman" w:hAnsi="Times New Roman"/>
          <w:color w:val="000000"/>
          <w:sz w:val="28"/>
          <w:szCs w:val="28"/>
        </w:rPr>
        <w:t xml:space="preserve"> о Федеральной службе по финансовому мониторингу, утвержденным Указом Президента Российской Федерации от 13 июня 2012 г</w:t>
      </w:r>
      <w:r w:rsidR="003F551B" w:rsidRPr="0099101A">
        <w:rPr>
          <w:rFonts w:ascii="Times New Roman" w:hAnsi="Times New Roman"/>
          <w:color w:val="000000"/>
          <w:sz w:val="28"/>
          <w:szCs w:val="28"/>
        </w:rPr>
        <w:t>ода</w:t>
      </w:r>
      <w:r w:rsidRPr="0099101A">
        <w:rPr>
          <w:rFonts w:ascii="Times New Roman" w:hAnsi="Times New Roman"/>
          <w:color w:val="000000"/>
          <w:sz w:val="28"/>
          <w:szCs w:val="28"/>
        </w:rPr>
        <w:t xml:space="preserve"> №</w:t>
      </w:r>
      <w:r w:rsidR="003F551B" w:rsidRPr="0099101A">
        <w:rPr>
          <w:rFonts w:ascii="Times New Roman" w:hAnsi="Times New Roman"/>
          <w:color w:val="000000"/>
          <w:sz w:val="28"/>
          <w:szCs w:val="28"/>
        </w:rPr>
        <w:t> </w:t>
      </w:r>
      <w:r w:rsidRPr="0099101A">
        <w:rPr>
          <w:rFonts w:ascii="Times New Roman" w:hAnsi="Times New Roman"/>
          <w:color w:val="000000"/>
          <w:sz w:val="28"/>
          <w:szCs w:val="28"/>
        </w:rPr>
        <w:t>808</w:t>
      </w:r>
      <w:r w:rsidRPr="0099101A">
        <w:rPr>
          <w:rFonts w:ascii="Times New Roman" w:hAnsi="Times New Roman"/>
          <w:sz w:val="28"/>
          <w:szCs w:val="28"/>
        </w:rPr>
        <w:t xml:space="preserve">. </w:t>
      </w:r>
    </w:p>
    <w:p w:rsidR="00EF033B" w:rsidRPr="0099101A" w:rsidRDefault="00EF033B"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t>Обязанности субъектов аудиторской деятельности в сфере ПОД/ФТ</w:t>
      </w:r>
    </w:p>
    <w:p w:rsidR="00EC1860" w:rsidRPr="0099101A" w:rsidRDefault="00EF033B" w:rsidP="0099101A">
      <w:pPr>
        <w:tabs>
          <w:tab w:val="left" w:pos="1418"/>
        </w:tabs>
        <w:spacing w:after="0" w:line="240" w:lineRule="auto"/>
        <w:ind w:firstLine="708"/>
        <w:jc w:val="both"/>
        <w:rPr>
          <w:rFonts w:ascii="Times New Roman" w:hAnsi="Times New Roman"/>
          <w:color w:val="000000"/>
          <w:sz w:val="28"/>
          <w:szCs w:val="28"/>
        </w:rPr>
      </w:pPr>
      <w:r w:rsidRPr="0099101A">
        <w:rPr>
          <w:rFonts w:ascii="Times New Roman" w:hAnsi="Times New Roman"/>
          <w:sz w:val="28"/>
          <w:szCs w:val="28"/>
        </w:rPr>
        <w:t>Обязанности субъектов аудиторской деятельности в сфере ПОД/ФТ определены Федеральным законом №</w:t>
      </w:r>
      <w:r w:rsidR="00EC1860" w:rsidRPr="0099101A">
        <w:rPr>
          <w:rFonts w:ascii="Times New Roman" w:hAnsi="Times New Roman"/>
          <w:sz w:val="28"/>
          <w:szCs w:val="28"/>
        </w:rPr>
        <w:t> </w:t>
      </w:r>
      <w:r w:rsidRPr="0099101A">
        <w:rPr>
          <w:rFonts w:ascii="Times New Roman" w:hAnsi="Times New Roman"/>
          <w:sz w:val="28"/>
          <w:szCs w:val="28"/>
        </w:rPr>
        <w:t xml:space="preserve">115-ФЗ (статьи 7, 7.1, 7.3, 7.5). Так, </w:t>
      </w:r>
      <w:r w:rsidRPr="0099101A">
        <w:rPr>
          <w:rFonts w:ascii="Times New Roman" w:hAnsi="Times New Roman"/>
          <w:color w:val="000000"/>
          <w:sz w:val="28"/>
          <w:szCs w:val="28"/>
        </w:rPr>
        <w:t>при оказании аудиторских услуг субъект аудиторской деятельности обязан:</w:t>
      </w:r>
    </w:p>
    <w:p w:rsidR="00EF033B" w:rsidRPr="0099101A" w:rsidRDefault="00EF033B" w:rsidP="0099101A">
      <w:pPr>
        <w:tabs>
          <w:tab w:val="left" w:pos="1418"/>
        </w:tabs>
        <w:spacing w:after="0" w:line="240" w:lineRule="auto"/>
        <w:ind w:firstLine="708"/>
        <w:jc w:val="both"/>
        <w:rPr>
          <w:rFonts w:ascii="Times New Roman" w:hAnsi="Times New Roman"/>
          <w:color w:val="000000"/>
          <w:sz w:val="28"/>
          <w:szCs w:val="28"/>
        </w:rPr>
      </w:pPr>
      <w:r w:rsidRPr="0099101A">
        <w:rPr>
          <w:rFonts w:ascii="Times New Roman" w:hAnsi="Times New Roman"/>
          <w:color w:val="000000"/>
          <w:sz w:val="28"/>
          <w:szCs w:val="28"/>
        </w:rPr>
        <w:t>организовывать внутренний контроль в целях ПОД/ФТ;</w:t>
      </w:r>
    </w:p>
    <w:p w:rsidR="00EF033B" w:rsidRPr="0099101A" w:rsidRDefault="00EF033B" w:rsidP="0099101A">
      <w:pPr>
        <w:spacing w:after="0" w:line="240" w:lineRule="auto"/>
        <w:ind w:firstLine="709"/>
        <w:jc w:val="both"/>
        <w:rPr>
          <w:rFonts w:ascii="Times New Roman" w:hAnsi="Times New Roman"/>
          <w:color w:val="000000"/>
          <w:sz w:val="28"/>
          <w:szCs w:val="28"/>
        </w:rPr>
      </w:pPr>
      <w:r w:rsidRPr="0099101A">
        <w:rPr>
          <w:rFonts w:ascii="Times New Roman" w:hAnsi="Times New Roman"/>
          <w:color w:val="000000"/>
          <w:sz w:val="28"/>
          <w:szCs w:val="28"/>
        </w:rPr>
        <w:lastRenderedPageBreak/>
        <w:t>уведомлять Росфинмониторинг об</w:t>
      </w:r>
      <w:r w:rsidRPr="0099101A">
        <w:t xml:space="preserve"> </w:t>
      </w:r>
      <w:r w:rsidRPr="0099101A">
        <w:rPr>
          <w:rFonts w:ascii="Times New Roman" w:hAnsi="Times New Roman"/>
          <w:color w:val="000000"/>
          <w:sz w:val="28"/>
          <w:szCs w:val="28"/>
        </w:rPr>
        <w:t>основаниях полагать, что сделки или финансовые операции аудируемого лица могли или могут быть осуществлены в целях ОД/ФТ.</w:t>
      </w:r>
    </w:p>
    <w:p w:rsidR="00EF033B" w:rsidRPr="0099101A" w:rsidRDefault="00EF033B" w:rsidP="0099101A">
      <w:pPr>
        <w:spacing w:after="0" w:line="240" w:lineRule="auto"/>
        <w:ind w:firstLine="709"/>
        <w:jc w:val="both"/>
        <w:rPr>
          <w:rFonts w:ascii="Times New Roman" w:hAnsi="Times New Roman"/>
          <w:color w:val="000000"/>
          <w:sz w:val="28"/>
          <w:szCs w:val="28"/>
        </w:rPr>
      </w:pPr>
      <w:r w:rsidRPr="0099101A">
        <w:rPr>
          <w:rFonts w:ascii="Times New Roman" w:hAnsi="Times New Roman"/>
          <w:color w:val="000000"/>
          <w:sz w:val="28"/>
          <w:szCs w:val="28"/>
        </w:rPr>
        <w:t xml:space="preserve">При подготовке или осуществлении от имени или по поручению своего клиента контролируемых операций субъект аудиторской </w:t>
      </w:r>
      <w:r w:rsidR="003614C5" w:rsidRPr="0099101A">
        <w:rPr>
          <w:rFonts w:ascii="Times New Roman" w:hAnsi="Times New Roman"/>
          <w:color w:val="000000"/>
          <w:sz w:val="28"/>
          <w:szCs w:val="28"/>
        </w:rPr>
        <w:t>деятельности</w:t>
      </w:r>
      <w:r w:rsidR="00EC1860" w:rsidRPr="0099101A">
        <w:rPr>
          <w:rFonts w:ascii="Times New Roman" w:hAnsi="Times New Roman"/>
          <w:color w:val="000000"/>
          <w:sz w:val="28"/>
          <w:szCs w:val="28"/>
        </w:rPr>
        <w:t xml:space="preserve"> </w:t>
      </w:r>
      <w:r w:rsidR="003614C5" w:rsidRPr="0099101A">
        <w:rPr>
          <w:rFonts w:ascii="Times New Roman" w:hAnsi="Times New Roman"/>
          <w:color w:val="000000"/>
          <w:sz w:val="28"/>
          <w:szCs w:val="28"/>
        </w:rPr>
        <w:t>обязан</w:t>
      </w:r>
      <w:r w:rsidRPr="0099101A">
        <w:rPr>
          <w:rFonts w:ascii="Times New Roman" w:hAnsi="Times New Roman"/>
          <w:color w:val="000000"/>
          <w:sz w:val="28"/>
          <w:szCs w:val="28"/>
        </w:rPr>
        <w:t xml:space="preserve"> в целях ПОД/ФТ/:</w:t>
      </w:r>
    </w:p>
    <w:p w:rsidR="00EF033B" w:rsidRPr="0099101A" w:rsidRDefault="00EF033B" w:rsidP="0099101A">
      <w:pPr>
        <w:spacing w:after="0" w:line="240" w:lineRule="auto"/>
        <w:ind w:firstLine="709"/>
        <w:jc w:val="both"/>
        <w:rPr>
          <w:rFonts w:ascii="Times New Roman" w:hAnsi="Times New Roman"/>
          <w:color w:val="000000"/>
          <w:sz w:val="28"/>
          <w:szCs w:val="28"/>
        </w:rPr>
      </w:pPr>
      <w:r w:rsidRPr="0099101A">
        <w:rPr>
          <w:rFonts w:ascii="Times New Roman" w:hAnsi="Times New Roman"/>
          <w:color w:val="000000"/>
          <w:sz w:val="28"/>
          <w:szCs w:val="28"/>
        </w:rPr>
        <w:t>идентифицировать клиента, представителя клиента и (или) выгодоприобретателя, бенефициарных владельцев, устанавливать иную информацию о клиенте;</w:t>
      </w:r>
    </w:p>
    <w:p w:rsidR="00EF033B" w:rsidRPr="0099101A" w:rsidRDefault="00EF033B" w:rsidP="0099101A">
      <w:pPr>
        <w:spacing w:after="0" w:line="240" w:lineRule="auto"/>
        <w:ind w:firstLine="709"/>
        <w:jc w:val="both"/>
        <w:rPr>
          <w:rFonts w:ascii="Times New Roman" w:hAnsi="Times New Roman"/>
          <w:color w:val="000000"/>
          <w:sz w:val="28"/>
          <w:szCs w:val="28"/>
        </w:rPr>
      </w:pPr>
      <w:r w:rsidRPr="0099101A">
        <w:rPr>
          <w:rFonts w:ascii="Times New Roman" w:hAnsi="Times New Roman"/>
          <w:color w:val="000000"/>
          <w:sz w:val="28"/>
          <w:szCs w:val="28"/>
        </w:rPr>
        <w:t>применять меры по замораживанию (блокированию) денежных средств или иного имущества;</w:t>
      </w:r>
    </w:p>
    <w:p w:rsidR="00EF033B" w:rsidRPr="0099101A" w:rsidRDefault="00EF033B" w:rsidP="0099101A">
      <w:pPr>
        <w:spacing w:after="0" w:line="240" w:lineRule="auto"/>
        <w:ind w:firstLine="709"/>
        <w:jc w:val="both"/>
        <w:rPr>
          <w:rFonts w:ascii="Times New Roman" w:hAnsi="Times New Roman"/>
          <w:color w:val="000000"/>
          <w:sz w:val="28"/>
          <w:szCs w:val="28"/>
        </w:rPr>
      </w:pPr>
      <w:r w:rsidRPr="0099101A">
        <w:rPr>
          <w:rFonts w:ascii="Times New Roman" w:hAnsi="Times New Roman"/>
          <w:color w:val="000000"/>
          <w:sz w:val="28"/>
          <w:szCs w:val="28"/>
        </w:rPr>
        <w:t>организовывать внутренний контроль;</w:t>
      </w:r>
    </w:p>
    <w:p w:rsidR="00EF033B" w:rsidRPr="0099101A" w:rsidRDefault="00EF033B" w:rsidP="0099101A">
      <w:pPr>
        <w:spacing w:after="0" w:line="240" w:lineRule="auto"/>
        <w:ind w:firstLine="709"/>
        <w:jc w:val="both"/>
        <w:rPr>
          <w:rFonts w:ascii="Times New Roman" w:hAnsi="Times New Roman"/>
          <w:color w:val="000000"/>
          <w:sz w:val="28"/>
          <w:szCs w:val="28"/>
        </w:rPr>
      </w:pPr>
      <w:r w:rsidRPr="0099101A">
        <w:rPr>
          <w:rFonts w:ascii="Times New Roman" w:hAnsi="Times New Roman"/>
          <w:color w:val="000000"/>
          <w:sz w:val="28"/>
          <w:szCs w:val="28"/>
        </w:rPr>
        <w:t>фиксировать и хранить информацию;</w:t>
      </w:r>
    </w:p>
    <w:p w:rsidR="00664C31" w:rsidRPr="0099101A" w:rsidRDefault="00664C31" w:rsidP="0099101A">
      <w:pPr>
        <w:spacing w:after="0" w:line="240" w:lineRule="auto"/>
        <w:ind w:firstLine="709"/>
        <w:jc w:val="both"/>
        <w:rPr>
          <w:rFonts w:ascii="Times New Roman" w:hAnsi="Times New Roman"/>
          <w:color w:val="000000"/>
          <w:sz w:val="28"/>
          <w:szCs w:val="28"/>
        </w:rPr>
      </w:pPr>
      <w:r w:rsidRPr="0099101A">
        <w:rPr>
          <w:rFonts w:ascii="Times New Roman" w:hAnsi="Times New Roman"/>
          <w:color w:val="000000"/>
          <w:sz w:val="28"/>
          <w:szCs w:val="28"/>
        </w:rPr>
        <w:t>уведомлять Росфинмониторинг об</w:t>
      </w:r>
      <w:r w:rsidRPr="0099101A">
        <w:t xml:space="preserve"> </w:t>
      </w:r>
      <w:r w:rsidRPr="0099101A">
        <w:rPr>
          <w:rFonts w:ascii="Times New Roman" w:hAnsi="Times New Roman"/>
          <w:color w:val="000000"/>
          <w:sz w:val="28"/>
          <w:szCs w:val="28"/>
        </w:rPr>
        <w:t xml:space="preserve">основаниях полагать, что сделки или финансовые операции клиента могли или могут быть осуществлены в целях ОД/ФТ; </w:t>
      </w:r>
    </w:p>
    <w:p w:rsidR="00EF033B" w:rsidRPr="0099101A" w:rsidRDefault="00EF033B" w:rsidP="0099101A">
      <w:pPr>
        <w:spacing w:after="0" w:line="240" w:lineRule="auto"/>
        <w:ind w:firstLine="709"/>
        <w:jc w:val="both"/>
        <w:rPr>
          <w:rFonts w:ascii="Times New Roman" w:hAnsi="Times New Roman"/>
          <w:color w:val="000000"/>
          <w:sz w:val="28"/>
          <w:szCs w:val="28"/>
        </w:rPr>
      </w:pPr>
      <w:r w:rsidRPr="0099101A">
        <w:rPr>
          <w:rFonts w:ascii="Times New Roman" w:hAnsi="Times New Roman"/>
          <w:color w:val="000000"/>
          <w:sz w:val="28"/>
          <w:szCs w:val="28"/>
        </w:rPr>
        <w:t>исполнять требования в отношении приема на обслуживание и обслуживание публичных должностных лиц.</w:t>
      </w:r>
    </w:p>
    <w:p w:rsidR="00EF033B" w:rsidRPr="0099101A" w:rsidRDefault="00EF033B"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t>Национальная и секторальная оценки рисков ОД/ФТ</w:t>
      </w:r>
    </w:p>
    <w:p w:rsidR="00EF033B" w:rsidRPr="0099101A" w:rsidRDefault="00EF033B" w:rsidP="0099101A">
      <w:pPr>
        <w:spacing w:after="0" w:line="240" w:lineRule="auto"/>
        <w:ind w:firstLine="709"/>
        <w:jc w:val="both"/>
        <w:rPr>
          <w:rFonts w:ascii="Times New Roman" w:hAnsi="Times New Roman"/>
          <w:color w:val="00B0F0"/>
          <w:sz w:val="20"/>
          <w:szCs w:val="20"/>
        </w:rPr>
      </w:pPr>
      <w:r w:rsidRPr="0099101A">
        <w:rPr>
          <w:rFonts w:ascii="Times New Roman" w:hAnsi="Times New Roman"/>
          <w:color w:val="000000"/>
          <w:sz w:val="28"/>
          <w:szCs w:val="28"/>
        </w:rPr>
        <w:t>С целью формирования адекватного понимания рисков и угроз финансовой системе и экономике, а также негативных последствий, которые несут ОД/ФТ, и принятия адекватных мер реагирования в 2017</w:t>
      </w:r>
      <w:r w:rsidR="00EC1860" w:rsidRPr="0099101A">
        <w:rPr>
          <w:rFonts w:ascii="Times New Roman" w:hAnsi="Times New Roman"/>
          <w:color w:val="000000"/>
          <w:sz w:val="28"/>
          <w:szCs w:val="28"/>
        </w:rPr>
        <w:t>–</w:t>
      </w:r>
      <w:r w:rsidRPr="0099101A">
        <w:rPr>
          <w:rFonts w:ascii="Times New Roman" w:hAnsi="Times New Roman"/>
          <w:color w:val="000000"/>
          <w:sz w:val="28"/>
          <w:szCs w:val="28"/>
        </w:rPr>
        <w:t xml:space="preserve">2018 </w:t>
      </w:r>
      <w:r w:rsidR="00EC1860" w:rsidRPr="0099101A">
        <w:rPr>
          <w:rFonts w:ascii="Times New Roman" w:hAnsi="Times New Roman"/>
          <w:color w:val="000000"/>
          <w:sz w:val="28"/>
          <w:szCs w:val="28"/>
        </w:rPr>
        <w:t>годах</w:t>
      </w:r>
      <w:r w:rsidRPr="0099101A">
        <w:rPr>
          <w:rFonts w:ascii="Times New Roman" w:hAnsi="Times New Roman"/>
          <w:color w:val="000000"/>
          <w:sz w:val="28"/>
          <w:szCs w:val="28"/>
        </w:rPr>
        <w:t xml:space="preserve"> в Российской Федерации проведена национальная оценка рисков ОД/ФТ. В результате </w:t>
      </w:r>
      <w:r w:rsidR="009614E8" w:rsidRPr="0099101A">
        <w:rPr>
          <w:rFonts w:ascii="Times New Roman" w:hAnsi="Times New Roman"/>
          <w:color w:val="000000"/>
          <w:sz w:val="28"/>
          <w:szCs w:val="28"/>
        </w:rPr>
        <w:t>национальной оценки рисков</w:t>
      </w:r>
      <w:r w:rsidRPr="0099101A">
        <w:rPr>
          <w:rFonts w:ascii="Times New Roman" w:hAnsi="Times New Roman"/>
          <w:color w:val="000000"/>
          <w:sz w:val="28"/>
          <w:szCs w:val="28"/>
        </w:rPr>
        <w:t xml:space="preserve">: определены </w:t>
      </w:r>
      <w:r w:rsidR="00906159" w:rsidRPr="0099101A">
        <w:rPr>
          <w:rFonts w:ascii="Times New Roman" w:hAnsi="Times New Roman"/>
          <w:color w:val="000000"/>
          <w:sz w:val="28"/>
          <w:szCs w:val="28"/>
        </w:rPr>
        <w:t xml:space="preserve">зоны концентрации рисков </w:t>
      </w:r>
      <w:r w:rsidR="00DA27D4" w:rsidRPr="0099101A">
        <w:rPr>
          <w:rFonts w:ascii="Times New Roman" w:hAnsi="Times New Roman"/>
          <w:color w:val="000000"/>
          <w:sz w:val="28"/>
          <w:szCs w:val="28"/>
        </w:rPr>
        <w:t>ОД/ФТ</w:t>
      </w:r>
      <w:r w:rsidRPr="0099101A">
        <w:rPr>
          <w:rFonts w:ascii="Times New Roman" w:hAnsi="Times New Roman"/>
          <w:color w:val="000000"/>
          <w:sz w:val="28"/>
          <w:szCs w:val="28"/>
        </w:rPr>
        <w:t xml:space="preserve">, а также </w:t>
      </w:r>
      <w:r w:rsidR="00906159" w:rsidRPr="0099101A">
        <w:rPr>
          <w:rFonts w:ascii="Times New Roman" w:hAnsi="Times New Roman"/>
          <w:color w:val="000000"/>
          <w:sz w:val="28"/>
          <w:szCs w:val="28"/>
        </w:rPr>
        <w:t xml:space="preserve">уязвимые </w:t>
      </w:r>
      <w:r w:rsidRPr="0099101A">
        <w:rPr>
          <w:rFonts w:ascii="Times New Roman" w:hAnsi="Times New Roman"/>
          <w:color w:val="000000"/>
          <w:sz w:val="28"/>
          <w:szCs w:val="28"/>
        </w:rPr>
        <w:t>места национальной «антиотмывочной» системы; сформировано единообразное понимание рисков среди всех участников этой системы; выработаны конкретные меры</w:t>
      </w:r>
      <w:r w:rsidR="00906159" w:rsidRPr="0099101A">
        <w:rPr>
          <w:rFonts w:ascii="Times New Roman" w:hAnsi="Times New Roman"/>
          <w:color w:val="000000"/>
          <w:sz w:val="28"/>
          <w:szCs w:val="28"/>
        </w:rPr>
        <w:t>,</w:t>
      </w:r>
      <w:r w:rsidRPr="0099101A">
        <w:rPr>
          <w:rFonts w:ascii="Times New Roman" w:hAnsi="Times New Roman"/>
          <w:color w:val="000000"/>
          <w:sz w:val="28"/>
          <w:szCs w:val="28"/>
        </w:rPr>
        <w:t xml:space="preserve"> </w:t>
      </w:r>
      <w:r w:rsidR="00906159" w:rsidRPr="0099101A">
        <w:rPr>
          <w:rFonts w:ascii="Times New Roman" w:hAnsi="Times New Roman"/>
          <w:color w:val="000000"/>
          <w:sz w:val="28"/>
          <w:szCs w:val="28"/>
        </w:rPr>
        <w:t xml:space="preserve">а также обеспечено </w:t>
      </w:r>
      <w:r w:rsidRPr="0099101A">
        <w:rPr>
          <w:rFonts w:ascii="Times New Roman" w:hAnsi="Times New Roman"/>
          <w:color w:val="000000"/>
          <w:sz w:val="28"/>
          <w:szCs w:val="28"/>
        </w:rPr>
        <w:t xml:space="preserve">эффективное распределение ресурсов для минимизации выявленных рисков. Публичный отчет о результатах </w:t>
      </w:r>
      <w:r w:rsidR="009614E8" w:rsidRPr="0099101A">
        <w:rPr>
          <w:rFonts w:ascii="Times New Roman" w:hAnsi="Times New Roman"/>
          <w:color w:val="000000"/>
          <w:sz w:val="28"/>
          <w:szCs w:val="28"/>
        </w:rPr>
        <w:t>национальной оценки рисков</w:t>
      </w:r>
      <w:r w:rsidRPr="0099101A">
        <w:rPr>
          <w:rFonts w:ascii="Times New Roman" w:hAnsi="Times New Roman"/>
          <w:color w:val="000000"/>
          <w:sz w:val="28"/>
          <w:szCs w:val="28"/>
        </w:rPr>
        <w:t xml:space="preserve"> размещен на официальн</w:t>
      </w:r>
      <w:r w:rsidR="009C7C6B" w:rsidRPr="0099101A">
        <w:rPr>
          <w:rFonts w:ascii="Times New Roman" w:hAnsi="Times New Roman"/>
          <w:color w:val="000000"/>
          <w:sz w:val="28"/>
          <w:szCs w:val="28"/>
        </w:rPr>
        <w:t>ых</w:t>
      </w:r>
      <w:r w:rsidRPr="0099101A">
        <w:rPr>
          <w:rFonts w:ascii="Times New Roman" w:hAnsi="Times New Roman"/>
          <w:color w:val="000000"/>
          <w:sz w:val="28"/>
          <w:szCs w:val="28"/>
        </w:rPr>
        <w:t xml:space="preserve"> </w:t>
      </w:r>
      <w:r w:rsidR="009614E8" w:rsidRPr="0099101A">
        <w:rPr>
          <w:rFonts w:ascii="Times New Roman" w:hAnsi="Times New Roman"/>
          <w:color w:val="000000"/>
          <w:sz w:val="28"/>
          <w:szCs w:val="28"/>
        </w:rPr>
        <w:t>и</w:t>
      </w:r>
      <w:r w:rsidRPr="0099101A">
        <w:rPr>
          <w:rFonts w:ascii="Times New Roman" w:hAnsi="Times New Roman"/>
          <w:color w:val="000000"/>
          <w:sz w:val="28"/>
          <w:szCs w:val="28"/>
        </w:rPr>
        <w:t>нтернет-сайт</w:t>
      </w:r>
      <w:r w:rsidR="009C7C6B" w:rsidRPr="0099101A">
        <w:rPr>
          <w:rFonts w:ascii="Times New Roman" w:hAnsi="Times New Roman"/>
          <w:color w:val="000000"/>
          <w:sz w:val="28"/>
          <w:szCs w:val="28"/>
        </w:rPr>
        <w:t xml:space="preserve">ах </w:t>
      </w:r>
      <w:r w:rsidRPr="0099101A">
        <w:rPr>
          <w:rFonts w:ascii="Times New Roman" w:hAnsi="Times New Roman"/>
          <w:color w:val="000000"/>
          <w:sz w:val="28"/>
          <w:szCs w:val="28"/>
        </w:rPr>
        <w:t>Росфинмониторинга</w:t>
      </w:r>
      <w:r w:rsidR="00906159" w:rsidRPr="0099101A">
        <w:rPr>
          <w:rFonts w:ascii="Times New Roman" w:hAnsi="Times New Roman"/>
          <w:color w:val="000000"/>
          <w:sz w:val="28"/>
          <w:szCs w:val="28"/>
        </w:rPr>
        <w:t xml:space="preserve">, Министерства финансов Российской Федерации, Федерального казначейства, саморегулируемой организации аудиторов. </w:t>
      </w:r>
    </w:p>
    <w:p w:rsidR="00EF033B" w:rsidRPr="0099101A" w:rsidRDefault="00EF033B" w:rsidP="0099101A">
      <w:pPr>
        <w:spacing w:after="0" w:line="240" w:lineRule="auto"/>
        <w:ind w:firstLine="709"/>
        <w:jc w:val="both"/>
        <w:rPr>
          <w:rFonts w:ascii="Times New Roman" w:hAnsi="Times New Roman"/>
          <w:color w:val="000000"/>
          <w:sz w:val="28"/>
          <w:szCs w:val="28"/>
        </w:rPr>
      </w:pPr>
      <w:r w:rsidRPr="0099101A">
        <w:rPr>
          <w:rFonts w:ascii="Times New Roman" w:hAnsi="Times New Roman"/>
          <w:color w:val="000000"/>
          <w:sz w:val="28"/>
          <w:szCs w:val="28"/>
        </w:rPr>
        <w:t xml:space="preserve">По результатам </w:t>
      </w:r>
      <w:r w:rsidR="009614E8" w:rsidRPr="0099101A">
        <w:rPr>
          <w:rFonts w:ascii="Times New Roman" w:hAnsi="Times New Roman"/>
          <w:color w:val="000000"/>
          <w:sz w:val="28"/>
          <w:szCs w:val="28"/>
        </w:rPr>
        <w:t>национальной оценки рисков</w:t>
      </w:r>
      <w:r w:rsidRPr="0099101A">
        <w:rPr>
          <w:rFonts w:ascii="Times New Roman" w:hAnsi="Times New Roman"/>
          <w:color w:val="000000"/>
          <w:sz w:val="28"/>
          <w:szCs w:val="28"/>
        </w:rPr>
        <w:t xml:space="preserve"> субъекты аудиторской деятельности отнесены к группе низкого риска. Эта группа характеризуется незначительностью объемов сомнительных финансовых операций с участием сектора, единичными случаями использования в схемах </w:t>
      </w:r>
      <w:r w:rsidR="009614E8" w:rsidRPr="0099101A">
        <w:rPr>
          <w:rFonts w:ascii="Times New Roman" w:hAnsi="Times New Roman"/>
          <w:color w:val="000000"/>
          <w:sz w:val="28"/>
          <w:szCs w:val="28"/>
        </w:rPr>
        <w:t>отмывания доходов</w:t>
      </w:r>
      <w:r w:rsidRPr="0099101A">
        <w:rPr>
          <w:rFonts w:ascii="Times New Roman" w:hAnsi="Times New Roman"/>
          <w:color w:val="000000"/>
          <w:sz w:val="28"/>
          <w:szCs w:val="28"/>
        </w:rPr>
        <w:t>, низким процентом нарушений законодательства о ПОД/ФТ, низким размером потенциального ущерба.</w:t>
      </w:r>
    </w:p>
    <w:p w:rsidR="00EF033B" w:rsidRPr="0099101A" w:rsidRDefault="00EF033B" w:rsidP="0099101A">
      <w:pPr>
        <w:spacing w:after="0" w:line="240" w:lineRule="auto"/>
        <w:ind w:firstLine="709"/>
        <w:jc w:val="both"/>
        <w:rPr>
          <w:rFonts w:ascii="Times New Roman" w:hAnsi="Times New Roman"/>
          <w:color w:val="000000"/>
          <w:sz w:val="28"/>
          <w:szCs w:val="28"/>
        </w:rPr>
      </w:pPr>
      <w:r w:rsidRPr="0099101A">
        <w:rPr>
          <w:rFonts w:ascii="Times New Roman" w:hAnsi="Times New Roman"/>
          <w:color w:val="000000"/>
          <w:sz w:val="28"/>
          <w:szCs w:val="28"/>
        </w:rPr>
        <w:t xml:space="preserve">Параллельно и с учетом результатов </w:t>
      </w:r>
      <w:r w:rsidR="009614E8" w:rsidRPr="0099101A">
        <w:rPr>
          <w:rFonts w:ascii="Times New Roman" w:hAnsi="Times New Roman"/>
          <w:color w:val="000000"/>
          <w:sz w:val="28"/>
          <w:szCs w:val="28"/>
        </w:rPr>
        <w:t>национальной оценки рисков</w:t>
      </w:r>
      <w:r w:rsidRPr="0099101A">
        <w:rPr>
          <w:rFonts w:ascii="Times New Roman" w:hAnsi="Times New Roman"/>
          <w:color w:val="000000"/>
          <w:sz w:val="28"/>
          <w:szCs w:val="28"/>
        </w:rPr>
        <w:t xml:space="preserve"> проводилась секторальная оценка рисков ОД/ФТ. В ходе секторальной оценки оценивались риски сектора аудиторск</w:t>
      </w:r>
      <w:r w:rsidR="00A62139" w:rsidRPr="0099101A">
        <w:rPr>
          <w:rFonts w:ascii="Times New Roman" w:hAnsi="Times New Roman"/>
          <w:color w:val="000000"/>
          <w:sz w:val="28"/>
          <w:szCs w:val="28"/>
        </w:rPr>
        <w:t>и</w:t>
      </w:r>
      <w:r w:rsidRPr="0099101A">
        <w:rPr>
          <w:rFonts w:ascii="Times New Roman" w:hAnsi="Times New Roman"/>
          <w:color w:val="000000"/>
          <w:sz w:val="28"/>
          <w:szCs w:val="28"/>
        </w:rPr>
        <w:t>х и бухгалтерских услуг на предмет использования этого сектора в целях ОД/ФТ. Наряду с Росфинмониторингом, Мин</w:t>
      </w:r>
      <w:r w:rsidR="00BB64B1" w:rsidRPr="0099101A">
        <w:rPr>
          <w:rFonts w:ascii="Times New Roman" w:hAnsi="Times New Roman"/>
          <w:color w:val="000000"/>
          <w:sz w:val="28"/>
          <w:szCs w:val="28"/>
        </w:rPr>
        <w:t xml:space="preserve">истерством </w:t>
      </w:r>
      <w:r w:rsidRPr="0099101A">
        <w:rPr>
          <w:rFonts w:ascii="Times New Roman" w:hAnsi="Times New Roman"/>
          <w:color w:val="000000"/>
          <w:sz w:val="28"/>
          <w:szCs w:val="28"/>
        </w:rPr>
        <w:t>фин</w:t>
      </w:r>
      <w:r w:rsidR="00BB64B1" w:rsidRPr="0099101A">
        <w:rPr>
          <w:rFonts w:ascii="Times New Roman" w:hAnsi="Times New Roman"/>
          <w:color w:val="000000"/>
          <w:sz w:val="28"/>
          <w:szCs w:val="28"/>
        </w:rPr>
        <w:t>анс</w:t>
      </w:r>
      <w:r w:rsidRPr="0099101A">
        <w:rPr>
          <w:rFonts w:ascii="Times New Roman" w:hAnsi="Times New Roman"/>
          <w:color w:val="000000"/>
          <w:sz w:val="28"/>
          <w:szCs w:val="28"/>
        </w:rPr>
        <w:t>о</w:t>
      </w:r>
      <w:r w:rsidR="00BB64B1" w:rsidRPr="0099101A">
        <w:rPr>
          <w:rFonts w:ascii="Times New Roman" w:hAnsi="Times New Roman"/>
          <w:color w:val="000000"/>
          <w:sz w:val="28"/>
          <w:szCs w:val="28"/>
        </w:rPr>
        <w:t>в</w:t>
      </w:r>
      <w:r w:rsidRPr="0099101A">
        <w:rPr>
          <w:rFonts w:ascii="Times New Roman" w:hAnsi="Times New Roman"/>
          <w:color w:val="000000"/>
          <w:sz w:val="28"/>
          <w:szCs w:val="28"/>
        </w:rPr>
        <w:t xml:space="preserve"> Росси</w:t>
      </w:r>
      <w:r w:rsidR="00BB64B1" w:rsidRPr="0099101A">
        <w:rPr>
          <w:rFonts w:ascii="Times New Roman" w:hAnsi="Times New Roman"/>
          <w:color w:val="000000"/>
          <w:sz w:val="28"/>
          <w:szCs w:val="28"/>
        </w:rPr>
        <w:t>йской Федерации</w:t>
      </w:r>
      <w:r w:rsidRPr="0099101A">
        <w:rPr>
          <w:rFonts w:ascii="Times New Roman" w:hAnsi="Times New Roman"/>
          <w:color w:val="000000"/>
          <w:sz w:val="28"/>
          <w:szCs w:val="28"/>
        </w:rPr>
        <w:t xml:space="preserve"> и </w:t>
      </w:r>
      <w:r w:rsidR="00BB64B1" w:rsidRPr="0099101A">
        <w:rPr>
          <w:rFonts w:ascii="Times New Roman" w:hAnsi="Times New Roman"/>
          <w:color w:val="000000"/>
          <w:sz w:val="28"/>
          <w:szCs w:val="28"/>
        </w:rPr>
        <w:t xml:space="preserve">Федеральным </w:t>
      </w:r>
      <w:r w:rsidR="00BB64B1" w:rsidRPr="0099101A">
        <w:rPr>
          <w:rFonts w:ascii="Times New Roman" w:hAnsi="Times New Roman"/>
          <w:color w:val="000000"/>
          <w:sz w:val="28"/>
          <w:szCs w:val="28"/>
        </w:rPr>
        <w:lastRenderedPageBreak/>
        <w:t>к</w:t>
      </w:r>
      <w:r w:rsidRPr="0099101A">
        <w:rPr>
          <w:rFonts w:ascii="Times New Roman" w:hAnsi="Times New Roman"/>
          <w:color w:val="000000"/>
          <w:sz w:val="28"/>
          <w:szCs w:val="28"/>
        </w:rPr>
        <w:t>азначейством в ней приняли активное участие саморегулируемые организации аудиторов и аудиторское сообщество в целом.</w:t>
      </w:r>
    </w:p>
    <w:p w:rsidR="00EF033B" w:rsidRPr="0099101A" w:rsidRDefault="009614E8" w:rsidP="0099101A">
      <w:pPr>
        <w:keepNext/>
        <w:spacing w:after="0" w:line="240" w:lineRule="auto"/>
        <w:ind w:firstLine="709"/>
        <w:jc w:val="both"/>
        <w:rPr>
          <w:rFonts w:ascii="Times New Roman" w:hAnsi="Times New Roman"/>
          <w:sz w:val="28"/>
          <w:szCs w:val="28"/>
        </w:rPr>
      </w:pPr>
      <w:r w:rsidRPr="0099101A">
        <w:rPr>
          <w:rFonts w:ascii="Times New Roman" w:hAnsi="Times New Roman"/>
          <w:sz w:val="28"/>
          <w:szCs w:val="28"/>
        </w:rPr>
        <w:t>С</w:t>
      </w:r>
      <w:r w:rsidR="00EF033B" w:rsidRPr="0099101A">
        <w:rPr>
          <w:rFonts w:ascii="Times New Roman" w:hAnsi="Times New Roman"/>
          <w:sz w:val="28"/>
          <w:szCs w:val="28"/>
        </w:rPr>
        <w:t xml:space="preserve"> цел</w:t>
      </w:r>
      <w:r w:rsidRPr="0099101A">
        <w:rPr>
          <w:rFonts w:ascii="Times New Roman" w:hAnsi="Times New Roman"/>
          <w:sz w:val="28"/>
          <w:szCs w:val="28"/>
        </w:rPr>
        <w:t>ью</w:t>
      </w:r>
      <w:r w:rsidR="00EF033B" w:rsidRPr="0099101A">
        <w:rPr>
          <w:rFonts w:ascii="Times New Roman" w:hAnsi="Times New Roman"/>
          <w:sz w:val="28"/>
          <w:szCs w:val="28"/>
        </w:rPr>
        <w:t xml:space="preserve"> реализации риск-ориентированного подхода к осуществлению надзора за субъектами аудиторской деятельности в зависимости от уровня возможного риска ОД/ФТ субъекты аудиторской деятельности распределены на три группы:</w:t>
      </w:r>
    </w:p>
    <w:p w:rsidR="00EF033B" w:rsidRPr="0099101A" w:rsidRDefault="009614E8"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1) </w:t>
      </w:r>
      <w:r w:rsidR="00EF033B" w:rsidRPr="0099101A">
        <w:rPr>
          <w:rFonts w:ascii="Times New Roman" w:hAnsi="Times New Roman"/>
          <w:sz w:val="28"/>
          <w:szCs w:val="28"/>
        </w:rPr>
        <w:t xml:space="preserve">субъекты значительного уровня риска </w:t>
      </w:r>
      <w:r w:rsidR="00095520" w:rsidRPr="0099101A">
        <w:rPr>
          <w:rFonts w:ascii="Times New Roman" w:hAnsi="Times New Roman"/>
          <w:sz w:val="28"/>
          <w:szCs w:val="28"/>
        </w:rPr>
        <w:t>–</w:t>
      </w:r>
      <w:r w:rsidR="00EF033B" w:rsidRPr="0099101A">
        <w:rPr>
          <w:rFonts w:ascii="Times New Roman" w:hAnsi="Times New Roman"/>
          <w:sz w:val="28"/>
          <w:szCs w:val="28"/>
        </w:rPr>
        <w:t xml:space="preserve"> аудиторские</w:t>
      </w:r>
      <w:r w:rsidR="00095520" w:rsidRPr="0099101A">
        <w:rPr>
          <w:rFonts w:ascii="Times New Roman" w:hAnsi="Times New Roman"/>
          <w:sz w:val="28"/>
          <w:szCs w:val="28"/>
        </w:rPr>
        <w:t xml:space="preserve"> </w:t>
      </w:r>
      <w:r w:rsidR="00EF033B" w:rsidRPr="0099101A">
        <w:rPr>
          <w:rFonts w:ascii="Times New Roman" w:hAnsi="Times New Roman"/>
          <w:sz w:val="28"/>
          <w:szCs w:val="28"/>
        </w:rPr>
        <w:t>организации, проводящие обязательный аудит бухгалтерской (финансовой) отчетности общественно значимых клиентов;</w:t>
      </w:r>
    </w:p>
    <w:p w:rsidR="00EF033B" w:rsidRPr="0099101A" w:rsidRDefault="009614E8"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2) </w:t>
      </w:r>
      <w:r w:rsidR="00EF033B" w:rsidRPr="0099101A">
        <w:rPr>
          <w:rFonts w:ascii="Times New Roman" w:hAnsi="Times New Roman"/>
          <w:sz w:val="28"/>
          <w:szCs w:val="28"/>
        </w:rPr>
        <w:t xml:space="preserve">субъекты умеренного уровня риска </w:t>
      </w:r>
      <w:r w:rsidR="00095520" w:rsidRPr="0099101A">
        <w:rPr>
          <w:rFonts w:ascii="Times New Roman" w:hAnsi="Times New Roman"/>
          <w:sz w:val="28"/>
          <w:szCs w:val="28"/>
        </w:rPr>
        <w:t>–</w:t>
      </w:r>
      <w:r w:rsidR="00EF033B" w:rsidRPr="0099101A">
        <w:rPr>
          <w:rFonts w:ascii="Times New Roman" w:hAnsi="Times New Roman"/>
          <w:sz w:val="28"/>
          <w:szCs w:val="28"/>
        </w:rPr>
        <w:t xml:space="preserve"> аудиторские</w:t>
      </w:r>
      <w:r w:rsidR="00095520" w:rsidRPr="0099101A">
        <w:rPr>
          <w:rFonts w:ascii="Times New Roman" w:hAnsi="Times New Roman"/>
          <w:sz w:val="28"/>
          <w:szCs w:val="28"/>
        </w:rPr>
        <w:t xml:space="preserve"> </w:t>
      </w:r>
      <w:r w:rsidR="00EF033B" w:rsidRPr="0099101A">
        <w:rPr>
          <w:rFonts w:ascii="Times New Roman" w:hAnsi="Times New Roman"/>
          <w:sz w:val="28"/>
          <w:szCs w:val="28"/>
        </w:rPr>
        <w:t>организации, не проводящие обязательный аудит бухгалтерской (финансовой) отчетности общественно значимых клиентов;</w:t>
      </w:r>
    </w:p>
    <w:p w:rsidR="00EF033B" w:rsidRPr="0099101A" w:rsidRDefault="009614E8"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3) </w:t>
      </w:r>
      <w:r w:rsidR="00EF033B" w:rsidRPr="0099101A">
        <w:rPr>
          <w:rFonts w:ascii="Times New Roman" w:hAnsi="Times New Roman"/>
          <w:sz w:val="28"/>
          <w:szCs w:val="28"/>
        </w:rPr>
        <w:t xml:space="preserve">субъекты низкого уровня риска </w:t>
      </w:r>
      <w:r w:rsidR="00095520" w:rsidRPr="0099101A">
        <w:rPr>
          <w:rFonts w:ascii="Times New Roman" w:hAnsi="Times New Roman"/>
          <w:sz w:val="28"/>
          <w:szCs w:val="28"/>
        </w:rPr>
        <w:t>–</w:t>
      </w:r>
      <w:r w:rsidR="00EF033B" w:rsidRPr="0099101A">
        <w:rPr>
          <w:rFonts w:ascii="Times New Roman" w:hAnsi="Times New Roman"/>
          <w:sz w:val="28"/>
          <w:szCs w:val="28"/>
        </w:rPr>
        <w:t xml:space="preserve"> индивидуальные</w:t>
      </w:r>
      <w:r w:rsidR="00095520" w:rsidRPr="0099101A">
        <w:rPr>
          <w:rFonts w:ascii="Times New Roman" w:hAnsi="Times New Roman"/>
          <w:sz w:val="28"/>
          <w:szCs w:val="28"/>
        </w:rPr>
        <w:t xml:space="preserve"> </w:t>
      </w:r>
      <w:r w:rsidR="00EF033B" w:rsidRPr="0099101A">
        <w:rPr>
          <w:rFonts w:ascii="Times New Roman" w:hAnsi="Times New Roman"/>
          <w:sz w:val="28"/>
          <w:szCs w:val="28"/>
        </w:rPr>
        <w:t>аудиторы.</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Потенциально риски использования в схемах ОД/ФТ могут проявиться во всех группах субъектов сектора. Наибольшая возможность вовлечения имеет место в группе субъектов значительного уровня риска. Факты использования инфраструктуры сектора для целей финансирования терроризма не выявлялись.</w:t>
      </w:r>
    </w:p>
    <w:p w:rsidR="00EC1860"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В результате оценки угрозы вовлечения субъектов аудиторской деятельности в «теневые» группы, использующие типологии ОД/ФТ, сделан вывод о низком в целом уровне криминализованности сектора. Учитывая сравнительную малочисленность сектора в совокупности с действующим внешним контролем качества работы субъектов аудиторской деятельности, а также мерами дисциплинарного и иного воздействия, предусмотренными Федеральным законом от 30 декабря 2008 г</w:t>
      </w:r>
      <w:r w:rsidR="000835DC" w:rsidRPr="0099101A">
        <w:rPr>
          <w:rFonts w:ascii="Times New Roman" w:hAnsi="Times New Roman"/>
          <w:sz w:val="28"/>
          <w:szCs w:val="28"/>
        </w:rPr>
        <w:t>ода</w:t>
      </w:r>
      <w:r w:rsidRPr="0099101A">
        <w:rPr>
          <w:rFonts w:ascii="Times New Roman" w:hAnsi="Times New Roman"/>
          <w:sz w:val="28"/>
          <w:szCs w:val="28"/>
        </w:rPr>
        <w:t xml:space="preserve"> №</w:t>
      </w:r>
      <w:r w:rsidR="00EC1860" w:rsidRPr="0099101A">
        <w:rPr>
          <w:rFonts w:ascii="Times New Roman" w:hAnsi="Times New Roman"/>
          <w:sz w:val="28"/>
          <w:szCs w:val="28"/>
        </w:rPr>
        <w:t> </w:t>
      </w:r>
      <w:r w:rsidRPr="0099101A">
        <w:rPr>
          <w:rFonts w:ascii="Times New Roman" w:hAnsi="Times New Roman"/>
          <w:sz w:val="28"/>
          <w:szCs w:val="28"/>
        </w:rPr>
        <w:t>307-ФЗ «Об аудиторской деятельности», проявление угроз вовлечения субъектов сектора в противоправные схемы, связанные с ОД/ФТ, в значительной мере нивелируется. Существенным фактором, нивелирующим угрозы в секторе, является ограничение права оказывать аудиторские услуги только субъектами, являющимися членами саморегулируемой организации аудиторов</w:t>
      </w:r>
      <w:r w:rsidR="00906159" w:rsidRPr="0099101A">
        <w:rPr>
          <w:rFonts w:ascii="Times New Roman" w:hAnsi="Times New Roman"/>
          <w:sz w:val="28"/>
          <w:szCs w:val="28"/>
        </w:rPr>
        <w:t>, а также механизм недопуска преступников (лиц, имеющих непогашенную судимость) к деятельности на рынке аудиторских услуг.</w:t>
      </w:r>
      <w:r w:rsidRPr="0099101A">
        <w:rPr>
          <w:rFonts w:ascii="Times New Roman" w:hAnsi="Times New Roman"/>
          <w:sz w:val="28"/>
          <w:szCs w:val="28"/>
        </w:rPr>
        <w:t xml:space="preserve"> В целом угроза вовлечения субъектов сектора в противоправные схемы минимальна, поскольку случаи преступлений, совершаемых с участием его субъектов, единичны.</w:t>
      </w:r>
      <w:r w:rsidR="00906159" w:rsidRPr="0099101A">
        <w:rPr>
          <w:rFonts w:ascii="Times New Roman" w:hAnsi="Times New Roman"/>
          <w:sz w:val="28"/>
          <w:szCs w:val="28"/>
        </w:rPr>
        <w:t xml:space="preserve"> </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Оценка уязвимости сектора на предмет удобства и видимости каналов, позволяющих реализоваться угрозам ОД/ФТ, показала низкую доступность использования субъектов аудиторской деятельности в целях ОД/ФТ. Анализ результатов мониторинга сектора и проверочной деятельности в нем показали, что основными причинами допускаемых субъектами аудиторской деятельности нарушений обязательных требований является недостаточное знание (понимание) нормативных правовых актов в сфере ПОД/ФТ. Несмотря на необходимость проведения в отношении субъектов сектора дополнительных профилактических мероприятий по вовлечению в систему ПОД/ФТ, сделан вывод об умеренном уровне уязвимости сектора.</w:t>
      </w:r>
    </w:p>
    <w:p w:rsidR="00EF033B" w:rsidRPr="0099101A" w:rsidRDefault="00EF033B" w:rsidP="0099101A">
      <w:pPr>
        <w:keepLines/>
        <w:spacing w:after="0" w:line="240" w:lineRule="auto"/>
        <w:ind w:firstLine="709"/>
        <w:jc w:val="both"/>
        <w:rPr>
          <w:rFonts w:ascii="Times New Roman" w:hAnsi="Times New Roman"/>
          <w:sz w:val="28"/>
          <w:szCs w:val="28"/>
        </w:rPr>
      </w:pPr>
      <w:r w:rsidRPr="0099101A">
        <w:rPr>
          <w:rFonts w:ascii="Times New Roman" w:hAnsi="Times New Roman"/>
          <w:sz w:val="28"/>
          <w:szCs w:val="28"/>
        </w:rPr>
        <w:lastRenderedPageBreak/>
        <w:t>По результатам секторальной оценки, исходя из масштаба сектора, выявленных угроз и уязвимостей сформирован вывод о низком уровне угрозы, умеренном уровне уязвимости и, как следствие, низком уровне риска использования сектора для целей ОД/ФТ. Публичный отчет о результатах секторальной оценки рисков ОД/ФТ размещен на официальн</w:t>
      </w:r>
      <w:r w:rsidR="00E11C44" w:rsidRPr="0099101A">
        <w:rPr>
          <w:rFonts w:ascii="Times New Roman" w:hAnsi="Times New Roman"/>
          <w:sz w:val="28"/>
          <w:szCs w:val="28"/>
        </w:rPr>
        <w:t>ых</w:t>
      </w:r>
      <w:r w:rsidRPr="0099101A">
        <w:rPr>
          <w:rFonts w:ascii="Times New Roman" w:hAnsi="Times New Roman"/>
          <w:sz w:val="28"/>
          <w:szCs w:val="28"/>
        </w:rPr>
        <w:t xml:space="preserve"> </w:t>
      </w:r>
      <w:r w:rsidR="000835DC" w:rsidRPr="0099101A">
        <w:rPr>
          <w:rFonts w:ascii="Times New Roman" w:hAnsi="Times New Roman"/>
          <w:sz w:val="28"/>
          <w:szCs w:val="28"/>
        </w:rPr>
        <w:t>и</w:t>
      </w:r>
      <w:r w:rsidRPr="0099101A">
        <w:rPr>
          <w:rFonts w:ascii="Times New Roman" w:hAnsi="Times New Roman"/>
          <w:sz w:val="28"/>
          <w:szCs w:val="28"/>
        </w:rPr>
        <w:t>нтернет-сайт</w:t>
      </w:r>
      <w:r w:rsidR="00E11C44" w:rsidRPr="0099101A">
        <w:rPr>
          <w:rFonts w:ascii="Times New Roman" w:hAnsi="Times New Roman"/>
          <w:sz w:val="28"/>
          <w:szCs w:val="28"/>
        </w:rPr>
        <w:t xml:space="preserve">ах </w:t>
      </w:r>
      <w:r w:rsidRPr="0099101A">
        <w:rPr>
          <w:rFonts w:ascii="Times New Roman" w:hAnsi="Times New Roman"/>
          <w:sz w:val="28"/>
          <w:szCs w:val="28"/>
        </w:rPr>
        <w:t>Мин</w:t>
      </w:r>
      <w:r w:rsidR="0014492C" w:rsidRPr="0099101A">
        <w:rPr>
          <w:rFonts w:ascii="Times New Roman" w:hAnsi="Times New Roman"/>
          <w:sz w:val="28"/>
          <w:szCs w:val="28"/>
        </w:rPr>
        <w:t xml:space="preserve">истерства </w:t>
      </w:r>
      <w:r w:rsidRPr="0099101A">
        <w:rPr>
          <w:rFonts w:ascii="Times New Roman" w:hAnsi="Times New Roman"/>
          <w:sz w:val="28"/>
          <w:szCs w:val="28"/>
        </w:rPr>
        <w:t>фина</w:t>
      </w:r>
      <w:r w:rsidR="0014492C" w:rsidRPr="0099101A">
        <w:rPr>
          <w:rFonts w:ascii="Times New Roman" w:hAnsi="Times New Roman"/>
          <w:sz w:val="28"/>
          <w:szCs w:val="28"/>
        </w:rPr>
        <w:t>нсов</w:t>
      </w:r>
      <w:r w:rsidRPr="0099101A">
        <w:rPr>
          <w:rFonts w:ascii="Times New Roman" w:hAnsi="Times New Roman"/>
          <w:sz w:val="28"/>
          <w:szCs w:val="28"/>
        </w:rPr>
        <w:t xml:space="preserve"> Росси</w:t>
      </w:r>
      <w:r w:rsidR="0014492C" w:rsidRPr="0099101A">
        <w:rPr>
          <w:rFonts w:ascii="Times New Roman" w:hAnsi="Times New Roman"/>
          <w:sz w:val="28"/>
          <w:szCs w:val="28"/>
        </w:rPr>
        <w:t>йской Федерации</w:t>
      </w:r>
      <w:r w:rsidR="0008339A" w:rsidRPr="0099101A">
        <w:rPr>
          <w:rFonts w:ascii="Times New Roman" w:hAnsi="Times New Roman"/>
          <w:sz w:val="28"/>
          <w:szCs w:val="28"/>
        </w:rPr>
        <w:t>, Федерального казначейства, саморегулируемой организации аудиторов.</w:t>
      </w:r>
    </w:p>
    <w:p w:rsidR="00EF033B" w:rsidRPr="0099101A" w:rsidRDefault="00EF033B"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t>Правила внутреннего контроля в целях ПОД/ФТ</w:t>
      </w:r>
    </w:p>
    <w:p w:rsidR="00EF033B" w:rsidRPr="0099101A" w:rsidRDefault="00EF033B" w:rsidP="0099101A">
      <w:pPr>
        <w:spacing w:after="0" w:line="240" w:lineRule="auto"/>
        <w:ind w:firstLine="708"/>
        <w:jc w:val="both"/>
        <w:rPr>
          <w:rFonts w:ascii="Times New Roman" w:hAnsi="Times New Roman"/>
          <w:color w:val="000000"/>
          <w:sz w:val="28"/>
          <w:szCs w:val="28"/>
        </w:rPr>
      </w:pPr>
      <w:r w:rsidRPr="0099101A">
        <w:rPr>
          <w:rFonts w:ascii="Times New Roman" w:hAnsi="Times New Roman"/>
          <w:color w:val="000000"/>
          <w:sz w:val="28"/>
          <w:szCs w:val="28"/>
        </w:rPr>
        <w:t xml:space="preserve">В целях предотвращения ОД/ФТ субъекты аудиторской деятельности обязаны разрабатывать правила внутреннего контроля. Требования к таким правилам утверждены постановлением Правительства Российской Федерации от </w:t>
      </w:r>
      <w:r w:rsidR="0082023F" w:rsidRPr="0099101A">
        <w:rPr>
          <w:rFonts w:ascii="Times New Roman" w:hAnsi="Times New Roman"/>
          <w:color w:val="000000"/>
          <w:sz w:val="28"/>
          <w:szCs w:val="28"/>
        </w:rPr>
        <w:t>14</w:t>
      </w:r>
      <w:r w:rsidRPr="0099101A">
        <w:rPr>
          <w:rFonts w:ascii="Times New Roman" w:hAnsi="Times New Roman"/>
          <w:color w:val="000000"/>
          <w:sz w:val="28"/>
          <w:szCs w:val="28"/>
        </w:rPr>
        <w:t xml:space="preserve"> ию</w:t>
      </w:r>
      <w:r w:rsidR="0082023F" w:rsidRPr="0099101A">
        <w:rPr>
          <w:rFonts w:ascii="Times New Roman" w:hAnsi="Times New Roman"/>
          <w:color w:val="000000"/>
          <w:sz w:val="28"/>
          <w:szCs w:val="28"/>
        </w:rPr>
        <w:t>л</w:t>
      </w:r>
      <w:r w:rsidRPr="0099101A">
        <w:rPr>
          <w:rFonts w:ascii="Times New Roman" w:hAnsi="Times New Roman"/>
          <w:color w:val="000000"/>
          <w:sz w:val="28"/>
          <w:szCs w:val="28"/>
        </w:rPr>
        <w:t>я 20</w:t>
      </w:r>
      <w:r w:rsidR="0082023F" w:rsidRPr="0099101A">
        <w:rPr>
          <w:rFonts w:ascii="Times New Roman" w:hAnsi="Times New Roman"/>
          <w:color w:val="000000"/>
          <w:sz w:val="28"/>
          <w:szCs w:val="28"/>
        </w:rPr>
        <w:t>2</w:t>
      </w:r>
      <w:r w:rsidR="00ED4A0E" w:rsidRPr="0099101A">
        <w:rPr>
          <w:rFonts w:ascii="Times New Roman" w:hAnsi="Times New Roman"/>
          <w:color w:val="000000"/>
          <w:sz w:val="28"/>
          <w:szCs w:val="28"/>
        </w:rPr>
        <w:t>1 г</w:t>
      </w:r>
      <w:r w:rsidR="00EC69B6" w:rsidRPr="0099101A">
        <w:rPr>
          <w:rFonts w:ascii="Times New Roman" w:hAnsi="Times New Roman"/>
          <w:color w:val="000000"/>
          <w:sz w:val="28"/>
          <w:szCs w:val="28"/>
        </w:rPr>
        <w:t>ода</w:t>
      </w:r>
      <w:r w:rsidR="00ED4A0E" w:rsidRPr="0099101A">
        <w:rPr>
          <w:rFonts w:ascii="Times New Roman" w:hAnsi="Times New Roman"/>
          <w:color w:val="000000"/>
          <w:sz w:val="28"/>
          <w:szCs w:val="28"/>
        </w:rPr>
        <w:t xml:space="preserve"> </w:t>
      </w:r>
      <w:r w:rsidRPr="0099101A">
        <w:rPr>
          <w:rFonts w:ascii="Times New Roman" w:hAnsi="Times New Roman"/>
          <w:color w:val="000000"/>
          <w:sz w:val="28"/>
          <w:szCs w:val="28"/>
        </w:rPr>
        <w:t>№</w:t>
      </w:r>
      <w:r w:rsidR="00EC69B6" w:rsidRPr="0099101A">
        <w:rPr>
          <w:rFonts w:ascii="Times New Roman" w:hAnsi="Times New Roman"/>
          <w:color w:val="000000"/>
          <w:sz w:val="28"/>
          <w:szCs w:val="28"/>
        </w:rPr>
        <w:t> </w:t>
      </w:r>
      <w:r w:rsidR="0082023F" w:rsidRPr="0099101A">
        <w:rPr>
          <w:rFonts w:ascii="Times New Roman" w:hAnsi="Times New Roman"/>
          <w:color w:val="000000"/>
          <w:sz w:val="28"/>
          <w:szCs w:val="28"/>
        </w:rPr>
        <w:t>1188</w:t>
      </w:r>
      <w:r w:rsidRPr="0099101A">
        <w:rPr>
          <w:rFonts w:ascii="Times New Roman" w:hAnsi="Times New Roman"/>
          <w:color w:val="000000"/>
          <w:sz w:val="28"/>
          <w:szCs w:val="28"/>
        </w:rPr>
        <w:t xml:space="preserve">. </w:t>
      </w:r>
    </w:p>
    <w:p w:rsidR="00EF033B" w:rsidRPr="0099101A" w:rsidRDefault="00EF033B" w:rsidP="0099101A">
      <w:pPr>
        <w:spacing w:after="0" w:line="240" w:lineRule="auto"/>
        <w:ind w:firstLine="708"/>
        <w:jc w:val="both"/>
        <w:rPr>
          <w:rFonts w:ascii="Times New Roman" w:hAnsi="Times New Roman"/>
          <w:color w:val="000000"/>
          <w:sz w:val="28"/>
          <w:szCs w:val="28"/>
        </w:rPr>
      </w:pPr>
      <w:r w:rsidRPr="0099101A">
        <w:rPr>
          <w:rFonts w:ascii="Times New Roman" w:hAnsi="Times New Roman"/>
          <w:color w:val="000000"/>
          <w:sz w:val="28"/>
          <w:szCs w:val="28"/>
        </w:rPr>
        <w:t xml:space="preserve">Правилами внутреннего контроля: </w:t>
      </w:r>
    </w:p>
    <w:p w:rsidR="00EF033B" w:rsidRPr="0099101A" w:rsidRDefault="00EF033B" w:rsidP="0099101A">
      <w:pPr>
        <w:spacing w:after="0" w:line="240" w:lineRule="auto"/>
        <w:ind w:firstLine="708"/>
        <w:jc w:val="both"/>
        <w:rPr>
          <w:rFonts w:ascii="Times New Roman" w:hAnsi="Times New Roman"/>
          <w:color w:val="000000"/>
          <w:sz w:val="28"/>
          <w:szCs w:val="28"/>
        </w:rPr>
      </w:pPr>
      <w:r w:rsidRPr="0099101A">
        <w:rPr>
          <w:rFonts w:ascii="Times New Roman" w:hAnsi="Times New Roman"/>
          <w:color w:val="000000"/>
          <w:sz w:val="28"/>
          <w:szCs w:val="28"/>
        </w:rPr>
        <w:t>регламентируются организационные основы работы, направленной на противодействие ОД/ФТ и финансированию распространения оружия массового уничтожения, в организации;</w:t>
      </w:r>
    </w:p>
    <w:p w:rsidR="00EF033B" w:rsidRPr="0099101A" w:rsidRDefault="00EF033B" w:rsidP="0099101A">
      <w:pPr>
        <w:spacing w:after="0" w:line="240" w:lineRule="auto"/>
        <w:ind w:firstLine="708"/>
        <w:jc w:val="both"/>
        <w:rPr>
          <w:rFonts w:ascii="Times New Roman" w:hAnsi="Times New Roman"/>
          <w:color w:val="000000"/>
          <w:sz w:val="28"/>
          <w:szCs w:val="28"/>
        </w:rPr>
      </w:pPr>
      <w:r w:rsidRPr="0099101A">
        <w:rPr>
          <w:rFonts w:ascii="Times New Roman" w:hAnsi="Times New Roman"/>
          <w:color w:val="000000"/>
          <w:sz w:val="28"/>
          <w:szCs w:val="28"/>
        </w:rPr>
        <w:t xml:space="preserve">устанавливаются обязанности и порядок действий руководителя аудиторской организации, индивидуального аудитора и их работников </w:t>
      </w:r>
      <w:r w:rsidR="000835DC" w:rsidRPr="0099101A">
        <w:rPr>
          <w:rFonts w:ascii="Times New Roman" w:hAnsi="Times New Roman"/>
          <w:color w:val="000000"/>
          <w:sz w:val="28"/>
          <w:szCs w:val="28"/>
        </w:rPr>
        <w:t>с</w:t>
      </w:r>
      <w:r w:rsidRPr="0099101A">
        <w:rPr>
          <w:rFonts w:ascii="Times New Roman" w:hAnsi="Times New Roman"/>
          <w:color w:val="000000"/>
          <w:sz w:val="28"/>
          <w:szCs w:val="28"/>
        </w:rPr>
        <w:t xml:space="preserve"> цел</w:t>
      </w:r>
      <w:r w:rsidR="000835DC" w:rsidRPr="0099101A">
        <w:rPr>
          <w:rFonts w:ascii="Times New Roman" w:hAnsi="Times New Roman"/>
          <w:color w:val="000000"/>
          <w:sz w:val="28"/>
          <w:szCs w:val="28"/>
        </w:rPr>
        <w:t>ью</w:t>
      </w:r>
      <w:r w:rsidRPr="0099101A">
        <w:rPr>
          <w:rFonts w:ascii="Times New Roman" w:hAnsi="Times New Roman"/>
          <w:color w:val="000000"/>
          <w:sz w:val="28"/>
          <w:szCs w:val="28"/>
        </w:rPr>
        <w:t xml:space="preserve"> осуществления внутреннего контроля;</w:t>
      </w:r>
    </w:p>
    <w:p w:rsidR="00EF033B" w:rsidRPr="0099101A" w:rsidRDefault="00EF033B" w:rsidP="0099101A">
      <w:pPr>
        <w:spacing w:after="0" w:line="240" w:lineRule="auto"/>
        <w:ind w:firstLine="708"/>
        <w:jc w:val="both"/>
        <w:rPr>
          <w:rFonts w:ascii="Times New Roman" w:hAnsi="Times New Roman"/>
          <w:color w:val="000000"/>
          <w:sz w:val="28"/>
          <w:szCs w:val="28"/>
        </w:rPr>
      </w:pPr>
      <w:r w:rsidRPr="0099101A">
        <w:rPr>
          <w:rFonts w:ascii="Times New Roman" w:hAnsi="Times New Roman"/>
          <w:color w:val="000000"/>
          <w:sz w:val="28"/>
          <w:szCs w:val="28"/>
        </w:rPr>
        <w:t xml:space="preserve">определяются сроки выполнения обязанностей </w:t>
      </w:r>
      <w:r w:rsidR="000835DC" w:rsidRPr="0099101A">
        <w:rPr>
          <w:rFonts w:ascii="Times New Roman" w:hAnsi="Times New Roman"/>
          <w:color w:val="000000"/>
          <w:sz w:val="28"/>
          <w:szCs w:val="28"/>
        </w:rPr>
        <w:t>с</w:t>
      </w:r>
      <w:r w:rsidRPr="0099101A">
        <w:rPr>
          <w:rFonts w:ascii="Times New Roman" w:hAnsi="Times New Roman"/>
          <w:color w:val="000000"/>
          <w:sz w:val="28"/>
          <w:szCs w:val="28"/>
        </w:rPr>
        <w:t xml:space="preserve"> цел</w:t>
      </w:r>
      <w:r w:rsidR="000835DC" w:rsidRPr="0099101A">
        <w:rPr>
          <w:rFonts w:ascii="Times New Roman" w:hAnsi="Times New Roman"/>
          <w:color w:val="000000"/>
          <w:sz w:val="28"/>
          <w:szCs w:val="28"/>
        </w:rPr>
        <w:t>ью</w:t>
      </w:r>
      <w:r w:rsidRPr="0099101A">
        <w:rPr>
          <w:rFonts w:ascii="Times New Roman" w:hAnsi="Times New Roman"/>
          <w:color w:val="000000"/>
          <w:sz w:val="28"/>
          <w:szCs w:val="28"/>
        </w:rPr>
        <w:t xml:space="preserve"> осуществления внутреннего контроля, а также лиц, ответственных за их реализацию.</w:t>
      </w:r>
    </w:p>
    <w:p w:rsidR="00EF033B" w:rsidRPr="0099101A" w:rsidRDefault="00EF033B" w:rsidP="0099101A">
      <w:pPr>
        <w:spacing w:after="0" w:line="240" w:lineRule="auto"/>
        <w:ind w:firstLine="708"/>
        <w:jc w:val="both"/>
        <w:rPr>
          <w:rFonts w:ascii="Times New Roman" w:hAnsi="Times New Roman"/>
          <w:color w:val="000000"/>
          <w:sz w:val="28"/>
          <w:szCs w:val="28"/>
        </w:rPr>
      </w:pPr>
      <w:r w:rsidRPr="0099101A">
        <w:rPr>
          <w:rFonts w:ascii="Times New Roman" w:hAnsi="Times New Roman"/>
          <w:color w:val="000000"/>
          <w:sz w:val="28"/>
          <w:szCs w:val="28"/>
        </w:rPr>
        <w:t>Правила внутреннего контроля включают следующие программы осуществления внутреннего контроля:</w:t>
      </w:r>
    </w:p>
    <w:p w:rsidR="00EF033B" w:rsidRPr="0099101A" w:rsidRDefault="00EF033B" w:rsidP="0099101A">
      <w:pPr>
        <w:spacing w:after="0" w:line="240" w:lineRule="auto"/>
        <w:ind w:firstLine="708"/>
        <w:jc w:val="both"/>
        <w:rPr>
          <w:rFonts w:ascii="Times New Roman" w:hAnsi="Times New Roman"/>
          <w:color w:val="000000"/>
          <w:sz w:val="28"/>
          <w:szCs w:val="28"/>
        </w:rPr>
      </w:pPr>
      <w:r w:rsidRPr="0099101A">
        <w:rPr>
          <w:rFonts w:ascii="Times New Roman" w:hAnsi="Times New Roman"/>
          <w:color w:val="000000"/>
          <w:sz w:val="28"/>
          <w:szCs w:val="28"/>
        </w:rPr>
        <w:t>программ</w:t>
      </w:r>
      <w:r w:rsidR="000835DC" w:rsidRPr="0099101A">
        <w:rPr>
          <w:rFonts w:ascii="Times New Roman" w:hAnsi="Times New Roman"/>
          <w:color w:val="000000"/>
          <w:sz w:val="28"/>
          <w:szCs w:val="28"/>
        </w:rPr>
        <w:t>а</w:t>
      </w:r>
      <w:r w:rsidRPr="0099101A">
        <w:rPr>
          <w:rFonts w:ascii="Times New Roman" w:hAnsi="Times New Roman"/>
          <w:color w:val="000000"/>
          <w:sz w:val="28"/>
          <w:szCs w:val="28"/>
        </w:rPr>
        <w:t>, определяющ</w:t>
      </w:r>
      <w:r w:rsidR="000835DC" w:rsidRPr="0099101A">
        <w:rPr>
          <w:rFonts w:ascii="Times New Roman" w:hAnsi="Times New Roman"/>
          <w:color w:val="000000"/>
          <w:sz w:val="28"/>
          <w:szCs w:val="28"/>
        </w:rPr>
        <w:t>ая</w:t>
      </w:r>
      <w:r w:rsidRPr="0099101A">
        <w:rPr>
          <w:rFonts w:ascii="Times New Roman" w:hAnsi="Times New Roman"/>
          <w:color w:val="000000"/>
          <w:sz w:val="28"/>
          <w:szCs w:val="28"/>
        </w:rPr>
        <w:t xml:space="preserve"> организационные основы внутреннего контроля;</w:t>
      </w:r>
      <w:r w:rsidR="0008339A" w:rsidRPr="0099101A">
        <w:rPr>
          <w:rFonts w:ascii="Times New Roman" w:hAnsi="Times New Roman"/>
          <w:color w:val="000000"/>
          <w:sz w:val="28"/>
          <w:szCs w:val="28"/>
        </w:rPr>
        <w:t xml:space="preserve"> </w:t>
      </w:r>
    </w:p>
    <w:p w:rsidR="00EF033B" w:rsidRPr="0099101A" w:rsidRDefault="00EF033B" w:rsidP="0099101A">
      <w:pPr>
        <w:spacing w:after="0" w:line="240" w:lineRule="auto"/>
        <w:ind w:firstLine="708"/>
        <w:jc w:val="both"/>
        <w:rPr>
          <w:rFonts w:ascii="Times New Roman" w:hAnsi="Times New Roman"/>
          <w:color w:val="000000"/>
          <w:sz w:val="28"/>
          <w:szCs w:val="28"/>
        </w:rPr>
      </w:pPr>
      <w:r w:rsidRPr="0099101A">
        <w:rPr>
          <w:rFonts w:ascii="Times New Roman" w:hAnsi="Times New Roman"/>
          <w:color w:val="000000"/>
          <w:sz w:val="28"/>
          <w:szCs w:val="28"/>
        </w:rPr>
        <w:t>программ</w:t>
      </w:r>
      <w:r w:rsidR="000835DC" w:rsidRPr="0099101A">
        <w:rPr>
          <w:rFonts w:ascii="Times New Roman" w:hAnsi="Times New Roman"/>
          <w:color w:val="000000"/>
          <w:sz w:val="28"/>
          <w:szCs w:val="28"/>
        </w:rPr>
        <w:t>а</w:t>
      </w:r>
      <w:r w:rsidRPr="0099101A">
        <w:rPr>
          <w:rFonts w:ascii="Times New Roman" w:hAnsi="Times New Roman"/>
          <w:color w:val="000000"/>
          <w:sz w:val="28"/>
          <w:szCs w:val="28"/>
        </w:rPr>
        <w:t xml:space="preserve"> идентификации клиентов, представителей клиентов и (или) выгодоприобретателей, а также бенефициарных владельцев;</w:t>
      </w:r>
    </w:p>
    <w:p w:rsidR="00EF20DA" w:rsidRPr="0099101A" w:rsidRDefault="00EF20DA" w:rsidP="0099101A">
      <w:pPr>
        <w:spacing w:after="0" w:line="240" w:lineRule="auto"/>
        <w:ind w:firstLine="708"/>
        <w:jc w:val="both"/>
        <w:rPr>
          <w:rFonts w:ascii="Times New Roman" w:hAnsi="Times New Roman"/>
          <w:color w:val="000000"/>
          <w:sz w:val="28"/>
          <w:szCs w:val="28"/>
        </w:rPr>
      </w:pPr>
      <w:r w:rsidRPr="0099101A">
        <w:rPr>
          <w:rFonts w:ascii="Times New Roman" w:hAnsi="Times New Roman"/>
          <w:color w:val="000000"/>
          <w:sz w:val="28"/>
          <w:szCs w:val="28"/>
        </w:rPr>
        <w:t>программ</w:t>
      </w:r>
      <w:r w:rsidR="000835DC" w:rsidRPr="0099101A">
        <w:rPr>
          <w:rFonts w:ascii="Times New Roman" w:hAnsi="Times New Roman"/>
          <w:color w:val="000000"/>
          <w:sz w:val="28"/>
          <w:szCs w:val="28"/>
        </w:rPr>
        <w:t>а</w:t>
      </w:r>
      <w:r w:rsidRPr="0099101A">
        <w:rPr>
          <w:rFonts w:ascii="Times New Roman" w:hAnsi="Times New Roman"/>
          <w:color w:val="000000"/>
          <w:sz w:val="28"/>
          <w:szCs w:val="28"/>
        </w:rPr>
        <w:t xml:space="preserve"> изучения клиента;</w:t>
      </w:r>
      <w:r w:rsidR="0008339A" w:rsidRPr="0099101A">
        <w:rPr>
          <w:rFonts w:ascii="Times New Roman" w:hAnsi="Times New Roman"/>
          <w:color w:val="000000"/>
          <w:sz w:val="28"/>
          <w:szCs w:val="28"/>
        </w:rPr>
        <w:t xml:space="preserve"> </w:t>
      </w:r>
    </w:p>
    <w:p w:rsidR="00EF033B" w:rsidRPr="0099101A" w:rsidRDefault="00EF033B" w:rsidP="0099101A">
      <w:pPr>
        <w:spacing w:after="0" w:line="240" w:lineRule="auto"/>
        <w:ind w:firstLine="708"/>
        <w:jc w:val="both"/>
        <w:rPr>
          <w:rFonts w:ascii="Times New Roman" w:hAnsi="Times New Roman"/>
          <w:color w:val="000000"/>
          <w:sz w:val="28"/>
          <w:szCs w:val="28"/>
        </w:rPr>
      </w:pPr>
      <w:r w:rsidRPr="0099101A">
        <w:rPr>
          <w:rFonts w:ascii="Times New Roman" w:hAnsi="Times New Roman"/>
          <w:color w:val="000000"/>
          <w:sz w:val="28"/>
          <w:szCs w:val="28"/>
        </w:rPr>
        <w:t>программ</w:t>
      </w:r>
      <w:r w:rsidR="000835DC" w:rsidRPr="0099101A">
        <w:rPr>
          <w:rFonts w:ascii="Times New Roman" w:hAnsi="Times New Roman"/>
          <w:color w:val="000000"/>
          <w:sz w:val="28"/>
          <w:szCs w:val="28"/>
        </w:rPr>
        <w:t>а</w:t>
      </w:r>
      <w:r w:rsidRPr="0099101A">
        <w:rPr>
          <w:rFonts w:ascii="Times New Roman" w:hAnsi="Times New Roman"/>
          <w:color w:val="000000"/>
          <w:sz w:val="28"/>
          <w:szCs w:val="28"/>
        </w:rPr>
        <w:t xml:space="preserve"> оценки риск</w:t>
      </w:r>
      <w:r w:rsidR="00EF20DA" w:rsidRPr="0099101A">
        <w:rPr>
          <w:rFonts w:ascii="Times New Roman" w:hAnsi="Times New Roman"/>
          <w:color w:val="000000"/>
          <w:sz w:val="28"/>
          <w:szCs w:val="28"/>
        </w:rPr>
        <w:t>ов и управления рисками</w:t>
      </w:r>
      <w:r w:rsidRPr="0099101A">
        <w:rPr>
          <w:rFonts w:ascii="Times New Roman" w:hAnsi="Times New Roman"/>
          <w:color w:val="000000"/>
          <w:sz w:val="28"/>
          <w:szCs w:val="28"/>
        </w:rPr>
        <w:t xml:space="preserve"> ОД/ФТ;</w:t>
      </w:r>
      <w:r w:rsidR="0008339A" w:rsidRPr="0099101A">
        <w:rPr>
          <w:rFonts w:ascii="Times New Roman" w:hAnsi="Times New Roman"/>
          <w:color w:val="000000"/>
          <w:sz w:val="28"/>
          <w:szCs w:val="28"/>
        </w:rPr>
        <w:t xml:space="preserve"> </w:t>
      </w:r>
    </w:p>
    <w:p w:rsidR="00EF20DA" w:rsidRPr="0099101A" w:rsidRDefault="00EF033B" w:rsidP="0099101A">
      <w:pPr>
        <w:spacing w:after="0" w:line="240" w:lineRule="auto"/>
        <w:ind w:firstLine="708"/>
        <w:jc w:val="both"/>
        <w:rPr>
          <w:rFonts w:ascii="Times New Roman" w:hAnsi="Times New Roman"/>
          <w:color w:val="000000"/>
          <w:sz w:val="28"/>
          <w:szCs w:val="28"/>
        </w:rPr>
      </w:pPr>
      <w:r w:rsidRPr="0099101A">
        <w:rPr>
          <w:rFonts w:ascii="Times New Roman" w:hAnsi="Times New Roman"/>
          <w:color w:val="000000"/>
          <w:sz w:val="28"/>
          <w:szCs w:val="28"/>
        </w:rPr>
        <w:t>программ</w:t>
      </w:r>
      <w:r w:rsidR="000835DC" w:rsidRPr="0099101A">
        <w:rPr>
          <w:rFonts w:ascii="Times New Roman" w:hAnsi="Times New Roman"/>
          <w:color w:val="000000"/>
          <w:sz w:val="28"/>
          <w:szCs w:val="28"/>
        </w:rPr>
        <w:t>а</w:t>
      </w:r>
      <w:r w:rsidRPr="0099101A">
        <w:rPr>
          <w:rFonts w:ascii="Times New Roman" w:hAnsi="Times New Roman"/>
          <w:color w:val="000000"/>
          <w:sz w:val="28"/>
          <w:szCs w:val="28"/>
        </w:rPr>
        <w:t xml:space="preserve"> выявления сделок</w:t>
      </w:r>
      <w:r w:rsidR="00EF20DA" w:rsidRPr="0099101A">
        <w:rPr>
          <w:rFonts w:ascii="Times New Roman" w:hAnsi="Times New Roman"/>
          <w:color w:val="000000"/>
          <w:sz w:val="28"/>
          <w:szCs w:val="28"/>
        </w:rPr>
        <w:t xml:space="preserve"> и финансовых операций</w:t>
      </w:r>
      <w:r w:rsidR="00722BD6" w:rsidRPr="0099101A">
        <w:rPr>
          <w:rFonts w:ascii="Times New Roman" w:hAnsi="Times New Roman"/>
          <w:color w:val="000000"/>
          <w:sz w:val="28"/>
          <w:szCs w:val="28"/>
        </w:rPr>
        <w:t>,</w:t>
      </w:r>
      <w:r w:rsidRPr="0099101A">
        <w:rPr>
          <w:rFonts w:ascii="Times New Roman" w:hAnsi="Times New Roman"/>
          <w:color w:val="000000"/>
          <w:sz w:val="28"/>
          <w:szCs w:val="28"/>
        </w:rPr>
        <w:t xml:space="preserve"> имеющих признаки связи с ОД/ФТ</w:t>
      </w:r>
      <w:r w:rsidR="00722BD6" w:rsidRPr="0099101A">
        <w:rPr>
          <w:rFonts w:ascii="Times New Roman" w:hAnsi="Times New Roman"/>
          <w:color w:val="000000"/>
          <w:sz w:val="28"/>
          <w:szCs w:val="28"/>
        </w:rPr>
        <w:t>,</w:t>
      </w:r>
      <w:r w:rsidR="00EF20DA" w:rsidRPr="0099101A">
        <w:rPr>
          <w:rFonts w:ascii="Times New Roman" w:hAnsi="Times New Roman"/>
          <w:color w:val="000000"/>
          <w:sz w:val="28"/>
          <w:szCs w:val="28"/>
        </w:rPr>
        <w:t xml:space="preserve"> и представления сведений о них в Росфинмониторинг</w:t>
      </w:r>
      <w:r w:rsidRPr="0099101A">
        <w:rPr>
          <w:rFonts w:ascii="Times New Roman" w:hAnsi="Times New Roman"/>
          <w:color w:val="000000"/>
          <w:sz w:val="28"/>
          <w:szCs w:val="28"/>
        </w:rPr>
        <w:t>;</w:t>
      </w:r>
    </w:p>
    <w:p w:rsidR="00EF033B" w:rsidRPr="0099101A" w:rsidRDefault="00EF033B" w:rsidP="0099101A">
      <w:pPr>
        <w:spacing w:after="0" w:line="240" w:lineRule="auto"/>
        <w:ind w:firstLine="708"/>
        <w:jc w:val="both"/>
        <w:rPr>
          <w:rFonts w:ascii="Times New Roman" w:hAnsi="Times New Roman"/>
          <w:color w:val="000000"/>
          <w:sz w:val="28"/>
          <w:szCs w:val="28"/>
        </w:rPr>
      </w:pPr>
      <w:r w:rsidRPr="0099101A">
        <w:rPr>
          <w:rFonts w:ascii="Times New Roman" w:hAnsi="Times New Roman"/>
          <w:color w:val="000000"/>
          <w:sz w:val="28"/>
          <w:szCs w:val="28"/>
        </w:rPr>
        <w:t>программ</w:t>
      </w:r>
      <w:r w:rsidR="000835DC" w:rsidRPr="0099101A">
        <w:rPr>
          <w:rFonts w:ascii="Times New Roman" w:hAnsi="Times New Roman"/>
          <w:color w:val="000000"/>
          <w:sz w:val="28"/>
          <w:szCs w:val="28"/>
        </w:rPr>
        <w:t>а</w:t>
      </w:r>
      <w:r w:rsidRPr="0099101A">
        <w:rPr>
          <w:rFonts w:ascii="Times New Roman" w:hAnsi="Times New Roman"/>
          <w:color w:val="000000"/>
          <w:sz w:val="28"/>
          <w:szCs w:val="28"/>
        </w:rPr>
        <w:t>, регламентирующ</w:t>
      </w:r>
      <w:r w:rsidR="000835DC" w:rsidRPr="0099101A">
        <w:rPr>
          <w:rFonts w:ascii="Times New Roman" w:hAnsi="Times New Roman"/>
          <w:color w:val="000000"/>
          <w:sz w:val="28"/>
          <w:szCs w:val="28"/>
        </w:rPr>
        <w:t>ая</w:t>
      </w:r>
      <w:r w:rsidRPr="0099101A">
        <w:rPr>
          <w:rFonts w:ascii="Times New Roman" w:hAnsi="Times New Roman"/>
          <w:color w:val="000000"/>
          <w:sz w:val="28"/>
          <w:szCs w:val="28"/>
        </w:rPr>
        <w:t xml:space="preserve"> порядок работы по приостановлению операций;</w:t>
      </w:r>
    </w:p>
    <w:p w:rsidR="00EF033B" w:rsidRPr="0099101A" w:rsidRDefault="00EF033B" w:rsidP="0099101A">
      <w:pPr>
        <w:spacing w:after="0" w:line="240" w:lineRule="auto"/>
        <w:ind w:firstLine="708"/>
        <w:jc w:val="both"/>
        <w:rPr>
          <w:rFonts w:ascii="Times New Roman" w:hAnsi="Times New Roman"/>
          <w:color w:val="000000"/>
          <w:sz w:val="28"/>
          <w:szCs w:val="28"/>
        </w:rPr>
      </w:pPr>
      <w:r w:rsidRPr="0099101A">
        <w:rPr>
          <w:rFonts w:ascii="Times New Roman" w:hAnsi="Times New Roman"/>
          <w:color w:val="000000"/>
          <w:sz w:val="28"/>
          <w:szCs w:val="28"/>
        </w:rPr>
        <w:t>программ</w:t>
      </w:r>
      <w:r w:rsidR="000835DC" w:rsidRPr="0099101A">
        <w:rPr>
          <w:rFonts w:ascii="Times New Roman" w:hAnsi="Times New Roman"/>
          <w:color w:val="000000"/>
          <w:sz w:val="28"/>
          <w:szCs w:val="28"/>
        </w:rPr>
        <w:t>а</w:t>
      </w:r>
      <w:r w:rsidRPr="0099101A">
        <w:rPr>
          <w:rFonts w:ascii="Times New Roman" w:hAnsi="Times New Roman"/>
          <w:color w:val="000000"/>
          <w:sz w:val="28"/>
          <w:szCs w:val="28"/>
        </w:rPr>
        <w:t xml:space="preserve"> подготовки и обучения кадров в сфере ПОД/ФТ и финансировани</w:t>
      </w:r>
      <w:r w:rsidR="00722BD6" w:rsidRPr="0099101A">
        <w:rPr>
          <w:rFonts w:ascii="Times New Roman" w:hAnsi="Times New Roman"/>
          <w:color w:val="000000"/>
          <w:sz w:val="28"/>
          <w:szCs w:val="28"/>
        </w:rPr>
        <w:t>я</w:t>
      </w:r>
      <w:r w:rsidRPr="0099101A">
        <w:rPr>
          <w:rFonts w:ascii="Times New Roman" w:hAnsi="Times New Roman"/>
          <w:color w:val="000000"/>
          <w:sz w:val="28"/>
          <w:szCs w:val="28"/>
        </w:rPr>
        <w:t xml:space="preserve"> распространения оружия массового уничтожения;</w:t>
      </w:r>
    </w:p>
    <w:p w:rsidR="00EF033B" w:rsidRPr="0099101A" w:rsidRDefault="00EF033B" w:rsidP="0099101A">
      <w:pPr>
        <w:spacing w:after="0" w:line="240" w:lineRule="auto"/>
        <w:ind w:firstLine="708"/>
        <w:jc w:val="both"/>
        <w:rPr>
          <w:rFonts w:ascii="Times New Roman" w:hAnsi="Times New Roman"/>
          <w:color w:val="000000"/>
          <w:sz w:val="28"/>
          <w:szCs w:val="28"/>
        </w:rPr>
      </w:pPr>
      <w:r w:rsidRPr="0099101A">
        <w:rPr>
          <w:rFonts w:ascii="Times New Roman" w:hAnsi="Times New Roman"/>
          <w:color w:val="000000"/>
          <w:sz w:val="28"/>
          <w:szCs w:val="28"/>
        </w:rPr>
        <w:t>программ</w:t>
      </w:r>
      <w:r w:rsidR="000835DC" w:rsidRPr="0099101A">
        <w:rPr>
          <w:rFonts w:ascii="Times New Roman" w:hAnsi="Times New Roman"/>
          <w:color w:val="000000"/>
          <w:sz w:val="28"/>
          <w:szCs w:val="28"/>
        </w:rPr>
        <w:t>а</w:t>
      </w:r>
      <w:r w:rsidRPr="0099101A">
        <w:rPr>
          <w:rFonts w:ascii="Times New Roman" w:hAnsi="Times New Roman"/>
          <w:color w:val="000000"/>
          <w:sz w:val="28"/>
          <w:szCs w:val="28"/>
        </w:rPr>
        <w:t xml:space="preserve"> проверки осуществления внутреннего контроля;</w:t>
      </w:r>
    </w:p>
    <w:p w:rsidR="00EF033B" w:rsidRPr="0099101A" w:rsidRDefault="00EF033B" w:rsidP="0099101A">
      <w:pPr>
        <w:spacing w:after="0" w:line="240" w:lineRule="auto"/>
        <w:ind w:firstLine="708"/>
        <w:jc w:val="both"/>
        <w:rPr>
          <w:rFonts w:ascii="Times New Roman" w:hAnsi="Times New Roman"/>
          <w:color w:val="000000"/>
          <w:sz w:val="28"/>
          <w:szCs w:val="28"/>
        </w:rPr>
      </w:pPr>
      <w:r w:rsidRPr="0099101A">
        <w:rPr>
          <w:rFonts w:ascii="Times New Roman" w:hAnsi="Times New Roman"/>
          <w:color w:val="000000"/>
          <w:sz w:val="28"/>
          <w:szCs w:val="28"/>
        </w:rPr>
        <w:t>программ</w:t>
      </w:r>
      <w:r w:rsidR="000835DC" w:rsidRPr="0099101A">
        <w:rPr>
          <w:rFonts w:ascii="Times New Roman" w:hAnsi="Times New Roman"/>
          <w:color w:val="000000"/>
          <w:sz w:val="28"/>
          <w:szCs w:val="28"/>
        </w:rPr>
        <w:t>а</w:t>
      </w:r>
      <w:r w:rsidRPr="0099101A">
        <w:rPr>
          <w:rFonts w:ascii="Times New Roman" w:hAnsi="Times New Roman"/>
          <w:color w:val="000000"/>
          <w:sz w:val="28"/>
          <w:szCs w:val="28"/>
        </w:rPr>
        <w:t xml:space="preserve"> хранения информации и документов, полученных в результате реализации </w:t>
      </w:r>
      <w:r w:rsidR="00345E24" w:rsidRPr="0099101A">
        <w:rPr>
          <w:rFonts w:ascii="Times New Roman" w:hAnsi="Times New Roman"/>
          <w:color w:val="000000"/>
          <w:sz w:val="28"/>
          <w:szCs w:val="28"/>
        </w:rPr>
        <w:t>обязанностей по</w:t>
      </w:r>
      <w:r w:rsidRPr="0099101A">
        <w:rPr>
          <w:rFonts w:ascii="Times New Roman" w:hAnsi="Times New Roman"/>
          <w:color w:val="000000"/>
          <w:sz w:val="28"/>
          <w:szCs w:val="28"/>
        </w:rPr>
        <w:t xml:space="preserve"> ПОД/ФТ;</w:t>
      </w:r>
      <w:r w:rsidR="0008339A" w:rsidRPr="0099101A">
        <w:rPr>
          <w:rFonts w:ascii="Times New Roman" w:hAnsi="Times New Roman"/>
          <w:color w:val="000000"/>
          <w:sz w:val="28"/>
          <w:szCs w:val="28"/>
        </w:rPr>
        <w:t xml:space="preserve"> </w:t>
      </w:r>
    </w:p>
    <w:p w:rsidR="00EC69B6" w:rsidRPr="0099101A" w:rsidRDefault="0008339A" w:rsidP="0099101A">
      <w:pPr>
        <w:spacing w:after="0" w:line="240" w:lineRule="auto"/>
        <w:ind w:firstLine="708"/>
        <w:jc w:val="both"/>
        <w:rPr>
          <w:rFonts w:ascii="Times New Roman" w:hAnsi="Times New Roman"/>
          <w:color w:val="000000"/>
          <w:sz w:val="28"/>
          <w:szCs w:val="28"/>
        </w:rPr>
      </w:pPr>
      <w:r w:rsidRPr="0099101A">
        <w:rPr>
          <w:rFonts w:ascii="Times New Roman" w:hAnsi="Times New Roman"/>
          <w:color w:val="000000"/>
          <w:sz w:val="28"/>
          <w:szCs w:val="28"/>
        </w:rPr>
        <w:t xml:space="preserve">Правила внутреннего контроля субъекта аудиторской деятельности, осуществляющего в том числе иную деятельность, предусмотренную </w:t>
      </w:r>
      <w:r w:rsidR="00EC69B6" w:rsidRPr="0099101A">
        <w:rPr>
          <w:rFonts w:ascii="Times New Roman" w:hAnsi="Times New Roman"/>
          <w:color w:val="000000"/>
          <w:sz w:val="28"/>
          <w:szCs w:val="28"/>
        </w:rPr>
        <w:br/>
      </w:r>
      <w:r w:rsidRPr="0099101A">
        <w:rPr>
          <w:rFonts w:ascii="Times New Roman" w:hAnsi="Times New Roman"/>
          <w:color w:val="000000"/>
          <w:sz w:val="28"/>
          <w:szCs w:val="28"/>
        </w:rPr>
        <w:t>пунктом 1 статьи 7.1 Федерального закона №</w:t>
      </w:r>
      <w:r w:rsidR="00EC69B6" w:rsidRPr="0099101A">
        <w:rPr>
          <w:rFonts w:ascii="Times New Roman" w:hAnsi="Times New Roman"/>
          <w:color w:val="000000"/>
          <w:sz w:val="28"/>
          <w:szCs w:val="28"/>
        </w:rPr>
        <w:t> </w:t>
      </w:r>
      <w:r w:rsidRPr="0099101A">
        <w:rPr>
          <w:rFonts w:ascii="Times New Roman" w:hAnsi="Times New Roman"/>
          <w:color w:val="000000"/>
          <w:sz w:val="28"/>
          <w:szCs w:val="28"/>
        </w:rPr>
        <w:t xml:space="preserve">115-ФЗ, должны также включать программу, регламентирующую порядок применения мер по замораживанию (блокированию) денежных средств или иного имущества. </w:t>
      </w:r>
    </w:p>
    <w:p w:rsidR="00EF033B" w:rsidRPr="0099101A" w:rsidRDefault="0008339A" w:rsidP="0099101A">
      <w:pPr>
        <w:spacing w:after="0" w:line="240" w:lineRule="auto"/>
        <w:ind w:firstLine="708"/>
        <w:jc w:val="both"/>
        <w:rPr>
          <w:rFonts w:ascii="Times New Roman" w:hAnsi="Times New Roman"/>
          <w:color w:val="000000"/>
          <w:sz w:val="28"/>
          <w:szCs w:val="28"/>
        </w:rPr>
      </w:pPr>
      <w:r w:rsidRPr="0099101A">
        <w:rPr>
          <w:rFonts w:ascii="Times New Roman" w:hAnsi="Times New Roman"/>
          <w:color w:val="000000"/>
          <w:sz w:val="28"/>
          <w:szCs w:val="28"/>
        </w:rPr>
        <w:lastRenderedPageBreak/>
        <w:t xml:space="preserve">Правилами </w:t>
      </w:r>
      <w:r w:rsidR="00EF033B" w:rsidRPr="0099101A">
        <w:rPr>
          <w:rFonts w:ascii="Times New Roman" w:hAnsi="Times New Roman"/>
          <w:color w:val="000000"/>
          <w:sz w:val="28"/>
          <w:szCs w:val="28"/>
        </w:rPr>
        <w:t xml:space="preserve">внутреннего контроля устанавливаются полномочия, а также обязанности, возлагаемые на специальное должностное лицо, ответственное за реализацию этих правил. </w:t>
      </w:r>
      <w:r w:rsidR="00EF033B" w:rsidRPr="0099101A">
        <w:rPr>
          <w:rFonts w:ascii="Times New Roman" w:hAnsi="Times New Roman"/>
          <w:sz w:val="28"/>
          <w:szCs w:val="28"/>
        </w:rPr>
        <w:t>Квалификационные требования к так</w:t>
      </w:r>
      <w:r w:rsidR="00BB6024" w:rsidRPr="0099101A">
        <w:rPr>
          <w:rFonts w:ascii="Times New Roman" w:hAnsi="Times New Roman"/>
          <w:sz w:val="28"/>
          <w:szCs w:val="28"/>
        </w:rPr>
        <w:t>ому</w:t>
      </w:r>
      <w:r w:rsidR="00EF033B" w:rsidRPr="0099101A">
        <w:rPr>
          <w:rFonts w:ascii="Times New Roman" w:hAnsi="Times New Roman"/>
          <w:sz w:val="28"/>
          <w:szCs w:val="28"/>
        </w:rPr>
        <w:t xml:space="preserve"> должностн</w:t>
      </w:r>
      <w:r w:rsidR="00BB6024" w:rsidRPr="0099101A">
        <w:rPr>
          <w:rFonts w:ascii="Times New Roman" w:hAnsi="Times New Roman"/>
          <w:sz w:val="28"/>
          <w:szCs w:val="28"/>
        </w:rPr>
        <w:t>ому</w:t>
      </w:r>
      <w:r w:rsidR="00EF033B" w:rsidRPr="0099101A">
        <w:rPr>
          <w:rFonts w:ascii="Times New Roman" w:hAnsi="Times New Roman"/>
          <w:sz w:val="28"/>
          <w:szCs w:val="28"/>
        </w:rPr>
        <w:t xml:space="preserve"> лиц</w:t>
      </w:r>
      <w:r w:rsidR="00BB6024" w:rsidRPr="0099101A">
        <w:rPr>
          <w:rFonts w:ascii="Times New Roman" w:hAnsi="Times New Roman"/>
          <w:sz w:val="28"/>
          <w:szCs w:val="28"/>
        </w:rPr>
        <w:t>у</w:t>
      </w:r>
      <w:r w:rsidR="00EF033B" w:rsidRPr="0099101A">
        <w:rPr>
          <w:rFonts w:ascii="Times New Roman" w:hAnsi="Times New Roman"/>
          <w:sz w:val="28"/>
          <w:szCs w:val="28"/>
        </w:rPr>
        <w:t>, а также требования к подготовке и обучению кадров определяются в соответствии с порядком, установленным постановлением Правительства Российской Федерации от 29 мая 2014 г</w:t>
      </w:r>
      <w:r w:rsidR="00EC69B6" w:rsidRPr="0099101A">
        <w:rPr>
          <w:rFonts w:ascii="Times New Roman" w:hAnsi="Times New Roman"/>
          <w:sz w:val="28"/>
          <w:szCs w:val="28"/>
        </w:rPr>
        <w:t>ода</w:t>
      </w:r>
      <w:r w:rsidR="00EF033B" w:rsidRPr="0099101A">
        <w:rPr>
          <w:rFonts w:ascii="Times New Roman" w:hAnsi="Times New Roman"/>
          <w:sz w:val="28"/>
          <w:szCs w:val="28"/>
        </w:rPr>
        <w:t xml:space="preserve"> №</w:t>
      </w:r>
      <w:r w:rsidR="00EC69B6" w:rsidRPr="0099101A">
        <w:rPr>
          <w:rFonts w:ascii="Times New Roman" w:hAnsi="Times New Roman"/>
          <w:sz w:val="28"/>
          <w:szCs w:val="28"/>
        </w:rPr>
        <w:t> </w:t>
      </w:r>
      <w:r w:rsidR="00EF033B" w:rsidRPr="0099101A">
        <w:rPr>
          <w:rFonts w:ascii="Times New Roman" w:hAnsi="Times New Roman"/>
          <w:sz w:val="28"/>
          <w:szCs w:val="28"/>
        </w:rPr>
        <w:t>492. При этом согласно Федеральному закону №</w:t>
      </w:r>
      <w:r w:rsidR="00EC69B6" w:rsidRPr="0099101A">
        <w:rPr>
          <w:rFonts w:ascii="Times New Roman" w:hAnsi="Times New Roman"/>
          <w:sz w:val="28"/>
          <w:szCs w:val="28"/>
        </w:rPr>
        <w:t> </w:t>
      </w:r>
      <w:r w:rsidR="00EF033B" w:rsidRPr="0099101A">
        <w:rPr>
          <w:rFonts w:ascii="Times New Roman" w:hAnsi="Times New Roman"/>
          <w:sz w:val="28"/>
          <w:szCs w:val="28"/>
        </w:rPr>
        <w:t xml:space="preserve">115-ФЗ </w:t>
      </w:r>
      <w:r w:rsidR="00EF033B" w:rsidRPr="0099101A">
        <w:rPr>
          <w:rFonts w:ascii="Times New Roman" w:hAnsi="Times New Roman"/>
          <w:color w:val="000000"/>
          <w:sz w:val="28"/>
          <w:szCs w:val="28"/>
        </w:rPr>
        <w:t>специальным должностным лицом</w:t>
      </w:r>
      <w:r w:rsidR="00EF033B" w:rsidRPr="0099101A">
        <w:rPr>
          <w:rFonts w:ascii="Times New Roman" w:hAnsi="Times New Roman"/>
          <w:sz w:val="28"/>
          <w:szCs w:val="28"/>
        </w:rPr>
        <w:t xml:space="preserve">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EF033B" w:rsidRPr="0099101A" w:rsidRDefault="00EF033B"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t>Передача информации Росфинмониторингу</w:t>
      </w:r>
    </w:p>
    <w:p w:rsidR="00EF033B" w:rsidRPr="0099101A" w:rsidRDefault="00A00E40" w:rsidP="0099101A">
      <w:pPr>
        <w:spacing w:after="0" w:line="240" w:lineRule="auto"/>
        <w:ind w:firstLine="708"/>
        <w:jc w:val="both"/>
        <w:rPr>
          <w:rFonts w:ascii="Times New Roman" w:hAnsi="Times New Roman"/>
          <w:color w:val="000000"/>
          <w:sz w:val="28"/>
          <w:szCs w:val="28"/>
        </w:rPr>
      </w:pPr>
      <w:r w:rsidRPr="0099101A">
        <w:rPr>
          <w:rFonts w:ascii="Times New Roman" w:hAnsi="Times New Roman"/>
          <w:color w:val="000000"/>
          <w:sz w:val="28"/>
          <w:szCs w:val="28"/>
        </w:rPr>
        <w:t>Правила</w:t>
      </w:r>
      <w:r w:rsidR="00EF033B" w:rsidRPr="0099101A">
        <w:rPr>
          <w:rFonts w:ascii="Times New Roman" w:hAnsi="Times New Roman"/>
          <w:color w:val="000000"/>
          <w:sz w:val="28"/>
          <w:szCs w:val="28"/>
        </w:rPr>
        <w:t xml:space="preserve"> передачи информации в Росфинмониторинг установлен</w:t>
      </w:r>
      <w:r w:rsidRPr="0099101A">
        <w:rPr>
          <w:rFonts w:ascii="Times New Roman" w:hAnsi="Times New Roman"/>
          <w:color w:val="000000"/>
          <w:sz w:val="28"/>
          <w:szCs w:val="28"/>
        </w:rPr>
        <w:t>ы</w:t>
      </w:r>
      <w:r w:rsidR="00EF033B" w:rsidRPr="0099101A">
        <w:rPr>
          <w:rFonts w:ascii="Times New Roman" w:hAnsi="Times New Roman"/>
          <w:color w:val="000000"/>
          <w:sz w:val="28"/>
          <w:szCs w:val="28"/>
        </w:rPr>
        <w:t xml:space="preserve"> постановлением Правительства Российской Федерации </w:t>
      </w:r>
      <w:r w:rsidR="00EF033B" w:rsidRPr="0099101A">
        <w:rPr>
          <w:rFonts w:ascii="Times New Roman" w:hAnsi="Times New Roman"/>
          <w:sz w:val="28"/>
          <w:szCs w:val="28"/>
        </w:rPr>
        <w:t xml:space="preserve">от </w:t>
      </w:r>
      <w:r w:rsidRPr="0099101A">
        <w:rPr>
          <w:rFonts w:ascii="Times New Roman" w:hAnsi="Times New Roman"/>
          <w:sz w:val="28"/>
          <w:szCs w:val="28"/>
        </w:rPr>
        <w:t>9</w:t>
      </w:r>
      <w:r w:rsidR="00EF033B" w:rsidRPr="0099101A">
        <w:rPr>
          <w:rFonts w:ascii="Times New Roman" w:hAnsi="Times New Roman"/>
          <w:sz w:val="28"/>
          <w:szCs w:val="28"/>
        </w:rPr>
        <w:t xml:space="preserve"> </w:t>
      </w:r>
      <w:r w:rsidRPr="0099101A">
        <w:rPr>
          <w:rFonts w:ascii="Times New Roman" w:hAnsi="Times New Roman"/>
          <w:sz w:val="28"/>
          <w:szCs w:val="28"/>
        </w:rPr>
        <w:t>апреля</w:t>
      </w:r>
      <w:r w:rsidR="00EF033B" w:rsidRPr="0099101A">
        <w:rPr>
          <w:rFonts w:ascii="Times New Roman" w:hAnsi="Times New Roman"/>
          <w:sz w:val="28"/>
          <w:szCs w:val="28"/>
        </w:rPr>
        <w:t xml:space="preserve"> 20</w:t>
      </w:r>
      <w:r w:rsidRPr="0099101A">
        <w:rPr>
          <w:rFonts w:ascii="Times New Roman" w:hAnsi="Times New Roman"/>
          <w:sz w:val="28"/>
          <w:szCs w:val="28"/>
        </w:rPr>
        <w:t>21</w:t>
      </w:r>
      <w:r w:rsidR="00EF033B" w:rsidRPr="0099101A">
        <w:rPr>
          <w:rFonts w:ascii="Times New Roman" w:hAnsi="Times New Roman"/>
          <w:sz w:val="28"/>
          <w:szCs w:val="28"/>
        </w:rPr>
        <w:t xml:space="preserve"> г</w:t>
      </w:r>
      <w:r w:rsidR="00EC69B6" w:rsidRPr="0099101A">
        <w:rPr>
          <w:rFonts w:ascii="Times New Roman" w:hAnsi="Times New Roman"/>
          <w:sz w:val="28"/>
          <w:szCs w:val="28"/>
        </w:rPr>
        <w:t xml:space="preserve">ода </w:t>
      </w:r>
      <w:r w:rsidR="00EF033B" w:rsidRPr="0099101A">
        <w:rPr>
          <w:rFonts w:ascii="Times New Roman" w:hAnsi="Times New Roman"/>
          <w:sz w:val="28"/>
          <w:szCs w:val="28"/>
        </w:rPr>
        <w:t>№</w:t>
      </w:r>
      <w:r w:rsidR="00EC69B6" w:rsidRPr="0099101A">
        <w:rPr>
          <w:rFonts w:ascii="Times New Roman" w:hAnsi="Times New Roman"/>
          <w:sz w:val="28"/>
          <w:szCs w:val="28"/>
        </w:rPr>
        <w:t> </w:t>
      </w:r>
      <w:r w:rsidRPr="0099101A">
        <w:rPr>
          <w:rFonts w:ascii="Times New Roman" w:hAnsi="Times New Roman"/>
          <w:sz w:val="28"/>
          <w:szCs w:val="28"/>
        </w:rPr>
        <w:t>569</w:t>
      </w:r>
      <w:r w:rsidR="00EF033B" w:rsidRPr="0099101A">
        <w:rPr>
          <w:rFonts w:ascii="Times New Roman" w:hAnsi="Times New Roman"/>
          <w:sz w:val="28"/>
          <w:szCs w:val="28"/>
        </w:rPr>
        <w:t xml:space="preserve">, Инструкцией о представлении в Федеральную службу по финансовому мониторингу информации, предусмотренной Федеральным законом </w:t>
      </w:r>
      <w:r w:rsidR="00095520" w:rsidRPr="0099101A">
        <w:rPr>
          <w:rFonts w:ascii="Times New Roman" w:hAnsi="Times New Roman"/>
          <w:sz w:val="28"/>
          <w:szCs w:val="28"/>
        </w:rPr>
        <w:br/>
      </w:r>
      <w:r w:rsidR="00EF033B" w:rsidRPr="0099101A">
        <w:rPr>
          <w:rFonts w:ascii="Times New Roman" w:hAnsi="Times New Roman"/>
          <w:sz w:val="28"/>
          <w:szCs w:val="28"/>
        </w:rPr>
        <w:t>от 7 августа 2001 г</w:t>
      </w:r>
      <w:r w:rsidR="00EC69B6" w:rsidRPr="0099101A">
        <w:rPr>
          <w:rFonts w:ascii="Times New Roman" w:hAnsi="Times New Roman"/>
          <w:sz w:val="28"/>
          <w:szCs w:val="28"/>
        </w:rPr>
        <w:t>ода</w:t>
      </w:r>
      <w:r w:rsidR="00EF033B" w:rsidRPr="0099101A">
        <w:rPr>
          <w:rFonts w:ascii="Times New Roman" w:hAnsi="Times New Roman"/>
          <w:sz w:val="28"/>
          <w:szCs w:val="28"/>
        </w:rPr>
        <w:t xml:space="preserve"> №</w:t>
      </w:r>
      <w:r w:rsidR="00EC69B6" w:rsidRPr="0099101A">
        <w:rPr>
          <w:rFonts w:ascii="Times New Roman" w:hAnsi="Times New Roman"/>
          <w:sz w:val="28"/>
          <w:szCs w:val="28"/>
        </w:rPr>
        <w:t> </w:t>
      </w:r>
      <w:r w:rsidR="00EF033B" w:rsidRPr="0099101A">
        <w:rPr>
          <w:rFonts w:ascii="Times New Roman" w:hAnsi="Times New Roman"/>
          <w:sz w:val="28"/>
          <w:szCs w:val="28"/>
        </w:rPr>
        <w:t>115-ФЗ «О противодействии легализации (отмыванию) доходов, полученных преступным путем, и финансированию терроризма», утвержденной приказом Росф</w:t>
      </w:r>
      <w:r w:rsidR="000316EA" w:rsidRPr="0099101A">
        <w:rPr>
          <w:rFonts w:ascii="Times New Roman" w:hAnsi="Times New Roman"/>
          <w:sz w:val="28"/>
          <w:szCs w:val="28"/>
        </w:rPr>
        <w:t>инмониторинга от 22 апреля 2015 </w:t>
      </w:r>
      <w:r w:rsidR="00EF033B" w:rsidRPr="0099101A">
        <w:rPr>
          <w:rFonts w:ascii="Times New Roman" w:hAnsi="Times New Roman"/>
          <w:sz w:val="28"/>
          <w:szCs w:val="28"/>
        </w:rPr>
        <w:t>г</w:t>
      </w:r>
      <w:r w:rsidR="00EC69B6" w:rsidRPr="0099101A">
        <w:rPr>
          <w:rFonts w:ascii="Times New Roman" w:hAnsi="Times New Roman"/>
          <w:sz w:val="28"/>
          <w:szCs w:val="28"/>
        </w:rPr>
        <w:t>ода</w:t>
      </w:r>
      <w:r w:rsidR="00EF033B" w:rsidRPr="0099101A">
        <w:rPr>
          <w:rFonts w:ascii="Times New Roman" w:hAnsi="Times New Roman"/>
          <w:sz w:val="28"/>
          <w:szCs w:val="28"/>
        </w:rPr>
        <w:t xml:space="preserve"> №</w:t>
      </w:r>
      <w:r w:rsidR="00EC69B6" w:rsidRPr="0099101A">
        <w:rPr>
          <w:rFonts w:ascii="Times New Roman" w:hAnsi="Times New Roman"/>
          <w:sz w:val="28"/>
          <w:szCs w:val="28"/>
        </w:rPr>
        <w:t> </w:t>
      </w:r>
      <w:r w:rsidR="00EF033B" w:rsidRPr="0099101A">
        <w:rPr>
          <w:rFonts w:ascii="Times New Roman" w:hAnsi="Times New Roman"/>
          <w:sz w:val="28"/>
          <w:szCs w:val="28"/>
        </w:rPr>
        <w:t>110.</w:t>
      </w:r>
    </w:p>
    <w:p w:rsidR="00EF033B" w:rsidRPr="0099101A" w:rsidRDefault="00EF033B" w:rsidP="0099101A">
      <w:pPr>
        <w:spacing w:after="0" w:line="240" w:lineRule="auto"/>
        <w:ind w:firstLine="708"/>
        <w:jc w:val="both"/>
        <w:rPr>
          <w:rFonts w:ascii="Times New Roman" w:hAnsi="Times New Roman"/>
          <w:color w:val="000000"/>
          <w:sz w:val="28"/>
          <w:szCs w:val="28"/>
        </w:rPr>
      </w:pPr>
      <w:r w:rsidRPr="0099101A">
        <w:rPr>
          <w:rFonts w:ascii="Times New Roman" w:hAnsi="Times New Roman"/>
          <w:color w:val="000000"/>
          <w:sz w:val="28"/>
          <w:szCs w:val="28"/>
        </w:rPr>
        <w:t>Субъекты аудиторской деятельности не вправе разглашать факт передачи соответствующей информации в Росфинмониторинг. При этом передача сведений и документов, составляющих аудиторскую тайну, третьим лицам в случаях и порядке, которые предусмотрены Федеральным законом №</w:t>
      </w:r>
      <w:r w:rsidR="00DD4863" w:rsidRPr="0099101A">
        <w:rPr>
          <w:rFonts w:ascii="Times New Roman" w:hAnsi="Times New Roman"/>
          <w:color w:val="000000"/>
          <w:sz w:val="28"/>
          <w:szCs w:val="28"/>
        </w:rPr>
        <w:t> </w:t>
      </w:r>
      <w:r w:rsidRPr="0099101A">
        <w:rPr>
          <w:rFonts w:ascii="Times New Roman" w:hAnsi="Times New Roman"/>
          <w:color w:val="000000"/>
          <w:sz w:val="28"/>
          <w:szCs w:val="28"/>
        </w:rPr>
        <w:t>115-ФЗ, не является нарушением аудиторской тайны.</w:t>
      </w:r>
    </w:p>
    <w:p w:rsidR="00EF033B" w:rsidRPr="0099101A" w:rsidRDefault="00EF033B"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t>Надзор за субъектами аудиторской деятельности в сфере ПОД/ФТ</w:t>
      </w:r>
    </w:p>
    <w:p w:rsidR="006F2B6A" w:rsidRPr="0099101A" w:rsidRDefault="00EF033B" w:rsidP="0099101A">
      <w:pPr>
        <w:spacing w:after="0" w:line="240" w:lineRule="auto"/>
        <w:ind w:firstLine="708"/>
        <w:jc w:val="both"/>
        <w:rPr>
          <w:rFonts w:ascii="Times New Roman" w:hAnsi="Times New Roman"/>
          <w:color w:val="000000"/>
          <w:sz w:val="28"/>
          <w:szCs w:val="28"/>
        </w:rPr>
      </w:pPr>
      <w:r w:rsidRPr="0099101A">
        <w:rPr>
          <w:rFonts w:ascii="Times New Roman" w:hAnsi="Times New Roman"/>
          <w:color w:val="000000"/>
          <w:sz w:val="28"/>
          <w:szCs w:val="28"/>
        </w:rPr>
        <w:t xml:space="preserve">В сфере ПОД/ФТ надзор за субъектами аудиторской деятельности осуществляют </w:t>
      </w:r>
      <w:r w:rsidR="003C4E65" w:rsidRPr="0099101A">
        <w:rPr>
          <w:rFonts w:ascii="Times New Roman" w:hAnsi="Times New Roman"/>
          <w:color w:val="000000"/>
          <w:sz w:val="28"/>
          <w:szCs w:val="28"/>
        </w:rPr>
        <w:t xml:space="preserve">Росфинмониторинг, </w:t>
      </w:r>
      <w:r w:rsidR="00BA52AD" w:rsidRPr="0099101A">
        <w:rPr>
          <w:rFonts w:ascii="Times New Roman" w:hAnsi="Times New Roman"/>
          <w:color w:val="000000"/>
          <w:sz w:val="28"/>
          <w:szCs w:val="28"/>
        </w:rPr>
        <w:t>Федеральное к</w:t>
      </w:r>
      <w:r w:rsidRPr="0099101A">
        <w:rPr>
          <w:rFonts w:ascii="Times New Roman" w:hAnsi="Times New Roman"/>
          <w:color w:val="000000"/>
          <w:sz w:val="28"/>
          <w:szCs w:val="28"/>
        </w:rPr>
        <w:t xml:space="preserve">азначейство и саморегулируемая организация аудиторов. Предметом такого надзора является исполнение субъектами аудиторской деятельности законодательства Российской Федерации о ПОД/ФТ. </w:t>
      </w:r>
      <w:r w:rsidR="008E2F0C" w:rsidRPr="0099101A">
        <w:rPr>
          <w:rFonts w:ascii="Times New Roman" w:hAnsi="Times New Roman"/>
          <w:color w:val="000000"/>
          <w:sz w:val="28"/>
          <w:szCs w:val="28"/>
        </w:rPr>
        <w:t xml:space="preserve">Надзор предполагает проведение Федеральным казначейством и саморегулируемой организацией аудиторов проверок, </w:t>
      </w:r>
      <w:r w:rsidR="0008339A" w:rsidRPr="0099101A">
        <w:rPr>
          <w:rFonts w:ascii="Times New Roman" w:hAnsi="Times New Roman"/>
          <w:color w:val="000000"/>
          <w:sz w:val="28"/>
          <w:szCs w:val="28"/>
        </w:rPr>
        <w:t>Росфинмониторинг в целях выявления риска несоблюдения субъектами аудиторской деятельности требований, установленных Федеральным законом №</w:t>
      </w:r>
      <w:r w:rsidR="008C1DD5" w:rsidRPr="0099101A">
        <w:rPr>
          <w:rFonts w:ascii="Times New Roman" w:hAnsi="Times New Roman"/>
          <w:color w:val="000000"/>
          <w:sz w:val="28"/>
          <w:szCs w:val="28"/>
        </w:rPr>
        <w:t> </w:t>
      </w:r>
      <w:r w:rsidR="0008339A" w:rsidRPr="0099101A">
        <w:rPr>
          <w:rFonts w:ascii="Times New Roman" w:hAnsi="Times New Roman"/>
          <w:color w:val="000000"/>
          <w:sz w:val="28"/>
          <w:szCs w:val="28"/>
        </w:rPr>
        <w:t xml:space="preserve">115-ФЗ, организует и проводит дистанционный мониторинг, заключающийся в анализе поступающей в Службу информации </w:t>
      </w:r>
      <w:r w:rsidR="0008339A" w:rsidRPr="0099101A">
        <w:rPr>
          <w:rFonts w:ascii="Times New Roman" w:hAnsi="Times New Roman"/>
          <w:color w:val="000000"/>
          <w:sz w:val="28"/>
          <w:szCs w:val="28"/>
        </w:rPr>
        <w:br/>
        <w:t>в соответствии с Федеральным законом</w:t>
      </w:r>
      <w:r w:rsidR="000835DC" w:rsidRPr="0099101A">
        <w:rPr>
          <w:rFonts w:ascii="Times New Roman" w:hAnsi="Times New Roman"/>
          <w:color w:val="000000"/>
          <w:sz w:val="28"/>
          <w:szCs w:val="28"/>
        </w:rPr>
        <w:t xml:space="preserve"> № 115-ФЗ</w:t>
      </w:r>
      <w:r w:rsidR="0008339A" w:rsidRPr="0099101A">
        <w:rPr>
          <w:rFonts w:ascii="Times New Roman" w:hAnsi="Times New Roman"/>
          <w:color w:val="000000"/>
          <w:sz w:val="28"/>
          <w:szCs w:val="28"/>
        </w:rPr>
        <w:t>. Р</w:t>
      </w:r>
      <w:r w:rsidR="008E2F0C" w:rsidRPr="0099101A">
        <w:rPr>
          <w:rFonts w:ascii="Times New Roman" w:hAnsi="Times New Roman"/>
          <w:color w:val="000000"/>
          <w:sz w:val="28"/>
          <w:szCs w:val="28"/>
        </w:rPr>
        <w:t xml:space="preserve">езультаты дистанционного мониторинга </w:t>
      </w:r>
      <w:r w:rsidR="0008339A" w:rsidRPr="0099101A">
        <w:rPr>
          <w:rFonts w:ascii="Times New Roman" w:hAnsi="Times New Roman"/>
          <w:color w:val="000000"/>
          <w:sz w:val="28"/>
          <w:szCs w:val="28"/>
        </w:rPr>
        <w:t xml:space="preserve">Росфинмониторинг передает </w:t>
      </w:r>
      <w:r w:rsidR="008E2F0C" w:rsidRPr="0099101A">
        <w:rPr>
          <w:rFonts w:ascii="Times New Roman" w:hAnsi="Times New Roman"/>
          <w:color w:val="000000"/>
          <w:sz w:val="28"/>
          <w:szCs w:val="28"/>
        </w:rPr>
        <w:t>в Федеральное казначейство и саморегулируемую организацию аудиторов.</w:t>
      </w:r>
      <w:r w:rsidR="00491188" w:rsidRPr="0099101A">
        <w:rPr>
          <w:rFonts w:ascii="Times New Roman" w:hAnsi="Times New Roman"/>
          <w:color w:val="00B0F0"/>
          <w:sz w:val="20"/>
          <w:szCs w:val="20"/>
        </w:rPr>
        <w:t xml:space="preserve"> </w:t>
      </w:r>
    </w:p>
    <w:p w:rsidR="00EF033B" w:rsidRPr="0099101A" w:rsidRDefault="00EF033B" w:rsidP="0099101A">
      <w:pPr>
        <w:spacing w:after="0" w:line="240" w:lineRule="auto"/>
        <w:ind w:firstLine="708"/>
        <w:jc w:val="both"/>
        <w:rPr>
          <w:rFonts w:ascii="Times New Roman" w:hAnsi="Times New Roman"/>
          <w:color w:val="000000"/>
          <w:sz w:val="28"/>
          <w:szCs w:val="28"/>
        </w:rPr>
      </w:pPr>
      <w:r w:rsidRPr="0099101A">
        <w:rPr>
          <w:rFonts w:ascii="Times New Roman" w:hAnsi="Times New Roman"/>
          <w:color w:val="000000"/>
          <w:sz w:val="28"/>
          <w:szCs w:val="28"/>
        </w:rPr>
        <w:t xml:space="preserve">Надзор за субъектами аудиторской деятельности организуется и осуществляется в соответствии с Федеральным законом </w:t>
      </w:r>
      <w:r w:rsidR="00DA27D4" w:rsidRPr="0099101A">
        <w:rPr>
          <w:rFonts w:ascii="Times New Roman" w:hAnsi="Times New Roman"/>
          <w:color w:val="000000"/>
          <w:sz w:val="28"/>
          <w:szCs w:val="28"/>
        </w:rPr>
        <w:t>№</w:t>
      </w:r>
      <w:r w:rsidR="008C1DD5" w:rsidRPr="0099101A">
        <w:rPr>
          <w:rFonts w:ascii="Times New Roman" w:hAnsi="Times New Roman"/>
          <w:color w:val="000000"/>
          <w:sz w:val="28"/>
          <w:szCs w:val="28"/>
        </w:rPr>
        <w:t> </w:t>
      </w:r>
      <w:r w:rsidR="003C4E65" w:rsidRPr="0099101A">
        <w:rPr>
          <w:rFonts w:ascii="Times New Roman" w:hAnsi="Times New Roman"/>
          <w:color w:val="000000"/>
          <w:sz w:val="28"/>
          <w:szCs w:val="28"/>
        </w:rPr>
        <w:t xml:space="preserve">115-ФЗ, Федеральным законом </w:t>
      </w:r>
      <w:r w:rsidRPr="0099101A">
        <w:rPr>
          <w:rFonts w:ascii="Times New Roman" w:hAnsi="Times New Roman"/>
          <w:color w:val="000000"/>
          <w:sz w:val="28"/>
          <w:szCs w:val="28"/>
        </w:rPr>
        <w:t>«Об аудиторской деятельности»,</w:t>
      </w:r>
      <w:r w:rsidR="00775694" w:rsidRPr="0099101A">
        <w:rPr>
          <w:rFonts w:ascii="Times New Roman" w:hAnsi="Times New Roman"/>
          <w:color w:val="000000"/>
          <w:sz w:val="28"/>
          <w:szCs w:val="28"/>
        </w:rPr>
        <w:t xml:space="preserve"> </w:t>
      </w:r>
      <w:r w:rsidR="0039059E" w:rsidRPr="0099101A">
        <w:rPr>
          <w:rFonts w:ascii="Times New Roman" w:hAnsi="Times New Roman"/>
          <w:color w:val="000000"/>
          <w:sz w:val="28"/>
          <w:szCs w:val="28"/>
        </w:rPr>
        <w:t xml:space="preserve">Положением о контроле (надзоре) в сфере противодействия легализации (отмыванию) </w:t>
      </w:r>
      <w:r w:rsidR="0039059E" w:rsidRPr="0099101A">
        <w:rPr>
          <w:rFonts w:ascii="Times New Roman" w:hAnsi="Times New Roman"/>
          <w:color w:val="000000"/>
          <w:sz w:val="28"/>
          <w:szCs w:val="28"/>
        </w:rPr>
        <w:lastRenderedPageBreak/>
        <w:t>доходов, полученных преступным путем, финансированию терроризма и финансированию распространения оружия массового уничтожения, утвержденным постановлением Правительства Российской Федерации от 19</w:t>
      </w:r>
      <w:r w:rsidR="000E442C" w:rsidRPr="0099101A">
        <w:rPr>
          <w:rFonts w:ascii="Times New Roman" w:hAnsi="Times New Roman"/>
          <w:color w:val="000000"/>
          <w:sz w:val="28"/>
          <w:szCs w:val="28"/>
        </w:rPr>
        <w:t> </w:t>
      </w:r>
      <w:r w:rsidR="0039059E" w:rsidRPr="0099101A">
        <w:rPr>
          <w:rFonts w:ascii="Times New Roman" w:hAnsi="Times New Roman"/>
          <w:color w:val="000000"/>
          <w:sz w:val="28"/>
          <w:szCs w:val="28"/>
        </w:rPr>
        <w:t>февраля 2022</w:t>
      </w:r>
      <w:r w:rsidR="000E442C" w:rsidRPr="0099101A">
        <w:rPr>
          <w:rFonts w:ascii="Times New Roman" w:hAnsi="Times New Roman"/>
          <w:color w:val="000000"/>
          <w:sz w:val="28"/>
          <w:szCs w:val="28"/>
        </w:rPr>
        <w:t> </w:t>
      </w:r>
      <w:r w:rsidR="0039059E" w:rsidRPr="0099101A">
        <w:rPr>
          <w:rFonts w:ascii="Times New Roman" w:hAnsi="Times New Roman"/>
          <w:color w:val="000000"/>
          <w:sz w:val="28"/>
          <w:szCs w:val="28"/>
        </w:rPr>
        <w:t>года № 219,</w:t>
      </w:r>
      <w:r w:rsidRPr="0099101A">
        <w:rPr>
          <w:rFonts w:ascii="Times New Roman" w:hAnsi="Times New Roman"/>
          <w:color w:val="000000"/>
          <w:sz w:val="28"/>
          <w:szCs w:val="28"/>
        </w:rPr>
        <w:t xml:space="preserve"> Методическими рекомендациями по осуществлению контроля соблюдения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одобренными Советом по аудиторской деятельности 15 февраля 2019 г</w:t>
      </w:r>
      <w:r w:rsidR="008C1DD5" w:rsidRPr="0099101A">
        <w:rPr>
          <w:rFonts w:ascii="Times New Roman" w:hAnsi="Times New Roman"/>
          <w:color w:val="000000"/>
          <w:sz w:val="28"/>
          <w:szCs w:val="28"/>
        </w:rPr>
        <w:t>ода</w:t>
      </w:r>
      <w:r w:rsidRPr="0099101A">
        <w:rPr>
          <w:rFonts w:ascii="Times New Roman" w:hAnsi="Times New Roman"/>
          <w:color w:val="000000"/>
          <w:sz w:val="28"/>
          <w:szCs w:val="28"/>
        </w:rPr>
        <w:t>. Кроме того, данная деятельность регулируется:</w:t>
      </w:r>
    </w:p>
    <w:p w:rsidR="00EF033B" w:rsidRPr="0099101A" w:rsidRDefault="00EF033B" w:rsidP="0099101A">
      <w:pPr>
        <w:spacing w:after="0" w:line="240" w:lineRule="auto"/>
        <w:ind w:firstLine="708"/>
        <w:jc w:val="both"/>
        <w:rPr>
          <w:rFonts w:ascii="Times New Roman" w:hAnsi="Times New Roman"/>
          <w:color w:val="000000"/>
          <w:sz w:val="28"/>
          <w:szCs w:val="28"/>
        </w:rPr>
      </w:pPr>
      <w:r w:rsidRPr="0099101A">
        <w:rPr>
          <w:rFonts w:ascii="Times New Roman" w:hAnsi="Times New Roman"/>
          <w:color w:val="000000"/>
          <w:sz w:val="28"/>
          <w:szCs w:val="28"/>
        </w:rPr>
        <w:t>Положением о Федеральном казначействе, утвержденным постановлением Правительства Российской Федерации от 1 декабря 2004 г</w:t>
      </w:r>
      <w:r w:rsidR="008C1DD5" w:rsidRPr="0099101A">
        <w:rPr>
          <w:rFonts w:ascii="Times New Roman" w:hAnsi="Times New Roman"/>
          <w:color w:val="000000"/>
          <w:sz w:val="28"/>
          <w:szCs w:val="28"/>
        </w:rPr>
        <w:t>ода</w:t>
      </w:r>
      <w:r w:rsidR="000E442C" w:rsidRPr="0099101A">
        <w:rPr>
          <w:rFonts w:ascii="Times New Roman" w:hAnsi="Times New Roman"/>
          <w:color w:val="000000"/>
          <w:sz w:val="28"/>
          <w:szCs w:val="28"/>
        </w:rPr>
        <w:t xml:space="preserve"> </w:t>
      </w:r>
      <w:r w:rsidRPr="0099101A">
        <w:rPr>
          <w:rFonts w:ascii="Times New Roman" w:hAnsi="Times New Roman"/>
          <w:color w:val="000000"/>
          <w:sz w:val="28"/>
          <w:szCs w:val="28"/>
        </w:rPr>
        <w:t>№</w:t>
      </w:r>
      <w:r w:rsidR="008C1DD5" w:rsidRPr="0099101A">
        <w:rPr>
          <w:rFonts w:ascii="Times New Roman" w:hAnsi="Times New Roman"/>
          <w:color w:val="000000"/>
          <w:sz w:val="28"/>
          <w:szCs w:val="28"/>
        </w:rPr>
        <w:t> </w:t>
      </w:r>
      <w:r w:rsidRPr="0099101A">
        <w:rPr>
          <w:rFonts w:ascii="Times New Roman" w:hAnsi="Times New Roman"/>
          <w:color w:val="000000"/>
          <w:sz w:val="28"/>
          <w:szCs w:val="28"/>
        </w:rPr>
        <w:t xml:space="preserve">703, Правилами осуществления контроля соблюдения аудиторскими организациями, проводящими обязательный аудит бухгалтерской (финансовой) отчетности организаций, указанных в части </w:t>
      </w:r>
      <w:r w:rsidR="000835DC" w:rsidRPr="0099101A">
        <w:rPr>
          <w:rFonts w:ascii="Times New Roman" w:hAnsi="Times New Roman"/>
          <w:color w:val="000000"/>
          <w:sz w:val="28"/>
          <w:szCs w:val="28"/>
        </w:rPr>
        <w:t>третьей</w:t>
      </w:r>
      <w:r w:rsidRPr="0099101A">
        <w:rPr>
          <w:rFonts w:ascii="Times New Roman" w:hAnsi="Times New Roman"/>
          <w:color w:val="000000"/>
          <w:sz w:val="28"/>
          <w:szCs w:val="28"/>
        </w:rPr>
        <w:t xml:space="preserve"> статьи 5 Федерального закона «Об аудиторской деятельности»,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утвержденными Федеральным казначейством 7 февраля 2019 г</w:t>
      </w:r>
      <w:r w:rsidR="008C1DD5" w:rsidRPr="0099101A">
        <w:rPr>
          <w:rFonts w:ascii="Times New Roman" w:hAnsi="Times New Roman"/>
          <w:color w:val="000000"/>
          <w:sz w:val="28"/>
          <w:szCs w:val="28"/>
        </w:rPr>
        <w:t>ода</w:t>
      </w:r>
      <w:r w:rsidRPr="0099101A">
        <w:rPr>
          <w:rFonts w:ascii="Times New Roman" w:hAnsi="Times New Roman"/>
          <w:color w:val="000000"/>
          <w:sz w:val="28"/>
          <w:szCs w:val="28"/>
        </w:rPr>
        <w:t>;</w:t>
      </w:r>
    </w:p>
    <w:p w:rsidR="00EF033B" w:rsidRPr="0099101A" w:rsidRDefault="00722BD6" w:rsidP="0099101A">
      <w:pPr>
        <w:spacing w:after="0" w:line="240" w:lineRule="auto"/>
        <w:ind w:firstLine="708"/>
        <w:jc w:val="both"/>
        <w:rPr>
          <w:rFonts w:ascii="Times New Roman" w:hAnsi="Times New Roman"/>
          <w:color w:val="000000"/>
          <w:sz w:val="28"/>
          <w:szCs w:val="28"/>
        </w:rPr>
      </w:pPr>
      <w:r w:rsidRPr="0099101A">
        <w:rPr>
          <w:rFonts w:ascii="Times New Roman" w:hAnsi="Times New Roman"/>
          <w:color w:val="000000"/>
          <w:sz w:val="28"/>
          <w:szCs w:val="28"/>
        </w:rPr>
        <w:t>ф</w:t>
      </w:r>
      <w:r w:rsidR="00EF033B" w:rsidRPr="0099101A">
        <w:rPr>
          <w:rFonts w:ascii="Times New Roman" w:hAnsi="Times New Roman"/>
          <w:color w:val="000000"/>
          <w:sz w:val="28"/>
          <w:szCs w:val="28"/>
        </w:rPr>
        <w:t>едеральными законами от 1 декабря 2007 г</w:t>
      </w:r>
      <w:r w:rsidR="008C1DD5" w:rsidRPr="0099101A">
        <w:rPr>
          <w:rFonts w:ascii="Times New Roman" w:hAnsi="Times New Roman"/>
          <w:color w:val="000000"/>
          <w:sz w:val="28"/>
          <w:szCs w:val="28"/>
        </w:rPr>
        <w:t>ода</w:t>
      </w:r>
      <w:r w:rsidR="00EF033B" w:rsidRPr="0099101A">
        <w:rPr>
          <w:rFonts w:ascii="Times New Roman" w:hAnsi="Times New Roman"/>
          <w:color w:val="000000"/>
          <w:sz w:val="28"/>
          <w:szCs w:val="28"/>
        </w:rPr>
        <w:t xml:space="preserve"> №</w:t>
      </w:r>
      <w:r w:rsidR="008C1DD5" w:rsidRPr="0099101A">
        <w:rPr>
          <w:rFonts w:ascii="Times New Roman" w:hAnsi="Times New Roman"/>
          <w:color w:val="000000"/>
          <w:sz w:val="28"/>
          <w:szCs w:val="28"/>
        </w:rPr>
        <w:t> </w:t>
      </w:r>
      <w:r w:rsidR="00EF033B" w:rsidRPr="0099101A">
        <w:rPr>
          <w:rFonts w:ascii="Times New Roman" w:hAnsi="Times New Roman"/>
          <w:color w:val="000000"/>
          <w:sz w:val="28"/>
          <w:szCs w:val="28"/>
        </w:rPr>
        <w:t xml:space="preserve">315-ФЗ </w:t>
      </w:r>
      <w:r w:rsidR="00A037B8" w:rsidRPr="0099101A">
        <w:rPr>
          <w:rFonts w:ascii="Times New Roman" w:hAnsi="Times New Roman"/>
          <w:color w:val="000000"/>
          <w:sz w:val="28"/>
          <w:szCs w:val="28"/>
        </w:rPr>
        <w:br/>
      </w:r>
      <w:r w:rsidR="00EF033B" w:rsidRPr="0099101A">
        <w:rPr>
          <w:rFonts w:ascii="Times New Roman" w:hAnsi="Times New Roman"/>
          <w:color w:val="000000"/>
          <w:sz w:val="28"/>
          <w:szCs w:val="28"/>
        </w:rPr>
        <w:t>«О саморегулируемых организациях» и «Об аудиторской деятельности», внутренними документами саморегулируемой организации аудиторов.</w:t>
      </w:r>
    </w:p>
    <w:p w:rsidR="004D49AB" w:rsidRPr="0099101A" w:rsidRDefault="004D49AB" w:rsidP="0099101A">
      <w:pPr>
        <w:spacing w:after="0" w:line="240" w:lineRule="auto"/>
        <w:ind w:firstLine="708"/>
        <w:jc w:val="both"/>
        <w:rPr>
          <w:rFonts w:ascii="Times New Roman" w:hAnsi="Times New Roman"/>
          <w:bCs/>
          <w:color w:val="000000"/>
          <w:sz w:val="28"/>
          <w:szCs w:val="28"/>
        </w:rPr>
      </w:pPr>
      <w:r w:rsidRPr="0099101A">
        <w:rPr>
          <w:rFonts w:ascii="Times New Roman" w:hAnsi="Times New Roman"/>
          <w:bCs/>
          <w:color w:val="000000"/>
          <w:sz w:val="28"/>
          <w:szCs w:val="28"/>
        </w:rPr>
        <w:t>В целях повышения качества работы субъектов аудиторской деятельности, а также результативности надзора в сфере ПОД/ФТ Федеральным казначейством, саморегулируемой организацией аудиторов, Росфинмониторингом и другими соответствующими органами</w:t>
      </w:r>
      <w:r w:rsidR="009B54EC" w:rsidRPr="0099101A">
        <w:rPr>
          <w:rFonts w:ascii="Times New Roman" w:hAnsi="Times New Roman"/>
          <w:bCs/>
          <w:color w:val="000000"/>
          <w:sz w:val="28"/>
          <w:szCs w:val="28"/>
        </w:rPr>
        <w:t xml:space="preserve"> </w:t>
      </w:r>
      <w:r w:rsidRPr="0099101A">
        <w:rPr>
          <w:rFonts w:ascii="Times New Roman" w:hAnsi="Times New Roman"/>
          <w:bCs/>
          <w:color w:val="000000"/>
          <w:sz w:val="28"/>
          <w:szCs w:val="28"/>
        </w:rPr>
        <w:t xml:space="preserve">надзора </w:t>
      </w:r>
      <w:r w:rsidRPr="0099101A">
        <w:rPr>
          <w:rFonts w:ascii="Times New Roman" w:hAnsi="Times New Roman"/>
          <w:bCs/>
          <w:color w:val="000000"/>
          <w:sz w:val="28"/>
          <w:szCs w:val="28"/>
        </w:rPr>
        <w:br/>
        <w:t xml:space="preserve">в рамках заключенных между ними двусторонних договоров проводятся совместные профилактические мероприятия, разрабатываются совместные методологические документы, а также разъяснения для субъектов аудиторской деятельности по вопросам исполнения антиотмывочного законодательства. </w:t>
      </w:r>
    </w:p>
    <w:p w:rsidR="00EF033B" w:rsidRPr="0099101A" w:rsidRDefault="00EF033B"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t>Международное сотрудничество в сфере ПОД/ФТ</w:t>
      </w:r>
    </w:p>
    <w:p w:rsidR="00EF033B" w:rsidRPr="0099101A" w:rsidRDefault="00EF033B" w:rsidP="0099101A">
      <w:pPr>
        <w:autoSpaceDE w:val="0"/>
        <w:autoSpaceDN w:val="0"/>
        <w:spacing w:after="0" w:line="240" w:lineRule="auto"/>
        <w:ind w:firstLine="709"/>
        <w:jc w:val="both"/>
        <w:rPr>
          <w:rFonts w:ascii="Times New Roman" w:hAnsi="Times New Roman"/>
          <w:color w:val="000000"/>
          <w:sz w:val="28"/>
          <w:szCs w:val="28"/>
        </w:rPr>
      </w:pPr>
      <w:r w:rsidRPr="0099101A">
        <w:rPr>
          <w:rFonts w:ascii="Times New Roman" w:hAnsi="Times New Roman"/>
          <w:color w:val="000000"/>
          <w:sz w:val="28"/>
          <w:szCs w:val="28"/>
        </w:rPr>
        <w:t xml:space="preserve">Международное сотрудничество в сфере ПОД/ФТ осуществляется в рамках </w:t>
      </w:r>
      <w:r w:rsidRPr="0099101A">
        <w:rPr>
          <w:rFonts w:ascii="Times New Roman" w:hAnsi="Times New Roman"/>
          <w:sz w:val="28"/>
          <w:szCs w:val="28"/>
        </w:rPr>
        <w:t xml:space="preserve">ФАТФ, </w:t>
      </w:r>
      <w:r w:rsidR="000835DC" w:rsidRPr="0099101A">
        <w:rPr>
          <w:rFonts w:ascii="Times New Roman" w:hAnsi="Times New Roman"/>
          <w:sz w:val="28"/>
          <w:szCs w:val="28"/>
        </w:rPr>
        <w:t>Комитета экспертов Совета Европы по оценке мер борьбы с отмыванием денег</w:t>
      </w:r>
      <w:r w:rsidRPr="0099101A">
        <w:rPr>
          <w:rFonts w:ascii="Times New Roman" w:hAnsi="Times New Roman"/>
          <w:sz w:val="28"/>
          <w:szCs w:val="28"/>
        </w:rPr>
        <w:t xml:space="preserve">, </w:t>
      </w:r>
      <w:r w:rsidR="000835DC" w:rsidRPr="0099101A">
        <w:rPr>
          <w:rFonts w:ascii="Times New Roman" w:hAnsi="Times New Roman"/>
          <w:sz w:val="28"/>
          <w:szCs w:val="28"/>
        </w:rPr>
        <w:t>Евразийской группы по противодействию легализации преступных доходов и финансированию терроризма</w:t>
      </w:r>
      <w:r w:rsidRPr="0099101A">
        <w:rPr>
          <w:rFonts w:ascii="Times New Roman" w:hAnsi="Times New Roman"/>
          <w:sz w:val="28"/>
          <w:szCs w:val="28"/>
        </w:rPr>
        <w:t xml:space="preserve">. </w:t>
      </w:r>
      <w:r w:rsidR="000700F0" w:rsidRPr="0099101A">
        <w:rPr>
          <w:rFonts w:ascii="Times New Roman" w:hAnsi="Times New Roman"/>
          <w:bCs/>
          <w:sz w:val="28"/>
          <w:szCs w:val="28"/>
        </w:rPr>
        <w:t xml:space="preserve">Руководитель Росфинмониторинга входит в состав </w:t>
      </w:r>
      <w:r w:rsidR="000835DC" w:rsidRPr="0099101A">
        <w:rPr>
          <w:rFonts w:ascii="Times New Roman" w:hAnsi="Times New Roman"/>
          <w:bCs/>
          <w:sz w:val="28"/>
          <w:szCs w:val="28"/>
        </w:rPr>
        <w:t>Совета руководителей подразделений финансовой разведки государств – участников СНГ</w:t>
      </w:r>
      <w:r w:rsidR="000700F0" w:rsidRPr="0099101A">
        <w:rPr>
          <w:rFonts w:ascii="Times New Roman" w:hAnsi="Times New Roman"/>
          <w:sz w:val="28"/>
          <w:szCs w:val="28"/>
        </w:rPr>
        <w:t xml:space="preserve">. </w:t>
      </w:r>
      <w:r w:rsidRPr="0099101A">
        <w:rPr>
          <w:rFonts w:ascii="Times New Roman" w:hAnsi="Times New Roman"/>
          <w:sz w:val="28"/>
          <w:szCs w:val="28"/>
        </w:rPr>
        <w:t>Кроме того, п</w:t>
      </w:r>
      <w:r w:rsidRPr="0099101A">
        <w:rPr>
          <w:rFonts w:ascii="Times New Roman" w:hAnsi="Times New Roman"/>
          <w:color w:val="000000"/>
          <w:sz w:val="28"/>
          <w:szCs w:val="28"/>
        </w:rPr>
        <w:t xml:space="preserve">одписаны меморандумы о взаимопонимании с подразделениями финансовой разведки ряда </w:t>
      </w:r>
      <w:r w:rsidR="000835DC" w:rsidRPr="0099101A">
        <w:rPr>
          <w:rFonts w:ascii="Times New Roman" w:hAnsi="Times New Roman"/>
          <w:color w:val="000000"/>
          <w:sz w:val="28"/>
          <w:szCs w:val="28"/>
        </w:rPr>
        <w:t>государств</w:t>
      </w:r>
      <w:r w:rsidRPr="0099101A">
        <w:rPr>
          <w:rFonts w:ascii="Times New Roman" w:hAnsi="Times New Roman"/>
          <w:color w:val="000000"/>
          <w:sz w:val="28"/>
          <w:szCs w:val="28"/>
        </w:rPr>
        <w:t xml:space="preserve">, в том числе с </w:t>
      </w:r>
      <w:r w:rsidR="000835DC" w:rsidRPr="0099101A">
        <w:rPr>
          <w:rFonts w:ascii="Times New Roman" w:hAnsi="Times New Roman"/>
          <w:color w:val="000000"/>
          <w:sz w:val="28"/>
          <w:szCs w:val="28"/>
        </w:rPr>
        <w:t xml:space="preserve">Республикой </w:t>
      </w:r>
      <w:r w:rsidRPr="0099101A">
        <w:rPr>
          <w:rFonts w:ascii="Times New Roman" w:hAnsi="Times New Roman"/>
          <w:color w:val="000000"/>
          <w:sz w:val="28"/>
          <w:szCs w:val="28"/>
        </w:rPr>
        <w:t xml:space="preserve">Беларусь, </w:t>
      </w:r>
      <w:r w:rsidR="000835DC" w:rsidRPr="0099101A">
        <w:rPr>
          <w:rFonts w:ascii="Times New Roman" w:hAnsi="Times New Roman"/>
          <w:color w:val="000000"/>
          <w:sz w:val="28"/>
          <w:szCs w:val="28"/>
        </w:rPr>
        <w:t xml:space="preserve">Республикой </w:t>
      </w:r>
      <w:r w:rsidRPr="0099101A">
        <w:rPr>
          <w:rFonts w:ascii="Times New Roman" w:hAnsi="Times New Roman"/>
          <w:color w:val="000000"/>
          <w:sz w:val="28"/>
          <w:szCs w:val="28"/>
        </w:rPr>
        <w:t>Казахстан, Кыргызс</w:t>
      </w:r>
      <w:r w:rsidR="000835DC" w:rsidRPr="0099101A">
        <w:rPr>
          <w:rFonts w:ascii="Times New Roman" w:hAnsi="Times New Roman"/>
          <w:color w:val="000000"/>
          <w:sz w:val="28"/>
          <w:szCs w:val="28"/>
        </w:rPr>
        <w:t>кой Республикой</w:t>
      </w:r>
      <w:r w:rsidRPr="0099101A">
        <w:rPr>
          <w:rFonts w:ascii="Times New Roman" w:hAnsi="Times New Roman"/>
          <w:color w:val="000000"/>
          <w:sz w:val="28"/>
          <w:szCs w:val="28"/>
        </w:rPr>
        <w:t xml:space="preserve">, </w:t>
      </w:r>
      <w:r w:rsidR="000835DC" w:rsidRPr="0099101A">
        <w:rPr>
          <w:rFonts w:ascii="Times New Roman" w:hAnsi="Times New Roman"/>
          <w:color w:val="000000"/>
          <w:sz w:val="28"/>
          <w:szCs w:val="28"/>
        </w:rPr>
        <w:t xml:space="preserve">Республикой </w:t>
      </w:r>
      <w:r w:rsidRPr="0099101A">
        <w:rPr>
          <w:rFonts w:ascii="Times New Roman" w:hAnsi="Times New Roman"/>
          <w:color w:val="000000"/>
          <w:sz w:val="28"/>
          <w:szCs w:val="28"/>
        </w:rPr>
        <w:t>Молдов</w:t>
      </w:r>
      <w:r w:rsidR="000835DC" w:rsidRPr="0099101A">
        <w:rPr>
          <w:rFonts w:ascii="Times New Roman" w:hAnsi="Times New Roman"/>
          <w:color w:val="000000"/>
          <w:sz w:val="28"/>
          <w:szCs w:val="28"/>
        </w:rPr>
        <w:t>а</w:t>
      </w:r>
      <w:r w:rsidRPr="0099101A">
        <w:rPr>
          <w:rFonts w:ascii="Times New Roman" w:hAnsi="Times New Roman"/>
          <w:color w:val="000000"/>
          <w:sz w:val="28"/>
          <w:szCs w:val="28"/>
        </w:rPr>
        <w:t xml:space="preserve"> и</w:t>
      </w:r>
      <w:r w:rsidR="000835DC" w:rsidRPr="0099101A">
        <w:rPr>
          <w:rFonts w:ascii="Times New Roman" w:hAnsi="Times New Roman"/>
          <w:color w:val="000000"/>
          <w:sz w:val="28"/>
          <w:szCs w:val="28"/>
        </w:rPr>
        <w:t xml:space="preserve"> Республикой </w:t>
      </w:r>
      <w:r w:rsidRPr="0099101A">
        <w:rPr>
          <w:rFonts w:ascii="Times New Roman" w:hAnsi="Times New Roman"/>
          <w:color w:val="000000"/>
          <w:sz w:val="28"/>
          <w:szCs w:val="28"/>
        </w:rPr>
        <w:t>Таджикистан.</w:t>
      </w:r>
    </w:p>
    <w:p w:rsidR="00EF033B" w:rsidRPr="0099101A" w:rsidRDefault="00EF033B" w:rsidP="0099101A">
      <w:pPr>
        <w:pStyle w:val="2"/>
      </w:pPr>
      <w:bookmarkStart w:id="10" w:name="_Toc92978244"/>
      <w:r w:rsidRPr="0099101A">
        <w:lastRenderedPageBreak/>
        <w:t>Республика Таджикистан</w:t>
      </w:r>
      <w:bookmarkEnd w:id="10"/>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Аудиторские компании и индивидуальные аудиторы (далее – субъекты аудиторской деятельности) являются участниками национальной «антиотмывочной» системы в соответствии с Законом Республики Таджикистан от 2</w:t>
      </w:r>
      <w:r w:rsidR="00A22E61" w:rsidRPr="0099101A">
        <w:rPr>
          <w:rFonts w:ascii="Times New Roman" w:hAnsi="Times New Roman"/>
          <w:sz w:val="28"/>
          <w:szCs w:val="28"/>
        </w:rPr>
        <w:t>5</w:t>
      </w:r>
      <w:r w:rsidRPr="0099101A">
        <w:rPr>
          <w:rFonts w:ascii="Times New Roman" w:hAnsi="Times New Roman"/>
          <w:sz w:val="28"/>
          <w:szCs w:val="28"/>
        </w:rPr>
        <w:t xml:space="preserve"> </w:t>
      </w:r>
      <w:r w:rsidR="00A22E61" w:rsidRPr="0099101A">
        <w:rPr>
          <w:rFonts w:ascii="Times New Roman" w:hAnsi="Times New Roman"/>
          <w:sz w:val="28"/>
          <w:szCs w:val="28"/>
        </w:rPr>
        <w:t xml:space="preserve">марта </w:t>
      </w:r>
      <w:r w:rsidRPr="0099101A">
        <w:rPr>
          <w:rFonts w:ascii="Times New Roman" w:hAnsi="Times New Roman"/>
          <w:sz w:val="28"/>
          <w:szCs w:val="28"/>
        </w:rPr>
        <w:t>201</w:t>
      </w:r>
      <w:r w:rsidR="00A22E61" w:rsidRPr="0099101A">
        <w:rPr>
          <w:rFonts w:ascii="Times New Roman" w:hAnsi="Times New Roman"/>
          <w:sz w:val="28"/>
          <w:szCs w:val="28"/>
        </w:rPr>
        <w:t>1</w:t>
      </w:r>
      <w:r w:rsidRPr="0099101A">
        <w:rPr>
          <w:rFonts w:ascii="Times New Roman" w:hAnsi="Times New Roman"/>
          <w:sz w:val="28"/>
          <w:szCs w:val="28"/>
        </w:rPr>
        <w:t xml:space="preserve"> г</w:t>
      </w:r>
      <w:r w:rsidR="008C1DD5" w:rsidRPr="0099101A">
        <w:rPr>
          <w:rFonts w:ascii="Times New Roman" w:hAnsi="Times New Roman"/>
          <w:sz w:val="28"/>
          <w:szCs w:val="28"/>
        </w:rPr>
        <w:t>ода</w:t>
      </w:r>
      <w:r w:rsidRPr="0099101A">
        <w:rPr>
          <w:rFonts w:ascii="Times New Roman" w:hAnsi="Times New Roman"/>
          <w:sz w:val="28"/>
          <w:szCs w:val="28"/>
        </w:rPr>
        <w:t xml:space="preserve"> №</w:t>
      </w:r>
      <w:r w:rsidR="008C1DD5" w:rsidRPr="0099101A">
        <w:rPr>
          <w:rFonts w:ascii="Times New Roman" w:hAnsi="Times New Roman"/>
          <w:sz w:val="28"/>
          <w:szCs w:val="28"/>
        </w:rPr>
        <w:t> </w:t>
      </w:r>
      <w:r w:rsidR="00A22E61" w:rsidRPr="0099101A">
        <w:rPr>
          <w:rFonts w:ascii="Times New Roman" w:hAnsi="Times New Roman"/>
          <w:sz w:val="28"/>
          <w:szCs w:val="28"/>
        </w:rPr>
        <w:t>684</w:t>
      </w:r>
      <w:r w:rsidRPr="0099101A">
        <w:rPr>
          <w:rFonts w:ascii="Times New Roman" w:hAnsi="Times New Roman"/>
          <w:sz w:val="28"/>
          <w:szCs w:val="28"/>
        </w:rPr>
        <w:t xml:space="preserve">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поражения» (далее – Закон №</w:t>
      </w:r>
      <w:r w:rsidR="008C1DD5" w:rsidRPr="0099101A">
        <w:rPr>
          <w:rFonts w:ascii="Times New Roman" w:hAnsi="Times New Roman"/>
          <w:sz w:val="28"/>
          <w:szCs w:val="28"/>
        </w:rPr>
        <w:t> </w:t>
      </w:r>
      <w:r w:rsidR="00A22E61" w:rsidRPr="0099101A">
        <w:rPr>
          <w:rFonts w:ascii="Times New Roman" w:hAnsi="Times New Roman"/>
          <w:sz w:val="28"/>
          <w:szCs w:val="28"/>
        </w:rPr>
        <w:t>684</w:t>
      </w:r>
      <w:r w:rsidRPr="0099101A">
        <w:rPr>
          <w:rFonts w:ascii="Times New Roman" w:hAnsi="Times New Roman"/>
          <w:sz w:val="28"/>
          <w:szCs w:val="28"/>
        </w:rPr>
        <w:t>).</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Согласно Закону №</w:t>
      </w:r>
      <w:r w:rsidR="008C1DD5" w:rsidRPr="0099101A">
        <w:rPr>
          <w:rFonts w:ascii="Times New Roman" w:hAnsi="Times New Roman"/>
          <w:sz w:val="28"/>
          <w:szCs w:val="28"/>
        </w:rPr>
        <w:t> </w:t>
      </w:r>
      <w:r w:rsidR="00A22E61" w:rsidRPr="0099101A">
        <w:rPr>
          <w:rFonts w:ascii="Times New Roman" w:hAnsi="Times New Roman"/>
          <w:sz w:val="28"/>
          <w:szCs w:val="28"/>
        </w:rPr>
        <w:t>684</w:t>
      </w:r>
      <w:r w:rsidR="00035292" w:rsidRPr="0099101A">
        <w:rPr>
          <w:rFonts w:ascii="Times New Roman" w:hAnsi="Times New Roman"/>
          <w:sz w:val="28"/>
          <w:szCs w:val="28"/>
        </w:rPr>
        <w:t xml:space="preserve"> </w:t>
      </w:r>
      <w:r w:rsidRPr="0099101A">
        <w:rPr>
          <w:rFonts w:ascii="Times New Roman" w:hAnsi="Times New Roman"/>
          <w:sz w:val="28"/>
          <w:szCs w:val="28"/>
        </w:rPr>
        <w:t>органом, уполномоченным собирать и анализировать предоставляемую субъектами аудиторской деятельности информацию, является Департамент финансового мониторинга при Национальном банке Таджикистан</w:t>
      </w:r>
      <w:r w:rsidR="006A7268" w:rsidRPr="0099101A">
        <w:rPr>
          <w:rFonts w:ascii="Times New Roman" w:hAnsi="Times New Roman"/>
          <w:sz w:val="28"/>
          <w:szCs w:val="28"/>
        </w:rPr>
        <w:t>а</w:t>
      </w:r>
      <w:r w:rsidRPr="0099101A">
        <w:rPr>
          <w:rFonts w:ascii="Times New Roman" w:hAnsi="Times New Roman"/>
          <w:sz w:val="28"/>
          <w:szCs w:val="28"/>
        </w:rPr>
        <w:t>. Деятельность Департамента финансового мониторинга регулируется Положением о нем.</w:t>
      </w:r>
    </w:p>
    <w:p w:rsidR="00EF033B" w:rsidRPr="0099101A" w:rsidRDefault="00EF033B"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t>Обязанности субъектов аудиторской деятельности в сфере ПОД/ФТ</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Обязанности субъектов аудиторской деятельности в сфере ПОД/ФТ определены главным образом Законом №</w:t>
      </w:r>
      <w:r w:rsidR="008C1DD5" w:rsidRPr="0099101A">
        <w:rPr>
          <w:rFonts w:ascii="Times New Roman" w:hAnsi="Times New Roman"/>
          <w:sz w:val="28"/>
          <w:szCs w:val="28"/>
        </w:rPr>
        <w:t> </w:t>
      </w:r>
      <w:r w:rsidR="00A22E61" w:rsidRPr="0099101A">
        <w:rPr>
          <w:rFonts w:ascii="Times New Roman" w:hAnsi="Times New Roman"/>
          <w:sz w:val="28"/>
          <w:szCs w:val="28"/>
        </w:rPr>
        <w:t>684</w:t>
      </w:r>
      <w:r w:rsidR="009C7A6F" w:rsidRPr="0099101A">
        <w:rPr>
          <w:rFonts w:ascii="Times New Roman" w:hAnsi="Times New Roman"/>
          <w:sz w:val="28"/>
          <w:szCs w:val="28"/>
        </w:rPr>
        <w:t xml:space="preserve"> </w:t>
      </w:r>
      <w:r w:rsidRPr="0099101A">
        <w:rPr>
          <w:rFonts w:ascii="Times New Roman" w:hAnsi="Times New Roman"/>
          <w:sz w:val="28"/>
          <w:szCs w:val="28"/>
        </w:rPr>
        <w:t>(статьи 5</w:t>
      </w:r>
      <w:r w:rsidR="00A23073" w:rsidRPr="0099101A">
        <w:rPr>
          <w:rFonts w:ascii="Times New Roman" w:hAnsi="Times New Roman"/>
          <w:sz w:val="28"/>
          <w:szCs w:val="28"/>
        </w:rPr>
        <w:t>–</w:t>
      </w:r>
      <w:r w:rsidRPr="0099101A">
        <w:rPr>
          <w:rFonts w:ascii="Times New Roman" w:hAnsi="Times New Roman"/>
          <w:sz w:val="28"/>
          <w:szCs w:val="28"/>
        </w:rPr>
        <w:t>7, 9). Так, субъекты аудиторской деятельности обязаны незамедлительно информировать Департамент финансового мониторинга об осуществлении любой подозрительной сделки/операции своими клиентами (попытке проведения подозрительной сделки/операции), а также в иных случаях, установленных Законом №</w:t>
      </w:r>
      <w:r w:rsidR="008C1DD5" w:rsidRPr="0099101A">
        <w:rPr>
          <w:rFonts w:ascii="Times New Roman" w:hAnsi="Times New Roman"/>
          <w:sz w:val="28"/>
          <w:szCs w:val="28"/>
        </w:rPr>
        <w:t> </w:t>
      </w:r>
      <w:r w:rsidR="00A22E61" w:rsidRPr="0099101A">
        <w:rPr>
          <w:rFonts w:ascii="Times New Roman" w:hAnsi="Times New Roman"/>
          <w:sz w:val="28"/>
          <w:szCs w:val="28"/>
        </w:rPr>
        <w:t>684</w:t>
      </w:r>
      <w:r w:rsidRPr="0099101A">
        <w:rPr>
          <w:rFonts w:ascii="Times New Roman" w:hAnsi="Times New Roman"/>
          <w:sz w:val="28"/>
          <w:szCs w:val="28"/>
        </w:rPr>
        <w:t>. При этом подозрительные сделки и операции подлежат обязательному контролю</w:t>
      </w:r>
      <w:r w:rsidR="00A23073" w:rsidRPr="0099101A">
        <w:rPr>
          <w:rFonts w:ascii="Times New Roman" w:hAnsi="Times New Roman"/>
          <w:sz w:val="28"/>
          <w:szCs w:val="28"/>
        </w:rPr>
        <w:t>,</w:t>
      </w:r>
      <w:r w:rsidRPr="0099101A">
        <w:rPr>
          <w:rFonts w:ascii="Times New Roman" w:hAnsi="Times New Roman"/>
          <w:sz w:val="28"/>
          <w:szCs w:val="28"/>
        </w:rPr>
        <w:t xml:space="preserve"> независимо от суммы, на которую они совершены или могут быть совершены.</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Законом №</w:t>
      </w:r>
      <w:r w:rsidR="003402FF" w:rsidRPr="0099101A">
        <w:rPr>
          <w:rFonts w:ascii="Times New Roman" w:hAnsi="Times New Roman"/>
          <w:sz w:val="28"/>
          <w:szCs w:val="28"/>
        </w:rPr>
        <w:t> </w:t>
      </w:r>
      <w:r w:rsidR="00A22E61" w:rsidRPr="0099101A">
        <w:rPr>
          <w:rFonts w:ascii="Times New Roman" w:hAnsi="Times New Roman"/>
          <w:sz w:val="28"/>
          <w:szCs w:val="28"/>
        </w:rPr>
        <w:t>684</w:t>
      </w:r>
      <w:r w:rsidRPr="0099101A">
        <w:rPr>
          <w:rFonts w:ascii="Times New Roman" w:hAnsi="Times New Roman"/>
          <w:sz w:val="28"/>
          <w:szCs w:val="28"/>
        </w:rPr>
        <w:t xml:space="preserve"> установлен перечень случаев и операций с денежными средствами и иным имуществом, подлежащих обязательному контролю, критерии определения подозрительной сделки и операци</w:t>
      </w:r>
      <w:r w:rsidR="008026FF" w:rsidRPr="0099101A">
        <w:rPr>
          <w:rFonts w:ascii="Times New Roman" w:hAnsi="Times New Roman"/>
          <w:sz w:val="28"/>
          <w:szCs w:val="28"/>
        </w:rPr>
        <w:t>и</w:t>
      </w:r>
      <w:r w:rsidRPr="0099101A">
        <w:rPr>
          <w:rFonts w:ascii="Times New Roman" w:hAnsi="Times New Roman"/>
          <w:sz w:val="28"/>
          <w:szCs w:val="28"/>
        </w:rPr>
        <w:t xml:space="preserve">, а также порядок формирования перечня физических или юридических лиц, в отношении которых имеются сведения об их участии в террористической деятельности, юридических лицах, прямо или косвенно находящихся в собственности или под контролем таких физических или юридических лиц, либо физических или юридических лицах, действующих от имени или по указанию таких организаций или лиц. Кроме того, предусмотрено предоставление информации на основании запроса Департамента финансового мониторинга. </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Субъекты аудиторской деятельности обязаны осуществлять установленные Законом №</w:t>
      </w:r>
      <w:r w:rsidR="003402FF" w:rsidRPr="0099101A">
        <w:rPr>
          <w:rFonts w:ascii="Times New Roman" w:hAnsi="Times New Roman"/>
          <w:sz w:val="28"/>
          <w:szCs w:val="28"/>
        </w:rPr>
        <w:t> </w:t>
      </w:r>
      <w:r w:rsidR="00A22E61" w:rsidRPr="0099101A">
        <w:rPr>
          <w:rFonts w:ascii="Times New Roman" w:hAnsi="Times New Roman"/>
          <w:sz w:val="28"/>
          <w:szCs w:val="28"/>
        </w:rPr>
        <w:t>684</w:t>
      </w:r>
      <w:r w:rsidRPr="0099101A">
        <w:rPr>
          <w:rFonts w:ascii="Times New Roman" w:hAnsi="Times New Roman"/>
          <w:sz w:val="28"/>
          <w:szCs w:val="28"/>
        </w:rPr>
        <w:t xml:space="preserve"> процедуры надлежащей проверки клиентов. Такие процедуры осуществляются в следующих случаях: при установлении деловых отношений; при проведении любых разовых сделок свыше установленной пороговой суммы; при подозрении в </w:t>
      </w:r>
      <w:r w:rsidR="008026FF" w:rsidRPr="0099101A">
        <w:rPr>
          <w:rFonts w:ascii="Times New Roman" w:hAnsi="Times New Roman"/>
          <w:sz w:val="28"/>
          <w:szCs w:val="28"/>
        </w:rPr>
        <w:t>ОД/ФТ</w:t>
      </w:r>
      <w:r w:rsidRPr="0099101A">
        <w:rPr>
          <w:rFonts w:ascii="Times New Roman" w:hAnsi="Times New Roman"/>
          <w:sz w:val="28"/>
          <w:szCs w:val="28"/>
        </w:rPr>
        <w:t>; при наличии у лица, представляющего сведения, сомнений в достоверности и (или) в соответствии полученных ранее сведений, касающихся личности клиента. Кроме того, они обязаны:</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идентифицировать лицо, находящееся на обслуживании;</w:t>
      </w:r>
    </w:p>
    <w:p w:rsidR="000A5F46" w:rsidRPr="0099101A" w:rsidRDefault="000A5F46" w:rsidP="0099101A">
      <w:pPr>
        <w:spacing w:after="0" w:line="240" w:lineRule="auto"/>
        <w:ind w:firstLine="708"/>
        <w:jc w:val="both"/>
        <w:rPr>
          <w:rFonts w:ascii="Times New Roman" w:hAnsi="Times New Roman"/>
          <w:color w:val="00B0F0"/>
          <w:sz w:val="20"/>
          <w:szCs w:val="28"/>
        </w:rPr>
      </w:pPr>
      <w:r w:rsidRPr="0099101A">
        <w:rPr>
          <w:rFonts w:ascii="Times New Roman" w:hAnsi="Times New Roman"/>
          <w:sz w:val="28"/>
          <w:szCs w:val="28"/>
        </w:rPr>
        <w:lastRenderedPageBreak/>
        <w:t>получить информацию о цели и предполагаемом характере деловых отношений</w:t>
      </w:r>
      <w:r w:rsidR="00041256" w:rsidRPr="0099101A">
        <w:rPr>
          <w:rFonts w:ascii="Times New Roman" w:hAnsi="Times New Roman"/>
          <w:sz w:val="28"/>
          <w:szCs w:val="28"/>
        </w:rPr>
        <w:t xml:space="preserve">; </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документально фиксировать сведения, установленные</w:t>
      </w:r>
      <w:r w:rsidR="008149CC" w:rsidRPr="0099101A">
        <w:rPr>
          <w:rFonts w:ascii="Times New Roman" w:hAnsi="Times New Roman"/>
          <w:sz w:val="28"/>
          <w:szCs w:val="28"/>
        </w:rPr>
        <w:t xml:space="preserve"> </w:t>
      </w:r>
      <w:r w:rsidR="00AF3BC7" w:rsidRPr="0099101A">
        <w:rPr>
          <w:rFonts w:ascii="Times New Roman" w:hAnsi="Times New Roman"/>
          <w:sz w:val="28"/>
          <w:szCs w:val="28"/>
        </w:rPr>
        <w:t>Законом №</w:t>
      </w:r>
      <w:r w:rsidR="003402FF" w:rsidRPr="0099101A">
        <w:rPr>
          <w:rFonts w:ascii="Times New Roman" w:hAnsi="Times New Roman"/>
          <w:sz w:val="28"/>
          <w:szCs w:val="28"/>
        </w:rPr>
        <w:t> </w:t>
      </w:r>
      <w:r w:rsidR="0045710B" w:rsidRPr="0099101A">
        <w:rPr>
          <w:rFonts w:ascii="Times New Roman" w:hAnsi="Times New Roman"/>
          <w:sz w:val="28"/>
          <w:szCs w:val="28"/>
        </w:rPr>
        <w:t>684</w:t>
      </w:r>
      <w:r w:rsidRPr="0099101A">
        <w:rPr>
          <w:rFonts w:ascii="Times New Roman" w:hAnsi="Times New Roman"/>
          <w:sz w:val="28"/>
          <w:szCs w:val="28"/>
        </w:rPr>
        <w:t>, при установлении деловых отношений или открытии счета и по операциям с денежными средствами или иным имуществом, подлежащим обязательному контролю;</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применять меры по приостановлению, замораживанию и размораживанию денежных средств или иного имущества, принадлежащих организации или физическому лицу, в отношении которых имеются достаточные основания об их причастности к террористической деятельности, в том числе финансированию терроризма и финансировани</w:t>
      </w:r>
      <w:r w:rsidR="00233B4F" w:rsidRPr="0099101A">
        <w:rPr>
          <w:rFonts w:ascii="Times New Roman" w:hAnsi="Times New Roman"/>
          <w:sz w:val="28"/>
          <w:szCs w:val="28"/>
        </w:rPr>
        <w:t>ю</w:t>
      </w:r>
      <w:r w:rsidRPr="0099101A">
        <w:rPr>
          <w:rFonts w:ascii="Times New Roman" w:hAnsi="Times New Roman"/>
          <w:sz w:val="28"/>
          <w:szCs w:val="28"/>
        </w:rPr>
        <w:t xml:space="preserve"> распространения оружия массового поражения; </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принимать необходимые меры по выявлению, оценке, контролю и снижению своих рисков </w:t>
      </w:r>
      <w:r w:rsidR="008026FF" w:rsidRPr="0099101A">
        <w:rPr>
          <w:rFonts w:ascii="Times New Roman" w:hAnsi="Times New Roman"/>
          <w:sz w:val="28"/>
          <w:szCs w:val="28"/>
        </w:rPr>
        <w:t>ОД/ФТ</w:t>
      </w:r>
      <w:r w:rsidRPr="0099101A">
        <w:rPr>
          <w:rFonts w:ascii="Times New Roman" w:hAnsi="Times New Roman"/>
          <w:sz w:val="28"/>
          <w:szCs w:val="28"/>
        </w:rPr>
        <w:t xml:space="preserve"> и финансировани</w:t>
      </w:r>
      <w:r w:rsidR="008100CE" w:rsidRPr="0099101A">
        <w:rPr>
          <w:rFonts w:ascii="Times New Roman" w:hAnsi="Times New Roman"/>
          <w:sz w:val="28"/>
          <w:szCs w:val="28"/>
        </w:rPr>
        <w:t>ю</w:t>
      </w:r>
      <w:r w:rsidRPr="0099101A">
        <w:rPr>
          <w:rFonts w:ascii="Times New Roman" w:hAnsi="Times New Roman"/>
          <w:sz w:val="28"/>
          <w:szCs w:val="28"/>
        </w:rPr>
        <w:t xml:space="preserve"> распространения оружия массового поражения (по типу клиента, географическому расположению страны регистрации клиента или учреждения, посредством которого он осуществляет передачу (получение) активов, товаров и услуг; </w:t>
      </w:r>
    </w:p>
    <w:p w:rsidR="00EF033B" w:rsidRPr="0099101A" w:rsidRDefault="00233B4F"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при выявлении рисков </w:t>
      </w:r>
      <w:r w:rsidR="00EF033B" w:rsidRPr="0099101A">
        <w:rPr>
          <w:rFonts w:ascii="Times New Roman" w:hAnsi="Times New Roman"/>
          <w:sz w:val="28"/>
          <w:szCs w:val="28"/>
        </w:rPr>
        <w:t xml:space="preserve">принимать соответствующие меры по их контролю и снижению; </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использовать все необходимые информационные средства, а также международно</w:t>
      </w:r>
      <w:r w:rsidR="00233B4F" w:rsidRPr="0099101A">
        <w:rPr>
          <w:rFonts w:ascii="Times New Roman" w:hAnsi="Times New Roman"/>
          <w:sz w:val="28"/>
          <w:szCs w:val="28"/>
        </w:rPr>
        <w:t xml:space="preserve"> </w:t>
      </w:r>
      <w:r w:rsidRPr="0099101A">
        <w:rPr>
          <w:rFonts w:ascii="Times New Roman" w:hAnsi="Times New Roman"/>
          <w:sz w:val="28"/>
          <w:szCs w:val="28"/>
        </w:rPr>
        <w:t>признанные базы данных, в том числе информационные средства, обеспечивающие проведение финансовых операций без непосредственного контакта с клиентом с целью управления рисками при установлении деловых отношений с клиентом;</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разрабатывать правила внутреннего контроля.</w:t>
      </w:r>
    </w:p>
    <w:p w:rsidR="00041256" w:rsidRPr="0099101A" w:rsidRDefault="00041256"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t>Национальная и секторальная оценки рисков ОД/ФТ</w:t>
      </w:r>
    </w:p>
    <w:p w:rsidR="008149CC" w:rsidRPr="0099101A" w:rsidRDefault="001C04EA" w:rsidP="0099101A">
      <w:pPr>
        <w:spacing w:after="0" w:line="240" w:lineRule="auto"/>
        <w:ind w:firstLine="708"/>
        <w:jc w:val="both"/>
        <w:rPr>
          <w:rFonts w:ascii="Times New Roman" w:hAnsi="Times New Roman"/>
          <w:bCs/>
          <w:sz w:val="28"/>
          <w:szCs w:val="28"/>
        </w:rPr>
      </w:pPr>
      <w:r w:rsidRPr="0099101A">
        <w:rPr>
          <w:rFonts w:ascii="Times New Roman" w:hAnsi="Times New Roman"/>
          <w:bCs/>
          <w:sz w:val="28"/>
          <w:szCs w:val="28"/>
        </w:rPr>
        <w:t xml:space="preserve">Национальная </w:t>
      </w:r>
      <w:r w:rsidR="002235EB" w:rsidRPr="0099101A">
        <w:rPr>
          <w:rFonts w:ascii="Times New Roman" w:hAnsi="Times New Roman"/>
          <w:bCs/>
          <w:sz w:val="28"/>
          <w:szCs w:val="28"/>
        </w:rPr>
        <w:t>оценка рисков ОД/ФТ</w:t>
      </w:r>
      <w:r w:rsidR="008149CC" w:rsidRPr="0099101A">
        <w:rPr>
          <w:rFonts w:ascii="Times New Roman" w:hAnsi="Times New Roman"/>
          <w:bCs/>
          <w:sz w:val="28"/>
          <w:szCs w:val="28"/>
        </w:rPr>
        <w:t xml:space="preserve"> </w:t>
      </w:r>
      <w:r w:rsidR="006056F6" w:rsidRPr="0099101A">
        <w:rPr>
          <w:rFonts w:ascii="Times New Roman" w:hAnsi="Times New Roman"/>
          <w:bCs/>
          <w:sz w:val="28"/>
          <w:szCs w:val="28"/>
        </w:rPr>
        <w:t xml:space="preserve">была </w:t>
      </w:r>
      <w:r w:rsidR="008149CC" w:rsidRPr="0099101A">
        <w:rPr>
          <w:rFonts w:ascii="Times New Roman" w:hAnsi="Times New Roman"/>
          <w:bCs/>
          <w:sz w:val="28"/>
          <w:szCs w:val="28"/>
        </w:rPr>
        <w:t xml:space="preserve">проведена в </w:t>
      </w:r>
      <w:r w:rsidR="00400BE0" w:rsidRPr="0099101A">
        <w:rPr>
          <w:rFonts w:ascii="Times New Roman" w:hAnsi="Times New Roman"/>
          <w:bCs/>
          <w:sz w:val="28"/>
          <w:szCs w:val="28"/>
        </w:rPr>
        <w:t>2015–2017</w:t>
      </w:r>
      <w:r w:rsidR="008B153F" w:rsidRPr="0099101A">
        <w:rPr>
          <w:rFonts w:ascii="Times New Roman" w:hAnsi="Times New Roman"/>
          <w:bCs/>
          <w:sz w:val="28"/>
          <w:szCs w:val="28"/>
        </w:rPr>
        <w:t> </w:t>
      </w:r>
      <w:r w:rsidR="008149CC" w:rsidRPr="0099101A">
        <w:rPr>
          <w:rFonts w:ascii="Times New Roman" w:hAnsi="Times New Roman"/>
          <w:bCs/>
          <w:sz w:val="28"/>
          <w:szCs w:val="28"/>
        </w:rPr>
        <w:t>г</w:t>
      </w:r>
      <w:r w:rsidR="003402FF" w:rsidRPr="0099101A">
        <w:rPr>
          <w:rFonts w:ascii="Times New Roman" w:hAnsi="Times New Roman"/>
          <w:bCs/>
          <w:sz w:val="28"/>
          <w:szCs w:val="28"/>
        </w:rPr>
        <w:t>од</w:t>
      </w:r>
      <w:r w:rsidR="006056F6" w:rsidRPr="0099101A">
        <w:rPr>
          <w:rFonts w:ascii="Times New Roman" w:hAnsi="Times New Roman"/>
          <w:bCs/>
          <w:sz w:val="28"/>
          <w:szCs w:val="28"/>
        </w:rPr>
        <w:t>ах</w:t>
      </w:r>
      <w:r w:rsidR="008149CC" w:rsidRPr="0099101A">
        <w:rPr>
          <w:rFonts w:ascii="Times New Roman" w:hAnsi="Times New Roman"/>
          <w:bCs/>
          <w:sz w:val="28"/>
          <w:szCs w:val="28"/>
        </w:rPr>
        <w:t>.</w:t>
      </w:r>
      <w:r w:rsidR="002235EB" w:rsidRPr="0099101A">
        <w:rPr>
          <w:rFonts w:ascii="Times New Roman" w:hAnsi="Times New Roman"/>
          <w:bCs/>
          <w:sz w:val="28"/>
          <w:szCs w:val="28"/>
        </w:rPr>
        <w:t xml:space="preserve"> </w:t>
      </w:r>
    </w:p>
    <w:p w:rsidR="00EF033B" w:rsidRPr="0099101A" w:rsidRDefault="00EF033B"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t>Правила внутреннего контроля в целях ПОД/ФТ</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Перечень требований к правилам внутреннего контроля установлен Законом №</w:t>
      </w:r>
      <w:r w:rsidR="003402FF" w:rsidRPr="0099101A">
        <w:rPr>
          <w:rFonts w:ascii="Times New Roman" w:hAnsi="Times New Roman"/>
          <w:sz w:val="28"/>
          <w:szCs w:val="28"/>
        </w:rPr>
        <w:t> </w:t>
      </w:r>
      <w:r w:rsidR="00A22E61" w:rsidRPr="0099101A">
        <w:rPr>
          <w:rFonts w:ascii="Times New Roman" w:hAnsi="Times New Roman"/>
          <w:sz w:val="28"/>
          <w:szCs w:val="28"/>
        </w:rPr>
        <w:t>684</w:t>
      </w:r>
      <w:r w:rsidRPr="0099101A">
        <w:rPr>
          <w:rFonts w:ascii="Times New Roman" w:hAnsi="Times New Roman"/>
          <w:sz w:val="28"/>
          <w:szCs w:val="28"/>
        </w:rPr>
        <w:t>, а также Правилами внутреннего контроля по противодействию легализации доходов, полученных преступным путем, и финансированию терроризма для аудиторских компаний и индивидуальных аудиторов (письмо Министерства финансов Республики Таджикистан</w:t>
      </w:r>
      <w:r w:rsidR="00ED4A0E" w:rsidRPr="0099101A">
        <w:rPr>
          <w:rFonts w:ascii="Times New Roman" w:hAnsi="Times New Roman"/>
          <w:sz w:val="28"/>
          <w:szCs w:val="28"/>
        </w:rPr>
        <w:t xml:space="preserve"> </w:t>
      </w:r>
      <w:r w:rsidRPr="0099101A">
        <w:rPr>
          <w:rFonts w:ascii="Times New Roman" w:hAnsi="Times New Roman"/>
          <w:sz w:val="28"/>
          <w:szCs w:val="28"/>
        </w:rPr>
        <w:t>от 31</w:t>
      </w:r>
      <w:r w:rsidR="00A23073" w:rsidRPr="0099101A">
        <w:rPr>
          <w:rFonts w:ascii="Times New Roman" w:hAnsi="Times New Roman"/>
          <w:sz w:val="28"/>
          <w:szCs w:val="28"/>
        </w:rPr>
        <w:t>.12.</w:t>
      </w:r>
      <w:r w:rsidRPr="0099101A">
        <w:rPr>
          <w:rFonts w:ascii="Times New Roman" w:hAnsi="Times New Roman"/>
          <w:sz w:val="28"/>
          <w:szCs w:val="28"/>
        </w:rPr>
        <w:t>2015</w:t>
      </w:r>
      <w:r w:rsidR="00A23073" w:rsidRPr="0099101A">
        <w:rPr>
          <w:rFonts w:ascii="Times New Roman" w:hAnsi="Times New Roman"/>
          <w:sz w:val="28"/>
          <w:szCs w:val="28"/>
        </w:rPr>
        <w:t xml:space="preserve"> </w:t>
      </w:r>
      <w:r w:rsidR="00A23073" w:rsidRPr="0099101A">
        <w:rPr>
          <w:rFonts w:ascii="Times New Roman" w:hAnsi="Times New Roman"/>
          <w:sz w:val="28"/>
          <w:szCs w:val="28"/>
        </w:rPr>
        <w:br/>
      </w:r>
      <w:r w:rsidRPr="0099101A">
        <w:rPr>
          <w:rFonts w:ascii="Times New Roman" w:hAnsi="Times New Roman"/>
          <w:sz w:val="28"/>
          <w:szCs w:val="28"/>
        </w:rPr>
        <w:t>№</w:t>
      </w:r>
      <w:r w:rsidR="003402FF" w:rsidRPr="0099101A">
        <w:rPr>
          <w:rFonts w:ascii="Times New Roman" w:hAnsi="Times New Roman"/>
          <w:sz w:val="28"/>
          <w:szCs w:val="28"/>
        </w:rPr>
        <w:t> </w:t>
      </w:r>
      <w:r w:rsidRPr="0099101A">
        <w:rPr>
          <w:rFonts w:ascii="Times New Roman" w:hAnsi="Times New Roman"/>
          <w:sz w:val="28"/>
          <w:szCs w:val="28"/>
        </w:rPr>
        <w:t>2-1(б)-3/3481). Последний акт предусматривает:</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осуществление мер надлежащей проверки клиентов в соответствии с законодательством, правилами и внутренними документами;</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выявление и изучение бенефициарных собственников, а также источников происхождения денежных средств или иного имущества, используемых при осуществлении операций;</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выявление подозрительных операций на основании критериев, установленных правилами;</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lastRenderedPageBreak/>
        <w:t>своевременное представление в Департамент финансового мониторинга информации (документов) о подозрительных операциях, выявленных в ходе осуществления внутреннего контроля и подлежащих сообщению;</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приостановление операций, подлежащих сообщению в особых случаях, на три рабочих дня с даты, когда эта операция должна быть совершена, и информирование Департамента финансового мониторинга о такой операции в день ее приостановления;</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обеспечение конфиденциальности сведений, связанных с </w:t>
      </w:r>
      <w:r w:rsidR="00EC0AD7" w:rsidRPr="0099101A">
        <w:rPr>
          <w:rFonts w:ascii="Times New Roman" w:hAnsi="Times New Roman"/>
          <w:sz w:val="28"/>
          <w:szCs w:val="28"/>
        </w:rPr>
        <w:t>ПОД/ФТ</w:t>
      </w:r>
      <w:r w:rsidRPr="0099101A">
        <w:rPr>
          <w:rFonts w:ascii="Times New Roman" w:hAnsi="Times New Roman"/>
          <w:sz w:val="28"/>
          <w:szCs w:val="28"/>
        </w:rPr>
        <w:t>;</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обеспечение хранения информации об операциях с денежными средствами или иным имуществом, а также идентификационных данных и материалов по надлежащей проверке клиентов в течение сроков, установленных законодательством;</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оперативное и систематическое обеспечение руководства аудиторских компаний и индивидуальных аудиторов достоверной информацией и материалами, необходимыми для принятия соответствующих решений;</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формирование базы данных об осуществлении или попытках осуществления подозрительных операций, лицах (руководителях, учредителях), связанных с клиентами, осуществившими подозрительные операции, а также взаимообмен такой информацией с государственными органами и другими организациями в соответствии с законодательством;</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выявление по запросам в банках информации о лицах, связанных с финансированием террористической деятельности.</w:t>
      </w:r>
    </w:p>
    <w:p w:rsidR="00EF033B" w:rsidRPr="0099101A" w:rsidRDefault="00EF033B"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t>Передача информации Департаменту финансового мониторинга</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Порядок представления информации и отчетов в Департамент финансового мониторинга установлен Законом №</w:t>
      </w:r>
      <w:r w:rsidR="003402FF" w:rsidRPr="0099101A">
        <w:rPr>
          <w:rFonts w:ascii="Times New Roman" w:hAnsi="Times New Roman"/>
          <w:sz w:val="28"/>
          <w:szCs w:val="28"/>
        </w:rPr>
        <w:t> </w:t>
      </w:r>
      <w:r w:rsidR="00A22E61" w:rsidRPr="0099101A">
        <w:rPr>
          <w:rFonts w:ascii="Times New Roman" w:hAnsi="Times New Roman"/>
          <w:sz w:val="28"/>
          <w:szCs w:val="28"/>
        </w:rPr>
        <w:t>684</w:t>
      </w:r>
      <w:r w:rsidRPr="0099101A">
        <w:rPr>
          <w:rFonts w:ascii="Times New Roman" w:hAnsi="Times New Roman"/>
          <w:sz w:val="28"/>
          <w:szCs w:val="28"/>
        </w:rPr>
        <w:t xml:space="preserve"> и соответствующим </w:t>
      </w:r>
      <w:r w:rsidR="006056F6" w:rsidRPr="0099101A">
        <w:rPr>
          <w:rFonts w:ascii="Times New Roman" w:hAnsi="Times New Roman"/>
          <w:sz w:val="28"/>
          <w:szCs w:val="28"/>
        </w:rPr>
        <w:t>нормативн</w:t>
      </w:r>
      <w:r w:rsidR="00400BE0" w:rsidRPr="0099101A">
        <w:rPr>
          <w:rFonts w:ascii="Times New Roman" w:hAnsi="Times New Roman"/>
          <w:sz w:val="28"/>
          <w:szCs w:val="28"/>
        </w:rPr>
        <w:t xml:space="preserve">ым </w:t>
      </w:r>
      <w:r w:rsidR="006056F6" w:rsidRPr="0099101A">
        <w:rPr>
          <w:rFonts w:ascii="Times New Roman" w:hAnsi="Times New Roman"/>
          <w:sz w:val="28"/>
          <w:szCs w:val="28"/>
        </w:rPr>
        <w:t xml:space="preserve">правовым </w:t>
      </w:r>
      <w:r w:rsidRPr="0099101A">
        <w:rPr>
          <w:rFonts w:ascii="Times New Roman" w:hAnsi="Times New Roman"/>
          <w:sz w:val="28"/>
          <w:szCs w:val="28"/>
        </w:rPr>
        <w:t xml:space="preserve">актом </w:t>
      </w:r>
      <w:r w:rsidR="006056F6" w:rsidRPr="0099101A">
        <w:rPr>
          <w:rFonts w:ascii="Times New Roman" w:hAnsi="Times New Roman"/>
          <w:sz w:val="28"/>
          <w:szCs w:val="28"/>
        </w:rPr>
        <w:t>уполномоченного органа в сфере ПОД/ФТ/</w:t>
      </w:r>
      <w:r w:rsidR="0075613B" w:rsidRPr="0099101A">
        <w:rPr>
          <w:rFonts w:ascii="Times New Roman" w:hAnsi="Times New Roman"/>
          <w:sz w:val="28"/>
          <w:szCs w:val="28"/>
        </w:rPr>
        <w:t>финансирования распространения оружия массового поражения</w:t>
      </w:r>
      <w:r w:rsidRPr="0099101A">
        <w:rPr>
          <w:rFonts w:ascii="Times New Roman" w:hAnsi="Times New Roman"/>
          <w:sz w:val="28"/>
          <w:szCs w:val="28"/>
        </w:rPr>
        <w:t>.</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Законом №</w:t>
      </w:r>
      <w:r w:rsidR="003402FF" w:rsidRPr="0099101A">
        <w:rPr>
          <w:rFonts w:ascii="Times New Roman" w:hAnsi="Times New Roman"/>
          <w:sz w:val="28"/>
          <w:szCs w:val="28"/>
        </w:rPr>
        <w:t> </w:t>
      </w:r>
      <w:r w:rsidR="003614C5" w:rsidRPr="0099101A">
        <w:rPr>
          <w:rFonts w:ascii="Times New Roman" w:hAnsi="Times New Roman"/>
          <w:sz w:val="28"/>
          <w:szCs w:val="28"/>
        </w:rPr>
        <w:t>684</w:t>
      </w:r>
      <w:r w:rsidR="003402FF" w:rsidRPr="0099101A">
        <w:rPr>
          <w:rFonts w:ascii="Times New Roman" w:hAnsi="Times New Roman"/>
          <w:sz w:val="28"/>
          <w:szCs w:val="28"/>
        </w:rPr>
        <w:t xml:space="preserve"> </w:t>
      </w:r>
      <w:r w:rsidR="003614C5" w:rsidRPr="0099101A">
        <w:rPr>
          <w:rFonts w:ascii="Times New Roman" w:hAnsi="Times New Roman"/>
          <w:sz w:val="28"/>
          <w:szCs w:val="28"/>
        </w:rPr>
        <w:t>установлен</w:t>
      </w:r>
      <w:r w:rsidRPr="0099101A">
        <w:rPr>
          <w:rFonts w:ascii="Times New Roman" w:hAnsi="Times New Roman"/>
          <w:sz w:val="28"/>
          <w:szCs w:val="28"/>
        </w:rPr>
        <w:t xml:space="preserve"> запрет на информирование клиентов и иных лиц (за исключением работников надзорных органов) о принимаемых мерах по ПОД/ФТ, включая информирование о подозрительных сделках. При этом предоставление информации о подозрительной операции не является разглашением служебной, коммерческой, банковской или иной охраняемой законом тайны и не влечет гражданскую, дисциплинарную, административную и уголовную ответственность.</w:t>
      </w:r>
    </w:p>
    <w:p w:rsidR="00EF033B" w:rsidRPr="0099101A" w:rsidRDefault="00EF033B"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t>Надзор за субъектами аудиторской деятельности в сфере ПОД/ФТ</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В соответствии с Законом №</w:t>
      </w:r>
      <w:r w:rsidR="003402FF" w:rsidRPr="0099101A">
        <w:rPr>
          <w:rFonts w:ascii="Times New Roman" w:hAnsi="Times New Roman"/>
          <w:sz w:val="28"/>
          <w:szCs w:val="28"/>
        </w:rPr>
        <w:t> </w:t>
      </w:r>
      <w:r w:rsidR="00A22E61" w:rsidRPr="0099101A">
        <w:rPr>
          <w:rFonts w:ascii="Times New Roman" w:hAnsi="Times New Roman"/>
          <w:sz w:val="28"/>
          <w:szCs w:val="28"/>
        </w:rPr>
        <w:t>684</w:t>
      </w:r>
      <w:r w:rsidRPr="0099101A">
        <w:rPr>
          <w:rFonts w:ascii="Times New Roman" w:hAnsi="Times New Roman"/>
          <w:sz w:val="28"/>
          <w:szCs w:val="28"/>
        </w:rPr>
        <w:t xml:space="preserve"> регулирование и надзор в сфере ПОД/ФТ в отношении субъектов аудиторской деятельности осуществляет Министерство финансов Республики Таджикистан. Его деятельность регулируется Положением о нем. При этом в соответствии с Законом Республики Таджикистан от 2</w:t>
      </w:r>
      <w:r w:rsidR="00A22E61" w:rsidRPr="0099101A">
        <w:rPr>
          <w:rFonts w:ascii="Times New Roman" w:hAnsi="Times New Roman"/>
          <w:sz w:val="28"/>
          <w:szCs w:val="28"/>
        </w:rPr>
        <w:t>2</w:t>
      </w:r>
      <w:r w:rsidRPr="0099101A">
        <w:rPr>
          <w:rFonts w:ascii="Times New Roman" w:hAnsi="Times New Roman"/>
          <w:sz w:val="28"/>
          <w:szCs w:val="28"/>
        </w:rPr>
        <w:t xml:space="preserve"> июля 201</w:t>
      </w:r>
      <w:r w:rsidR="00A22E61" w:rsidRPr="0099101A">
        <w:rPr>
          <w:rFonts w:ascii="Times New Roman" w:hAnsi="Times New Roman"/>
          <w:sz w:val="28"/>
          <w:szCs w:val="28"/>
        </w:rPr>
        <w:t>3</w:t>
      </w:r>
      <w:r w:rsidRPr="0099101A">
        <w:rPr>
          <w:rFonts w:ascii="Times New Roman" w:hAnsi="Times New Roman"/>
          <w:sz w:val="28"/>
          <w:szCs w:val="28"/>
        </w:rPr>
        <w:t xml:space="preserve"> г</w:t>
      </w:r>
      <w:r w:rsidR="003402FF" w:rsidRPr="0099101A">
        <w:rPr>
          <w:rFonts w:ascii="Times New Roman" w:hAnsi="Times New Roman"/>
          <w:sz w:val="28"/>
          <w:szCs w:val="28"/>
        </w:rPr>
        <w:t>ода</w:t>
      </w:r>
      <w:r w:rsidRPr="0099101A">
        <w:rPr>
          <w:rFonts w:ascii="Times New Roman" w:hAnsi="Times New Roman"/>
          <w:sz w:val="28"/>
          <w:szCs w:val="28"/>
        </w:rPr>
        <w:t xml:space="preserve"> №</w:t>
      </w:r>
      <w:r w:rsidR="003402FF" w:rsidRPr="0099101A">
        <w:rPr>
          <w:rFonts w:ascii="Times New Roman" w:hAnsi="Times New Roman"/>
          <w:sz w:val="28"/>
          <w:szCs w:val="28"/>
        </w:rPr>
        <w:t> </w:t>
      </w:r>
      <w:r w:rsidR="00A22E61" w:rsidRPr="0099101A">
        <w:rPr>
          <w:rFonts w:ascii="Times New Roman" w:hAnsi="Times New Roman"/>
          <w:sz w:val="28"/>
          <w:szCs w:val="28"/>
        </w:rPr>
        <w:t>993</w:t>
      </w:r>
      <w:r w:rsidRPr="0099101A">
        <w:rPr>
          <w:rFonts w:ascii="Times New Roman" w:hAnsi="Times New Roman"/>
          <w:sz w:val="28"/>
          <w:szCs w:val="28"/>
        </w:rPr>
        <w:t xml:space="preserve"> «Об аудиторской деятельности» внешний контроль качества аудита субъектов аудиторской деятельности осуществляется Министерством финансов Республики </w:t>
      </w:r>
      <w:r w:rsidRPr="0099101A">
        <w:rPr>
          <w:rFonts w:ascii="Times New Roman" w:hAnsi="Times New Roman"/>
          <w:sz w:val="28"/>
          <w:szCs w:val="28"/>
        </w:rPr>
        <w:lastRenderedPageBreak/>
        <w:t>Таджикистан и профессиональными организациями аудиторов. Правила проведения внешнего контроля качества аудита разрабатываются и утверждаются Министерством финансов Республики Таджикистан. Деятельность профессиональных организаций аудиторов регулируется Законом Республики Таджикистан «Об аудиторской деятельности», правилами аккредитации, утвержденными Министерством финансов Республики Таджикистан, и их уставами.</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В целях эффективного </w:t>
      </w:r>
      <w:r w:rsidR="008026FF" w:rsidRPr="0099101A">
        <w:rPr>
          <w:rFonts w:ascii="Times New Roman" w:hAnsi="Times New Roman"/>
          <w:sz w:val="28"/>
          <w:szCs w:val="28"/>
        </w:rPr>
        <w:t>ПОД/ФТ</w:t>
      </w:r>
      <w:r w:rsidRPr="0099101A">
        <w:rPr>
          <w:rFonts w:ascii="Times New Roman" w:hAnsi="Times New Roman"/>
          <w:sz w:val="28"/>
          <w:szCs w:val="28"/>
        </w:rPr>
        <w:t xml:space="preserve"> Департамент финансового мониторинга осуществляет взаимодействие с органами надзора. </w:t>
      </w:r>
    </w:p>
    <w:p w:rsidR="00EF033B" w:rsidRPr="0099101A" w:rsidRDefault="00EF033B"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t>Международное сотрудничество в сфере ПОД/ФТ</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Международное сотрудничество в сфере ПОД/ФТ осуществляется в рамках ФАТФ, </w:t>
      </w:r>
      <w:r w:rsidR="008B4709" w:rsidRPr="0099101A">
        <w:rPr>
          <w:rFonts w:ascii="Times New Roman" w:hAnsi="Times New Roman"/>
          <w:sz w:val="28"/>
          <w:szCs w:val="28"/>
        </w:rPr>
        <w:t>Евразийской группы по противодействию легализации преступных доходов и финансированию терроризма</w:t>
      </w:r>
      <w:r w:rsidRPr="0099101A">
        <w:rPr>
          <w:rFonts w:ascii="Times New Roman" w:hAnsi="Times New Roman"/>
          <w:sz w:val="28"/>
          <w:szCs w:val="28"/>
        </w:rPr>
        <w:t xml:space="preserve">. </w:t>
      </w:r>
      <w:r w:rsidR="000700F0" w:rsidRPr="0099101A">
        <w:rPr>
          <w:rFonts w:ascii="Times New Roman" w:hAnsi="Times New Roman"/>
          <w:sz w:val="28"/>
          <w:szCs w:val="28"/>
        </w:rPr>
        <w:t>Руководитель Департамента финансового мониторинга при Национальном банке Таджикистан</w:t>
      </w:r>
      <w:r w:rsidR="006A7268" w:rsidRPr="0099101A">
        <w:rPr>
          <w:rFonts w:ascii="Times New Roman" w:hAnsi="Times New Roman"/>
          <w:sz w:val="28"/>
          <w:szCs w:val="28"/>
        </w:rPr>
        <w:t>а</w:t>
      </w:r>
      <w:r w:rsidR="000700F0" w:rsidRPr="0099101A">
        <w:rPr>
          <w:rFonts w:ascii="Times New Roman" w:hAnsi="Times New Roman"/>
          <w:sz w:val="28"/>
          <w:szCs w:val="28"/>
        </w:rPr>
        <w:t xml:space="preserve"> входит в состав </w:t>
      </w:r>
      <w:r w:rsidR="008B4709" w:rsidRPr="0099101A">
        <w:rPr>
          <w:rFonts w:ascii="Times New Roman" w:hAnsi="Times New Roman"/>
          <w:sz w:val="28"/>
          <w:szCs w:val="28"/>
        </w:rPr>
        <w:t>Совета руководителей подразделений финансовой разведки государств – участников СНГ</w:t>
      </w:r>
      <w:r w:rsidR="000700F0" w:rsidRPr="0099101A">
        <w:rPr>
          <w:rFonts w:ascii="Times New Roman" w:hAnsi="Times New Roman"/>
          <w:sz w:val="28"/>
          <w:szCs w:val="28"/>
        </w:rPr>
        <w:t xml:space="preserve">. </w:t>
      </w:r>
      <w:r w:rsidRPr="0099101A">
        <w:rPr>
          <w:rFonts w:ascii="Times New Roman" w:hAnsi="Times New Roman"/>
          <w:sz w:val="28"/>
          <w:szCs w:val="28"/>
        </w:rPr>
        <w:t xml:space="preserve">Кроме того, подписаны меморандумы о взаимопонимании с подразделениями финансовой разведки ряда </w:t>
      </w:r>
      <w:r w:rsidR="008B4709" w:rsidRPr="0099101A">
        <w:rPr>
          <w:rFonts w:ascii="Times New Roman" w:hAnsi="Times New Roman"/>
          <w:sz w:val="28"/>
          <w:szCs w:val="28"/>
        </w:rPr>
        <w:t>государств</w:t>
      </w:r>
      <w:r w:rsidRPr="0099101A">
        <w:rPr>
          <w:rFonts w:ascii="Times New Roman" w:hAnsi="Times New Roman"/>
          <w:sz w:val="28"/>
          <w:szCs w:val="28"/>
        </w:rPr>
        <w:t xml:space="preserve">, в том числе с </w:t>
      </w:r>
      <w:r w:rsidR="006A7268" w:rsidRPr="0099101A">
        <w:rPr>
          <w:rFonts w:ascii="Times New Roman" w:hAnsi="Times New Roman"/>
          <w:sz w:val="28"/>
          <w:szCs w:val="28"/>
        </w:rPr>
        <w:t xml:space="preserve">Азербайджанской Республикой, Республикой Армения, </w:t>
      </w:r>
      <w:r w:rsidR="008B4709" w:rsidRPr="0099101A">
        <w:rPr>
          <w:rFonts w:ascii="Times New Roman" w:hAnsi="Times New Roman"/>
          <w:sz w:val="28"/>
          <w:szCs w:val="28"/>
        </w:rPr>
        <w:t xml:space="preserve">Республикой </w:t>
      </w:r>
      <w:r w:rsidRPr="0099101A">
        <w:rPr>
          <w:rFonts w:ascii="Times New Roman" w:hAnsi="Times New Roman"/>
          <w:sz w:val="28"/>
          <w:szCs w:val="28"/>
        </w:rPr>
        <w:t xml:space="preserve">Беларусь, </w:t>
      </w:r>
      <w:r w:rsidR="008B4709" w:rsidRPr="0099101A">
        <w:rPr>
          <w:rFonts w:ascii="Times New Roman" w:hAnsi="Times New Roman"/>
          <w:sz w:val="28"/>
          <w:szCs w:val="28"/>
        </w:rPr>
        <w:t xml:space="preserve">Республикой </w:t>
      </w:r>
      <w:r w:rsidRPr="0099101A">
        <w:rPr>
          <w:rFonts w:ascii="Times New Roman" w:hAnsi="Times New Roman"/>
          <w:sz w:val="28"/>
          <w:szCs w:val="28"/>
        </w:rPr>
        <w:t>Казахстан, Кыргызс</w:t>
      </w:r>
      <w:r w:rsidR="008B4709" w:rsidRPr="0099101A">
        <w:rPr>
          <w:rFonts w:ascii="Times New Roman" w:hAnsi="Times New Roman"/>
          <w:sz w:val="28"/>
          <w:szCs w:val="28"/>
        </w:rPr>
        <w:t>кой Республикой</w:t>
      </w:r>
      <w:r w:rsidRPr="0099101A">
        <w:rPr>
          <w:rFonts w:ascii="Times New Roman" w:hAnsi="Times New Roman"/>
          <w:sz w:val="28"/>
          <w:szCs w:val="28"/>
        </w:rPr>
        <w:t xml:space="preserve"> и Россий</w:t>
      </w:r>
      <w:r w:rsidR="008B4709" w:rsidRPr="0099101A">
        <w:rPr>
          <w:rFonts w:ascii="Times New Roman" w:hAnsi="Times New Roman"/>
          <w:sz w:val="28"/>
          <w:szCs w:val="28"/>
        </w:rPr>
        <w:t>ской Федерацией</w:t>
      </w:r>
      <w:r w:rsidRPr="0099101A">
        <w:rPr>
          <w:rFonts w:ascii="Times New Roman" w:hAnsi="Times New Roman"/>
          <w:sz w:val="28"/>
          <w:szCs w:val="28"/>
        </w:rPr>
        <w:t>.</w:t>
      </w:r>
    </w:p>
    <w:p w:rsidR="00EF033B" w:rsidRPr="0099101A" w:rsidRDefault="00EF033B" w:rsidP="0099101A">
      <w:pPr>
        <w:pStyle w:val="2"/>
      </w:pPr>
      <w:bookmarkStart w:id="11" w:name="_Toc92978245"/>
      <w:r w:rsidRPr="0099101A">
        <w:t>Республика Узбекистан</w:t>
      </w:r>
      <w:bookmarkEnd w:id="11"/>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Аудиторские организации являются участниками национальной «антиотмывочной» системы в соответствии с Законом Республики Узбекистан от 26 августа 200</w:t>
      </w:r>
      <w:r w:rsidR="00A12229" w:rsidRPr="0099101A">
        <w:rPr>
          <w:rFonts w:ascii="Times New Roman" w:hAnsi="Times New Roman"/>
          <w:sz w:val="28"/>
          <w:szCs w:val="28"/>
        </w:rPr>
        <w:t>4</w:t>
      </w:r>
      <w:r w:rsidRPr="0099101A">
        <w:rPr>
          <w:rFonts w:ascii="Times New Roman" w:hAnsi="Times New Roman"/>
          <w:sz w:val="28"/>
          <w:szCs w:val="28"/>
        </w:rPr>
        <w:t xml:space="preserve"> г</w:t>
      </w:r>
      <w:r w:rsidR="008B6D6C" w:rsidRPr="0099101A">
        <w:rPr>
          <w:rFonts w:ascii="Times New Roman" w:hAnsi="Times New Roman"/>
          <w:sz w:val="28"/>
          <w:szCs w:val="28"/>
        </w:rPr>
        <w:t>ода</w:t>
      </w:r>
      <w:r w:rsidRPr="0099101A">
        <w:rPr>
          <w:rFonts w:ascii="Times New Roman" w:hAnsi="Times New Roman"/>
          <w:sz w:val="28"/>
          <w:szCs w:val="28"/>
        </w:rPr>
        <w:t xml:space="preserve"> №</w:t>
      </w:r>
      <w:r w:rsidR="008B6D6C" w:rsidRPr="0099101A">
        <w:rPr>
          <w:rFonts w:ascii="Times New Roman" w:hAnsi="Times New Roman"/>
          <w:sz w:val="28"/>
          <w:szCs w:val="28"/>
        </w:rPr>
        <w:t> </w:t>
      </w:r>
      <w:r w:rsidRPr="0099101A">
        <w:rPr>
          <w:rFonts w:ascii="Times New Roman" w:hAnsi="Times New Roman"/>
          <w:sz w:val="28"/>
          <w:szCs w:val="28"/>
        </w:rPr>
        <w:t>660-II «О противодействии легализации доходов, полученных от преступной деятельности, финансированию терроризма и финансированию распространения оружия массового уничтожения» (далее – Закон №</w:t>
      </w:r>
      <w:r w:rsidR="008B6D6C" w:rsidRPr="0099101A">
        <w:rPr>
          <w:rFonts w:ascii="Times New Roman" w:hAnsi="Times New Roman"/>
          <w:sz w:val="28"/>
          <w:szCs w:val="28"/>
        </w:rPr>
        <w:t> </w:t>
      </w:r>
      <w:r w:rsidRPr="0099101A">
        <w:rPr>
          <w:rFonts w:ascii="Times New Roman" w:hAnsi="Times New Roman"/>
          <w:sz w:val="28"/>
          <w:szCs w:val="28"/>
        </w:rPr>
        <w:t>660-II).</w:t>
      </w:r>
    </w:p>
    <w:p w:rsidR="008B6D6C" w:rsidRPr="0099101A" w:rsidRDefault="00EF033B" w:rsidP="0099101A">
      <w:pPr>
        <w:tabs>
          <w:tab w:val="left" w:pos="1276"/>
        </w:tabs>
        <w:spacing w:after="0" w:line="240" w:lineRule="auto"/>
        <w:ind w:firstLine="708"/>
        <w:jc w:val="both"/>
        <w:rPr>
          <w:rFonts w:ascii="Times New Roman" w:hAnsi="Times New Roman"/>
          <w:sz w:val="28"/>
          <w:szCs w:val="28"/>
        </w:rPr>
      </w:pPr>
      <w:r w:rsidRPr="0099101A">
        <w:rPr>
          <w:rFonts w:ascii="Times New Roman" w:hAnsi="Times New Roman"/>
          <w:sz w:val="28"/>
          <w:szCs w:val="28"/>
        </w:rPr>
        <w:t>Согласно Закону №</w:t>
      </w:r>
      <w:r w:rsidR="008B6D6C" w:rsidRPr="0099101A">
        <w:rPr>
          <w:rFonts w:ascii="Times New Roman" w:hAnsi="Times New Roman"/>
          <w:sz w:val="28"/>
          <w:szCs w:val="28"/>
        </w:rPr>
        <w:t> </w:t>
      </w:r>
      <w:r w:rsidRPr="0099101A">
        <w:rPr>
          <w:rFonts w:ascii="Times New Roman" w:hAnsi="Times New Roman"/>
          <w:sz w:val="28"/>
          <w:szCs w:val="28"/>
        </w:rPr>
        <w:t>660-II Департамент по борьбе с экономическими преступлениями при Генеральной прокуратуре Республики Узбекистан</w:t>
      </w:r>
      <w:r w:rsidR="00A12229" w:rsidRPr="0099101A">
        <w:rPr>
          <w:rFonts w:ascii="Times New Roman" w:hAnsi="Times New Roman"/>
          <w:sz w:val="28"/>
          <w:szCs w:val="28"/>
        </w:rPr>
        <w:t xml:space="preserve"> (далее – Департамент по борьбе с экономическими преступлени</w:t>
      </w:r>
      <w:r w:rsidR="008B6D6C" w:rsidRPr="0099101A">
        <w:rPr>
          <w:rFonts w:ascii="Times New Roman" w:hAnsi="Times New Roman"/>
          <w:sz w:val="28"/>
          <w:szCs w:val="28"/>
        </w:rPr>
        <w:t>ями</w:t>
      </w:r>
      <w:r w:rsidR="00A12229" w:rsidRPr="0099101A">
        <w:rPr>
          <w:rFonts w:ascii="Times New Roman" w:hAnsi="Times New Roman"/>
          <w:sz w:val="28"/>
          <w:szCs w:val="28"/>
        </w:rPr>
        <w:t>)</w:t>
      </w:r>
      <w:r w:rsidRPr="0099101A">
        <w:rPr>
          <w:rFonts w:ascii="Times New Roman" w:hAnsi="Times New Roman"/>
          <w:sz w:val="28"/>
          <w:szCs w:val="28"/>
        </w:rPr>
        <w:t xml:space="preserve"> уполномочен получать, формировать и обрабатывать базы данных по сообщениям о подозрительных операциях. </w:t>
      </w:r>
    </w:p>
    <w:p w:rsidR="00EF033B" w:rsidRPr="0099101A" w:rsidRDefault="00EF033B"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t>Обязанности аудиторских организаций в сфере ПОД/ФТ</w:t>
      </w:r>
    </w:p>
    <w:p w:rsidR="00FE672D" w:rsidRPr="0099101A" w:rsidRDefault="00EF033B" w:rsidP="0099101A">
      <w:pPr>
        <w:tabs>
          <w:tab w:val="left" w:pos="1276"/>
        </w:tabs>
        <w:spacing w:after="0" w:line="240" w:lineRule="auto"/>
        <w:ind w:firstLine="708"/>
        <w:jc w:val="both"/>
        <w:rPr>
          <w:rFonts w:ascii="Times New Roman" w:hAnsi="Times New Roman"/>
          <w:sz w:val="28"/>
          <w:szCs w:val="28"/>
        </w:rPr>
      </w:pPr>
      <w:r w:rsidRPr="0099101A">
        <w:rPr>
          <w:rFonts w:ascii="Times New Roman" w:hAnsi="Times New Roman"/>
          <w:sz w:val="28"/>
          <w:szCs w:val="28"/>
        </w:rPr>
        <w:t>Обязанности аудиторских организаций в сфере ПОД/ФТ определены главным образом Законом №</w:t>
      </w:r>
      <w:r w:rsidR="008B6D6C" w:rsidRPr="0099101A">
        <w:rPr>
          <w:rFonts w:ascii="Times New Roman" w:hAnsi="Times New Roman"/>
          <w:sz w:val="28"/>
          <w:szCs w:val="28"/>
        </w:rPr>
        <w:t> </w:t>
      </w:r>
      <w:r w:rsidRPr="0099101A">
        <w:rPr>
          <w:rFonts w:ascii="Times New Roman" w:hAnsi="Times New Roman"/>
          <w:sz w:val="28"/>
          <w:szCs w:val="28"/>
        </w:rPr>
        <w:t>660-II (статьи 14</w:t>
      </w:r>
      <w:r w:rsidR="008B4709" w:rsidRPr="0099101A">
        <w:rPr>
          <w:rFonts w:ascii="Times New Roman" w:hAnsi="Times New Roman"/>
          <w:sz w:val="28"/>
          <w:szCs w:val="28"/>
        </w:rPr>
        <w:t>–</w:t>
      </w:r>
      <w:r w:rsidRPr="0099101A">
        <w:rPr>
          <w:rFonts w:ascii="Times New Roman" w:hAnsi="Times New Roman"/>
          <w:sz w:val="28"/>
          <w:szCs w:val="28"/>
        </w:rPr>
        <w:t>16, 18, 21)</w:t>
      </w:r>
      <w:r w:rsidR="00A12229" w:rsidRPr="0099101A">
        <w:rPr>
          <w:rFonts w:ascii="Times New Roman" w:hAnsi="Times New Roman"/>
          <w:sz w:val="28"/>
          <w:szCs w:val="28"/>
        </w:rPr>
        <w:t xml:space="preserve">, а также Законом </w:t>
      </w:r>
      <w:r w:rsidR="008B4709" w:rsidRPr="0099101A">
        <w:rPr>
          <w:rFonts w:ascii="Times New Roman" w:hAnsi="Times New Roman"/>
          <w:sz w:val="28"/>
          <w:szCs w:val="28"/>
        </w:rPr>
        <w:t xml:space="preserve">Республики Узбекистан от 25 февраля 2021 года № ЗРУ-677 </w:t>
      </w:r>
      <w:r w:rsidR="00A12229" w:rsidRPr="0099101A">
        <w:rPr>
          <w:rFonts w:ascii="Times New Roman" w:hAnsi="Times New Roman"/>
          <w:sz w:val="28"/>
          <w:szCs w:val="28"/>
        </w:rPr>
        <w:t>«Об аудиторской деятельности» (статья 29).</w:t>
      </w:r>
      <w:r w:rsidRPr="0099101A">
        <w:rPr>
          <w:rFonts w:ascii="Times New Roman" w:hAnsi="Times New Roman"/>
          <w:sz w:val="28"/>
          <w:szCs w:val="28"/>
        </w:rPr>
        <w:t xml:space="preserve"> Так, сообщению в Департамент по борьбе с экономическими преступлениями подлежат совершаемые и подготавливаемые операции с денежными средствами или иным имуществом, признанные аудиторскими организациями подозрительными в ходе проведения внутреннего </w:t>
      </w:r>
      <w:r w:rsidRPr="0099101A">
        <w:rPr>
          <w:rFonts w:ascii="Times New Roman" w:hAnsi="Times New Roman"/>
          <w:sz w:val="28"/>
          <w:szCs w:val="28"/>
        </w:rPr>
        <w:lastRenderedPageBreak/>
        <w:t xml:space="preserve">контроля, а также если одной из их сторон является лицо, постоянно проживающее, находящееся или зарегистрированное в государстве, не участвующем в международном сотрудничестве в области ПОД/ФТ. Критерии подозрительных сделок устанавливаются правилами внутреннего контроля. </w:t>
      </w:r>
    </w:p>
    <w:p w:rsidR="008B6D6C" w:rsidRPr="0099101A" w:rsidRDefault="00EF033B" w:rsidP="0099101A">
      <w:pPr>
        <w:tabs>
          <w:tab w:val="left" w:pos="1276"/>
        </w:tabs>
        <w:spacing w:after="0" w:line="240" w:lineRule="auto"/>
        <w:ind w:firstLine="708"/>
        <w:jc w:val="both"/>
        <w:rPr>
          <w:rFonts w:ascii="Times New Roman" w:hAnsi="Times New Roman"/>
          <w:sz w:val="28"/>
          <w:szCs w:val="28"/>
        </w:rPr>
      </w:pPr>
      <w:r w:rsidRPr="0099101A">
        <w:rPr>
          <w:rFonts w:ascii="Times New Roman" w:hAnsi="Times New Roman"/>
          <w:sz w:val="28"/>
          <w:szCs w:val="28"/>
        </w:rPr>
        <w:t>При этом операции с денежными средствами или иным имуществом подлежат сообщению и приостановлению в соответствии с Законом №</w:t>
      </w:r>
      <w:r w:rsidR="008B6D6C" w:rsidRPr="0099101A">
        <w:rPr>
          <w:rFonts w:ascii="Times New Roman" w:hAnsi="Times New Roman"/>
          <w:sz w:val="28"/>
          <w:szCs w:val="28"/>
        </w:rPr>
        <w:t> </w:t>
      </w:r>
      <w:r w:rsidRPr="0099101A">
        <w:rPr>
          <w:rFonts w:ascii="Times New Roman" w:hAnsi="Times New Roman"/>
          <w:sz w:val="28"/>
          <w:szCs w:val="28"/>
        </w:rPr>
        <w:t>660-II при наличии полученной в установленном порядке информации о том, что одной из сторон этих операций является:</w:t>
      </w:r>
    </w:p>
    <w:p w:rsidR="00EF033B" w:rsidRPr="0099101A" w:rsidRDefault="00EF033B" w:rsidP="0099101A">
      <w:pPr>
        <w:tabs>
          <w:tab w:val="left" w:pos="1276"/>
        </w:tabs>
        <w:spacing w:after="0" w:line="240" w:lineRule="auto"/>
        <w:ind w:firstLine="708"/>
        <w:jc w:val="both"/>
        <w:rPr>
          <w:rFonts w:ascii="Times New Roman" w:hAnsi="Times New Roman"/>
          <w:sz w:val="28"/>
          <w:szCs w:val="28"/>
        </w:rPr>
      </w:pPr>
      <w:r w:rsidRPr="0099101A">
        <w:rPr>
          <w:rFonts w:ascii="Times New Roman" w:hAnsi="Times New Roman"/>
          <w:sz w:val="28"/>
          <w:szCs w:val="28"/>
        </w:rPr>
        <w:t>юридическое или физическое лицо, которое участвует или подозревается в участии в террористической деятельности или распространении оружия массового уничтожения;</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юридическое или физическое лицо, которое прямо или косвенно является собственником или контролирует организацию, осуществляющую или подозреваемую в осуществлении террористической деятельности или распространении оружия массового уничтожения;</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юридическое лицо, которое находится в собственности или под контролем физического лица либо организации, осуществляющих или подозреваемых в осуществлении террористической деятельности или распространении оружия массового уничтожения.</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В соответствии с Законом №</w:t>
      </w:r>
      <w:r w:rsidR="008B6D6C" w:rsidRPr="0099101A">
        <w:rPr>
          <w:rFonts w:ascii="Times New Roman" w:hAnsi="Times New Roman"/>
          <w:sz w:val="28"/>
          <w:szCs w:val="28"/>
        </w:rPr>
        <w:t> </w:t>
      </w:r>
      <w:r w:rsidRPr="0099101A">
        <w:rPr>
          <w:rFonts w:ascii="Times New Roman" w:hAnsi="Times New Roman"/>
          <w:sz w:val="28"/>
          <w:szCs w:val="28"/>
        </w:rPr>
        <w:t xml:space="preserve">660-II </w:t>
      </w:r>
      <w:r w:rsidR="00394266" w:rsidRPr="0099101A">
        <w:rPr>
          <w:rFonts w:ascii="Times New Roman" w:hAnsi="Times New Roman"/>
          <w:sz w:val="28"/>
          <w:szCs w:val="28"/>
        </w:rPr>
        <w:t xml:space="preserve">и </w:t>
      </w:r>
      <w:r w:rsidR="009C7A6F" w:rsidRPr="0099101A">
        <w:rPr>
          <w:rFonts w:ascii="Times New Roman" w:hAnsi="Times New Roman"/>
          <w:sz w:val="28"/>
          <w:szCs w:val="28"/>
        </w:rPr>
        <w:t>п</w:t>
      </w:r>
      <w:r w:rsidR="00394266" w:rsidRPr="0099101A">
        <w:rPr>
          <w:rFonts w:ascii="Times New Roman" w:hAnsi="Times New Roman"/>
          <w:sz w:val="28"/>
          <w:szCs w:val="28"/>
        </w:rPr>
        <w:t>равилам</w:t>
      </w:r>
      <w:r w:rsidR="008B4709" w:rsidRPr="0099101A">
        <w:rPr>
          <w:rFonts w:ascii="Times New Roman" w:hAnsi="Times New Roman"/>
          <w:sz w:val="28"/>
          <w:szCs w:val="28"/>
        </w:rPr>
        <w:t>и</w:t>
      </w:r>
      <w:r w:rsidR="00394266" w:rsidRPr="0099101A">
        <w:rPr>
          <w:rFonts w:ascii="Times New Roman" w:hAnsi="Times New Roman"/>
          <w:sz w:val="28"/>
          <w:szCs w:val="28"/>
        </w:rPr>
        <w:t xml:space="preserve"> внутреннего контроля </w:t>
      </w:r>
      <w:r w:rsidRPr="0099101A">
        <w:rPr>
          <w:rFonts w:ascii="Times New Roman" w:hAnsi="Times New Roman"/>
          <w:sz w:val="28"/>
          <w:szCs w:val="28"/>
        </w:rPr>
        <w:t xml:space="preserve">аудиторские организации </w:t>
      </w:r>
      <w:r w:rsidR="003614C5" w:rsidRPr="0099101A">
        <w:rPr>
          <w:rFonts w:ascii="Times New Roman" w:hAnsi="Times New Roman"/>
          <w:sz w:val="28"/>
          <w:szCs w:val="28"/>
        </w:rPr>
        <w:t>при осуществлении</w:t>
      </w:r>
      <w:r w:rsidRPr="0099101A">
        <w:rPr>
          <w:rFonts w:ascii="Times New Roman" w:hAnsi="Times New Roman"/>
          <w:sz w:val="28"/>
          <w:szCs w:val="28"/>
        </w:rPr>
        <w:t xml:space="preserve"> операций с денежными средствами или иным имуществом обязаны: </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организовывать и внедрять системы внутреннего контроля;</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осуществлять процедуры идентификации и принимать меры по надлежащей проверке клиентов, в том числе верификацию и регулярное обновление данных о клиенте и их собственниках;</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идентифицировать собственников и лиц, контролирующих клиентов, а также принимать доступные меры по проверке их личности;</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принимать меры по выявлению и оценке своих рисков </w:t>
      </w:r>
      <w:r w:rsidR="003A162C" w:rsidRPr="0099101A">
        <w:rPr>
          <w:rFonts w:ascii="Times New Roman" w:hAnsi="Times New Roman"/>
          <w:sz w:val="28"/>
          <w:szCs w:val="28"/>
        </w:rPr>
        <w:t>ОД/ФТ</w:t>
      </w:r>
      <w:r w:rsidRPr="0099101A">
        <w:rPr>
          <w:rFonts w:ascii="Times New Roman" w:hAnsi="Times New Roman"/>
          <w:sz w:val="28"/>
          <w:szCs w:val="28"/>
        </w:rPr>
        <w:t xml:space="preserve"> и финансирования распространения оружия массового уничтожения, документально фиксировать эти риски и принимать меры по их снижению;</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в случае невозможности применения мер по надлежащей проверке клиента отказать во вступлении в деловые отношения и прекратить уже имеющиеся, а также направить сообщение о подозрительной операции;</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сверять участников операции с перечнем лиц, участвующих или подозреваемых в участии в террористической деятельности или распространении оружия массового уничтожения;</w:t>
      </w:r>
    </w:p>
    <w:p w:rsidR="008B6D6C"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безотлагательно и без предварительного уведомления приостановить операцию юридического или физического лица, включенн</w:t>
      </w:r>
      <w:r w:rsidR="008B4709" w:rsidRPr="0099101A">
        <w:rPr>
          <w:rFonts w:ascii="Times New Roman" w:hAnsi="Times New Roman"/>
          <w:sz w:val="28"/>
          <w:szCs w:val="28"/>
        </w:rPr>
        <w:t>ого</w:t>
      </w:r>
      <w:r w:rsidRPr="0099101A">
        <w:rPr>
          <w:rFonts w:ascii="Times New Roman" w:hAnsi="Times New Roman"/>
          <w:sz w:val="28"/>
          <w:szCs w:val="28"/>
        </w:rPr>
        <w:t xml:space="preserve"> в перечень лиц, участвующих или подозреваемых в участии в террористической деятельности или распространении оружия массового уничтожения, а также направить сообщение о подозрительной операции.</w:t>
      </w:r>
      <w:r w:rsidR="003765B5" w:rsidRPr="0099101A">
        <w:rPr>
          <w:rFonts w:ascii="Times New Roman" w:hAnsi="Times New Roman"/>
          <w:sz w:val="28"/>
          <w:szCs w:val="28"/>
        </w:rPr>
        <w:t xml:space="preserve"> Порядок приостановления операций, замораживания денежных средств или иного имущества, предоставления </w:t>
      </w:r>
      <w:r w:rsidR="003765B5" w:rsidRPr="0099101A">
        <w:rPr>
          <w:rFonts w:ascii="Times New Roman" w:hAnsi="Times New Roman"/>
          <w:sz w:val="28"/>
          <w:szCs w:val="28"/>
        </w:rPr>
        <w:lastRenderedPageBreak/>
        <w:t>доступа к замороженному имуществу и возобновления операций лиц, включенных в перечень лиц, участвующих или подозреваемых в участии в террористической деятельности или распространении оружия массового уничтожения</w:t>
      </w:r>
      <w:r w:rsidR="00136746" w:rsidRPr="0099101A">
        <w:rPr>
          <w:rFonts w:ascii="Times New Roman" w:hAnsi="Times New Roman"/>
          <w:sz w:val="28"/>
          <w:szCs w:val="28"/>
        </w:rPr>
        <w:t>,</w:t>
      </w:r>
      <w:r w:rsidR="003765B5" w:rsidRPr="0099101A">
        <w:rPr>
          <w:rFonts w:ascii="Times New Roman" w:hAnsi="Times New Roman"/>
          <w:sz w:val="28"/>
          <w:szCs w:val="28"/>
        </w:rPr>
        <w:t xml:space="preserve"> утвержден приказом Генерально</w:t>
      </w:r>
      <w:r w:rsidR="006A6ADA" w:rsidRPr="0099101A">
        <w:rPr>
          <w:rFonts w:ascii="Times New Roman" w:hAnsi="Times New Roman"/>
          <w:sz w:val="28"/>
          <w:szCs w:val="28"/>
        </w:rPr>
        <w:t>го прокурора Республики Узбекистан</w:t>
      </w:r>
      <w:r w:rsidR="00290224" w:rsidRPr="0099101A">
        <w:rPr>
          <w:rFonts w:ascii="Times New Roman" w:hAnsi="Times New Roman"/>
          <w:sz w:val="28"/>
          <w:szCs w:val="28"/>
        </w:rPr>
        <w:t xml:space="preserve"> и согласован с министерствами и ведомствами, задействованными в сфере ПОД/ФТ</w:t>
      </w:r>
      <w:r w:rsidR="006A6ADA" w:rsidRPr="0099101A">
        <w:rPr>
          <w:rFonts w:ascii="Times New Roman" w:hAnsi="Times New Roman"/>
          <w:sz w:val="28"/>
          <w:szCs w:val="28"/>
        </w:rPr>
        <w:t xml:space="preserve">. </w:t>
      </w:r>
    </w:p>
    <w:p w:rsidR="008B6D6C" w:rsidRPr="0099101A" w:rsidRDefault="00005E0F"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Методология оценки рисков </w:t>
      </w:r>
      <w:r w:rsidR="00136746" w:rsidRPr="0099101A">
        <w:rPr>
          <w:rFonts w:ascii="Times New Roman" w:hAnsi="Times New Roman"/>
          <w:sz w:val="28"/>
          <w:szCs w:val="28"/>
        </w:rPr>
        <w:t>ОД/ФТ</w:t>
      </w:r>
      <w:r w:rsidRPr="0099101A">
        <w:rPr>
          <w:rFonts w:ascii="Times New Roman" w:hAnsi="Times New Roman"/>
          <w:sz w:val="28"/>
          <w:szCs w:val="28"/>
        </w:rPr>
        <w:t xml:space="preserve"> в деятельности аудиторских организаций утверждена Министерством финансов Республики Узбекистан по согласованию с Департаментом по борьбе с экономическими преступлениями. </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Кроме того, аудиторские организации обязаны хранить информацию об операциях с денежными средствами или иным имуществом, а также идентификационные данные и материалы по надлежащей проверке клиентов в течение сроков, установленных законодательством, но не менее пяти лет после осуществления таких операций или прекращения деловых отношений с клиентами.</w:t>
      </w:r>
    </w:p>
    <w:p w:rsidR="002506FA" w:rsidRPr="0099101A" w:rsidRDefault="002506FA"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t>Национальная и секторальная оценки рисков ОД/ФТ</w:t>
      </w:r>
    </w:p>
    <w:p w:rsidR="002506FA" w:rsidRPr="0099101A" w:rsidRDefault="002506FA"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В 201</w:t>
      </w:r>
      <w:r w:rsidR="00290224" w:rsidRPr="0099101A">
        <w:rPr>
          <w:rFonts w:ascii="Times New Roman" w:hAnsi="Times New Roman"/>
          <w:sz w:val="28"/>
          <w:szCs w:val="28"/>
        </w:rPr>
        <w:t>9</w:t>
      </w:r>
      <w:r w:rsidRPr="0099101A">
        <w:rPr>
          <w:rFonts w:ascii="Times New Roman" w:hAnsi="Times New Roman"/>
          <w:sz w:val="28"/>
          <w:szCs w:val="28"/>
        </w:rPr>
        <w:t xml:space="preserve"> г</w:t>
      </w:r>
      <w:r w:rsidR="008B6D6C" w:rsidRPr="0099101A">
        <w:rPr>
          <w:rFonts w:ascii="Times New Roman" w:hAnsi="Times New Roman"/>
          <w:sz w:val="28"/>
          <w:szCs w:val="28"/>
        </w:rPr>
        <w:t>оду</w:t>
      </w:r>
      <w:r w:rsidRPr="0099101A">
        <w:rPr>
          <w:rFonts w:ascii="Times New Roman" w:hAnsi="Times New Roman"/>
          <w:sz w:val="28"/>
          <w:szCs w:val="28"/>
        </w:rPr>
        <w:t xml:space="preserve"> проведена национальная оценка рисков ОД/ФТ, в 201</w:t>
      </w:r>
      <w:r w:rsidR="00290224" w:rsidRPr="0099101A">
        <w:rPr>
          <w:rFonts w:ascii="Times New Roman" w:hAnsi="Times New Roman"/>
          <w:sz w:val="28"/>
          <w:szCs w:val="28"/>
        </w:rPr>
        <w:t>8</w:t>
      </w:r>
      <w:r w:rsidR="008B6D6C" w:rsidRPr="0099101A">
        <w:rPr>
          <w:rFonts w:ascii="Times New Roman" w:hAnsi="Times New Roman"/>
          <w:sz w:val="28"/>
          <w:szCs w:val="28"/>
        </w:rPr>
        <w:t>–</w:t>
      </w:r>
      <w:r w:rsidRPr="0099101A">
        <w:rPr>
          <w:rFonts w:ascii="Times New Roman" w:hAnsi="Times New Roman"/>
          <w:sz w:val="28"/>
          <w:szCs w:val="28"/>
        </w:rPr>
        <w:t>2020</w:t>
      </w:r>
      <w:r w:rsidR="008B153F" w:rsidRPr="0099101A">
        <w:rPr>
          <w:rFonts w:ascii="Times New Roman" w:hAnsi="Times New Roman"/>
          <w:sz w:val="28"/>
          <w:szCs w:val="28"/>
        </w:rPr>
        <w:t> </w:t>
      </w:r>
      <w:r w:rsidR="008B6D6C" w:rsidRPr="0099101A">
        <w:rPr>
          <w:rFonts w:ascii="Times New Roman" w:hAnsi="Times New Roman"/>
          <w:sz w:val="28"/>
          <w:szCs w:val="28"/>
        </w:rPr>
        <w:t>годах</w:t>
      </w:r>
      <w:r w:rsidRPr="0099101A">
        <w:rPr>
          <w:rFonts w:ascii="Times New Roman" w:hAnsi="Times New Roman"/>
          <w:sz w:val="28"/>
          <w:szCs w:val="28"/>
        </w:rPr>
        <w:t xml:space="preserve"> </w:t>
      </w:r>
      <w:r w:rsidR="008B4709" w:rsidRPr="0099101A">
        <w:rPr>
          <w:rFonts w:ascii="Times New Roman" w:hAnsi="Times New Roman"/>
          <w:sz w:val="28"/>
          <w:szCs w:val="28"/>
        </w:rPr>
        <w:t xml:space="preserve">– </w:t>
      </w:r>
      <w:r w:rsidRPr="0099101A">
        <w:rPr>
          <w:rFonts w:ascii="Times New Roman" w:hAnsi="Times New Roman"/>
          <w:sz w:val="28"/>
          <w:szCs w:val="28"/>
        </w:rPr>
        <w:t>секторальная оценка рисков ОД/ФТ. Уязвимость сектора аудиторских услуг и угроза вовлечения аудиторской организации в преступную деятельность в сфере ОД/ФТ в процессе оказания юридическим лицам услуги по ведению бухгалтерского учета незначительная.</w:t>
      </w:r>
      <w:r w:rsidR="00E468DB" w:rsidRPr="0099101A">
        <w:rPr>
          <w:rFonts w:ascii="Times New Roman" w:hAnsi="Times New Roman"/>
          <w:sz w:val="28"/>
          <w:szCs w:val="28"/>
        </w:rPr>
        <w:t xml:space="preserve"> Публичная версия отчета </w:t>
      </w:r>
      <w:r w:rsidR="00112F1B" w:rsidRPr="0099101A">
        <w:rPr>
          <w:rFonts w:ascii="Times New Roman" w:hAnsi="Times New Roman"/>
          <w:sz w:val="28"/>
          <w:szCs w:val="28"/>
        </w:rPr>
        <w:t xml:space="preserve">о </w:t>
      </w:r>
      <w:r w:rsidR="00E468DB" w:rsidRPr="0099101A">
        <w:rPr>
          <w:rFonts w:ascii="Times New Roman" w:hAnsi="Times New Roman"/>
          <w:sz w:val="28"/>
          <w:szCs w:val="28"/>
        </w:rPr>
        <w:t>национальной оценк</w:t>
      </w:r>
      <w:r w:rsidR="009C7A6F" w:rsidRPr="0099101A">
        <w:rPr>
          <w:rFonts w:ascii="Times New Roman" w:hAnsi="Times New Roman"/>
          <w:sz w:val="28"/>
          <w:szCs w:val="28"/>
        </w:rPr>
        <w:t>е</w:t>
      </w:r>
      <w:r w:rsidR="00E468DB" w:rsidRPr="0099101A">
        <w:rPr>
          <w:rFonts w:ascii="Times New Roman" w:hAnsi="Times New Roman"/>
          <w:sz w:val="28"/>
          <w:szCs w:val="28"/>
        </w:rPr>
        <w:t xml:space="preserve"> рисков ОД/ФТ размещена на </w:t>
      </w:r>
      <w:r w:rsidR="009C7A6F" w:rsidRPr="0099101A">
        <w:rPr>
          <w:rFonts w:ascii="Times New Roman" w:hAnsi="Times New Roman"/>
          <w:sz w:val="28"/>
          <w:szCs w:val="28"/>
        </w:rPr>
        <w:t xml:space="preserve">официальных </w:t>
      </w:r>
      <w:r w:rsidR="008B4709" w:rsidRPr="0099101A">
        <w:rPr>
          <w:rFonts w:ascii="Times New Roman" w:hAnsi="Times New Roman"/>
          <w:sz w:val="28"/>
          <w:szCs w:val="28"/>
        </w:rPr>
        <w:t>и</w:t>
      </w:r>
      <w:r w:rsidR="009C7A6F" w:rsidRPr="0099101A">
        <w:rPr>
          <w:rFonts w:ascii="Times New Roman" w:hAnsi="Times New Roman"/>
          <w:sz w:val="28"/>
          <w:szCs w:val="28"/>
        </w:rPr>
        <w:t>нтернет-сайтах</w:t>
      </w:r>
      <w:r w:rsidR="00E468DB" w:rsidRPr="0099101A">
        <w:rPr>
          <w:rFonts w:ascii="Times New Roman" w:hAnsi="Times New Roman"/>
          <w:sz w:val="28"/>
          <w:szCs w:val="28"/>
        </w:rPr>
        <w:t xml:space="preserve"> Департамента по борьбе с экономическими преступлениями и Министерства финансов</w:t>
      </w:r>
      <w:r w:rsidR="009C7A6F" w:rsidRPr="0099101A">
        <w:rPr>
          <w:rFonts w:ascii="Times New Roman" w:hAnsi="Times New Roman"/>
          <w:sz w:val="28"/>
          <w:szCs w:val="28"/>
        </w:rPr>
        <w:t xml:space="preserve"> Республики Узбекистан</w:t>
      </w:r>
      <w:r w:rsidR="00E468DB" w:rsidRPr="0099101A">
        <w:rPr>
          <w:rFonts w:ascii="Times New Roman" w:hAnsi="Times New Roman"/>
          <w:sz w:val="28"/>
          <w:szCs w:val="28"/>
        </w:rPr>
        <w:t>.</w:t>
      </w:r>
      <w:r w:rsidR="00722DEF" w:rsidRPr="0099101A">
        <w:rPr>
          <w:rFonts w:ascii="Times New Roman" w:hAnsi="Times New Roman"/>
          <w:sz w:val="28"/>
          <w:szCs w:val="28"/>
        </w:rPr>
        <w:t xml:space="preserve"> </w:t>
      </w:r>
    </w:p>
    <w:p w:rsidR="002506FA" w:rsidRPr="0099101A" w:rsidRDefault="002506FA"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В Республике Узбекистан запрещена частная (индивидуальная) практика оказания аудиторских услуг. Профессиональные услуги аудиторской организаци</w:t>
      </w:r>
      <w:r w:rsidR="00072DF4" w:rsidRPr="0099101A">
        <w:rPr>
          <w:rFonts w:ascii="Times New Roman" w:hAnsi="Times New Roman"/>
          <w:sz w:val="28"/>
          <w:szCs w:val="28"/>
        </w:rPr>
        <w:t>и</w:t>
      </w:r>
      <w:r w:rsidRPr="0099101A">
        <w:rPr>
          <w:rFonts w:ascii="Times New Roman" w:hAnsi="Times New Roman"/>
          <w:sz w:val="28"/>
          <w:szCs w:val="28"/>
        </w:rPr>
        <w:t xml:space="preserve"> по ведению бухгалтерского учета не связаны с осуществлением операций с денежными средствами и имуществом от имени клиента, в том числе покупка и продажа недвижимости, управление денежными средствами, аккумулирование средств для создания, функционирования или управления компанией.</w:t>
      </w:r>
    </w:p>
    <w:p w:rsidR="00EF033B" w:rsidRPr="0099101A" w:rsidRDefault="00EF033B"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t>Правила внутреннего контроля в целях ПОД/ФТ</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В целях осуществления внутреннего контроля определяются порядок оформления необходимой информации, обеспечения ее конфиденциальности, квалификационные требования к подготовке и обучению кадров, а также критерии выявления и признаки операций с денежными средствами или иным имуществом. Правила внутреннего контроля </w:t>
      </w:r>
      <w:r w:rsidR="00E468DB" w:rsidRPr="0099101A">
        <w:rPr>
          <w:rFonts w:ascii="Times New Roman" w:hAnsi="Times New Roman"/>
          <w:sz w:val="28"/>
          <w:szCs w:val="28"/>
        </w:rPr>
        <w:t xml:space="preserve">по </w:t>
      </w:r>
      <w:r w:rsidR="00390671" w:rsidRPr="0099101A">
        <w:rPr>
          <w:rFonts w:ascii="Times New Roman" w:hAnsi="Times New Roman"/>
          <w:sz w:val="28"/>
          <w:szCs w:val="28"/>
        </w:rPr>
        <w:t xml:space="preserve">ПОД/ФТ </w:t>
      </w:r>
      <w:r w:rsidRPr="0099101A">
        <w:rPr>
          <w:rFonts w:ascii="Times New Roman" w:hAnsi="Times New Roman"/>
          <w:sz w:val="28"/>
          <w:szCs w:val="28"/>
        </w:rPr>
        <w:t>для аудиторских организаций разработаны и утверждены Министерством финансов Республики Узбекистан</w:t>
      </w:r>
      <w:r w:rsidR="00FC7753" w:rsidRPr="0099101A">
        <w:rPr>
          <w:rFonts w:ascii="Times New Roman" w:hAnsi="Times New Roman"/>
          <w:sz w:val="28"/>
          <w:szCs w:val="28"/>
        </w:rPr>
        <w:t xml:space="preserve"> совместно с Департаментом по борьбе с экономическими преступлениями</w:t>
      </w:r>
      <w:r w:rsidR="00390671" w:rsidRPr="0099101A">
        <w:rPr>
          <w:rFonts w:ascii="Times New Roman" w:hAnsi="Times New Roman"/>
          <w:sz w:val="28"/>
          <w:szCs w:val="28"/>
        </w:rPr>
        <w:t>.</w:t>
      </w:r>
      <w:r w:rsidR="00E468DB" w:rsidRPr="0099101A">
        <w:rPr>
          <w:rFonts w:ascii="Times New Roman" w:hAnsi="Times New Roman"/>
          <w:sz w:val="28"/>
          <w:szCs w:val="28"/>
        </w:rPr>
        <w:t xml:space="preserve"> </w:t>
      </w:r>
      <w:r w:rsidRPr="0099101A">
        <w:rPr>
          <w:rFonts w:ascii="Times New Roman" w:hAnsi="Times New Roman"/>
          <w:sz w:val="28"/>
          <w:szCs w:val="28"/>
        </w:rPr>
        <w:t>Мониторинг и контроль за соблюдением правил внутреннего контроля осуществляются Министерством финансов Республики Узбекистан, а также Департаментом по борьбе с экономическими преступлениями.</w:t>
      </w:r>
      <w:r w:rsidR="001C4E55" w:rsidRPr="0099101A">
        <w:rPr>
          <w:rFonts w:ascii="Times New Roman" w:hAnsi="Times New Roman"/>
          <w:sz w:val="28"/>
          <w:szCs w:val="28"/>
        </w:rPr>
        <w:t xml:space="preserve"> </w:t>
      </w:r>
    </w:p>
    <w:p w:rsidR="001C4E55" w:rsidRPr="0099101A" w:rsidRDefault="001C4E55" w:rsidP="0099101A">
      <w:pPr>
        <w:keepNext/>
        <w:spacing w:after="0" w:line="240" w:lineRule="auto"/>
        <w:ind w:firstLine="709"/>
        <w:jc w:val="both"/>
        <w:rPr>
          <w:rFonts w:ascii="Times New Roman" w:hAnsi="Times New Roman"/>
          <w:sz w:val="28"/>
          <w:szCs w:val="28"/>
        </w:rPr>
      </w:pPr>
      <w:r w:rsidRPr="0099101A">
        <w:rPr>
          <w:rFonts w:ascii="Times New Roman" w:hAnsi="Times New Roman"/>
          <w:sz w:val="28"/>
          <w:szCs w:val="28"/>
        </w:rPr>
        <w:lastRenderedPageBreak/>
        <w:t>Аудиторские организации, исходя из требований указанных правил, должны разработать внутренние правила, в которых должны отражаться:</w:t>
      </w:r>
    </w:p>
    <w:p w:rsidR="001C4E55" w:rsidRPr="0099101A" w:rsidRDefault="001C4E55"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порядок осуществления мер по выявлению, оценке, мониторингу, снижению и документированию уровня рисков;</w:t>
      </w:r>
    </w:p>
    <w:p w:rsidR="001C4E55" w:rsidRPr="0099101A" w:rsidRDefault="001C4E55"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правила надлежащей проверки клиентов и их бенефициарных собственников, а также осуществления постоянного контроля за операциями клиентов;</w:t>
      </w:r>
    </w:p>
    <w:p w:rsidR="001C4E55" w:rsidRPr="0099101A" w:rsidRDefault="001C4E55"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порядок оформления необходимой информации и обеспечения ее конфиденциальности;</w:t>
      </w:r>
    </w:p>
    <w:p w:rsidR="001C4E55" w:rsidRPr="0099101A" w:rsidRDefault="001C4E55"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порядок выявления подозрительных операций, а также порядок подготовки и отправки сообщений о таких операциях в специально уполномоченный государственный орган;</w:t>
      </w:r>
    </w:p>
    <w:p w:rsidR="001C4E55" w:rsidRPr="0099101A" w:rsidRDefault="001C4E55"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квалификационные требования к подготовке и обучению кадров;</w:t>
      </w:r>
    </w:p>
    <w:p w:rsidR="001C4E55" w:rsidRPr="0099101A" w:rsidRDefault="001C4E55"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меры по недопущению злоупотребления технологическими достижениями в целях </w:t>
      </w:r>
      <w:r w:rsidR="003A162C" w:rsidRPr="0099101A">
        <w:rPr>
          <w:rFonts w:ascii="Times New Roman" w:hAnsi="Times New Roman"/>
          <w:sz w:val="28"/>
          <w:szCs w:val="28"/>
        </w:rPr>
        <w:t>ОД/ФТ</w:t>
      </w:r>
      <w:r w:rsidRPr="0099101A">
        <w:rPr>
          <w:rFonts w:ascii="Times New Roman" w:hAnsi="Times New Roman"/>
          <w:sz w:val="28"/>
          <w:szCs w:val="28"/>
        </w:rPr>
        <w:t xml:space="preserve"> и финансирования распространения оружия массового уничтожения;</w:t>
      </w:r>
    </w:p>
    <w:p w:rsidR="001C4E55" w:rsidRPr="0099101A" w:rsidRDefault="001C4E55"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порядок установления деловых отношений с публичными должностными лицами и их близкими родственниками, а также осуществления мониторинга проводимых такими лицами операций;</w:t>
      </w:r>
    </w:p>
    <w:p w:rsidR="001C4E55" w:rsidRPr="0099101A" w:rsidRDefault="001C4E55"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порядок учета и мониторинга клиентов, отнесенных к категории высокого уровня риска, и мониторинга операций таких клиентов;</w:t>
      </w:r>
    </w:p>
    <w:p w:rsidR="008B6D6C" w:rsidRPr="0099101A" w:rsidRDefault="001C4E55"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другие правила, не противоречащие законодательству. </w:t>
      </w:r>
    </w:p>
    <w:p w:rsidR="00EF033B" w:rsidRPr="0099101A" w:rsidRDefault="00EF033B"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t>Передача информации Департаменту по борьбе с экономическими преступлениями</w:t>
      </w:r>
    </w:p>
    <w:p w:rsidR="00EF033B" w:rsidRPr="0099101A" w:rsidRDefault="00EF033B" w:rsidP="0099101A">
      <w:pPr>
        <w:spacing w:after="0" w:line="240" w:lineRule="auto"/>
        <w:ind w:firstLine="708"/>
        <w:jc w:val="both"/>
        <w:rPr>
          <w:rFonts w:ascii="Times New Roman" w:hAnsi="Times New Roman"/>
          <w:sz w:val="28"/>
          <w:szCs w:val="28"/>
        </w:rPr>
      </w:pPr>
      <w:r w:rsidRPr="0099101A">
        <w:rPr>
          <w:rFonts w:ascii="Times New Roman" w:hAnsi="Times New Roman"/>
          <w:sz w:val="28"/>
          <w:szCs w:val="28"/>
        </w:rPr>
        <w:t>Порядок представления информации в Департамент по борьбе с экономическими преступлениями установлен Законом №</w:t>
      </w:r>
      <w:r w:rsidR="008B6D6C" w:rsidRPr="0099101A">
        <w:rPr>
          <w:rFonts w:ascii="Times New Roman" w:hAnsi="Times New Roman"/>
          <w:sz w:val="28"/>
          <w:szCs w:val="28"/>
        </w:rPr>
        <w:t> </w:t>
      </w:r>
      <w:r w:rsidRPr="0099101A">
        <w:rPr>
          <w:rFonts w:ascii="Times New Roman" w:hAnsi="Times New Roman"/>
          <w:sz w:val="28"/>
          <w:szCs w:val="28"/>
        </w:rPr>
        <w:t>660-II и Положением о порядке предоставления информации, связанной с противодействием легализации доходов, полученных от преступной деятельности, и финансированию терроризма</w:t>
      </w:r>
      <w:r w:rsidR="00E468DB" w:rsidRPr="0099101A">
        <w:rPr>
          <w:rFonts w:ascii="Times New Roman" w:hAnsi="Times New Roman"/>
          <w:sz w:val="28"/>
          <w:szCs w:val="28"/>
        </w:rPr>
        <w:t xml:space="preserve"> и финансированию распространения оружия массового уничтожения</w:t>
      </w:r>
      <w:r w:rsidRPr="0099101A">
        <w:rPr>
          <w:rFonts w:ascii="Times New Roman" w:hAnsi="Times New Roman"/>
          <w:sz w:val="28"/>
          <w:szCs w:val="28"/>
        </w:rPr>
        <w:t xml:space="preserve">, утвержденным постановлением Кабинета Министров Республики Узбекистан от </w:t>
      </w:r>
      <w:r w:rsidR="00E468DB" w:rsidRPr="0099101A">
        <w:rPr>
          <w:rFonts w:ascii="Times New Roman" w:hAnsi="Times New Roman"/>
          <w:sz w:val="28"/>
          <w:szCs w:val="28"/>
        </w:rPr>
        <w:t>29</w:t>
      </w:r>
      <w:r w:rsidRPr="0099101A">
        <w:rPr>
          <w:rFonts w:ascii="Times New Roman" w:hAnsi="Times New Roman"/>
          <w:sz w:val="28"/>
          <w:szCs w:val="28"/>
        </w:rPr>
        <w:t xml:space="preserve"> </w:t>
      </w:r>
      <w:r w:rsidR="00E468DB" w:rsidRPr="0099101A">
        <w:rPr>
          <w:rFonts w:ascii="Times New Roman" w:hAnsi="Times New Roman"/>
          <w:sz w:val="28"/>
          <w:szCs w:val="28"/>
        </w:rPr>
        <w:t xml:space="preserve">июня </w:t>
      </w:r>
      <w:r w:rsidRPr="0099101A">
        <w:rPr>
          <w:rFonts w:ascii="Times New Roman" w:hAnsi="Times New Roman"/>
          <w:sz w:val="28"/>
          <w:szCs w:val="28"/>
        </w:rPr>
        <w:t>20</w:t>
      </w:r>
      <w:r w:rsidR="00E468DB" w:rsidRPr="0099101A">
        <w:rPr>
          <w:rFonts w:ascii="Times New Roman" w:hAnsi="Times New Roman"/>
          <w:sz w:val="28"/>
          <w:szCs w:val="28"/>
        </w:rPr>
        <w:t>21</w:t>
      </w:r>
      <w:r w:rsidRPr="0099101A">
        <w:rPr>
          <w:rFonts w:ascii="Times New Roman" w:hAnsi="Times New Roman"/>
          <w:sz w:val="28"/>
          <w:szCs w:val="28"/>
        </w:rPr>
        <w:t xml:space="preserve"> г</w:t>
      </w:r>
      <w:r w:rsidR="008B6D6C" w:rsidRPr="0099101A">
        <w:rPr>
          <w:rFonts w:ascii="Times New Roman" w:hAnsi="Times New Roman"/>
          <w:sz w:val="28"/>
          <w:szCs w:val="28"/>
        </w:rPr>
        <w:t>ода</w:t>
      </w:r>
      <w:r w:rsidRPr="0099101A">
        <w:rPr>
          <w:rFonts w:ascii="Times New Roman" w:hAnsi="Times New Roman"/>
          <w:sz w:val="28"/>
          <w:szCs w:val="28"/>
        </w:rPr>
        <w:t xml:space="preserve"> №</w:t>
      </w:r>
      <w:r w:rsidR="008B6D6C" w:rsidRPr="0099101A">
        <w:rPr>
          <w:rFonts w:ascii="Times New Roman" w:hAnsi="Times New Roman"/>
          <w:sz w:val="28"/>
          <w:szCs w:val="28"/>
        </w:rPr>
        <w:t> </w:t>
      </w:r>
      <w:r w:rsidR="00E468DB" w:rsidRPr="0099101A">
        <w:rPr>
          <w:rFonts w:ascii="Times New Roman" w:hAnsi="Times New Roman"/>
          <w:sz w:val="28"/>
          <w:szCs w:val="28"/>
        </w:rPr>
        <w:t>402</w:t>
      </w:r>
      <w:r w:rsidR="00390671" w:rsidRPr="0099101A">
        <w:rPr>
          <w:rFonts w:ascii="Times New Roman" w:hAnsi="Times New Roman"/>
          <w:sz w:val="28"/>
          <w:szCs w:val="28"/>
        </w:rPr>
        <w:t>.</w:t>
      </w:r>
      <w:r w:rsidR="00E468DB" w:rsidRPr="0099101A">
        <w:rPr>
          <w:rFonts w:ascii="Times New Roman" w:hAnsi="Times New Roman"/>
          <w:sz w:val="28"/>
          <w:szCs w:val="28"/>
        </w:rPr>
        <w:t xml:space="preserve"> </w:t>
      </w:r>
    </w:p>
    <w:p w:rsidR="00EF033B" w:rsidRPr="0099101A" w:rsidRDefault="00EF033B" w:rsidP="0099101A">
      <w:pPr>
        <w:spacing w:after="0" w:line="240" w:lineRule="auto"/>
        <w:ind w:firstLine="709"/>
        <w:jc w:val="both"/>
        <w:rPr>
          <w:rFonts w:ascii="Times New Roman" w:hAnsi="Times New Roman"/>
          <w:sz w:val="28"/>
          <w:szCs w:val="28"/>
        </w:rPr>
      </w:pPr>
      <w:r w:rsidRPr="0099101A">
        <w:rPr>
          <w:rFonts w:ascii="Times New Roman" w:hAnsi="Times New Roman"/>
          <w:sz w:val="28"/>
          <w:szCs w:val="28"/>
        </w:rPr>
        <w:t>Работники аудиторских организаций не вправе информировать юридических и физических лиц о проводящемся в отношении них контроле. Аудиторские организации в порядке, установленном законодательством, ограничивают доступ к информации, связанной с ПОД/ФТ, и обеспечивают ее нераспространение. Предоставление в установленном порядке информации об операциях с денежными средствами или иным имуществом юридических и физических лиц либо других сведений не является нарушением коммерческой, банковской или иной охраняемой законом тайны.</w:t>
      </w:r>
    </w:p>
    <w:p w:rsidR="00EF033B" w:rsidRPr="0099101A" w:rsidRDefault="00EF033B"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lastRenderedPageBreak/>
        <w:t>Надзор за аудиторскими организациями в сфере ПОД/ФТ</w:t>
      </w:r>
    </w:p>
    <w:p w:rsidR="001C251B" w:rsidRPr="0099101A" w:rsidRDefault="00EF033B" w:rsidP="0099101A">
      <w:pPr>
        <w:keepNext/>
        <w:spacing w:before="240" w:after="0" w:line="240" w:lineRule="auto"/>
        <w:ind w:firstLine="709"/>
        <w:jc w:val="both"/>
        <w:rPr>
          <w:rFonts w:ascii="Times New Roman" w:hAnsi="Times New Roman"/>
          <w:sz w:val="28"/>
          <w:szCs w:val="28"/>
        </w:rPr>
      </w:pPr>
      <w:r w:rsidRPr="0099101A">
        <w:rPr>
          <w:rFonts w:ascii="Times New Roman" w:hAnsi="Times New Roman"/>
          <w:sz w:val="28"/>
          <w:szCs w:val="28"/>
        </w:rPr>
        <w:t>В соответствии с Законом №</w:t>
      </w:r>
      <w:r w:rsidR="008B6D6C" w:rsidRPr="0099101A">
        <w:rPr>
          <w:rFonts w:ascii="Times New Roman" w:hAnsi="Times New Roman"/>
          <w:sz w:val="28"/>
          <w:szCs w:val="28"/>
        </w:rPr>
        <w:t> </w:t>
      </w:r>
      <w:r w:rsidRPr="0099101A">
        <w:rPr>
          <w:rFonts w:ascii="Times New Roman" w:hAnsi="Times New Roman"/>
          <w:sz w:val="28"/>
          <w:szCs w:val="28"/>
        </w:rPr>
        <w:t xml:space="preserve">660-II, </w:t>
      </w:r>
      <w:r w:rsidR="00FC7753" w:rsidRPr="0099101A">
        <w:rPr>
          <w:rFonts w:ascii="Times New Roman" w:hAnsi="Times New Roman"/>
          <w:sz w:val="28"/>
          <w:szCs w:val="28"/>
        </w:rPr>
        <w:t>Указом Президента Республики Узбекистан от 23 мая 2018 г</w:t>
      </w:r>
      <w:r w:rsidR="008B6D6C" w:rsidRPr="0099101A">
        <w:rPr>
          <w:rFonts w:ascii="Times New Roman" w:hAnsi="Times New Roman"/>
          <w:sz w:val="28"/>
          <w:szCs w:val="28"/>
        </w:rPr>
        <w:t>ода</w:t>
      </w:r>
      <w:r w:rsidR="00FC7753" w:rsidRPr="0099101A">
        <w:rPr>
          <w:rFonts w:ascii="Times New Roman" w:hAnsi="Times New Roman"/>
          <w:sz w:val="28"/>
          <w:szCs w:val="28"/>
        </w:rPr>
        <w:t xml:space="preserve"> №</w:t>
      </w:r>
      <w:r w:rsidR="008B6D6C" w:rsidRPr="0099101A">
        <w:rPr>
          <w:rFonts w:ascii="Times New Roman" w:hAnsi="Times New Roman"/>
          <w:sz w:val="28"/>
          <w:szCs w:val="28"/>
        </w:rPr>
        <w:t> </w:t>
      </w:r>
      <w:r w:rsidR="00FC7753" w:rsidRPr="0099101A">
        <w:rPr>
          <w:rFonts w:ascii="Times New Roman" w:hAnsi="Times New Roman"/>
          <w:sz w:val="28"/>
          <w:szCs w:val="28"/>
        </w:rPr>
        <w:t xml:space="preserve">УП-5446 </w:t>
      </w:r>
      <w:r w:rsidR="00AD179A" w:rsidRPr="0099101A">
        <w:rPr>
          <w:rFonts w:ascii="Times New Roman" w:hAnsi="Times New Roman"/>
          <w:sz w:val="28"/>
          <w:szCs w:val="28"/>
        </w:rPr>
        <w:t xml:space="preserve">и постановлением </w:t>
      </w:r>
      <w:r w:rsidR="00AD179A" w:rsidRPr="0099101A">
        <w:rPr>
          <w:rFonts w:ascii="Times New Roman" w:hAnsi="Times New Roman"/>
          <w:bCs/>
          <w:sz w:val="28"/>
          <w:szCs w:val="28"/>
        </w:rPr>
        <w:t>Президента</w:t>
      </w:r>
      <w:r w:rsidR="00AD179A" w:rsidRPr="0099101A">
        <w:rPr>
          <w:rFonts w:ascii="Times New Roman" w:hAnsi="Times New Roman"/>
          <w:sz w:val="28"/>
          <w:szCs w:val="28"/>
        </w:rPr>
        <w:t xml:space="preserve"> Республики Узбекистан от 18 марта 2017 года</w:t>
      </w:r>
      <w:r w:rsidR="00EB082A" w:rsidRPr="0099101A">
        <w:rPr>
          <w:rFonts w:ascii="Times New Roman" w:hAnsi="Times New Roman"/>
          <w:sz w:val="28"/>
          <w:szCs w:val="28"/>
        </w:rPr>
        <w:t xml:space="preserve"> № ПП-2847</w:t>
      </w:r>
      <w:r w:rsidR="00AD179A" w:rsidRPr="0099101A">
        <w:rPr>
          <w:rFonts w:ascii="Times New Roman" w:hAnsi="Times New Roman"/>
          <w:sz w:val="28"/>
          <w:szCs w:val="28"/>
        </w:rPr>
        <w:t xml:space="preserve"> </w:t>
      </w:r>
      <w:r w:rsidRPr="0099101A">
        <w:rPr>
          <w:rFonts w:ascii="Times New Roman" w:hAnsi="Times New Roman"/>
          <w:sz w:val="28"/>
          <w:szCs w:val="28"/>
        </w:rPr>
        <w:t>Министерство финансов Республики Узбекистан и Департамент по борьбе с экономическими преступлениями являются надзорными орган</w:t>
      </w:r>
      <w:r w:rsidR="00DD5C79" w:rsidRPr="0099101A">
        <w:rPr>
          <w:rFonts w:ascii="Times New Roman" w:hAnsi="Times New Roman"/>
          <w:sz w:val="28"/>
          <w:szCs w:val="28"/>
        </w:rPr>
        <w:t>а</w:t>
      </w:r>
      <w:r w:rsidRPr="0099101A">
        <w:rPr>
          <w:rFonts w:ascii="Times New Roman" w:hAnsi="Times New Roman"/>
          <w:sz w:val="28"/>
          <w:szCs w:val="28"/>
        </w:rPr>
        <w:t>м</w:t>
      </w:r>
      <w:r w:rsidR="00DD5C79" w:rsidRPr="0099101A">
        <w:rPr>
          <w:rFonts w:ascii="Times New Roman" w:hAnsi="Times New Roman"/>
          <w:sz w:val="28"/>
          <w:szCs w:val="28"/>
        </w:rPr>
        <w:t>и</w:t>
      </w:r>
      <w:r w:rsidRPr="0099101A">
        <w:rPr>
          <w:rFonts w:ascii="Times New Roman" w:hAnsi="Times New Roman"/>
          <w:sz w:val="28"/>
          <w:szCs w:val="28"/>
        </w:rPr>
        <w:t>, контролирую</w:t>
      </w:r>
      <w:r w:rsidR="00817D11" w:rsidRPr="0099101A">
        <w:rPr>
          <w:rFonts w:ascii="Times New Roman" w:hAnsi="Times New Roman"/>
          <w:sz w:val="28"/>
          <w:szCs w:val="28"/>
        </w:rPr>
        <w:t>щими</w:t>
      </w:r>
      <w:r w:rsidRPr="0099101A">
        <w:rPr>
          <w:rFonts w:ascii="Times New Roman" w:hAnsi="Times New Roman"/>
          <w:sz w:val="28"/>
          <w:szCs w:val="28"/>
        </w:rPr>
        <w:t xml:space="preserve"> соблюдение аудиторскими организациями требований законодательства о ПОД/ФТ.</w:t>
      </w:r>
      <w:r w:rsidR="002A69C1" w:rsidRPr="0099101A">
        <w:rPr>
          <w:rFonts w:ascii="Times New Roman" w:hAnsi="Times New Roman"/>
          <w:sz w:val="28"/>
          <w:szCs w:val="28"/>
        </w:rPr>
        <w:t xml:space="preserve"> </w:t>
      </w:r>
      <w:r w:rsidR="001C251B" w:rsidRPr="0099101A">
        <w:rPr>
          <w:rFonts w:ascii="Times New Roman" w:hAnsi="Times New Roman"/>
          <w:sz w:val="28"/>
          <w:szCs w:val="28"/>
        </w:rPr>
        <w:t>Постановлением Кабинета Министров Республики Узбекистан от 29</w:t>
      </w:r>
      <w:r w:rsidR="000316EA" w:rsidRPr="0099101A">
        <w:rPr>
          <w:rFonts w:ascii="Times New Roman" w:hAnsi="Times New Roman"/>
          <w:sz w:val="28"/>
          <w:szCs w:val="28"/>
        </w:rPr>
        <w:t> </w:t>
      </w:r>
      <w:r w:rsidR="001C251B" w:rsidRPr="0099101A">
        <w:rPr>
          <w:rFonts w:ascii="Times New Roman" w:hAnsi="Times New Roman"/>
          <w:sz w:val="28"/>
          <w:szCs w:val="28"/>
        </w:rPr>
        <w:t xml:space="preserve">июня 2021 года № 402 утверждено Положение о порядке </w:t>
      </w:r>
      <w:r w:rsidR="00EB082A" w:rsidRPr="0099101A">
        <w:rPr>
          <w:rFonts w:ascii="Times New Roman" w:hAnsi="Times New Roman"/>
          <w:sz w:val="28"/>
          <w:szCs w:val="28"/>
        </w:rPr>
        <w:t xml:space="preserve">организации мониторинга и контроля за соблюдением организациями, осуществляющими операции с денежными средствами или иным имуществом, требований законодательства в сфере противодействия </w:t>
      </w:r>
      <w:r w:rsidR="001C251B" w:rsidRPr="0099101A">
        <w:rPr>
          <w:rFonts w:ascii="Times New Roman" w:hAnsi="Times New Roman"/>
          <w:sz w:val="28"/>
          <w:szCs w:val="28"/>
        </w:rPr>
        <w:t>легализации доходов, полученных от преступной деятельности, финансированию терроризма и финансированию распространения оружия массового уничтожения</w:t>
      </w:r>
      <w:r w:rsidR="000E442C" w:rsidRPr="0099101A">
        <w:rPr>
          <w:rFonts w:ascii="Times New Roman" w:hAnsi="Times New Roman"/>
          <w:sz w:val="28"/>
          <w:szCs w:val="28"/>
        </w:rPr>
        <w:t>.</w:t>
      </w:r>
    </w:p>
    <w:p w:rsidR="00F64E21" w:rsidRPr="0099101A" w:rsidRDefault="00FC7753" w:rsidP="0099101A">
      <w:pPr>
        <w:spacing w:after="0" w:line="240" w:lineRule="auto"/>
        <w:ind w:firstLine="709"/>
        <w:jc w:val="both"/>
        <w:rPr>
          <w:rFonts w:ascii="Times New Roman" w:hAnsi="Times New Roman"/>
          <w:sz w:val="28"/>
          <w:szCs w:val="28"/>
        </w:rPr>
      </w:pPr>
      <w:r w:rsidRPr="0099101A">
        <w:rPr>
          <w:rFonts w:ascii="Times New Roman" w:hAnsi="Times New Roman"/>
          <w:sz w:val="28"/>
          <w:szCs w:val="28"/>
        </w:rPr>
        <w:t>Согласно Закону Республики Узбекистан</w:t>
      </w:r>
      <w:r w:rsidR="00DD5C79" w:rsidRPr="0099101A">
        <w:rPr>
          <w:rFonts w:ascii="Times New Roman" w:hAnsi="Times New Roman"/>
          <w:sz w:val="28"/>
          <w:szCs w:val="28"/>
        </w:rPr>
        <w:t xml:space="preserve"> </w:t>
      </w:r>
      <w:r w:rsidRPr="0099101A">
        <w:rPr>
          <w:rFonts w:ascii="Times New Roman" w:hAnsi="Times New Roman"/>
          <w:sz w:val="28"/>
          <w:szCs w:val="28"/>
        </w:rPr>
        <w:t>от 25 февраля 2021 г</w:t>
      </w:r>
      <w:r w:rsidR="00CE6B26" w:rsidRPr="0099101A">
        <w:rPr>
          <w:rFonts w:ascii="Times New Roman" w:hAnsi="Times New Roman"/>
          <w:sz w:val="28"/>
          <w:szCs w:val="28"/>
        </w:rPr>
        <w:t>ода</w:t>
      </w:r>
      <w:r w:rsidR="00DD5C79" w:rsidRPr="0099101A">
        <w:rPr>
          <w:rFonts w:ascii="Times New Roman" w:hAnsi="Times New Roman"/>
          <w:sz w:val="28"/>
          <w:szCs w:val="28"/>
        </w:rPr>
        <w:t xml:space="preserve"> </w:t>
      </w:r>
      <w:r w:rsidR="00CE6B26" w:rsidRPr="0099101A">
        <w:rPr>
          <w:rFonts w:ascii="Times New Roman" w:hAnsi="Times New Roman"/>
          <w:sz w:val="28"/>
          <w:szCs w:val="28"/>
        </w:rPr>
        <w:br/>
      </w:r>
      <w:r w:rsidRPr="0099101A">
        <w:rPr>
          <w:rFonts w:ascii="Times New Roman" w:hAnsi="Times New Roman"/>
          <w:sz w:val="28"/>
          <w:szCs w:val="28"/>
        </w:rPr>
        <w:t>№</w:t>
      </w:r>
      <w:r w:rsidR="00CE6B26" w:rsidRPr="0099101A">
        <w:rPr>
          <w:rFonts w:ascii="Times New Roman" w:hAnsi="Times New Roman"/>
          <w:sz w:val="28"/>
          <w:szCs w:val="28"/>
        </w:rPr>
        <w:t> </w:t>
      </w:r>
      <w:r w:rsidRPr="0099101A">
        <w:rPr>
          <w:rFonts w:ascii="Times New Roman" w:hAnsi="Times New Roman"/>
          <w:sz w:val="28"/>
          <w:szCs w:val="28"/>
        </w:rPr>
        <w:t xml:space="preserve">ЗРУ-677 </w:t>
      </w:r>
      <w:r w:rsidR="001B29A9" w:rsidRPr="0099101A">
        <w:rPr>
          <w:rFonts w:ascii="Times New Roman" w:hAnsi="Times New Roman"/>
          <w:sz w:val="28"/>
          <w:szCs w:val="28"/>
        </w:rPr>
        <w:t xml:space="preserve">«Об аудиторской деятельности» </w:t>
      </w:r>
      <w:r w:rsidRPr="0099101A">
        <w:rPr>
          <w:rFonts w:ascii="Times New Roman" w:hAnsi="Times New Roman"/>
          <w:sz w:val="28"/>
          <w:szCs w:val="28"/>
        </w:rPr>
        <w:t>(статьи 46</w:t>
      </w:r>
      <w:r w:rsidR="008B153F" w:rsidRPr="0099101A">
        <w:rPr>
          <w:rFonts w:ascii="Times New Roman" w:hAnsi="Times New Roman"/>
          <w:sz w:val="28"/>
          <w:szCs w:val="28"/>
        </w:rPr>
        <w:t>–</w:t>
      </w:r>
      <w:r w:rsidRPr="0099101A">
        <w:rPr>
          <w:rFonts w:ascii="Times New Roman" w:hAnsi="Times New Roman"/>
          <w:sz w:val="28"/>
          <w:szCs w:val="28"/>
        </w:rPr>
        <w:t>48) Министерство финансов Республики Узбекистан совместно с республиканскими общественными объединениями аудиторов проводит внешний контроль качества работы аудиторской организации.</w:t>
      </w:r>
      <w:r w:rsidR="00E52F24" w:rsidRPr="0099101A">
        <w:rPr>
          <w:rFonts w:ascii="Times New Roman" w:hAnsi="Times New Roman"/>
          <w:sz w:val="28"/>
          <w:szCs w:val="28"/>
        </w:rPr>
        <w:t xml:space="preserve"> </w:t>
      </w:r>
      <w:r w:rsidR="001B29A9" w:rsidRPr="0099101A">
        <w:rPr>
          <w:rFonts w:ascii="Times New Roman" w:hAnsi="Times New Roman"/>
          <w:sz w:val="28"/>
          <w:szCs w:val="28"/>
        </w:rPr>
        <w:t>Внешний контроль качества работы аудиторской организации проводится по итогам риск-анализа и оценки уровня риска совершения аудиторской организацией нарушений Закона Республики Узбекистан «Об аудиторской деятельности»</w:t>
      </w:r>
      <w:r w:rsidR="008633B9" w:rsidRPr="0099101A">
        <w:rPr>
          <w:rFonts w:ascii="Times New Roman" w:hAnsi="Times New Roman"/>
          <w:sz w:val="28"/>
          <w:szCs w:val="28"/>
        </w:rPr>
        <w:t xml:space="preserve">. </w:t>
      </w:r>
      <w:r w:rsidR="001B29A9" w:rsidRPr="0099101A">
        <w:rPr>
          <w:rFonts w:ascii="Times New Roman" w:hAnsi="Times New Roman"/>
          <w:sz w:val="28"/>
          <w:szCs w:val="28"/>
        </w:rPr>
        <w:t xml:space="preserve">Анализ уровня риска проводится </w:t>
      </w:r>
      <w:r w:rsidR="008633B9" w:rsidRPr="0099101A">
        <w:rPr>
          <w:rFonts w:ascii="Times New Roman" w:hAnsi="Times New Roman"/>
          <w:sz w:val="28"/>
          <w:szCs w:val="28"/>
        </w:rPr>
        <w:t>Министерство</w:t>
      </w:r>
      <w:r w:rsidR="00C62022" w:rsidRPr="0099101A">
        <w:rPr>
          <w:rFonts w:ascii="Times New Roman" w:hAnsi="Times New Roman"/>
          <w:sz w:val="28"/>
          <w:szCs w:val="28"/>
        </w:rPr>
        <w:t>м</w:t>
      </w:r>
      <w:r w:rsidR="008633B9" w:rsidRPr="0099101A">
        <w:rPr>
          <w:rFonts w:ascii="Times New Roman" w:hAnsi="Times New Roman"/>
          <w:sz w:val="28"/>
          <w:szCs w:val="28"/>
        </w:rPr>
        <w:t xml:space="preserve"> финансов Республики Узбекистан</w:t>
      </w:r>
      <w:r w:rsidR="001B29A9" w:rsidRPr="0099101A">
        <w:rPr>
          <w:rFonts w:ascii="Times New Roman" w:hAnsi="Times New Roman"/>
          <w:sz w:val="28"/>
          <w:szCs w:val="28"/>
        </w:rPr>
        <w:t xml:space="preserve"> ежегодно</w:t>
      </w:r>
      <w:r w:rsidR="00C62022" w:rsidRPr="0099101A">
        <w:rPr>
          <w:rFonts w:ascii="Times New Roman" w:hAnsi="Times New Roman"/>
          <w:sz w:val="28"/>
          <w:szCs w:val="28"/>
        </w:rPr>
        <w:t>,</w:t>
      </w:r>
      <w:r w:rsidR="001B29A9" w:rsidRPr="0099101A">
        <w:rPr>
          <w:rFonts w:ascii="Times New Roman" w:hAnsi="Times New Roman"/>
          <w:sz w:val="28"/>
          <w:szCs w:val="28"/>
        </w:rPr>
        <w:t xml:space="preserve"> до 1 февраля, за исключением случаев поступления обращений физических или юридических лиц </w:t>
      </w:r>
      <w:r w:rsidR="00F64E21" w:rsidRPr="0099101A">
        <w:rPr>
          <w:rFonts w:ascii="Times New Roman" w:hAnsi="Times New Roman"/>
          <w:sz w:val="28"/>
          <w:szCs w:val="28"/>
        </w:rPr>
        <w:t xml:space="preserve">по поводу </w:t>
      </w:r>
      <w:r w:rsidR="001B29A9" w:rsidRPr="0099101A">
        <w:rPr>
          <w:rFonts w:ascii="Times New Roman" w:hAnsi="Times New Roman"/>
          <w:sz w:val="28"/>
          <w:szCs w:val="28"/>
        </w:rPr>
        <w:t>действи</w:t>
      </w:r>
      <w:r w:rsidR="00F64E21" w:rsidRPr="0099101A">
        <w:rPr>
          <w:rFonts w:ascii="Times New Roman" w:hAnsi="Times New Roman"/>
          <w:sz w:val="28"/>
          <w:szCs w:val="28"/>
        </w:rPr>
        <w:t>й</w:t>
      </w:r>
      <w:r w:rsidR="001B29A9" w:rsidRPr="0099101A">
        <w:rPr>
          <w:rFonts w:ascii="Times New Roman" w:hAnsi="Times New Roman"/>
          <w:sz w:val="28"/>
          <w:szCs w:val="28"/>
        </w:rPr>
        <w:t xml:space="preserve"> (бездействи</w:t>
      </w:r>
      <w:r w:rsidR="00F64E21" w:rsidRPr="0099101A">
        <w:rPr>
          <w:rFonts w:ascii="Times New Roman" w:hAnsi="Times New Roman"/>
          <w:sz w:val="28"/>
          <w:szCs w:val="28"/>
        </w:rPr>
        <w:t>я</w:t>
      </w:r>
      <w:r w:rsidR="001B29A9" w:rsidRPr="0099101A">
        <w:rPr>
          <w:rFonts w:ascii="Times New Roman" w:hAnsi="Times New Roman"/>
          <w:sz w:val="28"/>
          <w:szCs w:val="28"/>
        </w:rPr>
        <w:t>) аудиторской организации или аудитора.</w:t>
      </w:r>
      <w:r w:rsidR="00CE06AB" w:rsidRPr="0099101A">
        <w:rPr>
          <w:rFonts w:ascii="Times New Roman" w:hAnsi="Times New Roman"/>
          <w:sz w:val="28"/>
          <w:szCs w:val="28"/>
        </w:rPr>
        <w:t xml:space="preserve"> </w:t>
      </w:r>
    </w:p>
    <w:p w:rsidR="00E468DB" w:rsidRPr="0099101A" w:rsidRDefault="00E468DB" w:rsidP="0099101A">
      <w:pPr>
        <w:spacing w:after="0" w:line="240" w:lineRule="auto"/>
        <w:ind w:firstLine="709"/>
        <w:jc w:val="both"/>
        <w:rPr>
          <w:rFonts w:ascii="Times New Roman" w:hAnsi="Times New Roman"/>
          <w:sz w:val="28"/>
          <w:szCs w:val="28"/>
        </w:rPr>
      </w:pPr>
      <w:r w:rsidRPr="0099101A">
        <w:rPr>
          <w:rFonts w:ascii="Times New Roman" w:hAnsi="Times New Roman"/>
          <w:sz w:val="28"/>
          <w:szCs w:val="28"/>
        </w:rPr>
        <w:t>Аудиторские организации ежегодно</w:t>
      </w:r>
      <w:r w:rsidR="00C62022" w:rsidRPr="0099101A">
        <w:rPr>
          <w:rFonts w:ascii="Times New Roman" w:hAnsi="Times New Roman"/>
          <w:sz w:val="28"/>
          <w:szCs w:val="28"/>
        </w:rPr>
        <w:t>,</w:t>
      </w:r>
      <w:r w:rsidRPr="0099101A">
        <w:rPr>
          <w:rFonts w:ascii="Times New Roman" w:hAnsi="Times New Roman"/>
          <w:sz w:val="28"/>
          <w:szCs w:val="28"/>
        </w:rPr>
        <w:t xml:space="preserve"> до 10 января</w:t>
      </w:r>
      <w:r w:rsidR="00C62022" w:rsidRPr="0099101A">
        <w:rPr>
          <w:rFonts w:ascii="Times New Roman" w:hAnsi="Times New Roman"/>
          <w:sz w:val="28"/>
          <w:szCs w:val="28"/>
        </w:rPr>
        <w:t>,</w:t>
      </w:r>
      <w:r w:rsidRPr="0099101A">
        <w:rPr>
          <w:rFonts w:ascii="Times New Roman" w:hAnsi="Times New Roman"/>
          <w:sz w:val="28"/>
          <w:szCs w:val="28"/>
        </w:rPr>
        <w:t xml:space="preserve"> предоставляют </w:t>
      </w:r>
      <w:r w:rsidR="009A5C12" w:rsidRPr="0099101A">
        <w:rPr>
          <w:rFonts w:ascii="Times New Roman" w:hAnsi="Times New Roman"/>
          <w:sz w:val="28"/>
          <w:szCs w:val="28"/>
        </w:rPr>
        <w:t xml:space="preserve">сведения об ответственном сотруднике аудиторской организации и реализации правил внутреннего контроля по установленной форме </w:t>
      </w:r>
      <w:r w:rsidRPr="0099101A">
        <w:rPr>
          <w:rFonts w:ascii="Times New Roman" w:hAnsi="Times New Roman"/>
          <w:sz w:val="28"/>
          <w:szCs w:val="28"/>
        </w:rPr>
        <w:t xml:space="preserve">в Министерство финансов </w:t>
      </w:r>
      <w:r w:rsidR="009A5C12" w:rsidRPr="0099101A">
        <w:rPr>
          <w:rFonts w:ascii="Times New Roman" w:hAnsi="Times New Roman"/>
          <w:sz w:val="28"/>
          <w:szCs w:val="28"/>
        </w:rPr>
        <w:t>Республики Узбекистан.</w:t>
      </w:r>
      <w:r w:rsidR="00722DEF" w:rsidRPr="0099101A">
        <w:rPr>
          <w:rFonts w:ascii="Times New Roman" w:hAnsi="Times New Roman"/>
          <w:sz w:val="28"/>
          <w:szCs w:val="28"/>
        </w:rPr>
        <w:t xml:space="preserve"> </w:t>
      </w:r>
    </w:p>
    <w:p w:rsidR="00FC7753" w:rsidRPr="0099101A" w:rsidRDefault="009C7826" w:rsidP="0099101A">
      <w:pPr>
        <w:spacing w:after="0" w:line="240" w:lineRule="auto"/>
        <w:ind w:firstLine="709"/>
        <w:jc w:val="both"/>
        <w:rPr>
          <w:rFonts w:ascii="Times New Roman" w:hAnsi="Times New Roman"/>
          <w:color w:val="00B0F0"/>
          <w:sz w:val="20"/>
          <w:szCs w:val="20"/>
        </w:rPr>
      </w:pPr>
      <w:r w:rsidRPr="0099101A">
        <w:rPr>
          <w:rFonts w:ascii="Times New Roman" w:hAnsi="Times New Roman"/>
          <w:sz w:val="28"/>
          <w:szCs w:val="28"/>
        </w:rPr>
        <w:t xml:space="preserve">В рамках профилактических мероприятий направляются уведомления по вопросам ПОД/ФТ, руководства ФАТФ, проводятся семинары и встречи, в том числе с применением интерактивных методов. </w:t>
      </w:r>
    </w:p>
    <w:p w:rsidR="00EF033B" w:rsidRPr="0099101A" w:rsidRDefault="00EF033B" w:rsidP="0099101A">
      <w:pPr>
        <w:spacing w:after="0" w:line="240" w:lineRule="auto"/>
        <w:ind w:firstLine="709"/>
        <w:jc w:val="both"/>
        <w:rPr>
          <w:rFonts w:ascii="Times New Roman" w:hAnsi="Times New Roman"/>
          <w:sz w:val="28"/>
          <w:szCs w:val="28"/>
        </w:rPr>
      </w:pPr>
      <w:r w:rsidRPr="0099101A">
        <w:rPr>
          <w:rFonts w:ascii="Times New Roman" w:hAnsi="Times New Roman"/>
          <w:spacing w:val="-4"/>
          <w:sz w:val="28"/>
          <w:szCs w:val="28"/>
        </w:rPr>
        <w:t xml:space="preserve">В целях эффективного </w:t>
      </w:r>
      <w:r w:rsidR="008026FF" w:rsidRPr="0099101A">
        <w:rPr>
          <w:rFonts w:ascii="Times New Roman" w:hAnsi="Times New Roman"/>
          <w:spacing w:val="-4"/>
          <w:sz w:val="28"/>
          <w:szCs w:val="28"/>
        </w:rPr>
        <w:t>ПОД/ФТ</w:t>
      </w:r>
      <w:r w:rsidRPr="0099101A">
        <w:rPr>
          <w:rFonts w:ascii="Times New Roman" w:hAnsi="Times New Roman"/>
          <w:spacing w:val="-4"/>
          <w:sz w:val="28"/>
          <w:szCs w:val="28"/>
        </w:rPr>
        <w:t xml:space="preserve"> Департамент по борьбе с экономическими</w:t>
      </w:r>
      <w:r w:rsidRPr="0099101A">
        <w:rPr>
          <w:rFonts w:ascii="Times New Roman" w:hAnsi="Times New Roman"/>
          <w:sz w:val="28"/>
          <w:szCs w:val="28"/>
        </w:rPr>
        <w:t xml:space="preserve"> преступлениями осуществляет взаимодействие с органами надзора</w:t>
      </w:r>
      <w:r w:rsidR="00892253" w:rsidRPr="0099101A">
        <w:rPr>
          <w:rFonts w:ascii="Times New Roman" w:hAnsi="Times New Roman"/>
          <w:sz w:val="28"/>
          <w:szCs w:val="28"/>
        </w:rPr>
        <w:t>.</w:t>
      </w:r>
      <w:r w:rsidR="00112F1B" w:rsidRPr="0099101A">
        <w:rPr>
          <w:rFonts w:ascii="Times New Roman" w:hAnsi="Times New Roman"/>
          <w:sz w:val="28"/>
          <w:szCs w:val="28"/>
        </w:rPr>
        <w:t xml:space="preserve"> </w:t>
      </w:r>
      <w:r w:rsidR="00E468DB" w:rsidRPr="0099101A">
        <w:rPr>
          <w:rFonts w:ascii="Times New Roman" w:hAnsi="Times New Roman"/>
          <w:sz w:val="28"/>
          <w:szCs w:val="28"/>
        </w:rPr>
        <w:t>Для расширения взаимодейс</w:t>
      </w:r>
      <w:r w:rsidR="00B94107" w:rsidRPr="0099101A">
        <w:rPr>
          <w:rFonts w:ascii="Times New Roman" w:hAnsi="Times New Roman"/>
          <w:sz w:val="28"/>
          <w:szCs w:val="28"/>
        </w:rPr>
        <w:t xml:space="preserve">твия в сфере ПОД/ФТ </w:t>
      </w:r>
      <w:r w:rsidR="00E468DB" w:rsidRPr="0099101A">
        <w:rPr>
          <w:rFonts w:ascii="Times New Roman" w:hAnsi="Times New Roman"/>
          <w:sz w:val="28"/>
          <w:szCs w:val="28"/>
        </w:rPr>
        <w:t>2 марта 2020 г</w:t>
      </w:r>
      <w:r w:rsidR="00CE6B26" w:rsidRPr="0099101A">
        <w:rPr>
          <w:rFonts w:ascii="Times New Roman" w:hAnsi="Times New Roman"/>
          <w:sz w:val="28"/>
          <w:szCs w:val="28"/>
        </w:rPr>
        <w:t>ода</w:t>
      </w:r>
      <w:r w:rsidR="00E468DB" w:rsidRPr="0099101A">
        <w:rPr>
          <w:rFonts w:ascii="Times New Roman" w:hAnsi="Times New Roman"/>
          <w:sz w:val="28"/>
          <w:szCs w:val="28"/>
        </w:rPr>
        <w:t xml:space="preserve"> </w:t>
      </w:r>
      <w:r w:rsidR="00892253" w:rsidRPr="0099101A">
        <w:rPr>
          <w:rFonts w:ascii="Times New Roman" w:hAnsi="Times New Roman"/>
          <w:sz w:val="28"/>
          <w:szCs w:val="28"/>
        </w:rPr>
        <w:t xml:space="preserve">заключено </w:t>
      </w:r>
      <w:r w:rsidR="00E468DB" w:rsidRPr="0099101A">
        <w:rPr>
          <w:rFonts w:ascii="Times New Roman" w:hAnsi="Times New Roman"/>
          <w:sz w:val="28"/>
          <w:szCs w:val="28"/>
        </w:rPr>
        <w:t>соглашение о партнерстве между Министерством финансов, Национальной ассоциацией бухгалтеров и аудиторов, Палатой аудиторов Узбекистана</w:t>
      </w:r>
      <w:r w:rsidR="000C10C3" w:rsidRPr="0099101A">
        <w:rPr>
          <w:rFonts w:ascii="Times New Roman" w:hAnsi="Times New Roman"/>
          <w:sz w:val="28"/>
          <w:szCs w:val="28"/>
        </w:rPr>
        <w:t>.</w:t>
      </w:r>
      <w:r w:rsidR="00E468DB" w:rsidRPr="0099101A">
        <w:rPr>
          <w:rFonts w:ascii="Times New Roman" w:hAnsi="Times New Roman"/>
          <w:sz w:val="28"/>
          <w:szCs w:val="28"/>
        </w:rPr>
        <w:t xml:space="preserve"> </w:t>
      </w:r>
      <w:r w:rsidR="000C10C3" w:rsidRPr="0099101A">
        <w:rPr>
          <w:rFonts w:ascii="Times New Roman" w:hAnsi="Times New Roman"/>
          <w:sz w:val="28"/>
          <w:szCs w:val="28"/>
        </w:rPr>
        <w:t xml:space="preserve">Это соглашение </w:t>
      </w:r>
      <w:r w:rsidR="00E468DB" w:rsidRPr="0099101A">
        <w:rPr>
          <w:rFonts w:ascii="Times New Roman" w:hAnsi="Times New Roman"/>
          <w:sz w:val="28"/>
          <w:szCs w:val="28"/>
        </w:rPr>
        <w:t>включа</w:t>
      </w:r>
      <w:r w:rsidR="000C10C3" w:rsidRPr="0099101A">
        <w:rPr>
          <w:rFonts w:ascii="Times New Roman" w:hAnsi="Times New Roman"/>
          <w:sz w:val="28"/>
          <w:szCs w:val="28"/>
        </w:rPr>
        <w:t>ет</w:t>
      </w:r>
      <w:r w:rsidR="00E468DB" w:rsidRPr="0099101A">
        <w:rPr>
          <w:rFonts w:ascii="Times New Roman" w:hAnsi="Times New Roman"/>
          <w:sz w:val="28"/>
          <w:szCs w:val="28"/>
        </w:rPr>
        <w:t xml:space="preserve"> совместный план действий и рекомендации по осуществлению мониторинга и контроля в целях ПОД/ФТ.</w:t>
      </w:r>
    </w:p>
    <w:p w:rsidR="00EF033B" w:rsidRPr="0099101A" w:rsidRDefault="00EF033B"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t>Международное сотрудничество в сфере ПОД/ФТ</w:t>
      </w:r>
    </w:p>
    <w:p w:rsidR="005E7A5E" w:rsidRPr="0099101A" w:rsidRDefault="00EF033B" w:rsidP="0099101A">
      <w:pPr>
        <w:suppressAutoHyphens/>
        <w:spacing w:after="0" w:line="240" w:lineRule="auto"/>
        <w:ind w:firstLine="708"/>
        <w:jc w:val="both"/>
        <w:rPr>
          <w:rFonts w:ascii="Times New Roman" w:hAnsi="Times New Roman"/>
          <w:sz w:val="28"/>
          <w:szCs w:val="28"/>
        </w:rPr>
      </w:pPr>
      <w:r w:rsidRPr="0099101A">
        <w:rPr>
          <w:rFonts w:ascii="Times New Roman" w:hAnsi="Times New Roman"/>
          <w:sz w:val="28"/>
          <w:szCs w:val="28"/>
        </w:rPr>
        <w:t xml:space="preserve">Международное сотрудничество в сфере ПОД/ФТ осуществляется в рамках ФАТФ, </w:t>
      </w:r>
      <w:r w:rsidR="008B4709" w:rsidRPr="0099101A">
        <w:rPr>
          <w:rFonts w:ascii="Times New Roman" w:hAnsi="Times New Roman"/>
          <w:sz w:val="28"/>
          <w:szCs w:val="28"/>
        </w:rPr>
        <w:t>Евразийск</w:t>
      </w:r>
      <w:r w:rsidR="00237A2B" w:rsidRPr="0099101A">
        <w:rPr>
          <w:rFonts w:ascii="Times New Roman" w:hAnsi="Times New Roman"/>
          <w:sz w:val="28"/>
          <w:szCs w:val="28"/>
        </w:rPr>
        <w:t>ой</w:t>
      </w:r>
      <w:r w:rsidR="008B4709" w:rsidRPr="0099101A">
        <w:rPr>
          <w:rFonts w:ascii="Times New Roman" w:hAnsi="Times New Roman"/>
          <w:sz w:val="28"/>
          <w:szCs w:val="28"/>
        </w:rPr>
        <w:t xml:space="preserve"> групп</w:t>
      </w:r>
      <w:r w:rsidR="00237A2B" w:rsidRPr="0099101A">
        <w:rPr>
          <w:rFonts w:ascii="Times New Roman" w:hAnsi="Times New Roman"/>
          <w:sz w:val="28"/>
          <w:szCs w:val="28"/>
        </w:rPr>
        <w:t>ы</w:t>
      </w:r>
      <w:r w:rsidR="008B4709" w:rsidRPr="0099101A">
        <w:rPr>
          <w:rFonts w:ascii="Times New Roman" w:hAnsi="Times New Roman"/>
          <w:sz w:val="28"/>
          <w:szCs w:val="28"/>
        </w:rPr>
        <w:t xml:space="preserve"> по противодействию легализации </w:t>
      </w:r>
      <w:r w:rsidR="008B4709" w:rsidRPr="0099101A">
        <w:rPr>
          <w:rFonts w:ascii="Times New Roman" w:hAnsi="Times New Roman"/>
          <w:sz w:val="28"/>
          <w:szCs w:val="28"/>
        </w:rPr>
        <w:lastRenderedPageBreak/>
        <w:t>преступных доходов и финансированию терроризма</w:t>
      </w:r>
      <w:r w:rsidRPr="0099101A">
        <w:rPr>
          <w:rFonts w:ascii="Times New Roman" w:hAnsi="Times New Roman"/>
          <w:sz w:val="28"/>
          <w:szCs w:val="28"/>
        </w:rPr>
        <w:t>.</w:t>
      </w:r>
      <w:r w:rsidR="00ED09F7" w:rsidRPr="0099101A">
        <w:rPr>
          <w:rFonts w:ascii="Times New Roman" w:hAnsi="Times New Roman"/>
          <w:sz w:val="28"/>
          <w:szCs w:val="28"/>
        </w:rPr>
        <w:t xml:space="preserve"> </w:t>
      </w:r>
      <w:r w:rsidR="005E7A5E" w:rsidRPr="0099101A">
        <w:rPr>
          <w:rFonts w:ascii="Times New Roman" w:hAnsi="Times New Roman"/>
          <w:sz w:val="28"/>
          <w:szCs w:val="28"/>
        </w:rPr>
        <w:t xml:space="preserve">Руководитель Департамента по борьбе с экономическими преступлениями при Генеральной прокуратуре Республики Узбекистан входит в состав </w:t>
      </w:r>
      <w:r w:rsidR="00237A2B" w:rsidRPr="0099101A">
        <w:rPr>
          <w:rFonts w:ascii="Times New Roman" w:hAnsi="Times New Roman"/>
          <w:sz w:val="28"/>
          <w:szCs w:val="28"/>
        </w:rPr>
        <w:t>Совета руководителей подразделений финансовой разведки государств – участников СНГ</w:t>
      </w:r>
      <w:r w:rsidR="005E7A5E" w:rsidRPr="0099101A">
        <w:rPr>
          <w:rFonts w:ascii="Times New Roman" w:hAnsi="Times New Roman"/>
          <w:sz w:val="28"/>
          <w:szCs w:val="28"/>
        </w:rPr>
        <w:t>.</w:t>
      </w:r>
    </w:p>
    <w:p w:rsidR="00EB082A" w:rsidRPr="0099101A" w:rsidRDefault="00EB082A" w:rsidP="0099101A">
      <w:pPr>
        <w:suppressAutoHyphens/>
        <w:spacing w:after="0" w:line="240" w:lineRule="auto"/>
        <w:ind w:firstLine="708"/>
        <w:jc w:val="both"/>
        <w:rPr>
          <w:rFonts w:ascii="Times New Roman" w:hAnsi="Times New Roman"/>
          <w:sz w:val="28"/>
          <w:szCs w:val="28"/>
        </w:rPr>
      </w:pPr>
      <w:r w:rsidRPr="0099101A">
        <w:rPr>
          <w:rFonts w:ascii="Times New Roman" w:hAnsi="Times New Roman"/>
          <w:sz w:val="28"/>
          <w:szCs w:val="28"/>
        </w:rPr>
        <w:t>Кроме того</w:t>
      </w:r>
      <w:r w:rsidR="00400BE0" w:rsidRPr="0099101A">
        <w:rPr>
          <w:rFonts w:ascii="Times New Roman" w:hAnsi="Times New Roman"/>
          <w:sz w:val="28"/>
          <w:szCs w:val="28"/>
        </w:rPr>
        <w:t>,</w:t>
      </w:r>
      <w:r w:rsidRPr="0099101A">
        <w:rPr>
          <w:rFonts w:ascii="Times New Roman" w:hAnsi="Times New Roman"/>
          <w:sz w:val="28"/>
          <w:szCs w:val="28"/>
        </w:rPr>
        <w:t xml:space="preserve"> подписаны меморандумы о взаимопонимании с подразделениями финансовой разведки ряда государств – участников СНГ</w:t>
      </w:r>
      <w:r w:rsidR="00400BE0" w:rsidRPr="0099101A">
        <w:rPr>
          <w:rFonts w:ascii="Times New Roman" w:hAnsi="Times New Roman"/>
          <w:sz w:val="28"/>
          <w:szCs w:val="28"/>
        </w:rPr>
        <w:t>:</w:t>
      </w:r>
      <w:r w:rsidRPr="0099101A">
        <w:rPr>
          <w:rFonts w:ascii="Times New Roman" w:hAnsi="Times New Roman"/>
          <w:sz w:val="28"/>
          <w:szCs w:val="28"/>
        </w:rPr>
        <w:t xml:space="preserve"> Республики Беларусь, Республики Казахстан, Кыргызской Республики, Российской Федерации, Туркменистана и Украины.</w:t>
      </w:r>
    </w:p>
    <w:p w:rsidR="00BC0BE4" w:rsidRPr="0099101A" w:rsidRDefault="00A037B8" w:rsidP="0099101A">
      <w:pPr>
        <w:pStyle w:val="1"/>
      </w:pPr>
      <w:bookmarkStart w:id="12" w:name="_Toc92978246"/>
      <w:r w:rsidRPr="0099101A">
        <w:t>Д</w:t>
      </w:r>
      <w:r w:rsidR="00ED6D45" w:rsidRPr="0099101A">
        <w:t>ействия субъекта аудиторской деятельности</w:t>
      </w:r>
      <w:r w:rsidR="00ED6D45" w:rsidRPr="0099101A">
        <w:br/>
        <w:t xml:space="preserve">в целях </w:t>
      </w:r>
      <w:r w:rsidR="008B153F" w:rsidRPr="0099101A">
        <w:t xml:space="preserve">ПОД/ФТ </w:t>
      </w:r>
      <w:r w:rsidR="00ED6D45" w:rsidRPr="0099101A">
        <w:t>при оказании аудиторских услуг</w:t>
      </w:r>
      <w:bookmarkEnd w:id="12"/>
    </w:p>
    <w:p w:rsidR="00A037B8" w:rsidRPr="0099101A" w:rsidRDefault="00A037B8" w:rsidP="0099101A">
      <w:pPr>
        <w:keepLines/>
        <w:spacing w:after="0" w:line="240" w:lineRule="auto"/>
        <w:ind w:firstLine="709"/>
        <w:jc w:val="both"/>
        <w:rPr>
          <w:rFonts w:ascii="Times New Roman" w:hAnsi="Times New Roman"/>
          <w:color w:val="000000"/>
          <w:sz w:val="28"/>
          <w:szCs w:val="28"/>
        </w:rPr>
      </w:pPr>
      <w:r w:rsidRPr="0099101A">
        <w:rPr>
          <w:rFonts w:ascii="Times New Roman" w:hAnsi="Times New Roman"/>
          <w:color w:val="000000"/>
          <w:sz w:val="28"/>
          <w:szCs w:val="28"/>
        </w:rPr>
        <w:t xml:space="preserve">При оказании аудиторских услуг субъекты аудиторской деятельности рассматривают риски ОД/ФТ и формируют профессиональное суждение в отношении совершенных (совершаемых) операций или групп операций аудируемым лицом, а также его деятельности в целом с точки зрения рисков ОД/ФТ. </w:t>
      </w:r>
    </w:p>
    <w:p w:rsidR="00A037B8" w:rsidRPr="0099101A" w:rsidRDefault="00A037B8" w:rsidP="0099101A">
      <w:pPr>
        <w:spacing w:after="0" w:line="240" w:lineRule="auto"/>
        <w:ind w:firstLine="708"/>
        <w:jc w:val="both"/>
        <w:rPr>
          <w:rFonts w:ascii="Times New Roman" w:hAnsi="Times New Roman"/>
          <w:color w:val="000000"/>
          <w:sz w:val="28"/>
          <w:szCs w:val="28"/>
        </w:rPr>
      </w:pPr>
      <w:r w:rsidRPr="0099101A">
        <w:rPr>
          <w:rFonts w:ascii="Times New Roman" w:hAnsi="Times New Roman"/>
          <w:color w:val="000000"/>
          <w:sz w:val="28"/>
          <w:szCs w:val="28"/>
        </w:rPr>
        <w:t>Исходя из Международного стандарта аудита 250 «Рассмотрение законов и нормативных актов в ходе аудита финансовой отчетности» (МСА</w:t>
      </w:r>
      <w:r w:rsidR="000316EA" w:rsidRPr="0099101A">
        <w:rPr>
          <w:rFonts w:ascii="Times New Roman" w:hAnsi="Times New Roman"/>
          <w:color w:val="000000"/>
          <w:sz w:val="28"/>
          <w:szCs w:val="28"/>
        </w:rPr>
        <w:t> </w:t>
      </w:r>
      <w:r w:rsidRPr="0099101A">
        <w:rPr>
          <w:rFonts w:ascii="Times New Roman" w:hAnsi="Times New Roman"/>
          <w:color w:val="000000"/>
          <w:sz w:val="28"/>
          <w:szCs w:val="28"/>
        </w:rPr>
        <w:t xml:space="preserve">250) </w:t>
      </w:r>
      <w:r w:rsidRPr="0099101A">
        <w:rPr>
          <w:rFonts w:ascii="Times New Roman" w:hAnsi="Times New Roman"/>
          <w:color w:val="000000"/>
          <w:spacing w:val="-4"/>
          <w:sz w:val="28"/>
          <w:szCs w:val="28"/>
        </w:rPr>
        <w:t>субъект аудиторской деятельности обязан рассмотреть соблюдение аудируемым</w:t>
      </w:r>
      <w:r w:rsidRPr="0099101A">
        <w:rPr>
          <w:rFonts w:ascii="Times New Roman" w:hAnsi="Times New Roman"/>
          <w:color w:val="000000"/>
          <w:sz w:val="28"/>
          <w:szCs w:val="28"/>
        </w:rPr>
        <w:t xml:space="preserve"> лицом законодательных и иных нормативных правовых актов при проведении аудита бухгалтерской (финансовой) отчетности, в том числе требований по ПОД/ФТ.</w:t>
      </w:r>
    </w:p>
    <w:p w:rsidR="00A037B8" w:rsidRPr="0099101A" w:rsidRDefault="00A037B8" w:rsidP="0099101A">
      <w:pPr>
        <w:spacing w:after="0" w:line="240" w:lineRule="auto"/>
        <w:ind w:firstLine="708"/>
        <w:jc w:val="both"/>
        <w:rPr>
          <w:rFonts w:ascii="Times New Roman" w:hAnsi="Times New Roman"/>
          <w:color w:val="000000"/>
          <w:sz w:val="28"/>
          <w:szCs w:val="28"/>
        </w:rPr>
      </w:pPr>
      <w:r w:rsidRPr="0099101A">
        <w:rPr>
          <w:rFonts w:ascii="Times New Roman" w:hAnsi="Times New Roman"/>
          <w:color w:val="000000"/>
          <w:sz w:val="28"/>
          <w:szCs w:val="28"/>
        </w:rPr>
        <w:t>В процессе получения понимания аудируемого лица и его окружения в соответствии с Международным стандартом аудита 315 (пересмотренный) «Выявление и оценка рисков существенного искажения посредством изучения организации и ее окружения» субъект аудиторской деятельности должен получить общее понимание нормативно-правовой базы, в том числе требований по ПОД/ФТ, применимой к аудируемому лицу и к отрасли (сектору экономики), в которой аудируемое лицо ведет деятельность, а также того, как аудируемое лицо соблюдает требования этой нормативно-правовой базы.</w:t>
      </w:r>
    </w:p>
    <w:p w:rsidR="00A037B8" w:rsidRPr="0099101A" w:rsidRDefault="00A037B8" w:rsidP="0099101A">
      <w:pPr>
        <w:spacing w:after="0" w:line="240" w:lineRule="auto"/>
        <w:ind w:firstLine="708"/>
        <w:jc w:val="both"/>
        <w:rPr>
          <w:rFonts w:ascii="Times New Roman" w:hAnsi="Times New Roman"/>
          <w:color w:val="000000"/>
          <w:sz w:val="28"/>
          <w:szCs w:val="28"/>
        </w:rPr>
      </w:pPr>
      <w:r w:rsidRPr="0099101A">
        <w:rPr>
          <w:rFonts w:ascii="Times New Roman" w:hAnsi="Times New Roman"/>
          <w:color w:val="000000"/>
          <w:sz w:val="28"/>
          <w:szCs w:val="28"/>
        </w:rPr>
        <w:t>При выявлении фактов несоблюдения аудируемым лицом требований по ПОД/ФТ субъект аудиторской деятельности обязан предпринять меры, предусмотренные данными актами, а также МСА 250.</w:t>
      </w:r>
    </w:p>
    <w:p w:rsidR="00A037B8" w:rsidRPr="0099101A" w:rsidRDefault="00A037B8" w:rsidP="0099101A">
      <w:pPr>
        <w:spacing w:after="0" w:line="240" w:lineRule="auto"/>
        <w:ind w:firstLine="708"/>
        <w:jc w:val="both"/>
        <w:rPr>
          <w:rFonts w:ascii="Times New Roman" w:hAnsi="Times New Roman"/>
          <w:color w:val="000000"/>
          <w:sz w:val="28"/>
          <w:szCs w:val="28"/>
        </w:rPr>
      </w:pPr>
      <w:r w:rsidRPr="0099101A">
        <w:rPr>
          <w:rFonts w:ascii="Times New Roman" w:hAnsi="Times New Roman"/>
          <w:color w:val="000000"/>
          <w:sz w:val="28"/>
          <w:szCs w:val="28"/>
        </w:rPr>
        <w:t>В соответствии с МСА 250</w:t>
      </w:r>
      <w:r w:rsidR="00237A2B" w:rsidRPr="0099101A">
        <w:rPr>
          <w:rFonts w:ascii="Times New Roman" w:hAnsi="Times New Roman"/>
          <w:color w:val="000000"/>
          <w:sz w:val="28"/>
          <w:szCs w:val="28"/>
        </w:rPr>
        <w:t>,</w:t>
      </w:r>
      <w:r w:rsidRPr="0099101A">
        <w:rPr>
          <w:rFonts w:ascii="Times New Roman" w:hAnsi="Times New Roman"/>
          <w:color w:val="000000"/>
          <w:sz w:val="28"/>
          <w:szCs w:val="28"/>
        </w:rPr>
        <w:t xml:space="preserve"> если субъекту аудиторской </w:t>
      </w:r>
      <w:r w:rsidR="003614C5" w:rsidRPr="0099101A">
        <w:rPr>
          <w:rFonts w:ascii="Times New Roman" w:hAnsi="Times New Roman"/>
          <w:color w:val="000000"/>
          <w:sz w:val="28"/>
          <w:szCs w:val="28"/>
        </w:rPr>
        <w:t>деятельности становятся</w:t>
      </w:r>
      <w:r w:rsidRPr="0099101A">
        <w:rPr>
          <w:rFonts w:ascii="Times New Roman" w:hAnsi="Times New Roman"/>
          <w:color w:val="000000"/>
          <w:sz w:val="28"/>
          <w:szCs w:val="28"/>
        </w:rPr>
        <w:t xml:space="preserve"> известны сведения о несоблюдении или подозрении в несоблюдении законодательных и иных нормативных правовых актов, в том числе требований по ПОД/ФТ, он должен:</w:t>
      </w:r>
    </w:p>
    <w:p w:rsidR="00A037B8" w:rsidRPr="0099101A" w:rsidRDefault="003614C5" w:rsidP="0099101A">
      <w:pPr>
        <w:spacing w:after="0" w:line="240" w:lineRule="auto"/>
        <w:ind w:firstLine="708"/>
        <w:jc w:val="both"/>
        <w:rPr>
          <w:rFonts w:ascii="Times New Roman" w:hAnsi="Times New Roman"/>
          <w:color w:val="000000"/>
          <w:sz w:val="28"/>
          <w:szCs w:val="28"/>
        </w:rPr>
      </w:pPr>
      <w:r w:rsidRPr="0099101A">
        <w:rPr>
          <w:rFonts w:ascii="Times New Roman" w:hAnsi="Times New Roman"/>
          <w:color w:val="000000"/>
          <w:sz w:val="28"/>
          <w:szCs w:val="28"/>
        </w:rPr>
        <w:t>получить понимание</w:t>
      </w:r>
      <w:r w:rsidR="00A037B8" w:rsidRPr="0099101A">
        <w:rPr>
          <w:rFonts w:ascii="Times New Roman" w:hAnsi="Times New Roman"/>
          <w:color w:val="000000"/>
          <w:sz w:val="28"/>
          <w:szCs w:val="28"/>
        </w:rPr>
        <w:t xml:space="preserve"> характера такого несоблюдения и обстоятельств, в которых оно имело место, и дополнительную информацию для оценки возможного влияния такого несоблюдения на бухгалтерскую (финансовую) отчетность; </w:t>
      </w:r>
    </w:p>
    <w:p w:rsidR="00A037B8" w:rsidRPr="0099101A" w:rsidRDefault="00A037B8" w:rsidP="0099101A">
      <w:pPr>
        <w:spacing w:after="0" w:line="240" w:lineRule="auto"/>
        <w:ind w:firstLine="708"/>
        <w:jc w:val="both"/>
        <w:rPr>
          <w:rFonts w:ascii="Times New Roman" w:hAnsi="Times New Roman"/>
          <w:color w:val="000000"/>
          <w:sz w:val="28"/>
          <w:szCs w:val="28"/>
        </w:rPr>
      </w:pPr>
      <w:r w:rsidRPr="0099101A">
        <w:rPr>
          <w:rFonts w:ascii="Times New Roman" w:hAnsi="Times New Roman"/>
          <w:color w:val="000000"/>
          <w:sz w:val="28"/>
          <w:szCs w:val="28"/>
        </w:rPr>
        <w:lastRenderedPageBreak/>
        <w:t>обсудить этот вопрос с руководством и, если уместно, с лицами, отвечающими за корпоративное управление;</w:t>
      </w:r>
    </w:p>
    <w:p w:rsidR="00A037B8" w:rsidRPr="0099101A" w:rsidRDefault="00A037B8" w:rsidP="0099101A">
      <w:pPr>
        <w:spacing w:after="0" w:line="240" w:lineRule="auto"/>
        <w:ind w:firstLine="709"/>
        <w:jc w:val="both"/>
        <w:rPr>
          <w:rFonts w:ascii="Times New Roman" w:hAnsi="Times New Roman"/>
          <w:color w:val="000000"/>
          <w:sz w:val="28"/>
          <w:szCs w:val="28"/>
        </w:rPr>
      </w:pPr>
      <w:r w:rsidRPr="0099101A">
        <w:rPr>
          <w:rFonts w:ascii="Times New Roman" w:hAnsi="Times New Roman"/>
          <w:color w:val="000000"/>
          <w:sz w:val="28"/>
          <w:szCs w:val="28"/>
        </w:rPr>
        <w:t>рассмотреть вопрос о целесообразности получения юридической консультационной помощи в случае, если руководство или лица, отвечающие за корпоративное управление, не обеспечивают предоставление достаточной информации, подтверждающей факт соблюдения аудируемым лицом законодательных и иных нормативных правовых актов, в том числе требований по ПОД/ФТ;</w:t>
      </w:r>
    </w:p>
    <w:p w:rsidR="00A037B8" w:rsidRPr="0099101A" w:rsidRDefault="00A037B8" w:rsidP="0099101A">
      <w:pPr>
        <w:spacing w:after="0" w:line="240" w:lineRule="auto"/>
        <w:ind w:firstLine="709"/>
        <w:jc w:val="both"/>
        <w:rPr>
          <w:rFonts w:ascii="Times New Roman" w:hAnsi="Times New Roman"/>
          <w:color w:val="000000"/>
          <w:sz w:val="28"/>
          <w:szCs w:val="28"/>
        </w:rPr>
      </w:pPr>
      <w:r w:rsidRPr="0099101A">
        <w:rPr>
          <w:rFonts w:ascii="Times New Roman" w:hAnsi="Times New Roman"/>
          <w:color w:val="000000"/>
          <w:sz w:val="28"/>
          <w:szCs w:val="28"/>
        </w:rPr>
        <w:t>довести до сведения лиц, отвечающих за корпоративное управление, информацию о фактах, связанных с несоблюдением законодательных и иных нормативных правовых актов, в том числе требований по ПОД/ФТ, о которых субъекту аудиторской деятельности стало известно в ходе проведения аудита, за исключением случаев, когда такие факты носят явно малозначительный характер;</w:t>
      </w:r>
    </w:p>
    <w:p w:rsidR="00A037B8" w:rsidRPr="0099101A" w:rsidRDefault="00A037B8" w:rsidP="0099101A">
      <w:pPr>
        <w:spacing w:after="0" w:line="240" w:lineRule="auto"/>
        <w:ind w:firstLine="709"/>
        <w:jc w:val="both"/>
        <w:rPr>
          <w:rFonts w:ascii="Times New Roman" w:hAnsi="Times New Roman"/>
          <w:color w:val="000000"/>
          <w:sz w:val="28"/>
          <w:szCs w:val="28"/>
        </w:rPr>
      </w:pPr>
      <w:r w:rsidRPr="0099101A">
        <w:rPr>
          <w:rFonts w:ascii="Times New Roman" w:hAnsi="Times New Roman"/>
          <w:color w:val="000000"/>
          <w:sz w:val="28"/>
          <w:szCs w:val="28"/>
        </w:rPr>
        <w:t xml:space="preserve">определить, есть ли у него обязанность доложить о выявленном несоблюдении или подозрении в несоблюдении законодательных и </w:t>
      </w:r>
      <w:r w:rsidR="003614C5" w:rsidRPr="0099101A">
        <w:rPr>
          <w:rFonts w:ascii="Times New Roman" w:hAnsi="Times New Roman"/>
          <w:color w:val="000000"/>
          <w:sz w:val="28"/>
          <w:szCs w:val="28"/>
        </w:rPr>
        <w:t>иных нормативных</w:t>
      </w:r>
      <w:r w:rsidRPr="0099101A">
        <w:rPr>
          <w:rFonts w:ascii="Times New Roman" w:hAnsi="Times New Roman"/>
          <w:color w:val="000000"/>
          <w:sz w:val="28"/>
          <w:szCs w:val="28"/>
        </w:rPr>
        <w:t xml:space="preserve"> правовых актов, в том числе требований по ПОД/ФТ, сторонним по отношению к организации лицам;</w:t>
      </w:r>
    </w:p>
    <w:p w:rsidR="00A037B8" w:rsidRPr="0099101A" w:rsidRDefault="00A037B8" w:rsidP="0099101A">
      <w:pPr>
        <w:spacing w:after="0" w:line="240" w:lineRule="auto"/>
        <w:ind w:firstLine="709"/>
        <w:jc w:val="both"/>
        <w:rPr>
          <w:rFonts w:ascii="Times New Roman" w:hAnsi="Times New Roman"/>
          <w:color w:val="000000"/>
          <w:sz w:val="28"/>
          <w:szCs w:val="28"/>
        </w:rPr>
      </w:pPr>
      <w:r w:rsidRPr="0099101A">
        <w:rPr>
          <w:rFonts w:ascii="Times New Roman" w:hAnsi="Times New Roman"/>
          <w:color w:val="000000"/>
          <w:sz w:val="28"/>
          <w:szCs w:val="28"/>
        </w:rPr>
        <w:t xml:space="preserve">включить в аудиторскую документацию выявленное или возможное </w:t>
      </w:r>
      <w:r w:rsidRPr="0099101A">
        <w:rPr>
          <w:rFonts w:ascii="Times New Roman" w:hAnsi="Times New Roman"/>
          <w:color w:val="000000"/>
          <w:spacing w:val="-4"/>
          <w:sz w:val="28"/>
          <w:szCs w:val="28"/>
        </w:rPr>
        <w:t>несоблюдение законодательных и иных нормативных правовых актов, в том числе</w:t>
      </w:r>
      <w:r w:rsidRPr="0099101A">
        <w:rPr>
          <w:rFonts w:ascii="Times New Roman" w:hAnsi="Times New Roman"/>
          <w:color w:val="000000"/>
          <w:sz w:val="28"/>
          <w:szCs w:val="28"/>
        </w:rPr>
        <w:t xml:space="preserve"> требований по ПОД/ФТ, а также соответствующие результаты обсуждения с руководством и, если уместно, с лицами, отвечающими за корпоративное управление, и со сторонними по отношению к организации лицами.</w:t>
      </w:r>
    </w:p>
    <w:p w:rsidR="00A037B8" w:rsidRPr="0099101A" w:rsidRDefault="00A037B8" w:rsidP="0099101A">
      <w:pPr>
        <w:spacing w:after="0" w:line="240" w:lineRule="auto"/>
        <w:ind w:firstLine="709"/>
        <w:jc w:val="both"/>
        <w:rPr>
          <w:rFonts w:ascii="Times New Roman" w:hAnsi="Times New Roman"/>
          <w:color w:val="000000"/>
          <w:sz w:val="28"/>
          <w:szCs w:val="28"/>
        </w:rPr>
      </w:pPr>
      <w:r w:rsidRPr="0099101A">
        <w:rPr>
          <w:rFonts w:ascii="Times New Roman" w:hAnsi="Times New Roman"/>
          <w:color w:val="000000"/>
          <w:sz w:val="28"/>
          <w:szCs w:val="28"/>
        </w:rPr>
        <w:t>МСА 250 обращает внимание на то, что законом или нормативным актом может быть, в частности, запрещено сообщать информацию или осуществлять какие-либо другие действия, которые могут помешать проведению расследования соответствующим уполномоченным органом по факту совершенного или предполагаемого незаконного действия, включая предупреждение аудируемого лица, например, в случае, когда субъект аудиторской деятельности обязан сообщить о выявленном несоблюдении или о подозрении в несоблюдении законов и нормативных актов соответствующему уполномоченному органу согласно требованиям законодательства о ПОД/ФТ. В таких обстоятельствах вопросы, рассматриваемые субъектом аудиторской деятельности, могут оказаться достаточно сложными, и субъект аудиторской деятельности может воспользоваться услугами юриста.</w:t>
      </w:r>
    </w:p>
    <w:p w:rsidR="00A037B8" w:rsidRPr="0099101A" w:rsidRDefault="00A037B8" w:rsidP="0099101A">
      <w:pPr>
        <w:spacing w:after="0" w:line="240" w:lineRule="auto"/>
        <w:ind w:firstLine="709"/>
        <w:jc w:val="both"/>
        <w:rPr>
          <w:rFonts w:ascii="Times New Roman" w:hAnsi="Times New Roman"/>
          <w:color w:val="000000"/>
          <w:sz w:val="28"/>
          <w:szCs w:val="28"/>
        </w:rPr>
      </w:pPr>
      <w:r w:rsidRPr="0099101A">
        <w:rPr>
          <w:rFonts w:ascii="Times New Roman" w:hAnsi="Times New Roman"/>
          <w:color w:val="000000"/>
          <w:sz w:val="28"/>
          <w:szCs w:val="28"/>
        </w:rPr>
        <w:t>Согласно МСА 250 субъект аудиторской деятельности не несет ответственности за предотвращение несоблюдения аудируемым лицом законодательных и иных нормативных правовых актов, в том числе требований по ПОД/</w:t>
      </w:r>
      <w:r w:rsidR="003614C5" w:rsidRPr="0099101A">
        <w:rPr>
          <w:rFonts w:ascii="Times New Roman" w:hAnsi="Times New Roman"/>
          <w:color w:val="000000"/>
          <w:sz w:val="28"/>
          <w:szCs w:val="28"/>
        </w:rPr>
        <w:t>ФТ, и</w:t>
      </w:r>
      <w:r w:rsidRPr="0099101A">
        <w:rPr>
          <w:rFonts w:ascii="Times New Roman" w:hAnsi="Times New Roman"/>
          <w:color w:val="000000"/>
          <w:sz w:val="28"/>
          <w:szCs w:val="28"/>
        </w:rPr>
        <w:t xml:space="preserve"> нельзя ожидать, что он обнаружит все факты такого несоблюдения. Субъект аудиторской деятельности несет ответственность за обеспечение разумной уверенности в том, что бухгалтерская (финансовая) отчетность в целом не содержит существенного искажения как вследствие недобросовестных действий, так и вследствие ошибки.</w:t>
      </w:r>
    </w:p>
    <w:p w:rsidR="00A037B8" w:rsidRPr="0099101A" w:rsidRDefault="00A037B8" w:rsidP="0099101A">
      <w:pPr>
        <w:spacing w:after="0" w:line="240" w:lineRule="auto"/>
        <w:ind w:firstLine="709"/>
        <w:jc w:val="both"/>
        <w:rPr>
          <w:rFonts w:ascii="Times New Roman" w:hAnsi="Times New Roman"/>
          <w:color w:val="000000"/>
          <w:sz w:val="28"/>
          <w:szCs w:val="28"/>
        </w:rPr>
      </w:pPr>
      <w:r w:rsidRPr="0099101A">
        <w:rPr>
          <w:rFonts w:ascii="Times New Roman" w:hAnsi="Times New Roman"/>
          <w:color w:val="000000"/>
          <w:spacing w:val="-4"/>
          <w:sz w:val="28"/>
          <w:szCs w:val="28"/>
        </w:rPr>
        <w:lastRenderedPageBreak/>
        <w:t>Субъект аудиторской деятельности не наделен правом и в его обязанности</w:t>
      </w:r>
      <w:r w:rsidRPr="0099101A">
        <w:rPr>
          <w:rFonts w:ascii="Times New Roman" w:hAnsi="Times New Roman"/>
          <w:color w:val="000000"/>
          <w:sz w:val="28"/>
          <w:szCs w:val="28"/>
        </w:rPr>
        <w:t xml:space="preserve"> не входит правовая квалификация конкретного действия (бездействия) аудируемого лица в качестве несоблюдения им законодательных и иных нормативных правовых актов, в том числе требований по ПОД/ФТ.</w:t>
      </w:r>
    </w:p>
    <w:p w:rsidR="00A037B8" w:rsidRPr="0099101A" w:rsidRDefault="00A037B8" w:rsidP="0099101A">
      <w:pPr>
        <w:spacing w:after="0" w:line="240" w:lineRule="auto"/>
        <w:ind w:firstLine="708"/>
        <w:jc w:val="both"/>
        <w:rPr>
          <w:rFonts w:ascii="Times New Roman" w:hAnsi="Times New Roman"/>
          <w:color w:val="000000"/>
          <w:sz w:val="28"/>
          <w:szCs w:val="28"/>
        </w:rPr>
      </w:pPr>
      <w:r w:rsidRPr="0099101A">
        <w:rPr>
          <w:rFonts w:ascii="Times New Roman" w:hAnsi="Times New Roman"/>
          <w:color w:val="000000"/>
          <w:sz w:val="28"/>
          <w:szCs w:val="28"/>
        </w:rPr>
        <w:t xml:space="preserve">В соответствии с Международным стандартом аудита 230 «Аудиторская документация» аудиторская документация обеспечивает доказательства, обосновывающие сделанный субъектом аудиторской деятельности вывод о достижении им основных целей, </w:t>
      </w:r>
      <w:r w:rsidR="003614C5" w:rsidRPr="0099101A">
        <w:rPr>
          <w:rFonts w:ascii="Times New Roman" w:hAnsi="Times New Roman"/>
          <w:color w:val="000000"/>
          <w:sz w:val="28"/>
          <w:szCs w:val="28"/>
        </w:rPr>
        <w:t>и доказательства</w:t>
      </w:r>
      <w:r w:rsidRPr="0099101A">
        <w:rPr>
          <w:rFonts w:ascii="Times New Roman" w:hAnsi="Times New Roman"/>
          <w:color w:val="000000"/>
          <w:sz w:val="28"/>
          <w:szCs w:val="28"/>
        </w:rPr>
        <w:t xml:space="preserve"> того, что аудит был спланирован и проведен в соответствии с Международными стандартами аудита и применимыми законодательными и нормативными требованиями.</w:t>
      </w:r>
    </w:p>
    <w:p w:rsidR="00983624" w:rsidRPr="0099101A" w:rsidRDefault="00983624" w:rsidP="0099101A">
      <w:pPr>
        <w:pStyle w:val="1"/>
      </w:pPr>
      <w:bookmarkStart w:id="13" w:name="_Toc92978247"/>
      <w:r w:rsidRPr="0099101A">
        <w:t>М</w:t>
      </w:r>
      <w:r w:rsidR="00ED6D45" w:rsidRPr="0099101A">
        <w:t>еры (механизмы) повышения вовлеченности субъектов</w:t>
      </w:r>
      <w:r w:rsidR="00ED6D45" w:rsidRPr="0099101A">
        <w:br/>
        <w:t xml:space="preserve">аудиторской деятельности </w:t>
      </w:r>
      <w:r w:rsidR="00ED6D45" w:rsidRPr="0099101A">
        <w:br/>
        <w:t xml:space="preserve">в национальные </w:t>
      </w:r>
      <w:r w:rsidR="00237A2B" w:rsidRPr="0099101A">
        <w:t>«</w:t>
      </w:r>
      <w:r w:rsidR="00ED6D45" w:rsidRPr="0099101A">
        <w:t>антиотмывочные</w:t>
      </w:r>
      <w:r w:rsidR="00237A2B" w:rsidRPr="0099101A">
        <w:t>»</w:t>
      </w:r>
      <w:r w:rsidR="00ED6D45" w:rsidRPr="0099101A">
        <w:t xml:space="preserve"> системы</w:t>
      </w:r>
      <w:bookmarkEnd w:id="13"/>
    </w:p>
    <w:p w:rsidR="00CD1B5A" w:rsidRPr="0099101A" w:rsidRDefault="00CD1B5A" w:rsidP="0099101A">
      <w:pPr>
        <w:suppressAutoHyphens/>
        <w:autoSpaceDE w:val="0"/>
        <w:autoSpaceDN w:val="0"/>
        <w:adjustRightInd w:val="0"/>
        <w:spacing w:after="0" w:line="240" w:lineRule="auto"/>
        <w:ind w:firstLine="709"/>
        <w:jc w:val="both"/>
        <w:rPr>
          <w:rFonts w:ascii="Times New Roman" w:hAnsi="Times New Roman"/>
          <w:sz w:val="28"/>
          <w:szCs w:val="28"/>
        </w:rPr>
      </w:pPr>
      <w:r w:rsidRPr="0099101A">
        <w:rPr>
          <w:rFonts w:ascii="Times New Roman" w:hAnsi="Times New Roman"/>
          <w:sz w:val="28"/>
          <w:szCs w:val="28"/>
        </w:rPr>
        <w:t xml:space="preserve">Признавая важность активного участия аудиторского сообщества в национальных </w:t>
      </w:r>
      <w:r w:rsidR="00237A2B" w:rsidRPr="0099101A">
        <w:rPr>
          <w:rFonts w:ascii="Times New Roman" w:hAnsi="Times New Roman"/>
          <w:sz w:val="28"/>
          <w:szCs w:val="28"/>
        </w:rPr>
        <w:t>«</w:t>
      </w:r>
      <w:r w:rsidRPr="0099101A">
        <w:rPr>
          <w:rFonts w:ascii="Times New Roman" w:hAnsi="Times New Roman"/>
          <w:sz w:val="28"/>
          <w:szCs w:val="28"/>
        </w:rPr>
        <w:t>антиотмывочных</w:t>
      </w:r>
      <w:r w:rsidR="00237A2B" w:rsidRPr="0099101A">
        <w:rPr>
          <w:rFonts w:ascii="Times New Roman" w:hAnsi="Times New Roman"/>
          <w:sz w:val="28"/>
          <w:szCs w:val="28"/>
        </w:rPr>
        <w:t>»</w:t>
      </w:r>
      <w:r w:rsidRPr="0099101A">
        <w:rPr>
          <w:rFonts w:ascii="Times New Roman" w:hAnsi="Times New Roman"/>
          <w:sz w:val="28"/>
          <w:szCs w:val="28"/>
        </w:rPr>
        <w:t xml:space="preserve"> системах, государства</w:t>
      </w:r>
      <w:r w:rsidR="00CE6B26" w:rsidRPr="0099101A">
        <w:rPr>
          <w:rFonts w:ascii="Times New Roman" w:hAnsi="Times New Roman"/>
          <w:sz w:val="28"/>
          <w:szCs w:val="28"/>
        </w:rPr>
        <w:t xml:space="preserve"> – </w:t>
      </w:r>
      <w:r w:rsidRPr="0099101A">
        <w:rPr>
          <w:rFonts w:ascii="Times New Roman" w:hAnsi="Times New Roman"/>
          <w:sz w:val="28"/>
          <w:szCs w:val="28"/>
        </w:rPr>
        <w:t>участники</w:t>
      </w:r>
      <w:r w:rsidR="00CE6B26" w:rsidRPr="0099101A">
        <w:rPr>
          <w:rFonts w:ascii="Times New Roman" w:hAnsi="Times New Roman"/>
          <w:sz w:val="28"/>
          <w:szCs w:val="28"/>
        </w:rPr>
        <w:t xml:space="preserve"> </w:t>
      </w:r>
      <w:r w:rsidRPr="0099101A">
        <w:rPr>
          <w:rFonts w:ascii="Times New Roman" w:hAnsi="Times New Roman"/>
          <w:sz w:val="28"/>
          <w:szCs w:val="28"/>
        </w:rPr>
        <w:t xml:space="preserve">СНГ на систематической основе принимают меры по повышению вовлеченности субъектов аудиторской деятельности в эти системы. Эти меры носят информационный, методический, образовательный, организационно-технический и иной характер. </w:t>
      </w:r>
      <w:r w:rsidR="00C62022" w:rsidRPr="0099101A">
        <w:rPr>
          <w:rFonts w:ascii="Times New Roman" w:hAnsi="Times New Roman"/>
          <w:sz w:val="28"/>
          <w:szCs w:val="28"/>
        </w:rPr>
        <w:t>К</w:t>
      </w:r>
      <w:r w:rsidRPr="0099101A">
        <w:rPr>
          <w:rFonts w:ascii="Times New Roman" w:hAnsi="Times New Roman"/>
          <w:sz w:val="28"/>
          <w:szCs w:val="28"/>
        </w:rPr>
        <w:t xml:space="preserve"> наиболее распространенны</w:t>
      </w:r>
      <w:r w:rsidR="00C62022" w:rsidRPr="0099101A">
        <w:rPr>
          <w:rFonts w:ascii="Times New Roman" w:hAnsi="Times New Roman"/>
          <w:sz w:val="28"/>
          <w:szCs w:val="28"/>
        </w:rPr>
        <w:t>м</w:t>
      </w:r>
      <w:r w:rsidRPr="0099101A">
        <w:rPr>
          <w:rFonts w:ascii="Times New Roman" w:hAnsi="Times New Roman"/>
          <w:sz w:val="28"/>
          <w:szCs w:val="28"/>
        </w:rPr>
        <w:t xml:space="preserve"> мер</w:t>
      </w:r>
      <w:r w:rsidR="00C62022" w:rsidRPr="0099101A">
        <w:rPr>
          <w:rFonts w:ascii="Times New Roman" w:hAnsi="Times New Roman"/>
          <w:sz w:val="28"/>
          <w:szCs w:val="28"/>
        </w:rPr>
        <w:t>ам</w:t>
      </w:r>
      <w:r w:rsidRPr="0099101A">
        <w:rPr>
          <w:rFonts w:ascii="Times New Roman" w:hAnsi="Times New Roman"/>
          <w:sz w:val="28"/>
          <w:szCs w:val="28"/>
        </w:rPr>
        <w:t xml:space="preserve"> и механизм</w:t>
      </w:r>
      <w:r w:rsidR="00C62022" w:rsidRPr="0099101A">
        <w:rPr>
          <w:rFonts w:ascii="Times New Roman" w:hAnsi="Times New Roman"/>
          <w:sz w:val="28"/>
          <w:szCs w:val="28"/>
        </w:rPr>
        <w:t>ам относятся</w:t>
      </w:r>
      <w:r w:rsidRPr="0099101A">
        <w:rPr>
          <w:rFonts w:ascii="Times New Roman" w:hAnsi="Times New Roman"/>
          <w:sz w:val="28"/>
          <w:szCs w:val="28"/>
        </w:rPr>
        <w:t>:</w:t>
      </w:r>
    </w:p>
    <w:p w:rsidR="009411BE" w:rsidRPr="0099101A" w:rsidRDefault="009411BE" w:rsidP="0099101A">
      <w:pPr>
        <w:suppressAutoHyphens/>
        <w:autoSpaceDE w:val="0"/>
        <w:autoSpaceDN w:val="0"/>
        <w:adjustRightInd w:val="0"/>
        <w:spacing w:after="0" w:line="240" w:lineRule="auto"/>
        <w:ind w:firstLine="709"/>
        <w:jc w:val="both"/>
        <w:rPr>
          <w:rFonts w:ascii="Times New Roman" w:hAnsi="Times New Roman"/>
          <w:sz w:val="28"/>
          <w:szCs w:val="28"/>
        </w:rPr>
      </w:pPr>
      <w:r w:rsidRPr="0099101A">
        <w:rPr>
          <w:rFonts w:ascii="Times New Roman" w:hAnsi="Times New Roman"/>
          <w:sz w:val="28"/>
          <w:szCs w:val="28"/>
        </w:rPr>
        <w:t xml:space="preserve">информирование по вопросам ПОД/ФТ; </w:t>
      </w:r>
    </w:p>
    <w:p w:rsidR="002251FC" w:rsidRPr="0099101A" w:rsidRDefault="002251FC" w:rsidP="0099101A">
      <w:pPr>
        <w:suppressAutoHyphens/>
        <w:autoSpaceDE w:val="0"/>
        <w:autoSpaceDN w:val="0"/>
        <w:adjustRightInd w:val="0"/>
        <w:spacing w:after="0" w:line="240" w:lineRule="auto"/>
        <w:ind w:firstLine="709"/>
        <w:jc w:val="both"/>
        <w:rPr>
          <w:rFonts w:ascii="Times New Roman" w:hAnsi="Times New Roman"/>
          <w:sz w:val="28"/>
          <w:szCs w:val="28"/>
        </w:rPr>
      </w:pPr>
      <w:r w:rsidRPr="0099101A">
        <w:rPr>
          <w:rFonts w:ascii="Times New Roman" w:hAnsi="Times New Roman"/>
          <w:sz w:val="28"/>
          <w:szCs w:val="28"/>
        </w:rPr>
        <w:t>издание методической литературы по вопросам ПОД/ФТ;</w:t>
      </w:r>
    </w:p>
    <w:p w:rsidR="009411BE" w:rsidRPr="0099101A" w:rsidRDefault="009411BE" w:rsidP="0099101A">
      <w:pPr>
        <w:suppressAutoHyphens/>
        <w:autoSpaceDE w:val="0"/>
        <w:autoSpaceDN w:val="0"/>
        <w:adjustRightInd w:val="0"/>
        <w:spacing w:after="0" w:line="240" w:lineRule="auto"/>
        <w:ind w:firstLine="709"/>
        <w:jc w:val="both"/>
        <w:rPr>
          <w:rFonts w:ascii="Times New Roman" w:hAnsi="Times New Roman"/>
          <w:sz w:val="28"/>
          <w:szCs w:val="28"/>
        </w:rPr>
      </w:pPr>
      <w:r w:rsidRPr="0099101A">
        <w:rPr>
          <w:rFonts w:ascii="Times New Roman" w:hAnsi="Times New Roman"/>
          <w:sz w:val="28"/>
          <w:szCs w:val="28"/>
        </w:rPr>
        <w:t xml:space="preserve">обучение </w:t>
      </w:r>
      <w:r w:rsidR="00CD1B5A" w:rsidRPr="0099101A">
        <w:rPr>
          <w:rFonts w:ascii="Times New Roman" w:hAnsi="Times New Roman"/>
          <w:sz w:val="28"/>
          <w:szCs w:val="28"/>
        </w:rPr>
        <w:t xml:space="preserve">и </w:t>
      </w:r>
      <w:r w:rsidRPr="0099101A">
        <w:rPr>
          <w:rFonts w:ascii="Times New Roman" w:hAnsi="Times New Roman"/>
          <w:sz w:val="28"/>
          <w:szCs w:val="28"/>
        </w:rPr>
        <w:t xml:space="preserve">повышение квалификации по вопросам ПОД/ФТ; </w:t>
      </w:r>
    </w:p>
    <w:p w:rsidR="009411BE" w:rsidRPr="0099101A" w:rsidRDefault="009411BE" w:rsidP="0099101A">
      <w:pPr>
        <w:suppressAutoHyphens/>
        <w:autoSpaceDE w:val="0"/>
        <w:autoSpaceDN w:val="0"/>
        <w:adjustRightInd w:val="0"/>
        <w:spacing w:after="0" w:line="240" w:lineRule="auto"/>
        <w:ind w:firstLine="709"/>
        <w:jc w:val="both"/>
        <w:rPr>
          <w:rFonts w:ascii="Times New Roman" w:hAnsi="Times New Roman"/>
          <w:sz w:val="28"/>
          <w:szCs w:val="28"/>
        </w:rPr>
      </w:pPr>
      <w:r w:rsidRPr="0099101A">
        <w:rPr>
          <w:rFonts w:ascii="Times New Roman" w:hAnsi="Times New Roman"/>
          <w:sz w:val="28"/>
          <w:szCs w:val="28"/>
        </w:rPr>
        <w:t>проведение конференций</w:t>
      </w:r>
      <w:r w:rsidR="00E74B71" w:rsidRPr="0099101A">
        <w:rPr>
          <w:rFonts w:ascii="Times New Roman" w:hAnsi="Times New Roman"/>
          <w:sz w:val="28"/>
          <w:szCs w:val="28"/>
        </w:rPr>
        <w:t>,</w:t>
      </w:r>
      <w:r w:rsidRPr="0099101A">
        <w:rPr>
          <w:rFonts w:ascii="Times New Roman" w:hAnsi="Times New Roman"/>
          <w:sz w:val="28"/>
          <w:szCs w:val="28"/>
        </w:rPr>
        <w:t xml:space="preserve"> семинаров, круглых столов и иных аналогичных мероприятий по вопросам ПОД/ФТ; </w:t>
      </w:r>
    </w:p>
    <w:p w:rsidR="009411BE" w:rsidRPr="0099101A" w:rsidRDefault="009411BE" w:rsidP="0099101A">
      <w:pPr>
        <w:suppressAutoHyphens/>
        <w:autoSpaceDE w:val="0"/>
        <w:autoSpaceDN w:val="0"/>
        <w:adjustRightInd w:val="0"/>
        <w:spacing w:after="0" w:line="240" w:lineRule="auto"/>
        <w:ind w:firstLine="709"/>
        <w:jc w:val="both"/>
        <w:rPr>
          <w:rFonts w:ascii="Times New Roman" w:hAnsi="Times New Roman"/>
          <w:sz w:val="28"/>
          <w:szCs w:val="28"/>
        </w:rPr>
      </w:pPr>
      <w:r w:rsidRPr="0099101A">
        <w:rPr>
          <w:rFonts w:ascii="Times New Roman" w:hAnsi="Times New Roman"/>
          <w:sz w:val="28"/>
          <w:szCs w:val="28"/>
        </w:rPr>
        <w:t xml:space="preserve">использование </w:t>
      </w:r>
      <w:r w:rsidR="00237A2B" w:rsidRPr="0099101A">
        <w:rPr>
          <w:rFonts w:ascii="Times New Roman" w:hAnsi="Times New Roman"/>
          <w:sz w:val="28"/>
          <w:szCs w:val="28"/>
        </w:rPr>
        <w:t>и</w:t>
      </w:r>
      <w:r w:rsidRPr="0099101A">
        <w:rPr>
          <w:rFonts w:ascii="Times New Roman" w:hAnsi="Times New Roman"/>
          <w:sz w:val="28"/>
          <w:szCs w:val="28"/>
        </w:rPr>
        <w:t>нтернет-ресурсов по вопросам ПОД/ФТ.</w:t>
      </w:r>
    </w:p>
    <w:p w:rsidR="009411BE" w:rsidRPr="0099101A" w:rsidRDefault="009411BE"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t>Информирование по вопросам ПОД/ФТ</w:t>
      </w:r>
    </w:p>
    <w:p w:rsidR="00C452F6" w:rsidRPr="0099101A" w:rsidRDefault="002251FC" w:rsidP="0099101A">
      <w:pPr>
        <w:suppressAutoHyphens/>
        <w:autoSpaceDE w:val="0"/>
        <w:autoSpaceDN w:val="0"/>
        <w:adjustRightInd w:val="0"/>
        <w:spacing w:after="0" w:line="240" w:lineRule="auto"/>
        <w:ind w:firstLine="709"/>
        <w:jc w:val="both"/>
        <w:rPr>
          <w:rFonts w:ascii="Times New Roman" w:hAnsi="Times New Roman"/>
          <w:sz w:val="28"/>
          <w:szCs w:val="28"/>
        </w:rPr>
      </w:pPr>
      <w:r w:rsidRPr="0099101A">
        <w:rPr>
          <w:rFonts w:ascii="Times New Roman" w:hAnsi="Times New Roman"/>
          <w:sz w:val="28"/>
          <w:szCs w:val="28"/>
        </w:rPr>
        <w:t>В целях повышения осведомленности субъектов аудиторской деятельности по вопросам ПОД/ФТ в государствах</w:t>
      </w:r>
      <w:r w:rsidR="00CE6B26" w:rsidRPr="0099101A">
        <w:rPr>
          <w:rFonts w:ascii="Times New Roman" w:hAnsi="Times New Roman"/>
          <w:sz w:val="28"/>
          <w:szCs w:val="28"/>
        </w:rPr>
        <w:t xml:space="preserve"> – </w:t>
      </w:r>
      <w:r w:rsidRPr="0099101A">
        <w:rPr>
          <w:rFonts w:ascii="Times New Roman" w:hAnsi="Times New Roman"/>
          <w:sz w:val="28"/>
          <w:szCs w:val="28"/>
        </w:rPr>
        <w:t>участниках</w:t>
      </w:r>
      <w:r w:rsidR="00CE6B26" w:rsidRPr="0099101A">
        <w:rPr>
          <w:rFonts w:ascii="Times New Roman" w:hAnsi="Times New Roman"/>
          <w:sz w:val="28"/>
          <w:szCs w:val="28"/>
        </w:rPr>
        <w:t xml:space="preserve"> </w:t>
      </w:r>
      <w:r w:rsidRPr="0099101A">
        <w:rPr>
          <w:rFonts w:ascii="Times New Roman" w:hAnsi="Times New Roman"/>
          <w:sz w:val="28"/>
          <w:szCs w:val="28"/>
        </w:rPr>
        <w:t xml:space="preserve">СНГ осуществляется широкий круг мероприятий информационно-просветительского характера. </w:t>
      </w:r>
      <w:r w:rsidR="00C452F6" w:rsidRPr="0099101A">
        <w:rPr>
          <w:rFonts w:ascii="Times New Roman" w:hAnsi="Times New Roman"/>
          <w:sz w:val="28"/>
          <w:szCs w:val="28"/>
        </w:rPr>
        <w:t xml:space="preserve">В рамках этого направления деятельности организовано систематическое информирование </w:t>
      </w:r>
      <w:r w:rsidRPr="0099101A">
        <w:rPr>
          <w:rFonts w:ascii="Times New Roman" w:hAnsi="Times New Roman"/>
          <w:sz w:val="28"/>
          <w:szCs w:val="28"/>
        </w:rPr>
        <w:t xml:space="preserve">аудиторов об изменениях в </w:t>
      </w:r>
      <w:r w:rsidR="00237A2B" w:rsidRPr="0099101A">
        <w:rPr>
          <w:rFonts w:ascii="Times New Roman" w:hAnsi="Times New Roman"/>
          <w:sz w:val="28"/>
          <w:szCs w:val="28"/>
        </w:rPr>
        <w:t>«</w:t>
      </w:r>
      <w:r w:rsidRPr="0099101A">
        <w:rPr>
          <w:rFonts w:ascii="Times New Roman" w:hAnsi="Times New Roman"/>
          <w:sz w:val="28"/>
          <w:szCs w:val="28"/>
        </w:rPr>
        <w:t>антиотмывочном</w:t>
      </w:r>
      <w:r w:rsidR="00237A2B" w:rsidRPr="0099101A">
        <w:rPr>
          <w:rFonts w:ascii="Times New Roman" w:hAnsi="Times New Roman"/>
          <w:sz w:val="28"/>
          <w:szCs w:val="28"/>
        </w:rPr>
        <w:t>»</w:t>
      </w:r>
      <w:r w:rsidRPr="0099101A">
        <w:rPr>
          <w:rFonts w:ascii="Times New Roman" w:hAnsi="Times New Roman"/>
          <w:sz w:val="28"/>
          <w:szCs w:val="28"/>
        </w:rPr>
        <w:t xml:space="preserve"> законодательстве и рекомендациях ФАТФ, лучшей практике организации исполнения требований этого законодательства</w:t>
      </w:r>
      <w:r w:rsidR="00C452F6" w:rsidRPr="0099101A">
        <w:rPr>
          <w:rFonts w:ascii="Times New Roman" w:hAnsi="Times New Roman"/>
          <w:sz w:val="28"/>
          <w:szCs w:val="28"/>
        </w:rPr>
        <w:t xml:space="preserve">, типологии ОД/ФТ. Такая работа проводится как уполномоченными государственными органами (включая органы регулирования аудиторской деятельности), так и профессиональными объединениями (саморегулируемыми организациями) аудиторов. </w:t>
      </w:r>
    </w:p>
    <w:p w:rsidR="002251FC" w:rsidRPr="0099101A" w:rsidRDefault="00C452F6" w:rsidP="0099101A">
      <w:pPr>
        <w:suppressAutoHyphens/>
        <w:autoSpaceDE w:val="0"/>
        <w:autoSpaceDN w:val="0"/>
        <w:adjustRightInd w:val="0"/>
        <w:spacing w:after="0" w:line="240" w:lineRule="auto"/>
        <w:ind w:firstLine="709"/>
        <w:jc w:val="both"/>
        <w:rPr>
          <w:rFonts w:ascii="Times New Roman" w:hAnsi="Times New Roman"/>
          <w:sz w:val="28"/>
          <w:szCs w:val="28"/>
        </w:rPr>
      </w:pPr>
      <w:r w:rsidRPr="0099101A">
        <w:rPr>
          <w:rFonts w:ascii="Times New Roman" w:hAnsi="Times New Roman"/>
          <w:sz w:val="28"/>
          <w:szCs w:val="28"/>
        </w:rPr>
        <w:t xml:space="preserve">В Азербайджанской Республике информирование по вопросам ПОД/ФТ осуществляют Служба финансового мониторинга и Палата </w:t>
      </w:r>
      <w:r w:rsidR="00CE6B26" w:rsidRPr="0099101A">
        <w:rPr>
          <w:rFonts w:ascii="Times New Roman" w:hAnsi="Times New Roman"/>
          <w:sz w:val="28"/>
          <w:szCs w:val="28"/>
        </w:rPr>
        <w:t>а</w:t>
      </w:r>
      <w:r w:rsidRPr="0099101A">
        <w:rPr>
          <w:rFonts w:ascii="Times New Roman" w:hAnsi="Times New Roman"/>
          <w:sz w:val="28"/>
          <w:szCs w:val="28"/>
        </w:rPr>
        <w:t xml:space="preserve">удиторов </w:t>
      </w:r>
      <w:r w:rsidRPr="0099101A">
        <w:rPr>
          <w:rFonts w:ascii="Times New Roman" w:hAnsi="Times New Roman"/>
          <w:sz w:val="28"/>
          <w:szCs w:val="28"/>
        </w:rPr>
        <w:lastRenderedPageBreak/>
        <w:t>Азербайджанской Республики</w:t>
      </w:r>
      <w:r w:rsidR="00237A2B" w:rsidRPr="0099101A">
        <w:rPr>
          <w:rFonts w:ascii="Times New Roman" w:hAnsi="Times New Roman"/>
          <w:sz w:val="28"/>
          <w:szCs w:val="28"/>
        </w:rPr>
        <w:t>,</w:t>
      </w:r>
      <w:r w:rsidRPr="0099101A">
        <w:rPr>
          <w:rFonts w:ascii="Times New Roman" w:hAnsi="Times New Roman"/>
          <w:sz w:val="28"/>
          <w:szCs w:val="28"/>
        </w:rPr>
        <w:t xml:space="preserve"> </w:t>
      </w:r>
      <w:r w:rsidR="00237A2B" w:rsidRPr="0099101A">
        <w:rPr>
          <w:rFonts w:ascii="Times New Roman" w:hAnsi="Times New Roman"/>
          <w:sz w:val="28"/>
          <w:szCs w:val="28"/>
        </w:rPr>
        <w:t>в</w:t>
      </w:r>
      <w:r w:rsidR="005D4D25" w:rsidRPr="0099101A">
        <w:rPr>
          <w:rFonts w:ascii="Times New Roman" w:hAnsi="Times New Roman"/>
          <w:sz w:val="28"/>
          <w:szCs w:val="28"/>
        </w:rPr>
        <w:t xml:space="preserve"> Республике Беларусь – Мин</w:t>
      </w:r>
      <w:r w:rsidR="00CE6B26" w:rsidRPr="0099101A">
        <w:rPr>
          <w:rFonts w:ascii="Times New Roman" w:hAnsi="Times New Roman"/>
          <w:sz w:val="28"/>
          <w:szCs w:val="28"/>
        </w:rPr>
        <w:t>истерство финансов</w:t>
      </w:r>
      <w:r w:rsidR="005D4D25" w:rsidRPr="0099101A">
        <w:rPr>
          <w:rFonts w:ascii="Times New Roman" w:hAnsi="Times New Roman"/>
          <w:sz w:val="28"/>
          <w:szCs w:val="28"/>
        </w:rPr>
        <w:t xml:space="preserve"> Республики Беларусь</w:t>
      </w:r>
      <w:r w:rsidR="00237A2B" w:rsidRPr="0099101A">
        <w:rPr>
          <w:rFonts w:ascii="Times New Roman" w:hAnsi="Times New Roman"/>
          <w:sz w:val="28"/>
          <w:szCs w:val="28"/>
        </w:rPr>
        <w:t>,</w:t>
      </w:r>
      <w:r w:rsidR="005D4D25" w:rsidRPr="0099101A">
        <w:rPr>
          <w:rFonts w:ascii="Times New Roman" w:hAnsi="Times New Roman"/>
          <w:sz w:val="28"/>
          <w:szCs w:val="28"/>
        </w:rPr>
        <w:t xml:space="preserve"> </w:t>
      </w:r>
      <w:r w:rsidR="00237A2B" w:rsidRPr="0099101A">
        <w:rPr>
          <w:rFonts w:ascii="Times New Roman" w:hAnsi="Times New Roman"/>
          <w:sz w:val="28"/>
          <w:szCs w:val="28"/>
        </w:rPr>
        <w:t>в</w:t>
      </w:r>
      <w:r w:rsidRPr="0099101A">
        <w:rPr>
          <w:rFonts w:ascii="Times New Roman" w:hAnsi="Times New Roman"/>
          <w:sz w:val="28"/>
          <w:szCs w:val="28"/>
        </w:rPr>
        <w:t xml:space="preserve"> Российской Федерации – Росфинмониторинг, </w:t>
      </w:r>
      <w:r w:rsidR="00CE6B26" w:rsidRPr="0099101A">
        <w:rPr>
          <w:rFonts w:ascii="Times New Roman" w:hAnsi="Times New Roman"/>
          <w:sz w:val="28"/>
          <w:szCs w:val="28"/>
        </w:rPr>
        <w:t>Министерство финансов</w:t>
      </w:r>
      <w:r w:rsidRPr="0099101A">
        <w:rPr>
          <w:rFonts w:ascii="Times New Roman" w:hAnsi="Times New Roman"/>
          <w:sz w:val="28"/>
          <w:szCs w:val="28"/>
        </w:rPr>
        <w:t xml:space="preserve"> Росси</w:t>
      </w:r>
      <w:r w:rsidR="00EB26F9" w:rsidRPr="0099101A">
        <w:rPr>
          <w:rFonts w:ascii="Times New Roman" w:hAnsi="Times New Roman"/>
          <w:sz w:val="28"/>
          <w:szCs w:val="28"/>
        </w:rPr>
        <w:t>йской Федерации</w:t>
      </w:r>
      <w:r w:rsidRPr="0099101A">
        <w:rPr>
          <w:rFonts w:ascii="Times New Roman" w:hAnsi="Times New Roman"/>
          <w:sz w:val="28"/>
          <w:szCs w:val="28"/>
        </w:rPr>
        <w:t xml:space="preserve"> и саморегулируемая организация аудиторов</w:t>
      </w:r>
      <w:r w:rsidR="00237A2B" w:rsidRPr="0099101A">
        <w:rPr>
          <w:rFonts w:ascii="Times New Roman" w:hAnsi="Times New Roman"/>
          <w:sz w:val="28"/>
          <w:szCs w:val="28"/>
        </w:rPr>
        <w:t>,</w:t>
      </w:r>
      <w:r w:rsidRPr="0099101A">
        <w:rPr>
          <w:rFonts w:ascii="Times New Roman" w:hAnsi="Times New Roman"/>
          <w:sz w:val="28"/>
          <w:szCs w:val="28"/>
        </w:rPr>
        <w:t xml:space="preserve"> </w:t>
      </w:r>
      <w:r w:rsidR="00237A2B" w:rsidRPr="0099101A">
        <w:rPr>
          <w:rFonts w:ascii="Times New Roman" w:hAnsi="Times New Roman"/>
          <w:sz w:val="28"/>
          <w:szCs w:val="28"/>
        </w:rPr>
        <w:t>в</w:t>
      </w:r>
      <w:r w:rsidRPr="0099101A">
        <w:rPr>
          <w:rFonts w:ascii="Times New Roman" w:hAnsi="Times New Roman"/>
          <w:sz w:val="28"/>
          <w:szCs w:val="28"/>
        </w:rPr>
        <w:t xml:space="preserve"> Республике Узбекистан </w:t>
      </w:r>
      <w:r w:rsidR="00CE6B26" w:rsidRPr="0099101A">
        <w:rPr>
          <w:rFonts w:ascii="Times New Roman" w:hAnsi="Times New Roman"/>
          <w:sz w:val="28"/>
          <w:szCs w:val="28"/>
        </w:rPr>
        <w:t>–</w:t>
      </w:r>
      <w:r w:rsidRPr="0099101A">
        <w:rPr>
          <w:rFonts w:ascii="Times New Roman" w:hAnsi="Times New Roman"/>
          <w:sz w:val="28"/>
          <w:szCs w:val="28"/>
        </w:rPr>
        <w:t xml:space="preserve"> Департамент</w:t>
      </w:r>
      <w:r w:rsidR="00CE6B26" w:rsidRPr="0099101A">
        <w:rPr>
          <w:rFonts w:ascii="Times New Roman" w:hAnsi="Times New Roman"/>
          <w:sz w:val="28"/>
          <w:szCs w:val="28"/>
        </w:rPr>
        <w:t xml:space="preserve"> </w:t>
      </w:r>
      <w:r w:rsidRPr="0099101A">
        <w:rPr>
          <w:rFonts w:ascii="Times New Roman" w:hAnsi="Times New Roman"/>
          <w:sz w:val="28"/>
          <w:szCs w:val="28"/>
        </w:rPr>
        <w:t>по борьбе с экономическими преступлениями</w:t>
      </w:r>
      <w:r w:rsidR="005D4D25" w:rsidRPr="0099101A">
        <w:rPr>
          <w:rFonts w:ascii="Times New Roman" w:hAnsi="Times New Roman"/>
          <w:sz w:val="28"/>
          <w:szCs w:val="28"/>
        </w:rPr>
        <w:t>.</w:t>
      </w:r>
      <w:r w:rsidR="00722DEF" w:rsidRPr="0099101A">
        <w:rPr>
          <w:rFonts w:ascii="Times New Roman" w:hAnsi="Times New Roman"/>
          <w:sz w:val="28"/>
          <w:szCs w:val="28"/>
        </w:rPr>
        <w:t xml:space="preserve"> </w:t>
      </w:r>
    </w:p>
    <w:p w:rsidR="0081533C" w:rsidRPr="0099101A" w:rsidRDefault="005D4D25" w:rsidP="0099101A">
      <w:pPr>
        <w:suppressAutoHyphens/>
        <w:autoSpaceDE w:val="0"/>
        <w:autoSpaceDN w:val="0"/>
        <w:adjustRightInd w:val="0"/>
        <w:spacing w:after="0" w:line="240" w:lineRule="auto"/>
        <w:ind w:firstLine="709"/>
        <w:jc w:val="both"/>
        <w:rPr>
          <w:rFonts w:ascii="Times New Roman" w:hAnsi="Times New Roman"/>
          <w:sz w:val="28"/>
          <w:szCs w:val="28"/>
        </w:rPr>
      </w:pPr>
      <w:r w:rsidRPr="0099101A">
        <w:rPr>
          <w:rFonts w:ascii="Times New Roman" w:hAnsi="Times New Roman"/>
          <w:sz w:val="28"/>
          <w:szCs w:val="28"/>
        </w:rPr>
        <w:t xml:space="preserve">Например, </w:t>
      </w:r>
      <w:r w:rsidR="0081533C" w:rsidRPr="0099101A">
        <w:rPr>
          <w:rFonts w:ascii="Times New Roman" w:hAnsi="Times New Roman"/>
          <w:sz w:val="28"/>
          <w:szCs w:val="28"/>
        </w:rPr>
        <w:t xml:space="preserve">на официальном </w:t>
      </w:r>
      <w:r w:rsidR="00237A2B" w:rsidRPr="0099101A">
        <w:rPr>
          <w:rFonts w:ascii="Times New Roman" w:hAnsi="Times New Roman"/>
          <w:sz w:val="28"/>
          <w:szCs w:val="28"/>
        </w:rPr>
        <w:t>и</w:t>
      </w:r>
      <w:r w:rsidR="0081533C" w:rsidRPr="0099101A">
        <w:rPr>
          <w:rFonts w:ascii="Times New Roman" w:hAnsi="Times New Roman"/>
          <w:sz w:val="28"/>
          <w:szCs w:val="28"/>
        </w:rPr>
        <w:t xml:space="preserve">нтернет-сайте </w:t>
      </w:r>
      <w:r w:rsidR="00CE6B26" w:rsidRPr="0099101A">
        <w:rPr>
          <w:rFonts w:ascii="Times New Roman" w:hAnsi="Times New Roman"/>
          <w:sz w:val="28"/>
          <w:szCs w:val="28"/>
        </w:rPr>
        <w:t>Министерства финансов</w:t>
      </w:r>
      <w:r w:rsidR="0081533C" w:rsidRPr="0099101A">
        <w:rPr>
          <w:rFonts w:ascii="Times New Roman" w:hAnsi="Times New Roman"/>
          <w:sz w:val="28"/>
          <w:szCs w:val="28"/>
        </w:rPr>
        <w:t xml:space="preserve"> Республики Беларусь приведены ссылки на размещенные на официальном </w:t>
      </w:r>
      <w:r w:rsidR="00237A2B" w:rsidRPr="0099101A">
        <w:rPr>
          <w:rFonts w:ascii="Times New Roman" w:hAnsi="Times New Roman"/>
          <w:sz w:val="28"/>
          <w:szCs w:val="28"/>
        </w:rPr>
        <w:t>и</w:t>
      </w:r>
      <w:r w:rsidR="0081533C" w:rsidRPr="0099101A">
        <w:rPr>
          <w:rFonts w:ascii="Times New Roman" w:hAnsi="Times New Roman"/>
          <w:sz w:val="28"/>
          <w:szCs w:val="28"/>
        </w:rPr>
        <w:t xml:space="preserve">нтернет-сайте Комитета государственного контроля Республики Беларусь списки лиц, отнесенных к иностранным публичным должностным лицам, </w:t>
      </w:r>
      <w:r w:rsidR="0081533C" w:rsidRPr="0099101A">
        <w:rPr>
          <w:rFonts w:ascii="Times New Roman" w:hAnsi="Times New Roman"/>
          <w:spacing w:val="-4"/>
          <w:sz w:val="28"/>
          <w:szCs w:val="28"/>
        </w:rPr>
        <w:t>должностным лицам публичных международных организаций, лицам, занимающи</w:t>
      </w:r>
      <w:r w:rsidR="0081533C" w:rsidRPr="0099101A">
        <w:rPr>
          <w:rFonts w:ascii="Times New Roman" w:hAnsi="Times New Roman"/>
          <w:sz w:val="28"/>
          <w:szCs w:val="28"/>
        </w:rPr>
        <w:t xml:space="preserve">м должности, включенные в перечень государственных должностей, и перечень организаций, физических лиц, в том числе индивидуальных предпринимателей, причастных к террористической деятельности. </w:t>
      </w:r>
    </w:p>
    <w:p w:rsidR="00F55FBC" w:rsidRPr="0099101A" w:rsidRDefault="00F55FBC" w:rsidP="0099101A">
      <w:pPr>
        <w:suppressAutoHyphens/>
        <w:autoSpaceDE w:val="0"/>
        <w:autoSpaceDN w:val="0"/>
        <w:adjustRightInd w:val="0"/>
        <w:spacing w:after="0" w:line="240" w:lineRule="auto"/>
        <w:ind w:firstLine="709"/>
        <w:jc w:val="both"/>
        <w:rPr>
          <w:rFonts w:ascii="Times New Roman" w:hAnsi="Times New Roman"/>
          <w:sz w:val="28"/>
          <w:szCs w:val="28"/>
        </w:rPr>
      </w:pPr>
      <w:r w:rsidRPr="0099101A">
        <w:rPr>
          <w:rFonts w:ascii="Times New Roman" w:hAnsi="Times New Roman"/>
          <w:sz w:val="28"/>
          <w:szCs w:val="28"/>
        </w:rPr>
        <w:t xml:space="preserve">На официальном </w:t>
      </w:r>
      <w:r w:rsidR="00237A2B" w:rsidRPr="0099101A">
        <w:rPr>
          <w:rFonts w:ascii="Times New Roman" w:hAnsi="Times New Roman"/>
          <w:sz w:val="28"/>
          <w:szCs w:val="28"/>
        </w:rPr>
        <w:t>и</w:t>
      </w:r>
      <w:r w:rsidRPr="0099101A">
        <w:rPr>
          <w:rFonts w:ascii="Times New Roman" w:hAnsi="Times New Roman"/>
          <w:sz w:val="28"/>
          <w:szCs w:val="28"/>
        </w:rPr>
        <w:t>нтернет-сайте Агентства по финансовому мониторингу Республики Казахстан ежеквартально публикуются обзоры наиболее часто задаваемы</w:t>
      </w:r>
      <w:r w:rsidR="005A1D71" w:rsidRPr="0099101A">
        <w:rPr>
          <w:rFonts w:ascii="Times New Roman" w:hAnsi="Times New Roman"/>
          <w:sz w:val="28"/>
          <w:szCs w:val="28"/>
        </w:rPr>
        <w:t>х</w:t>
      </w:r>
      <w:r w:rsidRPr="0099101A">
        <w:rPr>
          <w:rFonts w:ascii="Times New Roman" w:hAnsi="Times New Roman"/>
          <w:sz w:val="28"/>
          <w:szCs w:val="28"/>
        </w:rPr>
        <w:t xml:space="preserve"> вопрос</w:t>
      </w:r>
      <w:r w:rsidR="005A1D71" w:rsidRPr="0099101A">
        <w:rPr>
          <w:rFonts w:ascii="Times New Roman" w:hAnsi="Times New Roman"/>
          <w:sz w:val="28"/>
          <w:szCs w:val="28"/>
        </w:rPr>
        <w:t>ов в сфере ПОД/ФТ.</w:t>
      </w:r>
    </w:p>
    <w:p w:rsidR="0081533C" w:rsidRPr="0099101A" w:rsidRDefault="0081533C" w:rsidP="0099101A">
      <w:pPr>
        <w:suppressAutoHyphens/>
        <w:autoSpaceDE w:val="0"/>
        <w:autoSpaceDN w:val="0"/>
        <w:adjustRightInd w:val="0"/>
        <w:spacing w:after="0" w:line="240" w:lineRule="auto"/>
        <w:ind w:firstLine="709"/>
        <w:jc w:val="both"/>
        <w:rPr>
          <w:rFonts w:ascii="Times New Roman" w:hAnsi="Times New Roman"/>
          <w:sz w:val="28"/>
          <w:szCs w:val="28"/>
        </w:rPr>
      </w:pPr>
      <w:r w:rsidRPr="0099101A">
        <w:rPr>
          <w:rFonts w:ascii="Times New Roman" w:hAnsi="Times New Roman"/>
          <w:sz w:val="28"/>
          <w:szCs w:val="28"/>
        </w:rPr>
        <w:t>В</w:t>
      </w:r>
      <w:r w:rsidR="005D4D25" w:rsidRPr="0099101A">
        <w:rPr>
          <w:rFonts w:ascii="Times New Roman" w:hAnsi="Times New Roman"/>
          <w:sz w:val="28"/>
          <w:szCs w:val="28"/>
        </w:rPr>
        <w:t xml:space="preserve"> Российской Федерации на официальном </w:t>
      </w:r>
      <w:r w:rsidR="00237A2B" w:rsidRPr="0099101A">
        <w:rPr>
          <w:rFonts w:ascii="Times New Roman" w:hAnsi="Times New Roman"/>
          <w:sz w:val="28"/>
          <w:szCs w:val="28"/>
        </w:rPr>
        <w:t>и</w:t>
      </w:r>
      <w:r w:rsidR="005D4D25" w:rsidRPr="0099101A">
        <w:rPr>
          <w:rFonts w:ascii="Times New Roman" w:hAnsi="Times New Roman"/>
          <w:sz w:val="28"/>
          <w:szCs w:val="28"/>
        </w:rPr>
        <w:t xml:space="preserve">нтернет-сайте </w:t>
      </w:r>
      <w:r w:rsidR="00EB26F9" w:rsidRPr="0099101A">
        <w:rPr>
          <w:rFonts w:ascii="Times New Roman" w:hAnsi="Times New Roman"/>
          <w:sz w:val="28"/>
          <w:szCs w:val="28"/>
        </w:rPr>
        <w:t>Мин</w:t>
      </w:r>
      <w:r w:rsidR="00237A2B" w:rsidRPr="0099101A">
        <w:rPr>
          <w:rFonts w:ascii="Times New Roman" w:hAnsi="Times New Roman"/>
          <w:sz w:val="28"/>
          <w:szCs w:val="28"/>
        </w:rPr>
        <w:t xml:space="preserve">истерства </w:t>
      </w:r>
      <w:r w:rsidR="00EB26F9" w:rsidRPr="0099101A">
        <w:rPr>
          <w:rFonts w:ascii="Times New Roman" w:hAnsi="Times New Roman"/>
          <w:sz w:val="28"/>
          <w:szCs w:val="28"/>
        </w:rPr>
        <w:t>фин</w:t>
      </w:r>
      <w:r w:rsidR="00237A2B" w:rsidRPr="0099101A">
        <w:rPr>
          <w:rFonts w:ascii="Times New Roman" w:hAnsi="Times New Roman"/>
          <w:sz w:val="28"/>
          <w:szCs w:val="28"/>
        </w:rPr>
        <w:t>ансов</w:t>
      </w:r>
      <w:r w:rsidR="005D4D25" w:rsidRPr="0099101A">
        <w:rPr>
          <w:rFonts w:ascii="Times New Roman" w:hAnsi="Times New Roman"/>
          <w:sz w:val="28"/>
          <w:szCs w:val="28"/>
        </w:rPr>
        <w:t xml:space="preserve"> по мере внесения изменений в законодательство о ПОД/ФТ, издания новых актов, регулирующих участие аудиторов в российской антиотмывочной системе, публикуются соответствующие информационные сообщения. Здесь же размещены такие информационные материалы, как презентация «Обязанности лиц, оказывающих бухгалтерские услуги, в антиотмывочной системе», памятка для субъектов статьи 7.1 Федерального закона «О противодействии легализации (отмыванию) доходов, полученных преступным путем, и финансированию терроризма» по исполнению требований законодательства о ПОД/ФТ/</w:t>
      </w:r>
      <w:r w:rsidR="00237A2B" w:rsidRPr="0099101A">
        <w:rPr>
          <w:rFonts w:ascii="Times New Roman" w:hAnsi="Times New Roman"/>
          <w:sz w:val="28"/>
          <w:szCs w:val="28"/>
        </w:rPr>
        <w:t>финансировании распространения оружия массового уничтожения</w:t>
      </w:r>
      <w:r w:rsidR="005D4D25" w:rsidRPr="0099101A">
        <w:rPr>
          <w:rFonts w:ascii="Times New Roman" w:hAnsi="Times New Roman"/>
          <w:sz w:val="28"/>
          <w:szCs w:val="28"/>
        </w:rPr>
        <w:t xml:space="preserve">, Отчет о секторальной оценке рисков легализации (отмывания) преступных доходов и финансирования терроризма с участием аудиторов. На официальном </w:t>
      </w:r>
      <w:r w:rsidR="00203057" w:rsidRPr="0099101A">
        <w:rPr>
          <w:rFonts w:ascii="Times New Roman" w:hAnsi="Times New Roman"/>
          <w:sz w:val="28"/>
          <w:szCs w:val="28"/>
        </w:rPr>
        <w:t>и</w:t>
      </w:r>
      <w:r w:rsidR="005D4D25" w:rsidRPr="0099101A">
        <w:rPr>
          <w:rFonts w:ascii="Times New Roman" w:hAnsi="Times New Roman"/>
          <w:sz w:val="28"/>
          <w:szCs w:val="28"/>
        </w:rPr>
        <w:t>нтернет-сайте Росфинмониторинга размещаются информационные письма этой организации</w:t>
      </w:r>
      <w:r w:rsidRPr="0099101A">
        <w:rPr>
          <w:rFonts w:ascii="Times New Roman" w:hAnsi="Times New Roman"/>
          <w:sz w:val="28"/>
          <w:szCs w:val="28"/>
        </w:rPr>
        <w:t xml:space="preserve">, например, </w:t>
      </w:r>
      <w:r w:rsidR="005D4D25" w:rsidRPr="0099101A">
        <w:rPr>
          <w:rFonts w:ascii="Times New Roman" w:hAnsi="Times New Roman"/>
          <w:sz w:val="28"/>
          <w:szCs w:val="28"/>
        </w:rPr>
        <w:t>о рисках отмывания денег и финансирования терроризма, связанных с пандемией COVID-19 (12 мая 2020 г</w:t>
      </w:r>
      <w:r w:rsidR="00CE6B26" w:rsidRPr="0099101A">
        <w:rPr>
          <w:rFonts w:ascii="Times New Roman" w:hAnsi="Times New Roman"/>
          <w:sz w:val="28"/>
          <w:szCs w:val="28"/>
        </w:rPr>
        <w:t>ода</w:t>
      </w:r>
      <w:r w:rsidR="005D4D25" w:rsidRPr="0099101A">
        <w:rPr>
          <w:rFonts w:ascii="Times New Roman" w:hAnsi="Times New Roman"/>
          <w:sz w:val="28"/>
          <w:szCs w:val="28"/>
        </w:rPr>
        <w:t>)</w:t>
      </w:r>
      <w:r w:rsidRPr="0099101A">
        <w:rPr>
          <w:rFonts w:ascii="Times New Roman" w:hAnsi="Times New Roman"/>
          <w:sz w:val="28"/>
          <w:szCs w:val="28"/>
        </w:rPr>
        <w:t>.</w:t>
      </w:r>
      <w:r w:rsidR="005D4D25" w:rsidRPr="0099101A">
        <w:rPr>
          <w:rFonts w:ascii="Times New Roman" w:hAnsi="Times New Roman"/>
          <w:sz w:val="28"/>
          <w:szCs w:val="28"/>
        </w:rPr>
        <w:t xml:space="preserve"> </w:t>
      </w:r>
    </w:p>
    <w:p w:rsidR="0081533C" w:rsidRPr="0099101A" w:rsidRDefault="0081533C"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t>Издание методической литературы по вопросам ПОД/ФТ</w:t>
      </w:r>
    </w:p>
    <w:p w:rsidR="0081533C" w:rsidRPr="0099101A" w:rsidRDefault="0081533C" w:rsidP="0099101A">
      <w:pPr>
        <w:suppressAutoHyphens/>
        <w:autoSpaceDE w:val="0"/>
        <w:autoSpaceDN w:val="0"/>
        <w:adjustRightInd w:val="0"/>
        <w:spacing w:after="0" w:line="240" w:lineRule="auto"/>
        <w:ind w:firstLine="709"/>
        <w:jc w:val="both"/>
        <w:rPr>
          <w:rFonts w:ascii="Times New Roman" w:hAnsi="Times New Roman"/>
          <w:spacing w:val="-4"/>
          <w:sz w:val="28"/>
          <w:szCs w:val="28"/>
        </w:rPr>
      </w:pPr>
      <w:r w:rsidRPr="0099101A">
        <w:rPr>
          <w:rFonts w:ascii="Times New Roman" w:hAnsi="Times New Roman"/>
          <w:sz w:val="28"/>
          <w:szCs w:val="28"/>
        </w:rPr>
        <w:t>Для оказания помощи субъектам аудиторской деятельности в вопросах ПОД/ФТ, распространения лучших практик организации работы в этой сфере государствами</w:t>
      </w:r>
      <w:r w:rsidR="00CE6B26" w:rsidRPr="0099101A">
        <w:rPr>
          <w:rFonts w:ascii="Times New Roman" w:hAnsi="Times New Roman"/>
          <w:sz w:val="28"/>
          <w:szCs w:val="28"/>
        </w:rPr>
        <w:t xml:space="preserve"> – </w:t>
      </w:r>
      <w:r w:rsidR="005A1D71" w:rsidRPr="0099101A">
        <w:rPr>
          <w:rFonts w:ascii="Times New Roman" w:hAnsi="Times New Roman"/>
          <w:sz w:val="28"/>
          <w:szCs w:val="28"/>
        </w:rPr>
        <w:t>участниками</w:t>
      </w:r>
      <w:r w:rsidR="00CE6B26" w:rsidRPr="0099101A">
        <w:rPr>
          <w:rFonts w:ascii="Times New Roman" w:hAnsi="Times New Roman"/>
          <w:sz w:val="28"/>
          <w:szCs w:val="28"/>
        </w:rPr>
        <w:t xml:space="preserve"> </w:t>
      </w:r>
      <w:r w:rsidRPr="0099101A">
        <w:rPr>
          <w:rFonts w:ascii="Times New Roman" w:hAnsi="Times New Roman"/>
          <w:sz w:val="28"/>
          <w:szCs w:val="28"/>
        </w:rPr>
        <w:t xml:space="preserve">СНГ ведется активная методическая работа. В рамках этой работы разрабатываются и публикуются различные методические материалы, в которых разъясняются отдельные положения законодательства о </w:t>
      </w:r>
      <w:r w:rsidRPr="0099101A">
        <w:rPr>
          <w:rFonts w:ascii="Times New Roman" w:hAnsi="Times New Roman"/>
          <w:spacing w:val="-4"/>
          <w:sz w:val="28"/>
          <w:szCs w:val="28"/>
        </w:rPr>
        <w:t>ПОД/ФТ, предлагаются подходы к реализации требований этого законодательства, рекомендуются типовые документы и наиболее результативные схемы организации работы. В такую работу вовлечены как государственные органы, так и профессиональные объединения (саморегу</w:t>
      </w:r>
      <w:r w:rsidR="00F55FBC" w:rsidRPr="0099101A">
        <w:rPr>
          <w:rFonts w:ascii="Times New Roman" w:hAnsi="Times New Roman"/>
          <w:spacing w:val="-4"/>
          <w:sz w:val="28"/>
          <w:szCs w:val="28"/>
        </w:rPr>
        <w:t xml:space="preserve">лируемые организации) аудиторов. </w:t>
      </w:r>
      <w:r w:rsidRPr="0099101A">
        <w:rPr>
          <w:rFonts w:ascii="Times New Roman" w:hAnsi="Times New Roman"/>
          <w:spacing w:val="-4"/>
          <w:sz w:val="28"/>
          <w:szCs w:val="28"/>
        </w:rPr>
        <w:t>В</w:t>
      </w:r>
      <w:r w:rsidR="00F55FBC" w:rsidRPr="0099101A">
        <w:rPr>
          <w:rFonts w:ascii="Times New Roman" w:hAnsi="Times New Roman"/>
          <w:spacing w:val="-4"/>
          <w:sz w:val="28"/>
          <w:szCs w:val="28"/>
        </w:rPr>
        <w:t xml:space="preserve"> частности, в</w:t>
      </w:r>
      <w:r w:rsidRPr="0099101A">
        <w:rPr>
          <w:rFonts w:ascii="Times New Roman" w:hAnsi="Times New Roman"/>
          <w:spacing w:val="-4"/>
          <w:sz w:val="28"/>
          <w:szCs w:val="28"/>
        </w:rPr>
        <w:t xml:space="preserve"> 2019</w:t>
      </w:r>
      <w:r w:rsidR="00CE6B26" w:rsidRPr="0099101A">
        <w:rPr>
          <w:rFonts w:ascii="Times New Roman" w:hAnsi="Times New Roman"/>
          <w:spacing w:val="-4"/>
          <w:sz w:val="28"/>
          <w:szCs w:val="28"/>
        </w:rPr>
        <w:t>–</w:t>
      </w:r>
      <w:r w:rsidRPr="0099101A">
        <w:rPr>
          <w:rFonts w:ascii="Times New Roman" w:hAnsi="Times New Roman"/>
          <w:spacing w:val="-4"/>
          <w:sz w:val="28"/>
          <w:szCs w:val="28"/>
        </w:rPr>
        <w:t xml:space="preserve">2020 </w:t>
      </w:r>
      <w:r w:rsidR="00CE6B26" w:rsidRPr="0099101A">
        <w:rPr>
          <w:rFonts w:ascii="Times New Roman" w:hAnsi="Times New Roman"/>
          <w:spacing w:val="-4"/>
          <w:sz w:val="28"/>
          <w:szCs w:val="28"/>
        </w:rPr>
        <w:t>годах</w:t>
      </w:r>
      <w:r w:rsidRPr="0099101A">
        <w:rPr>
          <w:rFonts w:ascii="Times New Roman" w:hAnsi="Times New Roman"/>
          <w:spacing w:val="-4"/>
          <w:sz w:val="28"/>
          <w:szCs w:val="28"/>
        </w:rPr>
        <w:t xml:space="preserve"> </w:t>
      </w:r>
      <w:r w:rsidR="00F55FBC" w:rsidRPr="0099101A">
        <w:rPr>
          <w:rFonts w:ascii="Times New Roman" w:hAnsi="Times New Roman"/>
          <w:spacing w:val="-4"/>
          <w:sz w:val="28"/>
          <w:szCs w:val="28"/>
        </w:rPr>
        <w:t>в государствах</w:t>
      </w:r>
      <w:r w:rsidR="00CE6B26" w:rsidRPr="0099101A">
        <w:rPr>
          <w:rFonts w:ascii="Times New Roman" w:hAnsi="Times New Roman"/>
          <w:spacing w:val="-4"/>
          <w:sz w:val="28"/>
          <w:szCs w:val="28"/>
        </w:rPr>
        <w:t xml:space="preserve"> – </w:t>
      </w:r>
      <w:r w:rsidR="005A1D71" w:rsidRPr="0099101A">
        <w:rPr>
          <w:rFonts w:ascii="Times New Roman" w:hAnsi="Times New Roman"/>
          <w:spacing w:val="-4"/>
          <w:sz w:val="28"/>
          <w:szCs w:val="28"/>
        </w:rPr>
        <w:t>участниках</w:t>
      </w:r>
      <w:r w:rsidR="00CE6B26" w:rsidRPr="0099101A">
        <w:rPr>
          <w:rFonts w:ascii="Times New Roman" w:hAnsi="Times New Roman"/>
          <w:spacing w:val="-4"/>
          <w:sz w:val="28"/>
          <w:szCs w:val="28"/>
        </w:rPr>
        <w:t xml:space="preserve"> </w:t>
      </w:r>
      <w:r w:rsidR="00F55FBC" w:rsidRPr="0099101A">
        <w:rPr>
          <w:rFonts w:ascii="Times New Roman" w:hAnsi="Times New Roman"/>
          <w:spacing w:val="-4"/>
          <w:sz w:val="28"/>
          <w:szCs w:val="28"/>
        </w:rPr>
        <w:t>СНГ изданы</w:t>
      </w:r>
      <w:r w:rsidRPr="0099101A">
        <w:rPr>
          <w:rFonts w:ascii="Times New Roman" w:hAnsi="Times New Roman"/>
          <w:spacing w:val="-4"/>
          <w:sz w:val="28"/>
          <w:szCs w:val="28"/>
        </w:rPr>
        <w:t>:</w:t>
      </w:r>
    </w:p>
    <w:p w:rsidR="0081533C" w:rsidRPr="0099101A" w:rsidRDefault="0081533C" w:rsidP="0099101A">
      <w:pPr>
        <w:suppressAutoHyphens/>
        <w:autoSpaceDE w:val="0"/>
        <w:autoSpaceDN w:val="0"/>
        <w:adjustRightInd w:val="0"/>
        <w:spacing w:after="0" w:line="240" w:lineRule="auto"/>
        <w:ind w:firstLine="709"/>
        <w:jc w:val="both"/>
        <w:rPr>
          <w:rFonts w:ascii="Times New Roman" w:hAnsi="Times New Roman"/>
          <w:spacing w:val="-4"/>
          <w:sz w:val="28"/>
          <w:szCs w:val="28"/>
        </w:rPr>
      </w:pPr>
      <w:r w:rsidRPr="0099101A">
        <w:rPr>
          <w:rFonts w:ascii="Times New Roman" w:hAnsi="Times New Roman"/>
          <w:spacing w:val="-4"/>
          <w:sz w:val="28"/>
          <w:szCs w:val="28"/>
        </w:rPr>
        <w:lastRenderedPageBreak/>
        <w:t xml:space="preserve">в Азербайджанской Республике </w:t>
      </w:r>
      <w:r w:rsidR="00673D20" w:rsidRPr="0099101A">
        <w:rPr>
          <w:rFonts w:ascii="Times New Roman" w:hAnsi="Times New Roman"/>
          <w:spacing w:val="-4"/>
          <w:sz w:val="28"/>
          <w:szCs w:val="28"/>
        </w:rPr>
        <w:t>–</w:t>
      </w:r>
      <w:r w:rsidRPr="0099101A">
        <w:rPr>
          <w:rFonts w:ascii="Times New Roman" w:hAnsi="Times New Roman"/>
          <w:spacing w:val="-4"/>
          <w:sz w:val="28"/>
          <w:szCs w:val="28"/>
        </w:rPr>
        <w:t xml:space="preserve"> </w:t>
      </w:r>
      <w:r w:rsidR="00695244" w:rsidRPr="0099101A">
        <w:rPr>
          <w:rFonts w:ascii="Times New Roman" w:hAnsi="Times New Roman"/>
          <w:spacing w:val="-4"/>
          <w:sz w:val="28"/>
          <w:szCs w:val="28"/>
        </w:rPr>
        <w:t>методическое</w:t>
      </w:r>
      <w:r w:rsidR="00673D20" w:rsidRPr="0099101A">
        <w:rPr>
          <w:rFonts w:ascii="Times New Roman" w:hAnsi="Times New Roman"/>
          <w:spacing w:val="-4"/>
          <w:sz w:val="28"/>
          <w:szCs w:val="28"/>
        </w:rPr>
        <w:t xml:space="preserve"> </w:t>
      </w:r>
      <w:r w:rsidRPr="0099101A">
        <w:rPr>
          <w:rFonts w:ascii="Times New Roman" w:hAnsi="Times New Roman"/>
          <w:spacing w:val="-4"/>
          <w:sz w:val="28"/>
          <w:szCs w:val="28"/>
        </w:rPr>
        <w:t>указание аудиторам для выявления и регулярного обновления индикаторов обнаружения подозрительных транзакций и типологий в целях ПОД/ФТ</w:t>
      </w:r>
      <w:r w:rsidR="00F55FBC" w:rsidRPr="0099101A">
        <w:rPr>
          <w:rFonts w:ascii="Times New Roman" w:hAnsi="Times New Roman"/>
          <w:spacing w:val="-4"/>
          <w:sz w:val="28"/>
          <w:szCs w:val="28"/>
        </w:rPr>
        <w:t>;</w:t>
      </w:r>
      <w:r w:rsidRPr="0099101A">
        <w:rPr>
          <w:rFonts w:ascii="Times New Roman" w:hAnsi="Times New Roman"/>
          <w:spacing w:val="-4"/>
          <w:sz w:val="28"/>
          <w:szCs w:val="28"/>
        </w:rPr>
        <w:t xml:space="preserve"> </w:t>
      </w:r>
      <w:r w:rsidR="00695244" w:rsidRPr="0099101A">
        <w:rPr>
          <w:rFonts w:ascii="Times New Roman" w:hAnsi="Times New Roman"/>
          <w:spacing w:val="-4"/>
          <w:sz w:val="28"/>
          <w:szCs w:val="28"/>
        </w:rPr>
        <w:t xml:space="preserve">программа </w:t>
      </w:r>
      <w:r w:rsidRPr="0099101A">
        <w:rPr>
          <w:rFonts w:ascii="Times New Roman" w:hAnsi="Times New Roman"/>
          <w:spacing w:val="-4"/>
          <w:sz w:val="28"/>
          <w:szCs w:val="28"/>
        </w:rPr>
        <w:t>контроля на основе рисков в сфере борьбы в целях ПОД/ФТ</w:t>
      </w:r>
      <w:r w:rsidR="00F55FBC" w:rsidRPr="0099101A">
        <w:rPr>
          <w:rFonts w:ascii="Times New Roman" w:hAnsi="Times New Roman"/>
          <w:spacing w:val="-4"/>
          <w:sz w:val="28"/>
          <w:szCs w:val="28"/>
        </w:rPr>
        <w:t>;</w:t>
      </w:r>
      <w:r w:rsidRPr="0099101A">
        <w:rPr>
          <w:rFonts w:ascii="Times New Roman" w:hAnsi="Times New Roman"/>
          <w:spacing w:val="-4"/>
          <w:sz w:val="28"/>
          <w:szCs w:val="28"/>
        </w:rPr>
        <w:t xml:space="preserve"> </w:t>
      </w:r>
      <w:r w:rsidR="00695244" w:rsidRPr="0099101A">
        <w:rPr>
          <w:rFonts w:ascii="Times New Roman" w:hAnsi="Times New Roman"/>
          <w:spacing w:val="-4"/>
          <w:sz w:val="28"/>
          <w:szCs w:val="28"/>
        </w:rPr>
        <w:t>нормативно</w:t>
      </w:r>
      <w:r w:rsidRPr="0099101A">
        <w:rPr>
          <w:rFonts w:ascii="Times New Roman" w:hAnsi="Times New Roman"/>
          <w:spacing w:val="-4"/>
          <w:sz w:val="28"/>
          <w:szCs w:val="28"/>
        </w:rPr>
        <w:t>-правовые основ</w:t>
      </w:r>
      <w:r w:rsidR="00F55FBC" w:rsidRPr="0099101A">
        <w:rPr>
          <w:rFonts w:ascii="Times New Roman" w:hAnsi="Times New Roman"/>
          <w:spacing w:val="-4"/>
          <w:sz w:val="28"/>
          <w:szCs w:val="28"/>
        </w:rPr>
        <w:t>ы</w:t>
      </w:r>
      <w:r w:rsidRPr="0099101A">
        <w:rPr>
          <w:rFonts w:ascii="Times New Roman" w:hAnsi="Times New Roman"/>
          <w:spacing w:val="-4"/>
          <w:sz w:val="28"/>
          <w:szCs w:val="28"/>
        </w:rPr>
        <w:t xml:space="preserve"> ответственности аудиторов по борьбе с легализацией денежных средств или другого имущества, полученного преступным путем и финансированием терроризма;</w:t>
      </w:r>
    </w:p>
    <w:p w:rsidR="00F55FBC" w:rsidRPr="0099101A" w:rsidRDefault="00F55FBC" w:rsidP="0099101A">
      <w:pPr>
        <w:suppressAutoHyphens/>
        <w:autoSpaceDE w:val="0"/>
        <w:autoSpaceDN w:val="0"/>
        <w:adjustRightInd w:val="0"/>
        <w:spacing w:after="0" w:line="240" w:lineRule="auto"/>
        <w:ind w:firstLine="709"/>
        <w:jc w:val="both"/>
        <w:rPr>
          <w:rFonts w:ascii="Times New Roman" w:hAnsi="Times New Roman"/>
          <w:sz w:val="28"/>
          <w:szCs w:val="28"/>
        </w:rPr>
      </w:pPr>
      <w:r w:rsidRPr="0099101A">
        <w:rPr>
          <w:rFonts w:ascii="Times New Roman" w:hAnsi="Times New Roman"/>
          <w:sz w:val="28"/>
          <w:szCs w:val="28"/>
        </w:rPr>
        <w:t xml:space="preserve">Республике Армения – перевод на армянский язык документов ФАТФ, касающихся деятельности </w:t>
      </w:r>
      <w:r w:rsidR="00203057" w:rsidRPr="0099101A">
        <w:rPr>
          <w:rFonts w:ascii="Times New Roman" w:hAnsi="Times New Roman"/>
          <w:sz w:val="28"/>
          <w:szCs w:val="28"/>
        </w:rPr>
        <w:t>установленных нефинансовых предприятий и профессий</w:t>
      </w:r>
      <w:r w:rsidR="003466E4" w:rsidRPr="0099101A">
        <w:rPr>
          <w:rFonts w:ascii="Times New Roman" w:hAnsi="Times New Roman"/>
          <w:sz w:val="28"/>
          <w:szCs w:val="28"/>
        </w:rPr>
        <w:t>;</w:t>
      </w:r>
      <w:r w:rsidR="00E60475" w:rsidRPr="0099101A">
        <w:rPr>
          <w:rFonts w:ascii="Times New Roman" w:hAnsi="Times New Roman"/>
          <w:sz w:val="28"/>
          <w:szCs w:val="28"/>
        </w:rPr>
        <w:t xml:space="preserve"> </w:t>
      </w:r>
    </w:p>
    <w:p w:rsidR="0081533C" w:rsidRPr="0099101A" w:rsidRDefault="0081533C" w:rsidP="0099101A">
      <w:pPr>
        <w:suppressAutoHyphens/>
        <w:autoSpaceDE w:val="0"/>
        <w:autoSpaceDN w:val="0"/>
        <w:adjustRightInd w:val="0"/>
        <w:spacing w:after="0" w:line="240" w:lineRule="auto"/>
        <w:ind w:firstLine="709"/>
        <w:jc w:val="both"/>
        <w:rPr>
          <w:rFonts w:ascii="Times New Roman" w:hAnsi="Times New Roman"/>
          <w:sz w:val="28"/>
          <w:szCs w:val="28"/>
        </w:rPr>
      </w:pPr>
      <w:r w:rsidRPr="0099101A">
        <w:rPr>
          <w:rFonts w:ascii="Times New Roman" w:hAnsi="Times New Roman"/>
          <w:sz w:val="28"/>
          <w:szCs w:val="28"/>
        </w:rPr>
        <w:t xml:space="preserve">Республике Беларусь </w:t>
      </w:r>
      <w:r w:rsidR="00673D20" w:rsidRPr="0099101A">
        <w:rPr>
          <w:rFonts w:ascii="Times New Roman" w:hAnsi="Times New Roman"/>
          <w:sz w:val="28"/>
          <w:szCs w:val="28"/>
        </w:rPr>
        <w:t>–</w:t>
      </w:r>
      <w:r w:rsidRPr="0099101A">
        <w:rPr>
          <w:rFonts w:ascii="Times New Roman" w:hAnsi="Times New Roman"/>
          <w:sz w:val="28"/>
          <w:szCs w:val="28"/>
        </w:rPr>
        <w:t xml:space="preserve"> </w:t>
      </w:r>
      <w:r w:rsidR="00695244" w:rsidRPr="0099101A">
        <w:rPr>
          <w:rFonts w:ascii="Times New Roman" w:hAnsi="Times New Roman"/>
          <w:sz w:val="28"/>
          <w:szCs w:val="28"/>
        </w:rPr>
        <w:t>форма</w:t>
      </w:r>
      <w:r w:rsidR="00673D20" w:rsidRPr="0099101A">
        <w:rPr>
          <w:rFonts w:ascii="Times New Roman" w:hAnsi="Times New Roman"/>
          <w:sz w:val="28"/>
          <w:szCs w:val="28"/>
        </w:rPr>
        <w:t xml:space="preserve"> </w:t>
      </w:r>
      <w:r w:rsidRPr="0099101A">
        <w:rPr>
          <w:rFonts w:ascii="Times New Roman" w:hAnsi="Times New Roman"/>
          <w:sz w:val="28"/>
          <w:szCs w:val="28"/>
        </w:rPr>
        <w:t xml:space="preserve">принятия аудиторского задания и </w:t>
      </w:r>
      <w:r w:rsidR="00695244" w:rsidRPr="0099101A">
        <w:rPr>
          <w:rFonts w:ascii="Times New Roman" w:hAnsi="Times New Roman"/>
          <w:sz w:val="28"/>
          <w:szCs w:val="28"/>
        </w:rPr>
        <w:t xml:space="preserve">форма </w:t>
      </w:r>
      <w:r w:rsidRPr="0099101A">
        <w:rPr>
          <w:rFonts w:ascii="Times New Roman" w:hAnsi="Times New Roman"/>
          <w:sz w:val="28"/>
          <w:szCs w:val="28"/>
        </w:rPr>
        <w:t>принятия клиента для использования аудиторскими организациями и аудиторами</w:t>
      </w:r>
      <w:r w:rsidR="00E7633C" w:rsidRPr="0099101A">
        <w:rPr>
          <w:rFonts w:ascii="Times New Roman" w:hAnsi="Times New Roman"/>
          <w:sz w:val="28"/>
          <w:szCs w:val="28"/>
        </w:rPr>
        <w:t> </w:t>
      </w:r>
      <w:r w:rsidR="00673D20" w:rsidRPr="0099101A">
        <w:rPr>
          <w:rFonts w:ascii="Times New Roman" w:hAnsi="Times New Roman"/>
          <w:sz w:val="28"/>
          <w:szCs w:val="28"/>
        </w:rPr>
        <w:t>-</w:t>
      </w:r>
      <w:r w:rsidR="00E7633C" w:rsidRPr="0099101A">
        <w:rPr>
          <w:rFonts w:ascii="Times New Roman" w:hAnsi="Times New Roman"/>
          <w:sz w:val="28"/>
          <w:szCs w:val="28"/>
        </w:rPr>
        <w:t> </w:t>
      </w:r>
      <w:r w:rsidRPr="0099101A">
        <w:rPr>
          <w:rFonts w:ascii="Times New Roman" w:hAnsi="Times New Roman"/>
          <w:sz w:val="28"/>
          <w:szCs w:val="28"/>
        </w:rPr>
        <w:t>индивидуальными предпринимателями на этапе предварительной работы с потенциальным клиентом и принятия решения о возможности заключения договора оказания аудиторских услуг</w:t>
      </w:r>
      <w:r w:rsidR="00F55FBC" w:rsidRPr="0099101A">
        <w:rPr>
          <w:rFonts w:ascii="Times New Roman" w:hAnsi="Times New Roman"/>
          <w:sz w:val="28"/>
          <w:szCs w:val="28"/>
        </w:rPr>
        <w:t>;</w:t>
      </w:r>
    </w:p>
    <w:p w:rsidR="0081533C" w:rsidRPr="0099101A" w:rsidRDefault="0081533C" w:rsidP="0099101A">
      <w:pPr>
        <w:suppressAutoHyphens/>
        <w:autoSpaceDE w:val="0"/>
        <w:autoSpaceDN w:val="0"/>
        <w:adjustRightInd w:val="0"/>
        <w:spacing w:after="0" w:line="240" w:lineRule="auto"/>
        <w:ind w:firstLine="709"/>
        <w:jc w:val="both"/>
        <w:rPr>
          <w:rFonts w:ascii="Times New Roman" w:hAnsi="Times New Roman"/>
          <w:sz w:val="28"/>
          <w:szCs w:val="28"/>
        </w:rPr>
      </w:pPr>
      <w:r w:rsidRPr="0099101A">
        <w:rPr>
          <w:rFonts w:ascii="Times New Roman" w:hAnsi="Times New Roman"/>
          <w:sz w:val="28"/>
          <w:szCs w:val="28"/>
        </w:rPr>
        <w:t xml:space="preserve">Российской Федерации </w:t>
      </w:r>
      <w:r w:rsidR="00673D20" w:rsidRPr="0099101A">
        <w:rPr>
          <w:rFonts w:ascii="Times New Roman" w:hAnsi="Times New Roman"/>
          <w:sz w:val="28"/>
          <w:szCs w:val="28"/>
        </w:rPr>
        <w:t>–</w:t>
      </w:r>
      <w:r w:rsidRPr="0099101A">
        <w:rPr>
          <w:rFonts w:ascii="Times New Roman" w:hAnsi="Times New Roman"/>
          <w:sz w:val="28"/>
          <w:szCs w:val="28"/>
        </w:rPr>
        <w:t xml:space="preserve"> </w:t>
      </w:r>
      <w:r w:rsidR="00695244" w:rsidRPr="0099101A">
        <w:rPr>
          <w:rFonts w:ascii="Times New Roman" w:hAnsi="Times New Roman"/>
          <w:sz w:val="28"/>
          <w:szCs w:val="28"/>
        </w:rPr>
        <w:t>методические</w:t>
      </w:r>
      <w:r w:rsidR="00673D20" w:rsidRPr="0099101A">
        <w:rPr>
          <w:rFonts w:ascii="Times New Roman" w:hAnsi="Times New Roman"/>
          <w:sz w:val="28"/>
          <w:szCs w:val="28"/>
        </w:rPr>
        <w:t xml:space="preserve"> </w:t>
      </w:r>
      <w:r w:rsidRPr="0099101A">
        <w:rPr>
          <w:rFonts w:ascii="Times New Roman" w:hAnsi="Times New Roman"/>
          <w:sz w:val="28"/>
          <w:szCs w:val="28"/>
        </w:rPr>
        <w:t>рекомендации по осуществлению контроля соблюдения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rsidR="00F55FBC" w:rsidRPr="0099101A">
        <w:rPr>
          <w:rFonts w:ascii="Times New Roman" w:hAnsi="Times New Roman"/>
          <w:sz w:val="28"/>
          <w:szCs w:val="28"/>
        </w:rPr>
        <w:t>;</w:t>
      </w:r>
      <w:r w:rsidRPr="0099101A">
        <w:rPr>
          <w:rFonts w:ascii="Times New Roman" w:hAnsi="Times New Roman"/>
          <w:sz w:val="28"/>
          <w:szCs w:val="28"/>
        </w:rPr>
        <w:t xml:space="preserve"> </w:t>
      </w:r>
      <w:r w:rsidR="00695244" w:rsidRPr="0099101A">
        <w:rPr>
          <w:rFonts w:ascii="Times New Roman" w:hAnsi="Times New Roman"/>
          <w:sz w:val="28"/>
          <w:szCs w:val="28"/>
        </w:rPr>
        <w:t xml:space="preserve">процедура </w:t>
      </w:r>
      <w:r w:rsidRPr="0099101A">
        <w:rPr>
          <w:rFonts w:ascii="Times New Roman" w:hAnsi="Times New Roman"/>
          <w:sz w:val="28"/>
          <w:szCs w:val="28"/>
        </w:rPr>
        <w:t xml:space="preserve">по рассмотрению соблюдения законодательства </w:t>
      </w:r>
      <w:r w:rsidR="00F55FBC" w:rsidRPr="0099101A">
        <w:rPr>
          <w:rFonts w:ascii="Times New Roman" w:hAnsi="Times New Roman"/>
          <w:sz w:val="28"/>
          <w:szCs w:val="28"/>
        </w:rPr>
        <w:t xml:space="preserve">о </w:t>
      </w:r>
      <w:r w:rsidRPr="0099101A">
        <w:rPr>
          <w:rFonts w:ascii="Times New Roman" w:hAnsi="Times New Roman"/>
          <w:sz w:val="28"/>
          <w:szCs w:val="28"/>
        </w:rPr>
        <w:t>ПОД/ФТ/</w:t>
      </w:r>
      <w:r w:rsidR="00203057" w:rsidRPr="0099101A">
        <w:rPr>
          <w:rFonts w:ascii="Times New Roman" w:hAnsi="Times New Roman"/>
          <w:sz w:val="28"/>
          <w:szCs w:val="28"/>
        </w:rPr>
        <w:t>финансировании распространения оружия массового уничтожения</w:t>
      </w:r>
      <w:r w:rsidRPr="0099101A">
        <w:rPr>
          <w:rFonts w:ascii="Times New Roman" w:hAnsi="Times New Roman"/>
          <w:sz w:val="28"/>
          <w:szCs w:val="28"/>
        </w:rPr>
        <w:t xml:space="preserve"> при оказании аудиторских услуг</w:t>
      </w:r>
      <w:r w:rsidR="00F55FBC" w:rsidRPr="0099101A">
        <w:rPr>
          <w:rFonts w:ascii="Times New Roman" w:hAnsi="Times New Roman"/>
          <w:sz w:val="28"/>
          <w:szCs w:val="28"/>
        </w:rPr>
        <w:t>;</w:t>
      </w:r>
      <w:r w:rsidRPr="0099101A">
        <w:rPr>
          <w:rFonts w:ascii="Times New Roman" w:hAnsi="Times New Roman"/>
          <w:sz w:val="28"/>
          <w:szCs w:val="28"/>
        </w:rPr>
        <w:t xml:space="preserve"> </w:t>
      </w:r>
      <w:r w:rsidR="00695244" w:rsidRPr="0099101A">
        <w:rPr>
          <w:rFonts w:ascii="Times New Roman" w:hAnsi="Times New Roman"/>
          <w:sz w:val="28"/>
          <w:szCs w:val="28"/>
        </w:rPr>
        <w:t xml:space="preserve">методические </w:t>
      </w:r>
      <w:r w:rsidRPr="0099101A">
        <w:rPr>
          <w:rFonts w:ascii="Times New Roman" w:hAnsi="Times New Roman"/>
          <w:sz w:val="28"/>
          <w:szCs w:val="28"/>
        </w:rPr>
        <w:t>рекомендации по рассмотрению соблюдения законодательства</w:t>
      </w:r>
      <w:r w:rsidR="00203057" w:rsidRPr="0099101A">
        <w:rPr>
          <w:rFonts w:ascii="Times New Roman" w:hAnsi="Times New Roman"/>
          <w:sz w:val="28"/>
          <w:szCs w:val="28"/>
        </w:rPr>
        <w:t xml:space="preserve"> о </w:t>
      </w:r>
      <w:r w:rsidRPr="0099101A">
        <w:rPr>
          <w:rFonts w:ascii="Times New Roman" w:hAnsi="Times New Roman"/>
          <w:sz w:val="28"/>
          <w:szCs w:val="28"/>
        </w:rPr>
        <w:t>ПОД/ФТ/</w:t>
      </w:r>
      <w:r w:rsidR="00203057" w:rsidRPr="0099101A">
        <w:rPr>
          <w:rFonts w:ascii="Times New Roman" w:hAnsi="Times New Roman"/>
          <w:sz w:val="28"/>
          <w:szCs w:val="28"/>
        </w:rPr>
        <w:t>финансировании распространения оружия массового уничтожения</w:t>
      </w:r>
      <w:r w:rsidRPr="0099101A">
        <w:rPr>
          <w:rFonts w:ascii="Times New Roman" w:hAnsi="Times New Roman"/>
          <w:sz w:val="28"/>
          <w:szCs w:val="28"/>
        </w:rPr>
        <w:t xml:space="preserve"> при оказании аудиторских услуг;</w:t>
      </w:r>
    </w:p>
    <w:p w:rsidR="0081533C" w:rsidRPr="0099101A" w:rsidRDefault="0081533C" w:rsidP="0099101A">
      <w:pPr>
        <w:suppressAutoHyphens/>
        <w:autoSpaceDE w:val="0"/>
        <w:autoSpaceDN w:val="0"/>
        <w:adjustRightInd w:val="0"/>
        <w:spacing w:after="0" w:line="240" w:lineRule="auto"/>
        <w:ind w:firstLine="709"/>
        <w:jc w:val="both"/>
        <w:rPr>
          <w:rFonts w:ascii="Times New Roman" w:hAnsi="Times New Roman"/>
          <w:sz w:val="28"/>
          <w:szCs w:val="28"/>
        </w:rPr>
      </w:pPr>
      <w:r w:rsidRPr="0099101A">
        <w:rPr>
          <w:rFonts w:ascii="Times New Roman" w:hAnsi="Times New Roman"/>
          <w:sz w:val="28"/>
          <w:szCs w:val="28"/>
        </w:rPr>
        <w:t xml:space="preserve">Республике Узбекистан </w:t>
      </w:r>
      <w:r w:rsidR="00673D20" w:rsidRPr="0099101A">
        <w:rPr>
          <w:rFonts w:ascii="Times New Roman" w:hAnsi="Times New Roman"/>
          <w:sz w:val="28"/>
          <w:szCs w:val="28"/>
        </w:rPr>
        <w:t>–</w:t>
      </w:r>
      <w:r w:rsidRPr="0099101A">
        <w:rPr>
          <w:rFonts w:ascii="Times New Roman" w:hAnsi="Times New Roman"/>
          <w:sz w:val="28"/>
          <w:szCs w:val="28"/>
        </w:rPr>
        <w:t xml:space="preserve"> </w:t>
      </w:r>
      <w:r w:rsidR="00695244" w:rsidRPr="0099101A">
        <w:rPr>
          <w:rFonts w:ascii="Times New Roman" w:hAnsi="Times New Roman"/>
          <w:sz w:val="28"/>
          <w:szCs w:val="28"/>
        </w:rPr>
        <w:t>методология</w:t>
      </w:r>
      <w:r w:rsidR="00673D20" w:rsidRPr="0099101A">
        <w:rPr>
          <w:rFonts w:ascii="Times New Roman" w:hAnsi="Times New Roman"/>
          <w:sz w:val="28"/>
          <w:szCs w:val="28"/>
        </w:rPr>
        <w:t xml:space="preserve"> </w:t>
      </w:r>
      <w:r w:rsidRPr="0099101A">
        <w:rPr>
          <w:rFonts w:ascii="Times New Roman" w:hAnsi="Times New Roman"/>
          <w:sz w:val="28"/>
          <w:szCs w:val="28"/>
        </w:rPr>
        <w:t>оценки рисков легализации доходов, полученных от преступной деятельности, и финансировани</w:t>
      </w:r>
      <w:r w:rsidR="00E7633C" w:rsidRPr="0099101A">
        <w:rPr>
          <w:rFonts w:ascii="Times New Roman" w:hAnsi="Times New Roman"/>
          <w:sz w:val="28"/>
          <w:szCs w:val="28"/>
        </w:rPr>
        <w:t>я</w:t>
      </w:r>
      <w:r w:rsidRPr="0099101A">
        <w:rPr>
          <w:rFonts w:ascii="Times New Roman" w:hAnsi="Times New Roman"/>
          <w:sz w:val="28"/>
          <w:szCs w:val="28"/>
        </w:rPr>
        <w:t xml:space="preserve"> терроризма в деятельности аудиторских организаций</w:t>
      </w:r>
      <w:r w:rsidR="005A1D71" w:rsidRPr="0099101A">
        <w:rPr>
          <w:rFonts w:ascii="Times New Roman" w:hAnsi="Times New Roman"/>
          <w:sz w:val="28"/>
          <w:szCs w:val="28"/>
        </w:rPr>
        <w:t>;</w:t>
      </w:r>
      <w:r w:rsidRPr="0099101A">
        <w:rPr>
          <w:rFonts w:ascii="Times New Roman" w:hAnsi="Times New Roman"/>
          <w:sz w:val="28"/>
          <w:szCs w:val="28"/>
        </w:rPr>
        <w:t xml:space="preserve"> </w:t>
      </w:r>
      <w:r w:rsidR="00695244" w:rsidRPr="0099101A">
        <w:rPr>
          <w:rFonts w:ascii="Times New Roman" w:hAnsi="Times New Roman"/>
          <w:sz w:val="28"/>
          <w:szCs w:val="28"/>
        </w:rPr>
        <w:t xml:space="preserve">основные </w:t>
      </w:r>
      <w:r w:rsidRPr="0099101A">
        <w:rPr>
          <w:rFonts w:ascii="Times New Roman" w:hAnsi="Times New Roman"/>
          <w:sz w:val="28"/>
          <w:szCs w:val="28"/>
        </w:rPr>
        <w:t>тенденции и рекомендации в сфере ПОД/ФТ.</w:t>
      </w:r>
    </w:p>
    <w:p w:rsidR="006313AF" w:rsidRPr="0099101A" w:rsidRDefault="006313AF"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t xml:space="preserve">Обучение </w:t>
      </w:r>
      <w:r w:rsidR="005A1D71" w:rsidRPr="0099101A">
        <w:rPr>
          <w:rFonts w:ascii="Times New Roman" w:hAnsi="Times New Roman"/>
          <w:b/>
          <w:bCs/>
          <w:i/>
          <w:sz w:val="28"/>
          <w:szCs w:val="28"/>
        </w:rPr>
        <w:t xml:space="preserve">и повышение квалификации </w:t>
      </w:r>
      <w:r w:rsidRPr="0099101A">
        <w:rPr>
          <w:rFonts w:ascii="Times New Roman" w:hAnsi="Times New Roman"/>
          <w:b/>
          <w:bCs/>
          <w:i/>
          <w:sz w:val="28"/>
          <w:szCs w:val="28"/>
        </w:rPr>
        <w:t>по вопросам ПОД/ФТ</w:t>
      </w:r>
    </w:p>
    <w:p w:rsidR="005A1D71" w:rsidRPr="0099101A" w:rsidRDefault="005A1D71" w:rsidP="0099101A">
      <w:pPr>
        <w:suppressAutoHyphens/>
        <w:autoSpaceDE w:val="0"/>
        <w:autoSpaceDN w:val="0"/>
        <w:adjustRightInd w:val="0"/>
        <w:spacing w:after="0" w:line="240" w:lineRule="auto"/>
        <w:ind w:firstLine="709"/>
        <w:jc w:val="both"/>
        <w:rPr>
          <w:rFonts w:ascii="Times New Roman" w:hAnsi="Times New Roman"/>
          <w:sz w:val="28"/>
          <w:szCs w:val="28"/>
        </w:rPr>
      </w:pPr>
      <w:r w:rsidRPr="0099101A">
        <w:rPr>
          <w:rFonts w:ascii="Times New Roman" w:hAnsi="Times New Roman"/>
          <w:sz w:val="28"/>
          <w:szCs w:val="28"/>
        </w:rPr>
        <w:t>Одним</w:t>
      </w:r>
      <w:r w:rsidR="00203057" w:rsidRPr="0099101A">
        <w:rPr>
          <w:rFonts w:ascii="Times New Roman" w:hAnsi="Times New Roman"/>
          <w:sz w:val="28"/>
          <w:szCs w:val="28"/>
        </w:rPr>
        <w:t>и</w:t>
      </w:r>
      <w:r w:rsidRPr="0099101A">
        <w:rPr>
          <w:rFonts w:ascii="Times New Roman" w:hAnsi="Times New Roman"/>
          <w:sz w:val="28"/>
          <w:szCs w:val="28"/>
        </w:rPr>
        <w:t xml:space="preserve"> из центральных направлений деятельности государств</w:t>
      </w:r>
      <w:r w:rsidR="00673D20" w:rsidRPr="0099101A">
        <w:rPr>
          <w:rFonts w:ascii="Times New Roman" w:hAnsi="Times New Roman"/>
          <w:sz w:val="28"/>
          <w:szCs w:val="28"/>
        </w:rPr>
        <w:t xml:space="preserve"> – </w:t>
      </w:r>
      <w:r w:rsidRPr="0099101A">
        <w:rPr>
          <w:rFonts w:ascii="Times New Roman" w:hAnsi="Times New Roman"/>
          <w:sz w:val="28"/>
          <w:szCs w:val="28"/>
        </w:rPr>
        <w:t>участников</w:t>
      </w:r>
      <w:r w:rsidR="00673D20" w:rsidRPr="0099101A">
        <w:rPr>
          <w:rFonts w:ascii="Times New Roman" w:hAnsi="Times New Roman"/>
          <w:sz w:val="28"/>
          <w:szCs w:val="28"/>
        </w:rPr>
        <w:t xml:space="preserve"> </w:t>
      </w:r>
      <w:r w:rsidRPr="0099101A">
        <w:rPr>
          <w:rFonts w:ascii="Times New Roman" w:hAnsi="Times New Roman"/>
          <w:sz w:val="28"/>
          <w:szCs w:val="28"/>
        </w:rPr>
        <w:t xml:space="preserve">СНГ по повышению вовлеченности аудиторского сообщества в национальные </w:t>
      </w:r>
      <w:r w:rsidR="00203057" w:rsidRPr="0099101A">
        <w:rPr>
          <w:rFonts w:ascii="Times New Roman" w:hAnsi="Times New Roman"/>
          <w:sz w:val="28"/>
          <w:szCs w:val="28"/>
        </w:rPr>
        <w:t>«</w:t>
      </w:r>
      <w:r w:rsidRPr="0099101A">
        <w:rPr>
          <w:rFonts w:ascii="Times New Roman" w:hAnsi="Times New Roman"/>
          <w:sz w:val="28"/>
          <w:szCs w:val="28"/>
        </w:rPr>
        <w:t>антиотмывочные</w:t>
      </w:r>
      <w:r w:rsidR="00203057" w:rsidRPr="0099101A">
        <w:rPr>
          <w:rFonts w:ascii="Times New Roman" w:hAnsi="Times New Roman"/>
          <w:sz w:val="28"/>
          <w:szCs w:val="28"/>
        </w:rPr>
        <w:t>»</w:t>
      </w:r>
      <w:r w:rsidRPr="0099101A">
        <w:rPr>
          <w:rFonts w:ascii="Times New Roman" w:hAnsi="Times New Roman"/>
          <w:sz w:val="28"/>
          <w:szCs w:val="28"/>
        </w:rPr>
        <w:t xml:space="preserve"> системы явля</w:t>
      </w:r>
      <w:r w:rsidR="00203057" w:rsidRPr="0099101A">
        <w:rPr>
          <w:rFonts w:ascii="Times New Roman" w:hAnsi="Times New Roman"/>
          <w:sz w:val="28"/>
          <w:szCs w:val="28"/>
        </w:rPr>
        <w:t>ю</w:t>
      </w:r>
      <w:r w:rsidRPr="0099101A">
        <w:rPr>
          <w:rFonts w:ascii="Times New Roman" w:hAnsi="Times New Roman"/>
          <w:sz w:val="28"/>
          <w:szCs w:val="28"/>
        </w:rPr>
        <w:t>тся обучение и повышение квалификации аудиторов. С этой целью разрабатываются специальные обучающие программы, в том числе с использование</w:t>
      </w:r>
      <w:r w:rsidR="00B160E6" w:rsidRPr="0099101A">
        <w:rPr>
          <w:rFonts w:ascii="Times New Roman" w:hAnsi="Times New Roman"/>
          <w:sz w:val="28"/>
          <w:szCs w:val="28"/>
        </w:rPr>
        <w:t>м</w:t>
      </w:r>
      <w:r w:rsidRPr="0099101A">
        <w:rPr>
          <w:rFonts w:ascii="Times New Roman" w:hAnsi="Times New Roman"/>
          <w:sz w:val="28"/>
          <w:szCs w:val="28"/>
        </w:rPr>
        <w:t xml:space="preserve"> </w:t>
      </w:r>
      <w:r w:rsidRPr="0099101A">
        <w:rPr>
          <w:rFonts w:ascii="Times New Roman" w:hAnsi="Times New Roman"/>
          <w:sz w:val="28"/>
          <w:szCs w:val="28"/>
          <w:lang w:val="en-US"/>
        </w:rPr>
        <w:t>IT</w:t>
      </w:r>
      <w:r w:rsidRPr="0099101A">
        <w:rPr>
          <w:rFonts w:ascii="Times New Roman" w:hAnsi="Times New Roman"/>
          <w:sz w:val="28"/>
          <w:szCs w:val="28"/>
        </w:rPr>
        <w:t>-технологий, организуются и проводятся</w:t>
      </w:r>
      <w:r w:rsidR="00673D20" w:rsidRPr="0099101A">
        <w:rPr>
          <w:rFonts w:ascii="Times New Roman" w:hAnsi="Times New Roman"/>
          <w:sz w:val="28"/>
          <w:szCs w:val="28"/>
        </w:rPr>
        <w:t xml:space="preserve"> обучающие мероприятия. </w:t>
      </w:r>
      <w:r w:rsidR="000203B9" w:rsidRPr="0099101A">
        <w:rPr>
          <w:rFonts w:ascii="Times New Roman" w:hAnsi="Times New Roman"/>
          <w:sz w:val="28"/>
          <w:szCs w:val="28"/>
        </w:rPr>
        <w:t xml:space="preserve">Как правило, обучающие мероприятия направлены на формирование и совершенствование навыков ПОД/ФТ, </w:t>
      </w:r>
      <w:r w:rsidR="00B160E6" w:rsidRPr="0099101A">
        <w:rPr>
          <w:rFonts w:ascii="Times New Roman" w:hAnsi="Times New Roman"/>
          <w:sz w:val="28"/>
          <w:szCs w:val="28"/>
        </w:rPr>
        <w:t xml:space="preserve">в </w:t>
      </w:r>
      <w:r w:rsidR="00496121" w:rsidRPr="0099101A">
        <w:rPr>
          <w:rFonts w:ascii="Times New Roman" w:hAnsi="Times New Roman"/>
          <w:sz w:val="28"/>
          <w:szCs w:val="28"/>
        </w:rPr>
        <w:t xml:space="preserve">первую очередь, </w:t>
      </w:r>
      <w:r w:rsidR="00673D20" w:rsidRPr="0099101A">
        <w:rPr>
          <w:rFonts w:ascii="Times New Roman" w:hAnsi="Times New Roman"/>
          <w:sz w:val="28"/>
          <w:szCs w:val="28"/>
        </w:rPr>
        <w:t>–</w:t>
      </w:r>
      <w:r w:rsidR="00496121" w:rsidRPr="0099101A">
        <w:rPr>
          <w:rFonts w:ascii="Times New Roman" w:hAnsi="Times New Roman"/>
          <w:sz w:val="28"/>
          <w:szCs w:val="28"/>
        </w:rPr>
        <w:t xml:space="preserve"> навыков</w:t>
      </w:r>
      <w:r w:rsidR="00673D20" w:rsidRPr="0099101A">
        <w:rPr>
          <w:rFonts w:ascii="Times New Roman" w:hAnsi="Times New Roman"/>
          <w:sz w:val="28"/>
          <w:szCs w:val="28"/>
        </w:rPr>
        <w:t xml:space="preserve"> </w:t>
      </w:r>
      <w:r w:rsidR="000203B9" w:rsidRPr="0099101A">
        <w:rPr>
          <w:rFonts w:ascii="Times New Roman" w:hAnsi="Times New Roman"/>
          <w:sz w:val="28"/>
          <w:szCs w:val="28"/>
        </w:rPr>
        <w:t>выявлени</w:t>
      </w:r>
      <w:r w:rsidR="00496121" w:rsidRPr="0099101A">
        <w:rPr>
          <w:rFonts w:ascii="Times New Roman" w:hAnsi="Times New Roman"/>
          <w:sz w:val="28"/>
          <w:szCs w:val="28"/>
        </w:rPr>
        <w:t>я</w:t>
      </w:r>
      <w:r w:rsidR="000203B9" w:rsidRPr="0099101A">
        <w:rPr>
          <w:rFonts w:ascii="Times New Roman" w:hAnsi="Times New Roman"/>
          <w:sz w:val="28"/>
          <w:szCs w:val="28"/>
        </w:rPr>
        <w:t xml:space="preserve"> и оценк</w:t>
      </w:r>
      <w:r w:rsidR="00496121" w:rsidRPr="0099101A">
        <w:rPr>
          <w:rFonts w:ascii="Times New Roman" w:hAnsi="Times New Roman"/>
          <w:sz w:val="28"/>
          <w:szCs w:val="28"/>
        </w:rPr>
        <w:t>и</w:t>
      </w:r>
      <w:r w:rsidR="000203B9" w:rsidRPr="0099101A">
        <w:rPr>
          <w:rFonts w:ascii="Times New Roman" w:hAnsi="Times New Roman"/>
          <w:sz w:val="28"/>
          <w:szCs w:val="28"/>
        </w:rPr>
        <w:t xml:space="preserve"> рисков ОД/ФТ/</w:t>
      </w:r>
      <w:r w:rsidR="00203057" w:rsidRPr="0099101A">
        <w:rPr>
          <w:rFonts w:ascii="Times New Roman" w:hAnsi="Times New Roman"/>
          <w:sz w:val="28"/>
          <w:szCs w:val="28"/>
        </w:rPr>
        <w:t>финансирования распространения оружия массового уничтожения</w:t>
      </w:r>
      <w:r w:rsidR="000203B9" w:rsidRPr="0099101A">
        <w:rPr>
          <w:rFonts w:ascii="Times New Roman" w:hAnsi="Times New Roman"/>
          <w:sz w:val="28"/>
          <w:szCs w:val="28"/>
        </w:rPr>
        <w:t xml:space="preserve">, </w:t>
      </w:r>
      <w:r w:rsidR="00496121" w:rsidRPr="0099101A">
        <w:rPr>
          <w:rFonts w:ascii="Times New Roman" w:hAnsi="Times New Roman"/>
          <w:sz w:val="28"/>
          <w:szCs w:val="28"/>
        </w:rPr>
        <w:t xml:space="preserve">организации внутреннего контроля в целях ПОД/ФТ, </w:t>
      </w:r>
      <w:r w:rsidR="000203B9" w:rsidRPr="0099101A">
        <w:rPr>
          <w:rFonts w:ascii="Times New Roman" w:hAnsi="Times New Roman"/>
          <w:sz w:val="28"/>
          <w:szCs w:val="28"/>
        </w:rPr>
        <w:t>взаимодействи</w:t>
      </w:r>
      <w:r w:rsidR="00496121" w:rsidRPr="0099101A">
        <w:rPr>
          <w:rFonts w:ascii="Times New Roman" w:hAnsi="Times New Roman"/>
          <w:sz w:val="28"/>
          <w:szCs w:val="28"/>
        </w:rPr>
        <w:t>я</w:t>
      </w:r>
      <w:r w:rsidR="000203B9" w:rsidRPr="0099101A">
        <w:rPr>
          <w:rFonts w:ascii="Times New Roman" w:hAnsi="Times New Roman"/>
          <w:sz w:val="28"/>
          <w:szCs w:val="28"/>
        </w:rPr>
        <w:t xml:space="preserve"> с уполномоченным органом по ПОД/ФТ/</w:t>
      </w:r>
      <w:r w:rsidR="00203057" w:rsidRPr="0099101A">
        <w:rPr>
          <w:rFonts w:ascii="Times New Roman" w:hAnsi="Times New Roman"/>
          <w:sz w:val="28"/>
          <w:szCs w:val="28"/>
        </w:rPr>
        <w:t>финансированию распространения оружия массового уничтожения</w:t>
      </w:r>
      <w:r w:rsidR="00496121" w:rsidRPr="0099101A">
        <w:rPr>
          <w:rFonts w:ascii="Times New Roman" w:hAnsi="Times New Roman"/>
          <w:sz w:val="28"/>
          <w:szCs w:val="28"/>
        </w:rPr>
        <w:t xml:space="preserve">. </w:t>
      </w:r>
      <w:r w:rsidRPr="0099101A">
        <w:rPr>
          <w:rFonts w:ascii="Times New Roman" w:hAnsi="Times New Roman"/>
          <w:sz w:val="28"/>
          <w:szCs w:val="28"/>
        </w:rPr>
        <w:t>При этом в государствах</w:t>
      </w:r>
      <w:r w:rsidR="00673D20" w:rsidRPr="0099101A">
        <w:rPr>
          <w:rFonts w:ascii="Times New Roman" w:hAnsi="Times New Roman"/>
          <w:sz w:val="28"/>
          <w:szCs w:val="28"/>
        </w:rPr>
        <w:t xml:space="preserve"> – </w:t>
      </w:r>
      <w:r w:rsidRPr="0099101A">
        <w:rPr>
          <w:rFonts w:ascii="Times New Roman" w:hAnsi="Times New Roman"/>
          <w:sz w:val="28"/>
          <w:szCs w:val="28"/>
        </w:rPr>
        <w:t>участниках</w:t>
      </w:r>
      <w:r w:rsidR="00673D20" w:rsidRPr="0099101A">
        <w:rPr>
          <w:rFonts w:ascii="Times New Roman" w:hAnsi="Times New Roman"/>
          <w:sz w:val="28"/>
          <w:szCs w:val="28"/>
        </w:rPr>
        <w:t xml:space="preserve"> </w:t>
      </w:r>
      <w:r w:rsidRPr="0099101A">
        <w:rPr>
          <w:rFonts w:ascii="Times New Roman" w:hAnsi="Times New Roman"/>
          <w:sz w:val="28"/>
          <w:szCs w:val="28"/>
        </w:rPr>
        <w:t xml:space="preserve">СНГ принимаются меры по стимулированию прохождения аудиторами такого </w:t>
      </w:r>
      <w:r w:rsidRPr="0099101A">
        <w:rPr>
          <w:rFonts w:ascii="Times New Roman" w:hAnsi="Times New Roman"/>
          <w:sz w:val="28"/>
          <w:szCs w:val="28"/>
        </w:rPr>
        <w:lastRenderedPageBreak/>
        <w:t>обучения, в том числе в ряде случаев вводятся обязательные требования по этому поводу. Так:</w:t>
      </w:r>
    </w:p>
    <w:p w:rsidR="006313AF" w:rsidRPr="0099101A" w:rsidRDefault="006313AF" w:rsidP="0099101A">
      <w:pPr>
        <w:suppressAutoHyphens/>
        <w:autoSpaceDE w:val="0"/>
        <w:autoSpaceDN w:val="0"/>
        <w:adjustRightInd w:val="0"/>
        <w:spacing w:after="0" w:line="240" w:lineRule="auto"/>
        <w:ind w:firstLine="709"/>
        <w:jc w:val="both"/>
        <w:rPr>
          <w:rFonts w:ascii="Times New Roman" w:hAnsi="Times New Roman"/>
          <w:sz w:val="28"/>
          <w:szCs w:val="28"/>
        </w:rPr>
      </w:pPr>
      <w:r w:rsidRPr="0099101A">
        <w:rPr>
          <w:rFonts w:ascii="Times New Roman" w:hAnsi="Times New Roman"/>
          <w:sz w:val="28"/>
          <w:szCs w:val="28"/>
        </w:rPr>
        <w:t xml:space="preserve">в Азербайджанской Республике </w:t>
      </w:r>
      <w:r w:rsidR="000203B9" w:rsidRPr="0099101A">
        <w:rPr>
          <w:rFonts w:ascii="Times New Roman" w:hAnsi="Times New Roman"/>
          <w:sz w:val="28"/>
          <w:szCs w:val="28"/>
        </w:rPr>
        <w:t xml:space="preserve">систематически </w:t>
      </w:r>
      <w:r w:rsidRPr="0099101A">
        <w:rPr>
          <w:rFonts w:ascii="Times New Roman" w:hAnsi="Times New Roman"/>
          <w:sz w:val="28"/>
          <w:szCs w:val="28"/>
        </w:rPr>
        <w:t>пров</w:t>
      </w:r>
      <w:r w:rsidR="000203B9" w:rsidRPr="0099101A">
        <w:rPr>
          <w:rFonts w:ascii="Times New Roman" w:hAnsi="Times New Roman"/>
          <w:sz w:val="28"/>
          <w:szCs w:val="28"/>
        </w:rPr>
        <w:t>одятся</w:t>
      </w:r>
      <w:r w:rsidRPr="0099101A">
        <w:rPr>
          <w:rFonts w:ascii="Times New Roman" w:hAnsi="Times New Roman"/>
          <w:sz w:val="28"/>
          <w:szCs w:val="28"/>
        </w:rPr>
        <w:t xml:space="preserve"> семинары и вебинары по вопросам ПОД/ФТ;</w:t>
      </w:r>
      <w:r w:rsidR="000203B9" w:rsidRPr="0099101A">
        <w:rPr>
          <w:rFonts w:ascii="Times New Roman" w:hAnsi="Times New Roman"/>
          <w:sz w:val="28"/>
          <w:szCs w:val="28"/>
        </w:rPr>
        <w:t xml:space="preserve"> эти вопросы включены в программы курсов повышени</w:t>
      </w:r>
      <w:r w:rsidR="003A07DA" w:rsidRPr="0099101A">
        <w:rPr>
          <w:rFonts w:ascii="Times New Roman" w:hAnsi="Times New Roman"/>
          <w:sz w:val="28"/>
          <w:szCs w:val="28"/>
        </w:rPr>
        <w:t>я</w:t>
      </w:r>
      <w:r w:rsidR="000203B9" w:rsidRPr="0099101A">
        <w:rPr>
          <w:rFonts w:ascii="Times New Roman" w:hAnsi="Times New Roman"/>
          <w:sz w:val="28"/>
          <w:szCs w:val="28"/>
        </w:rPr>
        <w:t xml:space="preserve"> квалификации аудиторов и ассистентов аудитора;</w:t>
      </w:r>
    </w:p>
    <w:p w:rsidR="003466E4" w:rsidRPr="0099101A" w:rsidRDefault="003466E4" w:rsidP="0099101A">
      <w:pPr>
        <w:suppressAutoHyphens/>
        <w:autoSpaceDE w:val="0"/>
        <w:autoSpaceDN w:val="0"/>
        <w:adjustRightInd w:val="0"/>
        <w:spacing w:after="0" w:line="240" w:lineRule="auto"/>
        <w:ind w:firstLine="709"/>
        <w:jc w:val="both"/>
        <w:rPr>
          <w:rFonts w:ascii="Times New Roman" w:hAnsi="Times New Roman"/>
          <w:sz w:val="28"/>
          <w:szCs w:val="28"/>
        </w:rPr>
      </w:pPr>
      <w:r w:rsidRPr="0099101A">
        <w:rPr>
          <w:rFonts w:ascii="Times New Roman" w:hAnsi="Times New Roman"/>
          <w:sz w:val="28"/>
          <w:szCs w:val="28"/>
        </w:rPr>
        <w:t>Республике Армения внедрена платформа «Е-learning», предусматривающая обучение и последующую проверку знаний в сфере законодательства о ПОД/ФТ;</w:t>
      </w:r>
    </w:p>
    <w:p w:rsidR="006313AF" w:rsidRPr="0099101A" w:rsidRDefault="006313AF" w:rsidP="0099101A">
      <w:pPr>
        <w:suppressAutoHyphens/>
        <w:autoSpaceDE w:val="0"/>
        <w:autoSpaceDN w:val="0"/>
        <w:adjustRightInd w:val="0"/>
        <w:spacing w:after="0" w:line="240" w:lineRule="auto"/>
        <w:ind w:firstLine="709"/>
        <w:jc w:val="both"/>
        <w:rPr>
          <w:rFonts w:ascii="Times New Roman" w:hAnsi="Times New Roman"/>
          <w:sz w:val="28"/>
          <w:szCs w:val="28"/>
        </w:rPr>
      </w:pPr>
      <w:r w:rsidRPr="0099101A">
        <w:rPr>
          <w:rFonts w:ascii="Times New Roman" w:hAnsi="Times New Roman"/>
          <w:sz w:val="28"/>
          <w:szCs w:val="28"/>
        </w:rPr>
        <w:t>Республике Беларусь вопросы соблюдения законодательства о ПОД/ФТ включены в программу квалификационных экзаменов на право получения квалификационного аттестата аудитора</w:t>
      </w:r>
      <w:r w:rsidR="000203B9" w:rsidRPr="0099101A">
        <w:rPr>
          <w:rFonts w:ascii="Times New Roman" w:hAnsi="Times New Roman"/>
          <w:sz w:val="28"/>
          <w:szCs w:val="28"/>
        </w:rPr>
        <w:t>,</w:t>
      </w:r>
      <w:r w:rsidRPr="0099101A">
        <w:rPr>
          <w:rFonts w:ascii="Times New Roman" w:hAnsi="Times New Roman"/>
          <w:sz w:val="28"/>
          <w:szCs w:val="28"/>
        </w:rPr>
        <w:t xml:space="preserve"> изучаются на курсах подготовки к сдаче этих экзаменов</w:t>
      </w:r>
      <w:r w:rsidR="000203B9" w:rsidRPr="0099101A">
        <w:rPr>
          <w:rFonts w:ascii="Times New Roman" w:hAnsi="Times New Roman"/>
          <w:sz w:val="28"/>
          <w:szCs w:val="28"/>
        </w:rPr>
        <w:t>, а также на курсах повышения квалификации аудиторов</w:t>
      </w:r>
      <w:r w:rsidRPr="0099101A">
        <w:rPr>
          <w:rFonts w:ascii="Times New Roman" w:hAnsi="Times New Roman"/>
          <w:sz w:val="28"/>
          <w:szCs w:val="28"/>
        </w:rPr>
        <w:t>;</w:t>
      </w:r>
    </w:p>
    <w:p w:rsidR="00B91F3A" w:rsidRPr="0099101A" w:rsidRDefault="006313AF" w:rsidP="0099101A">
      <w:pPr>
        <w:suppressAutoHyphens/>
        <w:autoSpaceDE w:val="0"/>
        <w:autoSpaceDN w:val="0"/>
        <w:adjustRightInd w:val="0"/>
        <w:spacing w:after="0" w:line="240" w:lineRule="auto"/>
        <w:ind w:firstLine="709"/>
        <w:jc w:val="both"/>
        <w:rPr>
          <w:rFonts w:ascii="Times New Roman" w:hAnsi="Times New Roman"/>
          <w:sz w:val="28"/>
          <w:szCs w:val="28"/>
        </w:rPr>
      </w:pPr>
      <w:r w:rsidRPr="0099101A">
        <w:rPr>
          <w:rFonts w:ascii="Times New Roman" w:hAnsi="Times New Roman"/>
          <w:sz w:val="28"/>
          <w:szCs w:val="28"/>
        </w:rPr>
        <w:t xml:space="preserve">Республике Казахстан изданы </w:t>
      </w:r>
      <w:r w:rsidR="00695244" w:rsidRPr="0099101A">
        <w:rPr>
          <w:rFonts w:ascii="Times New Roman" w:hAnsi="Times New Roman"/>
          <w:sz w:val="28"/>
          <w:szCs w:val="28"/>
        </w:rPr>
        <w:t xml:space="preserve">требования </w:t>
      </w:r>
      <w:r w:rsidRPr="0099101A">
        <w:rPr>
          <w:rFonts w:ascii="Times New Roman" w:hAnsi="Times New Roman"/>
          <w:sz w:val="28"/>
          <w:szCs w:val="28"/>
        </w:rPr>
        <w:t>к субъектам финансового мониторинга по подготовке и обучению в сфере противодействия легализации (отмыванию) доходов, полученных преступным путем, и финансированию терроризма;</w:t>
      </w:r>
      <w:r w:rsidR="000203B9" w:rsidRPr="0099101A">
        <w:rPr>
          <w:rFonts w:ascii="Times New Roman" w:hAnsi="Times New Roman"/>
          <w:sz w:val="28"/>
          <w:szCs w:val="28"/>
        </w:rPr>
        <w:t xml:space="preserve"> для удобства субъектов финансового мониторинга на официальном Интернет-сайте Агентства по финансовому мониторингу размещены 12</w:t>
      </w:r>
      <w:r w:rsidR="000316EA" w:rsidRPr="0099101A">
        <w:rPr>
          <w:rFonts w:ascii="Times New Roman" w:hAnsi="Times New Roman"/>
          <w:sz w:val="28"/>
          <w:szCs w:val="28"/>
        </w:rPr>
        <w:t> </w:t>
      </w:r>
      <w:r w:rsidR="000203B9" w:rsidRPr="0099101A">
        <w:rPr>
          <w:rFonts w:ascii="Times New Roman" w:hAnsi="Times New Roman"/>
          <w:sz w:val="28"/>
          <w:szCs w:val="28"/>
        </w:rPr>
        <w:t>программ обучения;</w:t>
      </w:r>
    </w:p>
    <w:p w:rsidR="000203B9" w:rsidRPr="0099101A" w:rsidRDefault="000203B9" w:rsidP="0099101A">
      <w:pPr>
        <w:suppressAutoHyphens/>
        <w:autoSpaceDE w:val="0"/>
        <w:autoSpaceDN w:val="0"/>
        <w:adjustRightInd w:val="0"/>
        <w:spacing w:after="0" w:line="240" w:lineRule="auto"/>
        <w:ind w:firstLine="709"/>
        <w:jc w:val="both"/>
        <w:rPr>
          <w:rFonts w:ascii="Times New Roman" w:hAnsi="Times New Roman"/>
          <w:sz w:val="28"/>
          <w:szCs w:val="28"/>
        </w:rPr>
      </w:pPr>
      <w:r w:rsidRPr="0099101A">
        <w:rPr>
          <w:rFonts w:ascii="Times New Roman" w:hAnsi="Times New Roman"/>
          <w:sz w:val="28"/>
          <w:szCs w:val="28"/>
        </w:rPr>
        <w:t xml:space="preserve">Российской Федерации </w:t>
      </w:r>
      <w:r w:rsidR="00496121" w:rsidRPr="0099101A">
        <w:rPr>
          <w:rFonts w:ascii="Times New Roman" w:hAnsi="Times New Roman"/>
          <w:sz w:val="28"/>
          <w:szCs w:val="28"/>
        </w:rPr>
        <w:t xml:space="preserve">знания и навыки претендентов на получение квалификационного аттестата аудитора проверяются на квалификационном экзамене; </w:t>
      </w:r>
      <w:r w:rsidRPr="0099101A">
        <w:rPr>
          <w:rFonts w:ascii="Times New Roman" w:hAnsi="Times New Roman"/>
          <w:sz w:val="28"/>
          <w:szCs w:val="28"/>
        </w:rPr>
        <w:t>в приоритетную тематику ежегодного обязательного обучения по программам повышения квалификации аудиторов включаются темы по вопросам практики осуществления аудиторами обязанностей в системе ПОД/ФТ</w:t>
      </w:r>
      <w:r w:rsidR="00496121" w:rsidRPr="0099101A">
        <w:rPr>
          <w:rFonts w:ascii="Times New Roman" w:hAnsi="Times New Roman"/>
          <w:sz w:val="28"/>
          <w:szCs w:val="28"/>
        </w:rPr>
        <w:t>;</w:t>
      </w:r>
      <w:r w:rsidRPr="0099101A">
        <w:rPr>
          <w:rFonts w:ascii="Times New Roman" w:hAnsi="Times New Roman"/>
          <w:sz w:val="28"/>
          <w:szCs w:val="28"/>
        </w:rPr>
        <w:t xml:space="preserve"> </w:t>
      </w:r>
    </w:p>
    <w:p w:rsidR="006313AF" w:rsidRPr="0099101A" w:rsidRDefault="006313AF" w:rsidP="0099101A">
      <w:pPr>
        <w:suppressAutoHyphens/>
        <w:autoSpaceDE w:val="0"/>
        <w:autoSpaceDN w:val="0"/>
        <w:adjustRightInd w:val="0"/>
        <w:spacing w:after="0" w:line="240" w:lineRule="auto"/>
        <w:ind w:firstLine="709"/>
        <w:jc w:val="both"/>
        <w:rPr>
          <w:rFonts w:ascii="Times New Roman" w:hAnsi="Times New Roman"/>
          <w:sz w:val="28"/>
          <w:szCs w:val="28"/>
        </w:rPr>
      </w:pPr>
      <w:r w:rsidRPr="0099101A">
        <w:rPr>
          <w:rFonts w:ascii="Times New Roman" w:hAnsi="Times New Roman"/>
          <w:sz w:val="28"/>
          <w:szCs w:val="28"/>
        </w:rPr>
        <w:t xml:space="preserve">Республике Таджикистан </w:t>
      </w:r>
      <w:r w:rsidR="00496121" w:rsidRPr="0099101A">
        <w:rPr>
          <w:rFonts w:ascii="Times New Roman" w:hAnsi="Times New Roman"/>
          <w:sz w:val="28"/>
          <w:szCs w:val="28"/>
        </w:rPr>
        <w:t>в декабре 2020 г</w:t>
      </w:r>
      <w:r w:rsidR="00673D20" w:rsidRPr="0099101A">
        <w:rPr>
          <w:rFonts w:ascii="Times New Roman" w:hAnsi="Times New Roman"/>
          <w:sz w:val="28"/>
          <w:szCs w:val="28"/>
        </w:rPr>
        <w:t>ода</w:t>
      </w:r>
      <w:r w:rsidR="00496121" w:rsidRPr="0099101A">
        <w:rPr>
          <w:rFonts w:ascii="Times New Roman" w:hAnsi="Times New Roman"/>
          <w:sz w:val="28"/>
          <w:szCs w:val="28"/>
        </w:rPr>
        <w:t xml:space="preserve"> </w:t>
      </w:r>
      <w:r w:rsidR="00757B57" w:rsidRPr="0099101A">
        <w:rPr>
          <w:rFonts w:ascii="Times New Roman" w:hAnsi="Times New Roman"/>
          <w:sz w:val="28"/>
          <w:szCs w:val="28"/>
        </w:rPr>
        <w:t>проведен</w:t>
      </w:r>
      <w:r w:rsidRPr="0099101A">
        <w:rPr>
          <w:rFonts w:ascii="Times New Roman" w:hAnsi="Times New Roman"/>
          <w:sz w:val="28"/>
          <w:szCs w:val="28"/>
        </w:rPr>
        <w:t xml:space="preserve"> учебный курс на тему</w:t>
      </w:r>
      <w:r w:rsidR="00203057" w:rsidRPr="0099101A">
        <w:rPr>
          <w:rFonts w:ascii="Times New Roman" w:hAnsi="Times New Roman"/>
          <w:sz w:val="28"/>
          <w:szCs w:val="28"/>
        </w:rPr>
        <w:t>:</w:t>
      </w:r>
      <w:r w:rsidRPr="0099101A">
        <w:rPr>
          <w:rFonts w:ascii="Times New Roman" w:hAnsi="Times New Roman"/>
          <w:sz w:val="28"/>
          <w:szCs w:val="28"/>
        </w:rPr>
        <w:t xml:space="preserve"> «Криптовалюта</w:t>
      </w:r>
      <w:r w:rsidR="00496121" w:rsidRPr="0099101A">
        <w:rPr>
          <w:rFonts w:ascii="Times New Roman" w:hAnsi="Times New Roman"/>
          <w:sz w:val="28"/>
          <w:szCs w:val="28"/>
        </w:rPr>
        <w:t xml:space="preserve"> </w:t>
      </w:r>
      <w:r w:rsidR="00673D20" w:rsidRPr="0099101A">
        <w:rPr>
          <w:rFonts w:ascii="Times New Roman" w:hAnsi="Times New Roman"/>
          <w:sz w:val="28"/>
          <w:szCs w:val="28"/>
        </w:rPr>
        <w:t>–</w:t>
      </w:r>
      <w:r w:rsidR="00496121" w:rsidRPr="0099101A">
        <w:rPr>
          <w:rFonts w:ascii="Times New Roman" w:hAnsi="Times New Roman"/>
          <w:sz w:val="28"/>
          <w:szCs w:val="28"/>
        </w:rPr>
        <w:t xml:space="preserve"> </w:t>
      </w:r>
      <w:r w:rsidRPr="0099101A">
        <w:rPr>
          <w:rFonts w:ascii="Times New Roman" w:hAnsi="Times New Roman"/>
          <w:sz w:val="28"/>
          <w:szCs w:val="28"/>
        </w:rPr>
        <w:t>риски</w:t>
      </w:r>
      <w:r w:rsidR="00673D20" w:rsidRPr="0099101A">
        <w:rPr>
          <w:rFonts w:ascii="Times New Roman" w:hAnsi="Times New Roman"/>
          <w:sz w:val="28"/>
          <w:szCs w:val="28"/>
        </w:rPr>
        <w:t xml:space="preserve"> </w:t>
      </w:r>
      <w:r w:rsidRPr="0099101A">
        <w:rPr>
          <w:rFonts w:ascii="Times New Roman" w:hAnsi="Times New Roman"/>
          <w:sz w:val="28"/>
          <w:szCs w:val="28"/>
        </w:rPr>
        <w:t xml:space="preserve">отмывания денег и их смягчение» </w:t>
      </w:r>
      <w:r w:rsidR="008B153F" w:rsidRPr="0099101A">
        <w:rPr>
          <w:rFonts w:ascii="Times New Roman" w:hAnsi="Times New Roman"/>
          <w:sz w:val="28"/>
          <w:szCs w:val="28"/>
        </w:rPr>
        <w:br/>
      </w:r>
      <w:r w:rsidR="00496121" w:rsidRPr="0099101A">
        <w:rPr>
          <w:rFonts w:ascii="Times New Roman" w:hAnsi="Times New Roman"/>
          <w:sz w:val="28"/>
          <w:szCs w:val="28"/>
        </w:rPr>
        <w:t>(</w:t>
      </w:r>
      <w:r w:rsidRPr="0099101A">
        <w:rPr>
          <w:rFonts w:ascii="Times New Roman" w:hAnsi="Times New Roman"/>
          <w:sz w:val="28"/>
          <w:szCs w:val="28"/>
        </w:rPr>
        <w:t xml:space="preserve">в дистанционном </w:t>
      </w:r>
      <w:r w:rsidR="00496121" w:rsidRPr="0099101A">
        <w:rPr>
          <w:rFonts w:ascii="Times New Roman" w:hAnsi="Times New Roman"/>
          <w:sz w:val="28"/>
          <w:szCs w:val="28"/>
        </w:rPr>
        <w:t>режиме);</w:t>
      </w:r>
      <w:r w:rsidR="0049245A" w:rsidRPr="0099101A">
        <w:rPr>
          <w:rFonts w:ascii="Times New Roman" w:hAnsi="Times New Roman"/>
          <w:sz w:val="28"/>
          <w:szCs w:val="28"/>
        </w:rPr>
        <w:t xml:space="preserve"> </w:t>
      </w:r>
    </w:p>
    <w:p w:rsidR="0049245A" w:rsidRPr="0099101A" w:rsidRDefault="00496121" w:rsidP="0099101A">
      <w:pPr>
        <w:suppressAutoHyphens/>
        <w:autoSpaceDE w:val="0"/>
        <w:autoSpaceDN w:val="0"/>
        <w:adjustRightInd w:val="0"/>
        <w:spacing w:after="0" w:line="240" w:lineRule="auto"/>
        <w:ind w:firstLine="709"/>
        <w:jc w:val="both"/>
        <w:rPr>
          <w:rFonts w:ascii="Times New Roman" w:hAnsi="Times New Roman"/>
          <w:sz w:val="28"/>
          <w:szCs w:val="28"/>
        </w:rPr>
      </w:pPr>
      <w:r w:rsidRPr="0099101A">
        <w:rPr>
          <w:rFonts w:ascii="Times New Roman" w:hAnsi="Times New Roman"/>
          <w:sz w:val="28"/>
          <w:szCs w:val="28"/>
        </w:rPr>
        <w:t>Республике Узбекистан ш</w:t>
      </w:r>
      <w:r w:rsidR="000203B9" w:rsidRPr="0099101A">
        <w:rPr>
          <w:rFonts w:ascii="Times New Roman" w:hAnsi="Times New Roman"/>
          <w:sz w:val="28"/>
          <w:szCs w:val="28"/>
        </w:rPr>
        <w:t>ироко</w:t>
      </w:r>
      <w:r w:rsidRPr="0099101A">
        <w:rPr>
          <w:rFonts w:ascii="Times New Roman" w:hAnsi="Times New Roman"/>
          <w:sz w:val="28"/>
          <w:szCs w:val="28"/>
        </w:rPr>
        <w:t>е распространение</w:t>
      </w:r>
      <w:r w:rsidR="000203B9" w:rsidRPr="0099101A">
        <w:rPr>
          <w:rFonts w:ascii="Times New Roman" w:hAnsi="Times New Roman"/>
          <w:sz w:val="28"/>
          <w:szCs w:val="28"/>
        </w:rPr>
        <w:t xml:space="preserve"> </w:t>
      </w:r>
      <w:r w:rsidRPr="0099101A">
        <w:rPr>
          <w:rFonts w:ascii="Times New Roman" w:hAnsi="Times New Roman"/>
          <w:sz w:val="28"/>
          <w:szCs w:val="28"/>
        </w:rPr>
        <w:t>получила</w:t>
      </w:r>
      <w:r w:rsidR="000203B9" w:rsidRPr="0099101A">
        <w:rPr>
          <w:rFonts w:ascii="Times New Roman" w:hAnsi="Times New Roman"/>
          <w:sz w:val="28"/>
          <w:szCs w:val="28"/>
        </w:rPr>
        <w:t xml:space="preserve"> система самообразования </w:t>
      </w:r>
      <w:r w:rsidRPr="0099101A">
        <w:rPr>
          <w:rFonts w:ascii="Times New Roman" w:hAnsi="Times New Roman"/>
          <w:sz w:val="28"/>
          <w:szCs w:val="28"/>
        </w:rPr>
        <w:t xml:space="preserve">в сфере ПОД/ФТ </w:t>
      </w:r>
      <w:r w:rsidR="000203B9" w:rsidRPr="0099101A">
        <w:rPr>
          <w:rFonts w:ascii="Times New Roman" w:hAnsi="Times New Roman"/>
          <w:sz w:val="28"/>
          <w:szCs w:val="28"/>
        </w:rPr>
        <w:t xml:space="preserve">через </w:t>
      </w:r>
      <w:r w:rsidR="00203057" w:rsidRPr="0099101A">
        <w:rPr>
          <w:rFonts w:ascii="Times New Roman" w:hAnsi="Times New Roman"/>
          <w:sz w:val="28"/>
          <w:szCs w:val="28"/>
        </w:rPr>
        <w:t>и</w:t>
      </w:r>
      <w:r w:rsidR="000203B9" w:rsidRPr="0099101A">
        <w:rPr>
          <w:rFonts w:ascii="Times New Roman" w:hAnsi="Times New Roman"/>
          <w:sz w:val="28"/>
          <w:szCs w:val="28"/>
        </w:rPr>
        <w:t>нтернет</w:t>
      </w:r>
      <w:r w:rsidR="00203057" w:rsidRPr="0099101A">
        <w:rPr>
          <w:rFonts w:ascii="Times New Roman" w:hAnsi="Times New Roman"/>
          <w:sz w:val="28"/>
          <w:szCs w:val="28"/>
        </w:rPr>
        <w:t>-</w:t>
      </w:r>
      <w:r w:rsidR="000203B9" w:rsidRPr="0099101A">
        <w:rPr>
          <w:rFonts w:ascii="Times New Roman" w:hAnsi="Times New Roman"/>
          <w:sz w:val="28"/>
          <w:szCs w:val="28"/>
        </w:rPr>
        <w:t>ресурсы</w:t>
      </w:r>
      <w:r w:rsidRPr="0099101A">
        <w:rPr>
          <w:rFonts w:ascii="Times New Roman" w:hAnsi="Times New Roman"/>
          <w:sz w:val="28"/>
          <w:szCs w:val="28"/>
        </w:rPr>
        <w:t>;</w:t>
      </w:r>
      <w:r w:rsidR="000203B9" w:rsidRPr="0099101A">
        <w:rPr>
          <w:rFonts w:ascii="Times New Roman" w:hAnsi="Times New Roman"/>
          <w:sz w:val="28"/>
          <w:szCs w:val="28"/>
        </w:rPr>
        <w:t xml:space="preserve"> </w:t>
      </w:r>
      <w:r w:rsidRPr="0099101A">
        <w:rPr>
          <w:rFonts w:ascii="Times New Roman" w:hAnsi="Times New Roman"/>
          <w:sz w:val="28"/>
          <w:szCs w:val="28"/>
        </w:rPr>
        <w:t>в курсы повышения квалификации для аудиторов, проводимые ежегодно у</w:t>
      </w:r>
      <w:r w:rsidR="000203B9" w:rsidRPr="0099101A">
        <w:rPr>
          <w:rFonts w:ascii="Times New Roman" w:hAnsi="Times New Roman"/>
          <w:sz w:val="28"/>
          <w:szCs w:val="28"/>
        </w:rPr>
        <w:t>чебны</w:t>
      </w:r>
      <w:r w:rsidRPr="0099101A">
        <w:rPr>
          <w:rFonts w:ascii="Times New Roman" w:hAnsi="Times New Roman"/>
          <w:sz w:val="28"/>
          <w:szCs w:val="28"/>
        </w:rPr>
        <w:t>ми</w:t>
      </w:r>
      <w:r w:rsidR="000203B9" w:rsidRPr="0099101A">
        <w:rPr>
          <w:rFonts w:ascii="Times New Roman" w:hAnsi="Times New Roman"/>
          <w:sz w:val="28"/>
          <w:szCs w:val="28"/>
        </w:rPr>
        <w:t xml:space="preserve"> центр</w:t>
      </w:r>
      <w:r w:rsidRPr="0099101A">
        <w:rPr>
          <w:rFonts w:ascii="Times New Roman" w:hAnsi="Times New Roman"/>
          <w:sz w:val="28"/>
          <w:szCs w:val="28"/>
        </w:rPr>
        <w:t>ами</w:t>
      </w:r>
      <w:r w:rsidR="000203B9" w:rsidRPr="0099101A">
        <w:rPr>
          <w:rFonts w:ascii="Times New Roman" w:hAnsi="Times New Roman"/>
          <w:sz w:val="28"/>
          <w:szCs w:val="28"/>
        </w:rPr>
        <w:t xml:space="preserve"> при республиканских обще</w:t>
      </w:r>
      <w:r w:rsidRPr="0099101A">
        <w:rPr>
          <w:rFonts w:ascii="Times New Roman" w:hAnsi="Times New Roman"/>
          <w:sz w:val="28"/>
          <w:szCs w:val="28"/>
        </w:rPr>
        <w:t>ственных объединениях аудиторов,</w:t>
      </w:r>
      <w:r w:rsidR="000203B9" w:rsidRPr="0099101A">
        <w:rPr>
          <w:rFonts w:ascii="Times New Roman" w:hAnsi="Times New Roman"/>
          <w:sz w:val="28"/>
          <w:szCs w:val="28"/>
        </w:rPr>
        <w:t xml:space="preserve"> включаю</w:t>
      </w:r>
      <w:r w:rsidRPr="0099101A">
        <w:rPr>
          <w:rFonts w:ascii="Times New Roman" w:hAnsi="Times New Roman"/>
          <w:sz w:val="28"/>
          <w:szCs w:val="28"/>
        </w:rPr>
        <w:t>тся</w:t>
      </w:r>
      <w:r w:rsidR="000203B9" w:rsidRPr="0099101A">
        <w:rPr>
          <w:rFonts w:ascii="Times New Roman" w:hAnsi="Times New Roman"/>
          <w:sz w:val="28"/>
          <w:szCs w:val="28"/>
        </w:rPr>
        <w:t xml:space="preserve"> </w:t>
      </w:r>
      <w:r w:rsidRPr="0099101A">
        <w:rPr>
          <w:rFonts w:ascii="Times New Roman" w:hAnsi="Times New Roman"/>
          <w:sz w:val="28"/>
          <w:szCs w:val="28"/>
        </w:rPr>
        <w:t>вопросы</w:t>
      </w:r>
      <w:r w:rsidR="000203B9" w:rsidRPr="0099101A">
        <w:rPr>
          <w:rFonts w:ascii="Times New Roman" w:hAnsi="Times New Roman"/>
          <w:sz w:val="28"/>
          <w:szCs w:val="28"/>
        </w:rPr>
        <w:t xml:space="preserve"> ПОД/ФТ. </w:t>
      </w:r>
    </w:p>
    <w:p w:rsidR="00971300" w:rsidRPr="0099101A" w:rsidRDefault="00971300"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t>Проведение конференций</w:t>
      </w:r>
      <w:r w:rsidR="00E74B71" w:rsidRPr="0099101A">
        <w:rPr>
          <w:rFonts w:ascii="Times New Roman" w:hAnsi="Times New Roman"/>
          <w:b/>
          <w:bCs/>
          <w:i/>
          <w:sz w:val="28"/>
          <w:szCs w:val="28"/>
        </w:rPr>
        <w:t>,</w:t>
      </w:r>
      <w:r w:rsidRPr="0099101A">
        <w:rPr>
          <w:rFonts w:ascii="Times New Roman" w:hAnsi="Times New Roman"/>
          <w:b/>
          <w:bCs/>
          <w:i/>
          <w:sz w:val="28"/>
          <w:szCs w:val="28"/>
        </w:rPr>
        <w:t xml:space="preserve"> семинаров, круглых столов и иных аналогичных мероприятий по вопросам ПОД/ФТ</w:t>
      </w:r>
    </w:p>
    <w:p w:rsidR="00E74B71" w:rsidRPr="0099101A" w:rsidRDefault="00E74B71" w:rsidP="0099101A">
      <w:pPr>
        <w:suppressAutoHyphens/>
        <w:autoSpaceDE w:val="0"/>
        <w:autoSpaceDN w:val="0"/>
        <w:adjustRightInd w:val="0"/>
        <w:spacing w:after="0" w:line="240" w:lineRule="auto"/>
        <w:ind w:firstLine="709"/>
        <w:jc w:val="both"/>
        <w:rPr>
          <w:rFonts w:ascii="Times New Roman" w:hAnsi="Times New Roman"/>
          <w:sz w:val="28"/>
          <w:szCs w:val="28"/>
        </w:rPr>
      </w:pPr>
      <w:r w:rsidRPr="0099101A">
        <w:rPr>
          <w:rFonts w:ascii="Times New Roman" w:hAnsi="Times New Roman"/>
          <w:sz w:val="28"/>
          <w:szCs w:val="28"/>
        </w:rPr>
        <w:t>В 2019</w:t>
      </w:r>
      <w:r w:rsidR="00673D20" w:rsidRPr="0099101A">
        <w:rPr>
          <w:rFonts w:ascii="Times New Roman" w:hAnsi="Times New Roman"/>
          <w:sz w:val="28"/>
          <w:szCs w:val="28"/>
        </w:rPr>
        <w:t>–</w:t>
      </w:r>
      <w:r w:rsidRPr="0099101A">
        <w:rPr>
          <w:rFonts w:ascii="Times New Roman" w:hAnsi="Times New Roman"/>
          <w:sz w:val="28"/>
          <w:szCs w:val="28"/>
        </w:rPr>
        <w:t xml:space="preserve">2020 </w:t>
      </w:r>
      <w:r w:rsidR="00673D20" w:rsidRPr="0099101A">
        <w:rPr>
          <w:rFonts w:ascii="Times New Roman" w:hAnsi="Times New Roman"/>
          <w:sz w:val="28"/>
          <w:szCs w:val="28"/>
        </w:rPr>
        <w:t>годах</w:t>
      </w:r>
      <w:r w:rsidRPr="0099101A">
        <w:rPr>
          <w:rFonts w:ascii="Times New Roman" w:hAnsi="Times New Roman"/>
          <w:sz w:val="28"/>
          <w:szCs w:val="28"/>
        </w:rPr>
        <w:t xml:space="preserve"> проведение конференций, семинаров, круглых столов и иных аналогичных мероприятий по вопросам ПОД/ФТ стало одной из наиболее распространенных мер по повышению вовлеченности субъектов аудиторской деятельности в национальные </w:t>
      </w:r>
      <w:r w:rsidR="00203057" w:rsidRPr="0099101A">
        <w:rPr>
          <w:rFonts w:ascii="Times New Roman" w:hAnsi="Times New Roman"/>
          <w:sz w:val="28"/>
          <w:szCs w:val="28"/>
        </w:rPr>
        <w:t>«</w:t>
      </w:r>
      <w:r w:rsidRPr="0099101A">
        <w:rPr>
          <w:rFonts w:ascii="Times New Roman" w:hAnsi="Times New Roman"/>
          <w:sz w:val="28"/>
          <w:szCs w:val="28"/>
        </w:rPr>
        <w:t>антиотмывочные</w:t>
      </w:r>
      <w:r w:rsidR="00203057" w:rsidRPr="0099101A">
        <w:rPr>
          <w:rFonts w:ascii="Times New Roman" w:hAnsi="Times New Roman"/>
          <w:sz w:val="28"/>
          <w:szCs w:val="28"/>
        </w:rPr>
        <w:t>»</w:t>
      </w:r>
      <w:r w:rsidRPr="0099101A">
        <w:rPr>
          <w:rFonts w:ascii="Times New Roman" w:hAnsi="Times New Roman"/>
          <w:sz w:val="28"/>
          <w:szCs w:val="28"/>
        </w:rPr>
        <w:t xml:space="preserve"> системы в государствах</w:t>
      </w:r>
      <w:r w:rsidR="00673D20" w:rsidRPr="0099101A">
        <w:rPr>
          <w:rFonts w:ascii="Times New Roman" w:hAnsi="Times New Roman"/>
          <w:sz w:val="28"/>
          <w:szCs w:val="28"/>
        </w:rPr>
        <w:t xml:space="preserve"> – </w:t>
      </w:r>
      <w:r w:rsidRPr="0099101A">
        <w:rPr>
          <w:rFonts w:ascii="Times New Roman" w:hAnsi="Times New Roman"/>
          <w:sz w:val="28"/>
          <w:szCs w:val="28"/>
        </w:rPr>
        <w:t>участниках</w:t>
      </w:r>
      <w:r w:rsidR="00673D20" w:rsidRPr="0099101A">
        <w:rPr>
          <w:rFonts w:ascii="Times New Roman" w:hAnsi="Times New Roman"/>
          <w:sz w:val="28"/>
          <w:szCs w:val="28"/>
        </w:rPr>
        <w:t xml:space="preserve"> </w:t>
      </w:r>
      <w:r w:rsidRPr="0099101A">
        <w:rPr>
          <w:rFonts w:ascii="Times New Roman" w:hAnsi="Times New Roman"/>
          <w:sz w:val="28"/>
          <w:szCs w:val="28"/>
        </w:rPr>
        <w:t>СНГ</w:t>
      </w:r>
      <w:r w:rsidR="00203057" w:rsidRPr="0099101A">
        <w:rPr>
          <w:rFonts w:ascii="Times New Roman" w:hAnsi="Times New Roman"/>
          <w:sz w:val="28"/>
          <w:szCs w:val="28"/>
        </w:rPr>
        <w:t>.</w:t>
      </w:r>
    </w:p>
    <w:p w:rsidR="00ED6D45" w:rsidRPr="0099101A" w:rsidRDefault="000E442C" w:rsidP="0099101A">
      <w:pPr>
        <w:suppressAutoHyphens/>
        <w:autoSpaceDE w:val="0"/>
        <w:autoSpaceDN w:val="0"/>
        <w:adjustRightInd w:val="0"/>
        <w:spacing w:after="0" w:line="240" w:lineRule="auto"/>
        <w:ind w:firstLine="709"/>
        <w:jc w:val="both"/>
        <w:rPr>
          <w:rFonts w:ascii="Times New Roman" w:hAnsi="Times New Roman"/>
          <w:sz w:val="28"/>
          <w:szCs w:val="28"/>
        </w:rPr>
      </w:pPr>
      <w:r w:rsidRPr="0099101A">
        <w:rPr>
          <w:rFonts w:ascii="Times New Roman" w:hAnsi="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077"/>
        <w:gridCol w:w="5777"/>
      </w:tblGrid>
      <w:tr w:rsidR="00E74B71" w:rsidRPr="0099101A" w:rsidTr="008B153F">
        <w:trPr>
          <w:tblHeader/>
        </w:trPr>
        <w:tc>
          <w:tcPr>
            <w:tcW w:w="4077" w:type="dxa"/>
            <w:tcBorders>
              <w:bottom w:val="double" w:sz="4" w:space="0" w:color="auto"/>
            </w:tcBorders>
            <w:shd w:val="clear" w:color="auto" w:fill="auto"/>
            <w:vAlign w:val="center"/>
          </w:tcPr>
          <w:p w:rsidR="00E74B71" w:rsidRPr="0099101A" w:rsidRDefault="00E74B71" w:rsidP="0099101A">
            <w:pPr>
              <w:suppressAutoHyphens/>
              <w:autoSpaceDE w:val="0"/>
              <w:autoSpaceDN w:val="0"/>
              <w:adjustRightInd w:val="0"/>
              <w:spacing w:after="0" w:line="200" w:lineRule="exact"/>
              <w:jc w:val="center"/>
              <w:rPr>
                <w:rFonts w:ascii="Times New Roman" w:hAnsi="Times New Roman"/>
                <w:sz w:val="20"/>
                <w:szCs w:val="20"/>
              </w:rPr>
            </w:pPr>
            <w:r w:rsidRPr="0099101A">
              <w:rPr>
                <w:rFonts w:ascii="Times New Roman" w:hAnsi="Times New Roman"/>
                <w:sz w:val="20"/>
                <w:szCs w:val="20"/>
              </w:rPr>
              <w:t>Государств</w:t>
            </w:r>
            <w:r w:rsidR="00203057" w:rsidRPr="0099101A">
              <w:rPr>
                <w:rFonts w:ascii="Times New Roman" w:hAnsi="Times New Roman"/>
                <w:sz w:val="20"/>
                <w:szCs w:val="20"/>
              </w:rPr>
              <w:t>а</w:t>
            </w:r>
            <w:r w:rsidR="00673D20" w:rsidRPr="0099101A">
              <w:rPr>
                <w:rFonts w:ascii="Times New Roman" w:hAnsi="Times New Roman"/>
                <w:sz w:val="20"/>
                <w:szCs w:val="20"/>
              </w:rPr>
              <w:t xml:space="preserve"> – </w:t>
            </w:r>
            <w:r w:rsidRPr="0099101A">
              <w:rPr>
                <w:rFonts w:ascii="Times New Roman" w:hAnsi="Times New Roman"/>
                <w:sz w:val="20"/>
                <w:szCs w:val="20"/>
              </w:rPr>
              <w:t>участник</w:t>
            </w:r>
            <w:r w:rsidR="00203057" w:rsidRPr="0099101A">
              <w:rPr>
                <w:rFonts w:ascii="Times New Roman" w:hAnsi="Times New Roman"/>
                <w:sz w:val="20"/>
                <w:szCs w:val="20"/>
              </w:rPr>
              <w:t>и</w:t>
            </w:r>
            <w:r w:rsidR="00673D20" w:rsidRPr="0099101A">
              <w:rPr>
                <w:rFonts w:ascii="Times New Roman" w:hAnsi="Times New Roman"/>
                <w:sz w:val="20"/>
                <w:szCs w:val="20"/>
              </w:rPr>
              <w:t xml:space="preserve"> </w:t>
            </w:r>
            <w:r w:rsidRPr="0099101A">
              <w:rPr>
                <w:rFonts w:ascii="Times New Roman" w:hAnsi="Times New Roman"/>
                <w:sz w:val="20"/>
                <w:szCs w:val="20"/>
              </w:rPr>
              <w:t>СНГ</w:t>
            </w:r>
          </w:p>
        </w:tc>
        <w:tc>
          <w:tcPr>
            <w:tcW w:w="5777" w:type="dxa"/>
            <w:tcBorders>
              <w:bottom w:val="double" w:sz="4" w:space="0" w:color="auto"/>
            </w:tcBorders>
            <w:shd w:val="clear" w:color="auto" w:fill="auto"/>
            <w:vAlign w:val="center"/>
          </w:tcPr>
          <w:p w:rsidR="00E74B71" w:rsidRPr="0099101A" w:rsidRDefault="00E74B71" w:rsidP="0099101A">
            <w:pPr>
              <w:suppressAutoHyphens/>
              <w:autoSpaceDE w:val="0"/>
              <w:autoSpaceDN w:val="0"/>
              <w:adjustRightInd w:val="0"/>
              <w:spacing w:after="0" w:line="200" w:lineRule="exact"/>
              <w:jc w:val="center"/>
              <w:rPr>
                <w:rFonts w:ascii="Times New Roman" w:hAnsi="Times New Roman"/>
                <w:sz w:val="20"/>
                <w:szCs w:val="20"/>
              </w:rPr>
            </w:pPr>
            <w:r w:rsidRPr="0099101A">
              <w:rPr>
                <w:rFonts w:ascii="Times New Roman" w:hAnsi="Times New Roman"/>
                <w:sz w:val="20"/>
                <w:szCs w:val="20"/>
              </w:rPr>
              <w:t xml:space="preserve">Количество конференций, семинаров, круглых столов и </w:t>
            </w:r>
            <w:r w:rsidR="00436346" w:rsidRPr="0099101A">
              <w:rPr>
                <w:rFonts w:ascii="Times New Roman" w:hAnsi="Times New Roman"/>
                <w:sz w:val="20"/>
                <w:szCs w:val="20"/>
              </w:rPr>
              <w:br/>
            </w:r>
            <w:r w:rsidRPr="0099101A">
              <w:rPr>
                <w:rFonts w:ascii="Times New Roman" w:hAnsi="Times New Roman"/>
                <w:sz w:val="20"/>
                <w:szCs w:val="20"/>
              </w:rPr>
              <w:t>иных аналогичных мероприятий по вопросам ПОД/ФТ, проведенных в 2019</w:t>
            </w:r>
            <w:r w:rsidR="00673D20" w:rsidRPr="0099101A">
              <w:rPr>
                <w:rFonts w:ascii="Times New Roman" w:hAnsi="Times New Roman"/>
                <w:sz w:val="20"/>
                <w:szCs w:val="20"/>
              </w:rPr>
              <w:t>–</w:t>
            </w:r>
            <w:r w:rsidRPr="0099101A">
              <w:rPr>
                <w:rFonts w:ascii="Times New Roman" w:hAnsi="Times New Roman"/>
                <w:sz w:val="20"/>
                <w:szCs w:val="20"/>
              </w:rPr>
              <w:t xml:space="preserve">2020 </w:t>
            </w:r>
            <w:r w:rsidR="003A07DA" w:rsidRPr="0099101A">
              <w:rPr>
                <w:rFonts w:ascii="Times New Roman" w:hAnsi="Times New Roman"/>
                <w:sz w:val="20"/>
                <w:szCs w:val="20"/>
              </w:rPr>
              <w:t>годах</w:t>
            </w:r>
          </w:p>
        </w:tc>
      </w:tr>
      <w:tr w:rsidR="00E74B71" w:rsidRPr="0099101A" w:rsidTr="008B153F">
        <w:tc>
          <w:tcPr>
            <w:tcW w:w="4077" w:type="dxa"/>
            <w:tcBorders>
              <w:top w:val="double" w:sz="4" w:space="0" w:color="auto"/>
            </w:tcBorders>
            <w:shd w:val="clear" w:color="auto" w:fill="auto"/>
          </w:tcPr>
          <w:p w:rsidR="00E74B71" w:rsidRPr="0099101A" w:rsidRDefault="00E74B71" w:rsidP="0099101A">
            <w:pPr>
              <w:suppressAutoHyphens/>
              <w:autoSpaceDE w:val="0"/>
              <w:autoSpaceDN w:val="0"/>
              <w:adjustRightInd w:val="0"/>
              <w:spacing w:after="0" w:line="240" w:lineRule="exact"/>
              <w:rPr>
                <w:rFonts w:ascii="Times New Roman" w:hAnsi="Times New Roman"/>
                <w:sz w:val="24"/>
                <w:szCs w:val="24"/>
              </w:rPr>
            </w:pPr>
            <w:r w:rsidRPr="0099101A">
              <w:rPr>
                <w:rFonts w:ascii="Times New Roman" w:hAnsi="Times New Roman"/>
                <w:sz w:val="24"/>
                <w:szCs w:val="24"/>
              </w:rPr>
              <w:t>Азербайджанская Республика</w:t>
            </w:r>
          </w:p>
        </w:tc>
        <w:tc>
          <w:tcPr>
            <w:tcW w:w="5777" w:type="dxa"/>
            <w:tcBorders>
              <w:top w:val="double" w:sz="4" w:space="0" w:color="auto"/>
            </w:tcBorders>
            <w:shd w:val="clear" w:color="auto" w:fill="auto"/>
          </w:tcPr>
          <w:p w:rsidR="00E74B71" w:rsidRPr="0099101A" w:rsidRDefault="00E74B71" w:rsidP="0099101A">
            <w:pPr>
              <w:suppressAutoHyphens/>
              <w:autoSpaceDE w:val="0"/>
              <w:autoSpaceDN w:val="0"/>
              <w:adjustRightInd w:val="0"/>
              <w:spacing w:after="0" w:line="240" w:lineRule="exact"/>
              <w:jc w:val="center"/>
              <w:rPr>
                <w:rFonts w:ascii="Times New Roman" w:hAnsi="Times New Roman"/>
                <w:sz w:val="24"/>
                <w:szCs w:val="24"/>
              </w:rPr>
            </w:pPr>
            <w:r w:rsidRPr="0099101A">
              <w:rPr>
                <w:rFonts w:ascii="Times New Roman" w:hAnsi="Times New Roman"/>
                <w:sz w:val="24"/>
                <w:szCs w:val="24"/>
              </w:rPr>
              <w:t>7</w:t>
            </w:r>
          </w:p>
        </w:tc>
      </w:tr>
      <w:tr w:rsidR="00E74B71" w:rsidRPr="0099101A" w:rsidTr="008B153F">
        <w:tc>
          <w:tcPr>
            <w:tcW w:w="4077" w:type="dxa"/>
            <w:shd w:val="clear" w:color="auto" w:fill="auto"/>
          </w:tcPr>
          <w:p w:rsidR="00E74B71" w:rsidRPr="0099101A" w:rsidRDefault="00E74B71" w:rsidP="0099101A">
            <w:pPr>
              <w:suppressAutoHyphens/>
              <w:autoSpaceDE w:val="0"/>
              <w:autoSpaceDN w:val="0"/>
              <w:adjustRightInd w:val="0"/>
              <w:spacing w:after="0" w:line="240" w:lineRule="exact"/>
              <w:rPr>
                <w:rFonts w:ascii="Times New Roman" w:hAnsi="Times New Roman"/>
                <w:sz w:val="24"/>
                <w:szCs w:val="24"/>
              </w:rPr>
            </w:pPr>
            <w:r w:rsidRPr="0099101A">
              <w:rPr>
                <w:rFonts w:ascii="Times New Roman" w:hAnsi="Times New Roman"/>
                <w:sz w:val="24"/>
                <w:szCs w:val="24"/>
              </w:rPr>
              <w:t>Республика Армения</w:t>
            </w:r>
          </w:p>
        </w:tc>
        <w:tc>
          <w:tcPr>
            <w:tcW w:w="5777" w:type="dxa"/>
            <w:shd w:val="clear" w:color="auto" w:fill="auto"/>
          </w:tcPr>
          <w:p w:rsidR="00E74B71" w:rsidRPr="0099101A" w:rsidRDefault="00E74B71" w:rsidP="0099101A">
            <w:pPr>
              <w:suppressAutoHyphens/>
              <w:autoSpaceDE w:val="0"/>
              <w:autoSpaceDN w:val="0"/>
              <w:adjustRightInd w:val="0"/>
              <w:spacing w:after="0" w:line="240" w:lineRule="exact"/>
              <w:jc w:val="center"/>
              <w:rPr>
                <w:rFonts w:ascii="Times New Roman" w:hAnsi="Times New Roman"/>
                <w:sz w:val="24"/>
                <w:szCs w:val="24"/>
              </w:rPr>
            </w:pPr>
            <w:r w:rsidRPr="0099101A">
              <w:rPr>
                <w:rFonts w:ascii="Times New Roman" w:hAnsi="Times New Roman"/>
                <w:sz w:val="24"/>
                <w:szCs w:val="24"/>
              </w:rPr>
              <w:t>2</w:t>
            </w:r>
          </w:p>
        </w:tc>
      </w:tr>
      <w:tr w:rsidR="00E74B71" w:rsidRPr="0099101A" w:rsidTr="008B153F">
        <w:tc>
          <w:tcPr>
            <w:tcW w:w="4077" w:type="dxa"/>
            <w:shd w:val="clear" w:color="auto" w:fill="auto"/>
          </w:tcPr>
          <w:p w:rsidR="00E74B71" w:rsidRPr="0099101A" w:rsidRDefault="00E74B71" w:rsidP="0099101A">
            <w:pPr>
              <w:suppressAutoHyphens/>
              <w:autoSpaceDE w:val="0"/>
              <w:autoSpaceDN w:val="0"/>
              <w:adjustRightInd w:val="0"/>
              <w:spacing w:after="0" w:line="240" w:lineRule="exact"/>
              <w:rPr>
                <w:rFonts w:ascii="Times New Roman" w:hAnsi="Times New Roman"/>
                <w:sz w:val="24"/>
                <w:szCs w:val="24"/>
              </w:rPr>
            </w:pPr>
            <w:r w:rsidRPr="0099101A">
              <w:rPr>
                <w:rFonts w:ascii="Times New Roman" w:hAnsi="Times New Roman"/>
                <w:sz w:val="24"/>
                <w:szCs w:val="24"/>
              </w:rPr>
              <w:t>Республика Беларусь</w:t>
            </w:r>
          </w:p>
        </w:tc>
        <w:tc>
          <w:tcPr>
            <w:tcW w:w="5777" w:type="dxa"/>
            <w:shd w:val="clear" w:color="auto" w:fill="auto"/>
          </w:tcPr>
          <w:p w:rsidR="00E74B71" w:rsidRPr="0099101A" w:rsidRDefault="00E74B71" w:rsidP="0099101A">
            <w:pPr>
              <w:suppressAutoHyphens/>
              <w:autoSpaceDE w:val="0"/>
              <w:autoSpaceDN w:val="0"/>
              <w:adjustRightInd w:val="0"/>
              <w:spacing w:after="0" w:line="240" w:lineRule="exact"/>
              <w:jc w:val="center"/>
              <w:rPr>
                <w:rFonts w:ascii="Times New Roman" w:hAnsi="Times New Roman"/>
                <w:sz w:val="24"/>
                <w:szCs w:val="24"/>
              </w:rPr>
            </w:pPr>
            <w:r w:rsidRPr="0099101A">
              <w:rPr>
                <w:rFonts w:ascii="Times New Roman" w:hAnsi="Times New Roman"/>
                <w:sz w:val="24"/>
                <w:szCs w:val="24"/>
              </w:rPr>
              <w:t>7</w:t>
            </w:r>
          </w:p>
        </w:tc>
      </w:tr>
      <w:tr w:rsidR="00E74B71" w:rsidRPr="0099101A" w:rsidTr="008B153F">
        <w:tc>
          <w:tcPr>
            <w:tcW w:w="4077" w:type="dxa"/>
            <w:shd w:val="clear" w:color="auto" w:fill="auto"/>
          </w:tcPr>
          <w:p w:rsidR="00E74B71" w:rsidRPr="0099101A" w:rsidRDefault="00E74B71" w:rsidP="0099101A">
            <w:pPr>
              <w:suppressAutoHyphens/>
              <w:autoSpaceDE w:val="0"/>
              <w:autoSpaceDN w:val="0"/>
              <w:adjustRightInd w:val="0"/>
              <w:spacing w:after="0" w:line="240" w:lineRule="exact"/>
              <w:rPr>
                <w:rFonts w:ascii="Times New Roman" w:hAnsi="Times New Roman"/>
                <w:sz w:val="24"/>
                <w:szCs w:val="24"/>
              </w:rPr>
            </w:pPr>
            <w:r w:rsidRPr="0099101A">
              <w:rPr>
                <w:rFonts w:ascii="Times New Roman" w:hAnsi="Times New Roman"/>
                <w:sz w:val="24"/>
                <w:szCs w:val="24"/>
              </w:rPr>
              <w:t>Республика Казахстан</w:t>
            </w:r>
          </w:p>
        </w:tc>
        <w:tc>
          <w:tcPr>
            <w:tcW w:w="5777" w:type="dxa"/>
            <w:shd w:val="clear" w:color="auto" w:fill="auto"/>
          </w:tcPr>
          <w:p w:rsidR="00E74B71" w:rsidRPr="0099101A" w:rsidRDefault="00E74B71" w:rsidP="0099101A">
            <w:pPr>
              <w:suppressAutoHyphens/>
              <w:autoSpaceDE w:val="0"/>
              <w:autoSpaceDN w:val="0"/>
              <w:adjustRightInd w:val="0"/>
              <w:spacing w:after="0" w:line="240" w:lineRule="exact"/>
              <w:jc w:val="center"/>
              <w:rPr>
                <w:rFonts w:ascii="Times New Roman" w:hAnsi="Times New Roman"/>
                <w:sz w:val="24"/>
                <w:szCs w:val="24"/>
              </w:rPr>
            </w:pPr>
            <w:r w:rsidRPr="0099101A">
              <w:rPr>
                <w:rFonts w:ascii="Times New Roman" w:hAnsi="Times New Roman"/>
                <w:sz w:val="24"/>
                <w:szCs w:val="24"/>
              </w:rPr>
              <w:t>18</w:t>
            </w:r>
          </w:p>
        </w:tc>
      </w:tr>
      <w:tr w:rsidR="00E74B71" w:rsidRPr="0099101A" w:rsidTr="008B153F">
        <w:tc>
          <w:tcPr>
            <w:tcW w:w="4077" w:type="dxa"/>
            <w:shd w:val="clear" w:color="auto" w:fill="auto"/>
          </w:tcPr>
          <w:p w:rsidR="00E74B71" w:rsidRPr="0099101A" w:rsidRDefault="00E74B71" w:rsidP="0099101A">
            <w:pPr>
              <w:suppressAutoHyphens/>
              <w:autoSpaceDE w:val="0"/>
              <w:autoSpaceDN w:val="0"/>
              <w:adjustRightInd w:val="0"/>
              <w:spacing w:after="0" w:line="240" w:lineRule="exact"/>
              <w:rPr>
                <w:rFonts w:ascii="Times New Roman" w:hAnsi="Times New Roman"/>
                <w:sz w:val="24"/>
                <w:szCs w:val="24"/>
              </w:rPr>
            </w:pPr>
            <w:r w:rsidRPr="0099101A">
              <w:rPr>
                <w:rFonts w:ascii="Times New Roman" w:hAnsi="Times New Roman"/>
                <w:sz w:val="24"/>
                <w:szCs w:val="24"/>
              </w:rPr>
              <w:t>Республика Молдова</w:t>
            </w:r>
          </w:p>
        </w:tc>
        <w:tc>
          <w:tcPr>
            <w:tcW w:w="5777" w:type="dxa"/>
            <w:shd w:val="clear" w:color="auto" w:fill="auto"/>
          </w:tcPr>
          <w:p w:rsidR="00E74B71" w:rsidRPr="0099101A" w:rsidRDefault="00E74B71" w:rsidP="0099101A">
            <w:pPr>
              <w:suppressAutoHyphens/>
              <w:autoSpaceDE w:val="0"/>
              <w:autoSpaceDN w:val="0"/>
              <w:adjustRightInd w:val="0"/>
              <w:spacing w:after="0" w:line="240" w:lineRule="exact"/>
              <w:jc w:val="center"/>
              <w:rPr>
                <w:rFonts w:ascii="Times New Roman" w:hAnsi="Times New Roman"/>
                <w:sz w:val="24"/>
                <w:szCs w:val="24"/>
              </w:rPr>
            </w:pPr>
            <w:r w:rsidRPr="0099101A">
              <w:rPr>
                <w:rFonts w:ascii="Times New Roman" w:hAnsi="Times New Roman"/>
                <w:sz w:val="24"/>
                <w:szCs w:val="24"/>
              </w:rPr>
              <w:t>3</w:t>
            </w:r>
          </w:p>
        </w:tc>
      </w:tr>
      <w:tr w:rsidR="00E74B71" w:rsidRPr="0099101A" w:rsidTr="008B153F">
        <w:tc>
          <w:tcPr>
            <w:tcW w:w="4077" w:type="dxa"/>
            <w:shd w:val="clear" w:color="auto" w:fill="auto"/>
          </w:tcPr>
          <w:p w:rsidR="00E74B71" w:rsidRPr="0099101A" w:rsidRDefault="00E74B71" w:rsidP="0099101A">
            <w:pPr>
              <w:suppressAutoHyphens/>
              <w:autoSpaceDE w:val="0"/>
              <w:autoSpaceDN w:val="0"/>
              <w:adjustRightInd w:val="0"/>
              <w:spacing w:after="0" w:line="240" w:lineRule="exact"/>
              <w:rPr>
                <w:rFonts w:ascii="Times New Roman" w:hAnsi="Times New Roman"/>
                <w:sz w:val="24"/>
                <w:szCs w:val="24"/>
              </w:rPr>
            </w:pPr>
            <w:r w:rsidRPr="0099101A">
              <w:rPr>
                <w:rFonts w:ascii="Times New Roman" w:hAnsi="Times New Roman"/>
                <w:sz w:val="24"/>
                <w:szCs w:val="24"/>
              </w:rPr>
              <w:t>Российская Федерация</w:t>
            </w:r>
          </w:p>
        </w:tc>
        <w:tc>
          <w:tcPr>
            <w:tcW w:w="5777" w:type="dxa"/>
            <w:shd w:val="clear" w:color="auto" w:fill="auto"/>
          </w:tcPr>
          <w:p w:rsidR="00E74B71" w:rsidRPr="0099101A" w:rsidRDefault="00E74C03" w:rsidP="0099101A">
            <w:pPr>
              <w:suppressAutoHyphens/>
              <w:autoSpaceDE w:val="0"/>
              <w:autoSpaceDN w:val="0"/>
              <w:adjustRightInd w:val="0"/>
              <w:spacing w:after="0" w:line="240" w:lineRule="exact"/>
              <w:jc w:val="center"/>
              <w:rPr>
                <w:rFonts w:ascii="Times New Roman" w:hAnsi="Times New Roman"/>
                <w:sz w:val="24"/>
                <w:szCs w:val="24"/>
              </w:rPr>
            </w:pPr>
            <w:r w:rsidRPr="0099101A">
              <w:rPr>
                <w:rFonts w:ascii="Times New Roman" w:hAnsi="Times New Roman"/>
                <w:sz w:val="24"/>
                <w:szCs w:val="24"/>
              </w:rPr>
              <w:t>43</w:t>
            </w:r>
          </w:p>
        </w:tc>
      </w:tr>
      <w:tr w:rsidR="00E74B71" w:rsidRPr="0099101A" w:rsidTr="008B153F">
        <w:tc>
          <w:tcPr>
            <w:tcW w:w="4077" w:type="dxa"/>
            <w:shd w:val="clear" w:color="auto" w:fill="auto"/>
          </w:tcPr>
          <w:p w:rsidR="00E74B71" w:rsidRPr="0099101A" w:rsidRDefault="00E74B71" w:rsidP="0099101A">
            <w:pPr>
              <w:suppressAutoHyphens/>
              <w:autoSpaceDE w:val="0"/>
              <w:autoSpaceDN w:val="0"/>
              <w:adjustRightInd w:val="0"/>
              <w:spacing w:after="0" w:line="240" w:lineRule="exact"/>
              <w:rPr>
                <w:rFonts w:ascii="Times New Roman" w:hAnsi="Times New Roman"/>
                <w:sz w:val="24"/>
                <w:szCs w:val="24"/>
              </w:rPr>
            </w:pPr>
            <w:r w:rsidRPr="0099101A">
              <w:rPr>
                <w:rFonts w:ascii="Times New Roman" w:hAnsi="Times New Roman"/>
                <w:sz w:val="24"/>
                <w:szCs w:val="24"/>
              </w:rPr>
              <w:t>Республика Таджикистан</w:t>
            </w:r>
          </w:p>
        </w:tc>
        <w:tc>
          <w:tcPr>
            <w:tcW w:w="5777" w:type="dxa"/>
            <w:shd w:val="clear" w:color="auto" w:fill="auto"/>
          </w:tcPr>
          <w:p w:rsidR="00E74B71" w:rsidRPr="0099101A" w:rsidRDefault="00E74B71" w:rsidP="0099101A">
            <w:pPr>
              <w:suppressAutoHyphens/>
              <w:autoSpaceDE w:val="0"/>
              <w:autoSpaceDN w:val="0"/>
              <w:adjustRightInd w:val="0"/>
              <w:spacing w:after="0" w:line="240" w:lineRule="exact"/>
              <w:jc w:val="center"/>
              <w:rPr>
                <w:rFonts w:ascii="Times New Roman" w:hAnsi="Times New Roman"/>
                <w:sz w:val="24"/>
                <w:szCs w:val="24"/>
              </w:rPr>
            </w:pPr>
            <w:r w:rsidRPr="0099101A">
              <w:rPr>
                <w:rFonts w:ascii="Times New Roman" w:hAnsi="Times New Roman"/>
                <w:sz w:val="24"/>
                <w:szCs w:val="24"/>
              </w:rPr>
              <w:t>5</w:t>
            </w:r>
          </w:p>
        </w:tc>
      </w:tr>
      <w:tr w:rsidR="00E74B71" w:rsidRPr="0099101A" w:rsidTr="008B153F">
        <w:tc>
          <w:tcPr>
            <w:tcW w:w="4077" w:type="dxa"/>
            <w:shd w:val="clear" w:color="auto" w:fill="auto"/>
          </w:tcPr>
          <w:p w:rsidR="00E74B71" w:rsidRPr="0099101A" w:rsidRDefault="00E74B71" w:rsidP="0099101A">
            <w:pPr>
              <w:suppressAutoHyphens/>
              <w:autoSpaceDE w:val="0"/>
              <w:autoSpaceDN w:val="0"/>
              <w:adjustRightInd w:val="0"/>
              <w:spacing w:after="0" w:line="240" w:lineRule="exact"/>
              <w:rPr>
                <w:rFonts w:ascii="Times New Roman" w:hAnsi="Times New Roman"/>
                <w:sz w:val="24"/>
                <w:szCs w:val="24"/>
              </w:rPr>
            </w:pPr>
            <w:r w:rsidRPr="0099101A">
              <w:rPr>
                <w:rFonts w:ascii="Times New Roman" w:hAnsi="Times New Roman"/>
                <w:sz w:val="24"/>
                <w:szCs w:val="24"/>
              </w:rPr>
              <w:t>Республика Узбекистан</w:t>
            </w:r>
          </w:p>
        </w:tc>
        <w:tc>
          <w:tcPr>
            <w:tcW w:w="5777" w:type="dxa"/>
            <w:shd w:val="clear" w:color="auto" w:fill="auto"/>
          </w:tcPr>
          <w:p w:rsidR="00E74B71" w:rsidRPr="0099101A" w:rsidRDefault="00E74B71" w:rsidP="0099101A">
            <w:pPr>
              <w:suppressAutoHyphens/>
              <w:autoSpaceDE w:val="0"/>
              <w:autoSpaceDN w:val="0"/>
              <w:adjustRightInd w:val="0"/>
              <w:spacing w:after="0" w:line="240" w:lineRule="exact"/>
              <w:jc w:val="center"/>
              <w:rPr>
                <w:rFonts w:ascii="Times New Roman" w:hAnsi="Times New Roman"/>
                <w:sz w:val="24"/>
                <w:szCs w:val="24"/>
              </w:rPr>
            </w:pPr>
            <w:r w:rsidRPr="0099101A">
              <w:rPr>
                <w:rFonts w:ascii="Times New Roman" w:hAnsi="Times New Roman"/>
                <w:sz w:val="24"/>
                <w:szCs w:val="24"/>
              </w:rPr>
              <w:t>16</w:t>
            </w:r>
          </w:p>
        </w:tc>
      </w:tr>
    </w:tbl>
    <w:p w:rsidR="00EB7E58" w:rsidRPr="0099101A" w:rsidRDefault="00E74B71" w:rsidP="0099101A">
      <w:pPr>
        <w:keepLines/>
        <w:suppressAutoHyphens/>
        <w:autoSpaceDE w:val="0"/>
        <w:autoSpaceDN w:val="0"/>
        <w:adjustRightInd w:val="0"/>
        <w:spacing w:before="360" w:after="0" w:line="240" w:lineRule="auto"/>
        <w:ind w:firstLine="709"/>
        <w:jc w:val="both"/>
        <w:rPr>
          <w:rFonts w:ascii="Times New Roman" w:hAnsi="Times New Roman"/>
          <w:sz w:val="28"/>
          <w:szCs w:val="28"/>
        </w:rPr>
      </w:pPr>
      <w:r w:rsidRPr="0099101A">
        <w:rPr>
          <w:rFonts w:ascii="Times New Roman" w:hAnsi="Times New Roman"/>
          <w:sz w:val="28"/>
          <w:szCs w:val="28"/>
        </w:rPr>
        <w:t>Распространенность таких мероприятий обусл</w:t>
      </w:r>
      <w:r w:rsidR="00203057" w:rsidRPr="0099101A">
        <w:rPr>
          <w:rFonts w:ascii="Times New Roman" w:hAnsi="Times New Roman"/>
          <w:sz w:val="28"/>
          <w:szCs w:val="28"/>
        </w:rPr>
        <w:t>о</w:t>
      </w:r>
      <w:r w:rsidRPr="0099101A">
        <w:rPr>
          <w:rFonts w:ascii="Times New Roman" w:hAnsi="Times New Roman"/>
          <w:sz w:val="28"/>
          <w:szCs w:val="28"/>
        </w:rPr>
        <w:t>вл</w:t>
      </w:r>
      <w:r w:rsidR="00203057" w:rsidRPr="0099101A">
        <w:rPr>
          <w:rFonts w:ascii="Times New Roman" w:hAnsi="Times New Roman"/>
          <w:sz w:val="28"/>
          <w:szCs w:val="28"/>
        </w:rPr>
        <w:t>ена</w:t>
      </w:r>
      <w:r w:rsidRPr="0099101A">
        <w:rPr>
          <w:rFonts w:ascii="Times New Roman" w:hAnsi="Times New Roman"/>
          <w:sz w:val="28"/>
          <w:szCs w:val="28"/>
        </w:rPr>
        <w:t xml:space="preserve"> </w:t>
      </w:r>
      <w:r w:rsidR="00203057" w:rsidRPr="0099101A">
        <w:rPr>
          <w:rFonts w:ascii="Times New Roman" w:hAnsi="Times New Roman"/>
          <w:sz w:val="28"/>
          <w:szCs w:val="28"/>
        </w:rPr>
        <w:t>еще и</w:t>
      </w:r>
      <w:r w:rsidRPr="0099101A">
        <w:rPr>
          <w:rFonts w:ascii="Times New Roman" w:hAnsi="Times New Roman"/>
          <w:sz w:val="28"/>
          <w:szCs w:val="28"/>
        </w:rPr>
        <w:t xml:space="preserve"> тем, что они позволяют добиться одновременно информационно-просветительских, разъяснительных и обучающих целей. Эти мероприятия</w:t>
      </w:r>
      <w:r w:rsidR="00F33EEC" w:rsidRPr="0099101A">
        <w:rPr>
          <w:rFonts w:ascii="Times New Roman" w:hAnsi="Times New Roman"/>
          <w:sz w:val="28"/>
          <w:szCs w:val="28"/>
        </w:rPr>
        <w:t xml:space="preserve"> проводятся как уполномоченными государственными органами и профессиональными объединениями (саморегулируемыми организациями) аудиторов, так и отдельными организациями на возмездной или безвозмездной основе. Примерами мероприятий такого рода в</w:t>
      </w:r>
      <w:r w:rsidR="00EB7E58" w:rsidRPr="0099101A">
        <w:rPr>
          <w:rFonts w:ascii="Times New Roman" w:hAnsi="Times New Roman"/>
          <w:sz w:val="28"/>
          <w:szCs w:val="28"/>
        </w:rPr>
        <w:t xml:space="preserve"> 2019</w:t>
      </w:r>
      <w:r w:rsidR="00673D20" w:rsidRPr="0099101A">
        <w:rPr>
          <w:rFonts w:ascii="Times New Roman" w:hAnsi="Times New Roman"/>
          <w:sz w:val="28"/>
          <w:szCs w:val="28"/>
        </w:rPr>
        <w:t>–</w:t>
      </w:r>
      <w:r w:rsidR="00EB7E58" w:rsidRPr="0099101A">
        <w:rPr>
          <w:rFonts w:ascii="Times New Roman" w:hAnsi="Times New Roman"/>
          <w:sz w:val="28"/>
          <w:szCs w:val="28"/>
        </w:rPr>
        <w:t xml:space="preserve">2020 </w:t>
      </w:r>
      <w:r w:rsidR="00673D20" w:rsidRPr="0099101A">
        <w:rPr>
          <w:rFonts w:ascii="Times New Roman" w:hAnsi="Times New Roman"/>
          <w:sz w:val="28"/>
          <w:szCs w:val="28"/>
        </w:rPr>
        <w:t>годах</w:t>
      </w:r>
      <w:r w:rsidR="00EB7E58" w:rsidRPr="0099101A">
        <w:rPr>
          <w:rFonts w:ascii="Times New Roman" w:hAnsi="Times New Roman"/>
          <w:sz w:val="28"/>
          <w:szCs w:val="28"/>
        </w:rPr>
        <w:t xml:space="preserve"> </w:t>
      </w:r>
      <w:r w:rsidR="00F33EEC" w:rsidRPr="0099101A">
        <w:rPr>
          <w:rFonts w:ascii="Times New Roman" w:hAnsi="Times New Roman"/>
          <w:sz w:val="28"/>
          <w:szCs w:val="28"/>
        </w:rPr>
        <w:t>стали</w:t>
      </w:r>
      <w:r w:rsidR="00EB7E58" w:rsidRPr="0099101A">
        <w:rPr>
          <w:rFonts w:ascii="Times New Roman" w:hAnsi="Times New Roman"/>
          <w:sz w:val="28"/>
          <w:szCs w:val="28"/>
        </w:rPr>
        <w:t>:</w:t>
      </w:r>
    </w:p>
    <w:p w:rsidR="00EB7E58" w:rsidRPr="0099101A" w:rsidRDefault="00EB7E58" w:rsidP="0099101A">
      <w:pPr>
        <w:suppressAutoHyphens/>
        <w:autoSpaceDE w:val="0"/>
        <w:autoSpaceDN w:val="0"/>
        <w:adjustRightInd w:val="0"/>
        <w:spacing w:after="0" w:line="240" w:lineRule="auto"/>
        <w:ind w:firstLine="709"/>
        <w:jc w:val="both"/>
        <w:rPr>
          <w:rFonts w:ascii="Times New Roman" w:hAnsi="Times New Roman"/>
          <w:sz w:val="28"/>
          <w:szCs w:val="28"/>
        </w:rPr>
      </w:pPr>
      <w:r w:rsidRPr="0099101A">
        <w:rPr>
          <w:rFonts w:ascii="Times New Roman" w:hAnsi="Times New Roman"/>
          <w:sz w:val="28"/>
          <w:szCs w:val="28"/>
        </w:rPr>
        <w:t xml:space="preserve">в Азербайджанской Республике </w:t>
      </w:r>
      <w:r w:rsidR="00673D20" w:rsidRPr="0099101A">
        <w:rPr>
          <w:rFonts w:ascii="Times New Roman" w:hAnsi="Times New Roman"/>
          <w:sz w:val="28"/>
          <w:szCs w:val="28"/>
        </w:rPr>
        <w:t>–</w:t>
      </w:r>
      <w:r w:rsidRPr="0099101A">
        <w:rPr>
          <w:rFonts w:ascii="Times New Roman" w:hAnsi="Times New Roman"/>
          <w:sz w:val="28"/>
          <w:szCs w:val="28"/>
        </w:rPr>
        <w:t xml:space="preserve"> семинары</w:t>
      </w:r>
      <w:r w:rsidR="00673D20" w:rsidRPr="0099101A">
        <w:rPr>
          <w:rFonts w:ascii="Times New Roman" w:hAnsi="Times New Roman"/>
          <w:sz w:val="28"/>
          <w:szCs w:val="28"/>
        </w:rPr>
        <w:t xml:space="preserve"> </w:t>
      </w:r>
      <w:r w:rsidRPr="0099101A">
        <w:rPr>
          <w:rFonts w:ascii="Times New Roman" w:hAnsi="Times New Roman"/>
          <w:sz w:val="28"/>
          <w:szCs w:val="28"/>
        </w:rPr>
        <w:t>и вебинары по вопросам ПОД/ФТ;</w:t>
      </w:r>
    </w:p>
    <w:p w:rsidR="00EB7E58" w:rsidRPr="0099101A" w:rsidRDefault="00EB7E58" w:rsidP="0099101A">
      <w:pPr>
        <w:suppressAutoHyphens/>
        <w:autoSpaceDE w:val="0"/>
        <w:autoSpaceDN w:val="0"/>
        <w:adjustRightInd w:val="0"/>
        <w:spacing w:after="0" w:line="240" w:lineRule="auto"/>
        <w:ind w:firstLine="709"/>
        <w:jc w:val="both"/>
        <w:rPr>
          <w:rFonts w:ascii="Times New Roman" w:hAnsi="Times New Roman"/>
          <w:sz w:val="28"/>
          <w:szCs w:val="28"/>
        </w:rPr>
      </w:pPr>
      <w:r w:rsidRPr="0099101A">
        <w:rPr>
          <w:rFonts w:ascii="Times New Roman" w:hAnsi="Times New Roman"/>
          <w:sz w:val="28"/>
          <w:szCs w:val="28"/>
        </w:rPr>
        <w:t xml:space="preserve">Республике Армения </w:t>
      </w:r>
      <w:r w:rsidR="00673D20" w:rsidRPr="0099101A">
        <w:rPr>
          <w:rFonts w:ascii="Times New Roman" w:hAnsi="Times New Roman"/>
          <w:sz w:val="28"/>
          <w:szCs w:val="28"/>
        </w:rPr>
        <w:t>–</w:t>
      </w:r>
      <w:r w:rsidR="00F33EEC" w:rsidRPr="0099101A">
        <w:rPr>
          <w:rFonts w:ascii="Times New Roman" w:hAnsi="Times New Roman"/>
          <w:sz w:val="28"/>
          <w:szCs w:val="28"/>
        </w:rPr>
        <w:t xml:space="preserve"> </w:t>
      </w:r>
      <w:r w:rsidRPr="0099101A">
        <w:rPr>
          <w:rFonts w:ascii="Times New Roman" w:hAnsi="Times New Roman"/>
          <w:sz w:val="28"/>
          <w:szCs w:val="28"/>
        </w:rPr>
        <w:t>обсуждени</w:t>
      </w:r>
      <w:r w:rsidR="00203057" w:rsidRPr="0099101A">
        <w:rPr>
          <w:rFonts w:ascii="Times New Roman" w:hAnsi="Times New Roman"/>
          <w:sz w:val="28"/>
          <w:szCs w:val="28"/>
        </w:rPr>
        <w:t>е</w:t>
      </w:r>
      <w:r w:rsidR="00673D20" w:rsidRPr="0099101A">
        <w:rPr>
          <w:rFonts w:ascii="Times New Roman" w:hAnsi="Times New Roman"/>
          <w:sz w:val="28"/>
          <w:szCs w:val="28"/>
        </w:rPr>
        <w:t xml:space="preserve"> </w:t>
      </w:r>
      <w:r w:rsidRPr="0099101A">
        <w:rPr>
          <w:rFonts w:ascii="Times New Roman" w:hAnsi="Times New Roman"/>
          <w:sz w:val="28"/>
          <w:szCs w:val="28"/>
        </w:rPr>
        <w:t>вопросов, касающихся целевых финансовых санкций, риск-ориентированного подхода;</w:t>
      </w:r>
    </w:p>
    <w:p w:rsidR="00971300" w:rsidRPr="0099101A" w:rsidRDefault="00EB7E58" w:rsidP="0099101A">
      <w:pPr>
        <w:suppressAutoHyphens/>
        <w:autoSpaceDE w:val="0"/>
        <w:autoSpaceDN w:val="0"/>
        <w:adjustRightInd w:val="0"/>
        <w:spacing w:after="0" w:line="240" w:lineRule="auto"/>
        <w:ind w:firstLine="709"/>
        <w:jc w:val="both"/>
        <w:rPr>
          <w:rFonts w:ascii="Times New Roman" w:hAnsi="Times New Roman"/>
          <w:sz w:val="28"/>
          <w:szCs w:val="28"/>
        </w:rPr>
      </w:pPr>
      <w:r w:rsidRPr="0099101A">
        <w:rPr>
          <w:rFonts w:ascii="Times New Roman" w:hAnsi="Times New Roman"/>
          <w:sz w:val="28"/>
          <w:szCs w:val="28"/>
        </w:rPr>
        <w:t xml:space="preserve">Республике Казахстан </w:t>
      </w:r>
      <w:r w:rsidR="00673D20" w:rsidRPr="0099101A">
        <w:rPr>
          <w:rFonts w:ascii="Times New Roman" w:hAnsi="Times New Roman"/>
          <w:sz w:val="28"/>
          <w:szCs w:val="28"/>
        </w:rPr>
        <w:t>–</w:t>
      </w:r>
      <w:r w:rsidRPr="0099101A">
        <w:rPr>
          <w:rFonts w:ascii="Times New Roman" w:hAnsi="Times New Roman"/>
          <w:sz w:val="28"/>
          <w:szCs w:val="28"/>
        </w:rPr>
        <w:t xml:space="preserve"> </w:t>
      </w:r>
      <w:r w:rsidR="00A964DC" w:rsidRPr="0099101A">
        <w:rPr>
          <w:rFonts w:ascii="Times New Roman" w:hAnsi="Times New Roman"/>
          <w:sz w:val="28"/>
          <w:szCs w:val="28"/>
        </w:rPr>
        <w:t>рабочие</w:t>
      </w:r>
      <w:r w:rsidR="00673D20" w:rsidRPr="0099101A">
        <w:rPr>
          <w:rFonts w:ascii="Times New Roman" w:hAnsi="Times New Roman"/>
          <w:sz w:val="28"/>
          <w:szCs w:val="28"/>
        </w:rPr>
        <w:t xml:space="preserve"> </w:t>
      </w:r>
      <w:r w:rsidRPr="0099101A">
        <w:rPr>
          <w:rFonts w:ascii="Times New Roman" w:hAnsi="Times New Roman"/>
          <w:sz w:val="28"/>
          <w:szCs w:val="28"/>
        </w:rPr>
        <w:t xml:space="preserve">встречи </w:t>
      </w:r>
      <w:r w:rsidR="00F33EEC" w:rsidRPr="0099101A">
        <w:rPr>
          <w:rFonts w:ascii="Times New Roman" w:hAnsi="Times New Roman"/>
          <w:sz w:val="28"/>
          <w:szCs w:val="28"/>
        </w:rPr>
        <w:t>на тему</w:t>
      </w:r>
      <w:r w:rsidR="00203057" w:rsidRPr="0099101A">
        <w:rPr>
          <w:rFonts w:ascii="Times New Roman" w:hAnsi="Times New Roman"/>
          <w:sz w:val="28"/>
          <w:szCs w:val="28"/>
        </w:rPr>
        <w:t>:</w:t>
      </w:r>
      <w:r w:rsidR="00F33EEC" w:rsidRPr="0099101A">
        <w:rPr>
          <w:rFonts w:ascii="Times New Roman" w:hAnsi="Times New Roman"/>
          <w:sz w:val="28"/>
          <w:szCs w:val="28"/>
        </w:rPr>
        <w:t xml:space="preserve"> «Эффективное взаимодействие субъектов финансового мониторинга с Агентством Республики Казахстан по финансовому мониторингу в сфере противодействия легализации (отмыванию) доходов, полученных преступным путем, и финансированию терроризма» </w:t>
      </w:r>
      <w:r w:rsidRPr="0099101A">
        <w:rPr>
          <w:rFonts w:ascii="Times New Roman" w:hAnsi="Times New Roman"/>
          <w:sz w:val="28"/>
          <w:szCs w:val="28"/>
        </w:rPr>
        <w:t>на площадке Совета комплаенс;</w:t>
      </w:r>
    </w:p>
    <w:p w:rsidR="00EB7E58" w:rsidRPr="0099101A" w:rsidRDefault="00EB7E58" w:rsidP="0099101A">
      <w:pPr>
        <w:suppressAutoHyphens/>
        <w:autoSpaceDE w:val="0"/>
        <w:autoSpaceDN w:val="0"/>
        <w:adjustRightInd w:val="0"/>
        <w:spacing w:after="0" w:line="240" w:lineRule="auto"/>
        <w:ind w:firstLine="709"/>
        <w:jc w:val="both"/>
        <w:rPr>
          <w:rFonts w:ascii="Times New Roman" w:hAnsi="Times New Roman"/>
          <w:sz w:val="28"/>
          <w:szCs w:val="28"/>
        </w:rPr>
      </w:pPr>
      <w:r w:rsidRPr="0099101A">
        <w:rPr>
          <w:rFonts w:ascii="Times New Roman" w:hAnsi="Times New Roman"/>
          <w:sz w:val="28"/>
          <w:szCs w:val="28"/>
        </w:rPr>
        <w:t xml:space="preserve">Республике Молдова </w:t>
      </w:r>
      <w:r w:rsidR="00673D20" w:rsidRPr="0099101A">
        <w:rPr>
          <w:rFonts w:ascii="Times New Roman" w:hAnsi="Times New Roman"/>
          <w:sz w:val="28"/>
          <w:szCs w:val="28"/>
        </w:rPr>
        <w:t>–</w:t>
      </w:r>
      <w:r w:rsidR="00F33EEC" w:rsidRPr="0099101A">
        <w:rPr>
          <w:rFonts w:ascii="Times New Roman" w:hAnsi="Times New Roman"/>
          <w:sz w:val="28"/>
          <w:szCs w:val="28"/>
        </w:rPr>
        <w:t xml:space="preserve"> </w:t>
      </w:r>
      <w:r w:rsidRPr="0099101A">
        <w:rPr>
          <w:rFonts w:ascii="Times New Roman" w:hAnsi="Times New Roman"/>
          <w:sz w:val="28"/>
          <w:szCs w:val="28"/>
        </w:rPr>
        <w:t>семинар</w:t>
      </w:r>
      <w:r w:rsidR="004E3308" w:rsidRPr="0099101A">
        <w:rPr>
          <w:rFonts w:ascii="Times New Roman" w:hAnsi="Times New Roman"/>
          <w:sz w:val="28"/>
          <w:szCs w:val="28"/>
        </w:rPr>
        <w:t>ы</w:t>
      </w:r>
      <w:r w:rsidR="00673D20" w:rsidRPr="0099101A">
        <w:rPr>
          <w:rFonts w:ascii="Times New Roman" w:hAnsi="Times New Roman"/>
          <w:sz w:val="28"/>
          <w:szCs w:val="28"/>
        </w:rPr>
        <w:t xml:space="preserve"> </w:t>
      </w:r>
      <w:r w:rsidRPr="0099101A">
        <w:rPr>
          <w:rFonts w:ascii="Times New Roman" w:hAnsi="Times New Roman"/>
          <w:sz w:val="28"/>
          <w:szCs w:val="28"/>
        </w:rPr>
        <w:t xml:space="preserve">по вопросам ПОД/ФТ, </w:t>
      </w:r>
      <w:r w:rsidR="00A964DC" w:rsidRPr="0099101A">
        <w:rPr>
          <w:rFonts w:ascii="Times New Roman" w:hAnsi="Times New Roman"/>
          <w:sz w:val="28"/>
          <w:szCs w:val="28"/>
        </w:rPr>
        <w:t xml:space="preserve">в которых </w:t>
      </w:r>
      <w:r w:rsidRPr="0099101A">
        <w:rPr>
          <w:rFonts w:ascii="Times New Roman" w:hAnsi="Times New Roman"/>
          <w:sz w:val="28"/>
          <w:szCs w:val="28"/>
        </w:rPr>
        <w:t>приняли участие 83 аудитора;</w:t>
      </w:r>
    </w:p>
    <w:p w:rsidR="00F33EEC" w:rsidRPr="0099101A" w:rsidRDefault="00F33EEC" w:rsidP="0099101A">
      <w:pPr>
        <w:suppressAutoHyphens/>
        <w:autoSpaceDE w:val="0"/>
        <w:autoSpaceDN w:val="0"/>
        <w:adjustRightInd w:val="0"/>
        <w:spacing w:after="0" w:line="240" w:lineRule="auto"/>
        <w:ind w:firstLine="709"/>
        <w:jc w:val="both"/>
        <w:rPr>
          <w:rFonts w:ascii="Times New Roman" w:hAnsi="Times New Roman"/>
          <w:sz w:val="28"/>
          <w:szCs w:val="28"/>
        </w:rPr>
      </w:pPr>
      <w:r w:rsidRPr="0099101A">
        <w:rPr>
          <w:rFonts w:ascii="Times New Roman" w:hAnsi="Times New Roman"/>
          <w:sz w:val="28"/>
          <w:szCs w:val="28"/>
        </w:rPr>
        <w:t xml:space="preserve">Российской Федерации </w:t>
      </w:r>
      <w:r w:rsidR="00673D20" w:rsidRPr="0099101A">
        <w:rPr>
          <w:rFonts w:ascii="Times New Roman" w:hAnsi="Times New Roman"/>
          <w:sz w:val="28"/>
          <w:szCs w:val="28"/>
        </w:rPr>
        <w:t>–</w:t>
      </w:r>
      <w:r w:rsidRPr="0099101A">
        <w:rPr>
          <w:rFonts w:ascii="Times New Roman" w:hAnsi="Times New Roman"/>
          <w:sz w:val="28"/>
          <w:szCs w:val="28"/>
        </w:rPr>
        <w:t xml:space="preserve"> </w:t>
      </w:r>
      <w:r w:rsidR="008B597C" w:rsidRPr="0099101A">
        <w:rPr>
          <w:rFonts w:ascii="Times New Roman" w:hAnsi="Times New Roman"/>
          <w:sz w:val="28"/>
          <w:szCs w:val="28"/>
        </w:rPr>
        <w:t>межрегиональная</w:t>
      </w:r>
      <w:r w:rsidR="00673D20" w:rsidRPr="0099101A">
        <w:rPr>
          <w:rFonts w:ascii="Times New Roman" w:hAnsi="Times New Roman"/>
          <w:sz w:val="28"/>
          <w:szCs w:val="28"/>
        </w:rPr>
        <w:t xml:space="preserve"> </w:t>
      </w:r>
      <w:r w:rsidR="008B597C" w:rsidRPr="0099101A">
        <w:rPr>
          <w:rFonts w:ascii="Times New Roman" w:hAnsi="Times New Roman"/>
          <w:sz w:val="28"/>
          <w:szCs w:val="28"/>
        </w:rPr>
        <w:t>конференция «Актуальные вопросы соблюдения аудиторскими организациями требований Федерального закона от 7 августа 2001 г</w:t>
      </w:r>
      <w:r w:rsidR="00673D20" w:rsidRPr="0099101A">
        <w:rPr>
          <w:rFonts w:ascii="Times New Roman" w:hAnsi="Times New Roman"/>
          <w:sz w:val="28"/>
          <w:szCs w:val="28"/>
        </w:rPr>
        <w:t>ода</w:t>
      </w:r>
      <w:r w:rsidR="008B597C" w:rsidRPr="0099101A">
        <w:rPr>
          <w:rFonts w:ascii="Times New Roman" w:hAnsi="Times New Roman"/>
          <w:sz w:val="28"/>
          <w:szCs w:val="28"/>
        </w:rPr>
        <w:t xml:space="preserve"> №</w:t>
      </w:r>
      <w:r w:rsidR="00673D20" w:rsidRPr="0099101A">
        <w:rPr>
          <w:rFonts w:ascii="Times New Roman" w:hAnsi="Times New Roman"/>
          <w:sz w:val="28"/>
          <w:szCs w:val="28"/>
        </w:rPr>
        <w:t> </w:t>
      </w:r>
      <w:r w:rsidR="008B597C" w:rsidRPr="0099101A">
        <w:rPr>
          <w:rFonts w:ascii="Times New Roman" w:hAnsi="Times New Roman"/>
          <w:sz w:val="28"/>
          <w:szCs w:val="28"/>
        </w:rPr>
        <w:t>115-ФЗ «О противодействии легализации (отмыванию) доходов, полученных преступным путем, и финансированию терроризма» (2019 г</w:t>
      </w:r>
      <w:r w:rsidR="00673D20" w:rsidRPr="0099101A">
        <w:rPr>
          <w:rFonts w:ascii="Times New Roman" w:hAnsi="Times New Roman"/>
          <w:sz w:val="28"/>
          <w:szCs w:val="28"/>
        </w:rPr>
        <w:t>од</w:t>
      </w:r>
      <w:r w:rsidR="008B597C" w:rsidRPr="0099101A">
        <w:rPr>
          <w:rFonts w:ascii="Times New Roman" w:hAnsi="Times New Roman"/>
          <w:sz w:val="28"/>
          <w:szCs w:val="28"/>
        </w:rPr>
        <w:t>, Федеральное казначейство); всероссийские конференции «Роль аудита в общенациональной системе финансового контроля» и «Реформирование аудита в национальной системе финансового контроля»</w:t>
      </w:r>
      <w:r w:rsidRPr="0099101A">
        <w:rPr>
          <w:rFonts w:ascii="Times New Roman" w:hAnsi="Times New Roman"/>
          <w:sz w:val="28"/>
          <w:szCs w:val="28"/>
        </w:rPr>
        <w:t>;</w:t>
      </w:r>
    </w:p>
    <w:p w:rsidR="00075385" w:rsidRPr="0099101A" w:rsidRDefault="00EB7E58" w:rsidP="0099101A">
      <w:pPr>
        <w:suppressAutoHyphens/>
        <w:autoSpaceDE w:val="0"/>
        <w:autoSpaceDN w:val="0"/>
        <w:adjustRightInd w:val="0"/>
        <w:spacing w:after="0" w:line="240" w:lineRule="auto"/>
        <w:ind w:firstLine="709"/>
        <w:jc w:val="both"/>
        <w:rPr>
          <w:rFonts w:ascii="Times New Roman" w:hAnsi="Times New Roman"/>
          <w:sz w:val="28"/>
          <w:szCs w:val="28"/>
        </w:rPr>
      </w:pPr>
      <w:r w:rsidRPr="0099101A">
        <w:rPr>
          <w:rFonts w:ascii="Times New Roman" w:hAnsi="Times New Roman"/>
          <w:sz w:val="28"/>
          <w:szCs w:val="28"/>
        </w:rPr>
        <w:t xml:space="preserve">Республике Таджикистан </w:t>
      </w:r>
      <w:r w:rsidR="00673D20" w:rsidRPr="0099101A">
        <w:rPr>
          <w:rFonts w:ascii="Times New Roman" w:hAnsi="Times New Roman"/>
          <w:sz w:val="28"/>
          <w:szCs w:val="28"/>
        </w:rPr>
        <w:t>–</w:t>
      </w:r>
      <w:r w:rsidRPr="0099101A">
        <w:rPr>
          <w:rFonts w:ascii="Times New Roman" w:hAnsi="Times New Roman"/>
          <w:sz w:val="28"/>
          <w:szCs w:val="28"/>
        </w:rPr>
        <w:t xml:space="preserve"> конференция</w:t>
      </w:r>
      <w:r w:rsidR="00673D20" w:rsidRPr="0099101A">
        <w:rPr>
          <w:rFonts w:ascii="Times New Roman" w:hAnsi="Times New Roman"/>
          <w:sz w:val="28"/>
          <w:szCs w:val="28"/>
        </w:rPr>
        <w:t xml:space="preserve"> </w:t>
      </w:r>
      <w:r w:rsidRPr="0099101A">
        <w:rPr>
          <w:rFonts w:ascii="Times New Roman" w:hAnsi="Times New Roman"/>
          <w:sz w:val="28"/>
          <w:szCs w:val="28"/>
        </w:rPr>
        <w:t>на тему</w:t>
      </w:r>
      <w:r w:rsidR="00203057" w:rsidRPr="0099101A">
        <w:rPr>
          <w:rFonts w:ascii="Times New Roman" w:hAnsi="Times New Roman"/>
          <w:sz w:val="28"/>
          <w:szCs w:val="28"/>
        </w:rPr>
        <w:t>:</w:t>
      </w:r>
      <w:r w:rsidRPr="0099101A">
        <w:rPr>
          <w:rFonts w:ascii="Times New Roman" w:hAnsi="Times New Roman"/>
          <w:sz w:val="28"/>
          <w:szCs w:val="28"/>
        </w:rPr>
        <w:t xml:space="preserve"> «Применение опыта Резолюции Совета безопасности ООН в сфере противодействия терроризму и распространени</w:t>
      </w:r>
      <w:r w:rsidR="00A078AA" w:rsidRPr="0099101A">
        <w:rPr>
          <w:rFonts w:ascii="Times New Roman" w:hAnsi="Times New Roman"/>
          <w:sz w:val="28"/>
          <w:szCs w:val="28"/>
        </w:rPr>
        <w:t>ю</w:t>
      </w:r>
      <w:r w:rsidRPr="0099101A">
        <w:rPr>
          <w:rFonts w:ascii="Times New Roman" w:hAnsi="Times New Roman"/>
          <w:sz w:val="28"/>
          <w:szCs w:val="28"/>
        </w:rPr>
        <w:t xml:space="preserve"> оружия массового поражения»</w:t>
      </w:r>
      <w:r w:rsidR="00075385" w:rsidRPr="0099101A">
        <w:rPr>
          <w:rFonts w:ascii="Times New Roman" w:hAnsi="Times New Roman"/>
          <w:sz w:val="28"/>
          <w:szCs w:val="28"/>
        </w:rPr>
        <w:t xml:space="preserve"> (июль 2019 г</w:t>
      </w:r>
      <w:r w:rsidR="00673D20" w:rsidRPr="0099101A">
        <w:rPr>
          <w:rFonts w:ascii="Times New Roman" w:hAnsi="Times New Roman"/>
          <w:sz w:val="28"/>
          <w:szCs w:val="28"/>
        </w:rPr>
        <w:t>ода</w:t>
      </w:r>
      <w:r w:rsidR="00075385" w:rsidRPr="0099101A">
        <w:rPr>
          <w:rFonts w:ascii="Times New Roman" w:hAnsi="Times New Roman"/>
          <w:sz w:val="28"/>
          <w:szCs w:val="28"/>
        </w:rPr>
        <w:t>);</w:t>
      </w:r>
      <w:r w:rsidRPr="0099101A">
        <w:rPr>
          <w:rFonts w:ascii="Times New Roman" w:hAnsi="Times New Roman"/>
          <w:sz w:val="28"/>
          <w:szCs w:val="28"/>
        </w:rPr>
        <w:t xml:space="preserve"> </w:t>
      </w:r>
    </w:p>
    <w:p w:rsidR="00EB7E58" w:rsidRPr="0099101A" w:rsidRDefault="00EB7E58" w:rsidP="0099101A">
      <w:pPr>
        <w:suppressAutoHyphens/>
        <w:autoSpaceDE w:val="0"/>
        <w:autoSpaceDN w:val="0"/>
        <w:adjustRightInd w:val="0"/>
        <w:spacing w:after="0" w:line="240" w:lineRule="auto"/>
        <w:ind w:firstLine="709"/>
        <w:jc w:val="both"/>
        <w:rPr>
          <w:rFonts w:ascii="Times New Roman" w:hAnsi="Times New Roman"/>
          <w:sz w:val="28"/>
          <w:szCs w:val="28"/>
        </w:rPr>
      </w:pPr>
      <w:r w:rsidRPr="0099101A">
        <w:rPr>
          <w:rFonts w:ascii="Times New Roman" w:hAnsi="Times New Roman"/>
          <w:sz w:val="28"/>
          <w:szCs w:val="28"/>
        </w:rPr>
        <w:lastRenderedPageBreak/>
        <w:t xml:space="preserve">Республике Узбекистан </w:t>
      </w:r>
      <w:r w:rsidR="00673D20" w:rsidRPr="0099101A">
        <w:rPr>
          <w:rFonts w:ascii="Times New Roman" w:hAnsi="Times New Roman"/>
          <w:sz w:val="28"/>
          <w:szCs w:val="28"/>
        </w:rPr>
        <w:t>–</w:t>
      </w:r>
      <w:r w:rsidRPr="0099101A">
        <w:rPr>
          <w:rFonts w:ascii="Times New Roman" w:hAnsi="Times New Roman"/>
          <w:sz w:val="28"/>
          <w:szCs w:val="28"/>
        </w:rPr>
        <w:t xml:space="preserve"> </w:t>
      </w:r>
      <w:r w:rsidR="00075385" w:rsidRPr="0099101A">
        <w:rPr>
          <w:rFonts w:ascii="Times New Roman" w:hAnsi="Times New Roman"/>
          <w:sz w:val="28"/>
          <w:szCs w:val="28"/>
        </w:rPr>
        <w:t>семинары</w:t>
      </w:r>
      <w:r w:rsidR="00673D20" w:rsidRPr="0099101A">
        <w:rPr>
          <w:rFonts w:ascii="Times New Roman" w:hAnsi="Times New Roman"/>
          <w:sz w:val="28"/>
          <w:szCs w:val="28"/>
        </w:rPr>
        <w:t xml:space="preserve"> </w:t>
      </w:r>
      <w:r w:rsidR="00075385" w:rsidRPr="0099101A">
        <w:rPr>
          <w:rFonts w:ascii="Times New Roman" w:hAnsi="Times New Roman"/>
          <w:sz w:val="28"/>
          <w:szCs w:val="28"/>
        </w:rPr>
        <w:t xml:space="preserve">и встречи с представителями республиканских общественных объединений аудиторов </w:t>
      </w:r>
      <w:r w:rsidRPr="0099101A">
        <w:rPr>
          <w:rFonts w:ascii="Times New Roman" w:hAnsi="Times New Roman"/>
          <w:sz w:val="28"/>
          <w:szCs w:val="28"/>
        </w:rPr>
        <w:t>с участием Департамента по борьбе с экономическими преступлениями.</w:t>
      </w:r>
    </w:p>
    <w:p w:rsidR="00F75E6D" w:rsidRPr="0099101A" w:rsidRDefault="00F75E6D" w:rsidP="0099101A">
      <w:pPr>
        <w:suppressAutoHyphens/>
        <w:autoSpaceDE w:val="0"/>
        <w:autoSpaceDN w:val="0"/>
        <w:adjustRightInd w:val="0"/>
        <w:spacing w:after="0" w:line="240" w:lineRule="auto"/>
        <w:ind w:firstLine="709"/>
        <w:jc w:val="both"/>
        <w:rPr>
          <w:rFonts w:ascii="Times New Roman" w:hAnsi="Times New Roman"/>
          <w:sz w:val="28"/>
          <w:szCs w:val="28"/>
        </w:rPr>
      </w:pPr>
      <w:r w:rsidRPr="0099101A">
        <w:rPr>
          <w:rFonts w:ascii="Times New Roman" w:hAnsi="Times New Roman"/>
          <w:sz w:val="28"/>
          <w:szCs w:val="28"/>
        </w:rPr>
        <w:t>Помимо указанных мероприятий</w:t>
      </w:r>
      <w:r w:rsidR="00203057" w:rsidRPr="0099101A">
        <w:rPr>
          <w:rFonts w:ascii="Times New Roman" w:hAnsi="Times New Roman"/>
          <w:sz w:val="28"/>
          <w:szCs w:val="28"/>
        </w:rPr>
        <w:t>,</w:t>
      </w:r>
      <w:r w:rsidRPr="0099101A">
        <w:rPr>
          <w:rFonts w:ascii="Times New Roman" w:hAnsi="Times New Roman"/>
          <w:sz w:val="28"/>
          <w:szCs w:val="28"/>
        </w:rPr>
        <w:t xml:space="preserve"> в 2019</w:t>
      </w:r>
      <w:r w:rsidR="00673D20" w:rsidRPr="0099101A">
        <w:rPr>
          <w:rFonts w:ascii="Times New Roman" w:hAnsi="Times New Roman"/>
          <w:sz w:val="28"/>
          <w:szCs w:val="28"/>
        </w:rPr>
        <w:t>–</w:t>
      </w:r>
      <w:r w:rsidRPr="0099101A">
        <w:rPr>
          <w:rFonts w:ascii="Times New Roman" w:hAnsi="Times New Roman"/>
          <w:sz w:val="28"/>
          <w:szCs w:val="28"/>
        </w:rPr>
        <w:t xml:space="preserve">2020 </w:t>
      </w:r>
      <w:r w:rsidR="00673D20" w:rsidRPr="0099101A">
        <w:rPr>
          <w:rFonts w:ascii="Times New Roman" w:hAnsi="Times New Roman"/>
          <w:sz w:val="28"/>
          <w:szCs w:val="28"/>
        </w:rPr>
        <w:t>годах</w:t>
      </w:r>
      <w:r w:rsidRPr="0099101A">
        <w:rPr>
          <w:rFonts w:ascii="Times New Roman" w:hAnsi="Times New Roman"/>
          <w:sz w:val="28"/>
          <w:szCs w:val="28"/>
        </w:rPr>
        <w:t xml:space="preserve"> на пространстве СНГ был</w:t>
      </w:r>
      <w:r w:rsidR="00203057" w:rsidRPr="0099101A">
        <w:rPr>
          <w:rFonts w:ascii="Times New Roman" w:hAnsi="Times New Roman"/>
          <w:sz w:val="28"/>
          <w:szCs w:val="28"/>
        </w:rPr>
        <w:t>и</w:t>
      </w:r>
      <w:r w:rsidRPr="0099101A">
        <w:rPr>
          <w:rFonts w:ascii="Times New Roman" w:hAnsi="Times New Roman"/>
          <w:sz w:val="28"/>
          <w:szCs w:val="28"/>
        </w:rPr>
        <w:t xml:space="preserve"> проведен</w:t>
      </w:r>
      <w:r w:rsidR="00203057" w:rsidRPr="0099101A">
        <w:rPr>
          <w:rFonts w:ascii="Times New Roman" w:hAnsi="Times New Roman"/>
          <w:sz w:val="28"/>
          <w:szCs w:val="28"/>
        </w:rPr>
        <w:t>ы</w:t>
      </w:r>
      <w:r w:rsidRPr="0099101A">
        <w:rPr>
          <w:rFonts w:ascii="Times New Roman" w:hAnsi="Times New Roman"/>
          <w:sz w:val="28"/>
          <w:szCs w:val="28"/>
        </w:rPr>
        <w:t xml:space="preserve"> ряд международных мероприятий по вопросам ПОД/ФТ. В частности, в рамках </w:t>
      </w:r>
      <w:r w:rsidR="00203057" w:rsidRPr="0099101A">
        <w:rPr>
          <w:rFonts w:ascii="Times New Roman" w:hAnsi="Times New Roman"/>
          <w:sz w:val="28"/>
          <w:szCs w:val="28"/>
        </w:rPr>
        <w:t>Евразийской группы по противодействию легализации преступных доходов и финансированию терроризма</w:t>
      </w:r>
      <w:r w:rsidRPr="0099101A">
        <w:rPr>
          <w:rFonts w:ascii="Times New Roman" w:hAnsi="Times New Roman"/>
          <w:sz w:val="28"/>
          <w:szCs w:val="28"/>
        </w:rPr>
        <w:t xml:space="preserve"> (в состав которой входят Республика Армения, Республика Беларусь, Республика Казахстан, Российская Федерация, Республика Таджикистан, Республика Узбекистан) проведены:</w:t>
      </w:r>
    </w:p>
    <w:p w:rsidR="004E3308" w:rsidRPr="0099101A" w:rsidRDefault="00F75E6D" w:rsidP="0099101A">
      <w:pPr>
        <w:suppressAutoHyphens/>
        <w:autoSpaceDE w:val="0"/>
        <w:autoSpaceDN w:val="0"/>
        <w:adjustRightInd w:val="0"/>
        <w:spacing w:after="0" w:line="240" w:lineRule="auto"/>
        <w:ind w:firstLine="709"/>
        <w:jc w:val="both"/>
        <w:rPr>
          <w:rFonts w:ascii="Times New Roman" w:hAnsi="Times New Roman"/>
          <w:sz w:val="28"/>
          <w:szCs w:val="28"/>
        </w:rPr>
      </w:pPr>
      <w:r w:rsidRPr="0099101A">
        <w:rPr>
          <w:rFonts w:ascii="Times New Roman" w:hAnsi="Times New Roman"/>
          <w:sz w:val="28"/>
          <w:szCs w:val="28"/>
        </w:rPr>
        <w:t>видеоконференция подразделений финансовой разведки, надзорных и иных государственных органов, представителей бухгалтерской профессии на тему</w:t>
      </w:r>
      <w:r w:rsidR="00912A91" w:rsidRPr="0099101A">
        <w:rPr>
          <w:rFonts w:ascii="Times New Roman" w:hAnsi="Times New Roman"/>
          <w:sz w:val="28"/>
          <w:szCs w:val="28"/>
        </w:rPr>
        <w:t>:</w:t>
      </w:r>
      <w:r w:rsidRPr="0099101A">
        <w:rPr>
          <w:rFonts w:ascii="Times New Roman" w:hAnsi="Times New Roman"/>
          <w:sz w:val="28"/>
          <w:szCs w:val="28"/>
        </w:rPr>
        <w:t xml:space="preserve"> «Контрольно-надзорная деятельность в отношении бухгалтерских организаций, профессиональных бухгалтеров и аудиторских организаций» (август 2019 г</w:t>
      </w:r>
      <w:r w:rsidR="00673D20" w:rsidRPr="0099101A">
        <w:rPr>
          <w:rFonts w:ascii="Times New Roman" w:hAnsi="Times New Roman"/>
          <w:sz w:val="28"/>
          <w:szCs w:val="28"/>
        </w:rPr>
        <w:t>ода</w:t>
      </w:r>
      <w:r w:rsidRPr="0099101A">
        <w:rPr>
          <w:rFonts w:ascii="Times New Roman" w:hAnsi="Times New Roman"/>
          <w:sz w:val="28"/>
          <w:szCs w:val="28"/>
        </w:rPr>
        <w:t>);</w:t>
      </w:r>
      <w:r w:rsidR="00722DEF" w:rsidRPr="0099101A">
        <w:rPr>
          <w:rFonts w:ascii="Times New Roman" w:hAnsi="Times New Roman"/>
          <w:sz w:val="28"/>
          <w:szCs w:val="28"/>
        </w:rPr>
        <w:t xml:space="preserve"> </w:t>
      </w:r>
    </w:p>
    <w:p w:rsidR="00075385" w:rsidRPr="0099101A" w:rsidRDefault="00F75E6D" w:rsidP="0099101A">
      <w:pPr>
        <w:spacing w:after="0" w:line="240" w:lineRule="auto"/>
        <w:ind w:firstLine="709"/>
        <w:jc w:val="both"/>
        <w:rPr>
          <w:rFonts w:ascii="Times New Roman" w:hAnsi="Times New Roman"/>
          <w:sz w:val="28"/>
          <w:szCs w:val="28"/>
        </w:rPr>
      </w:pPr>
      <w:r w:rsidRPr="0099101A">
        <w:rPr>
          <w:rFonts w:ascii="Times New Roman" w:hAnsi="Times New Roman"/>
          <w:sz w:val="28"/>
          <w:szCs w:val="28"/>
        </w:rPr>
        <w:t>семинар на тему</w:t>
      </w:r>
      <w:r w:rsidR="00912A91" w:rsidRPr="0099101A">
        <w:rPr>
          <w:rFonts w:ascii="Times New Roman" w:hAnsi="Times New Roman"/>
          <w:sz w:val="28"/>
          <w:szCs w:val="28"/>
        </w:rPr>
        <w:t>:</w:t>
      </w:r>
      <w:r w:rsidRPr="0099101A">
        <w:rPr>
          <w:rFonts w:ascii="Times New Roman" w:hAnsi="Times New Roman"/>
          <w:sz w:val="28"/>
          <w:szCs w:val="28"/>
        </w:rPr>
        <w:t xml:space="preserve"> «Надзорная деятельность в сфере ПОД/ФТ: опыт государств ЕАГ по межведомственному взаимодействию ПФР и надзорных органов в сфере ПОД/ФТ, а также с использованием механизма государственно</w:t>
      </w:r>
      <w:r w:rsidR="00A078AA" w:rsidRPr="0099101A">
        <w:rPr>
          <w:rFonts w:ascii="Times New Roman" w:hAnsi="Times New Roman"/>
          <w:sz w:val="28"/>
          <w:szCs w:val="28"/>
        </w:rPr>
        <w:t>-</w:t>
      </w:r>
      <w:r w:rsidRPr="0099101A">
        <w:rPr>
          <w:rFonts w:ascii="Times New Roman" w:hAnsi="Times New Roman"/>
          <w:sz w:val="28"/>
          <w:szCs w:val="28"/>
        </w:rPr>
        <w:t>частного партнерства» (апрель 2020 г</w:t>
      </w:r>
      <w:r w:rsidR="00673D20" w:rsidRPr="0099101A">
        <w:rPr>
          <w:rFonts w:ascii="Times New Roman" w:hAnsi="Times New Roman"/>
          <w:sz w:val="28"/>
          <w:szCs w:val="28"/>
        </w:rPr>
        <w:t>ода</w:t>
      </w:r>
      <w:r w:rsidRPr="0099101A">
        <w:rPr>
          <w:rFonts w:ascii="Times New Roman" w:hAnsi="Times New Roman"/>
          <w:sz w:val="28"/>
          <w:szCs w:val="28"/>
        </w:rPr>
        <w:t>);</w:t>
      </w:r>
    </w:p>
    <w:p w:rsidR="00F75E6D" w:rsidRPr="0099101A" w:rsidRDefault="00F75E6D" w:rsidP="0099101A">
      <w:pPr>
        <w:spacing w:after="0" w:line="240" w:lineRule="auto"/>
        <w:ind w:firstLine="709"/>
        <w:jc w:val="both"/>
        <w:rPr>
          <w:rFonts w:ascii="Times New Roman" w:hAnsi="Times New Roman"/>
          <w:sz w:val="28"/>
          <w:szCs w:val="28"/>
        </w:rPr>
      </w:pPr>
      <w:r w:rsidRPr="0099101A">
        <w:rPr>
          <w:rFonts w:ascii="Times New Roman" w:hAnsi="Times New Roman"/>
          <w:sz w:val="28"/>
          <w:szCs w:val="28"/>
        </w:rPr>
        <w:t xml:space="preserve">VI </w:t>
      </w:r>
      <w:r w:rsidR="00912A91" w:rsidRPr="0099101A">
        <w:rPr>
          <w:rFonts w:ascii="Times New Roman" w:hAnsi="Times New Roman"/>
          <w:sz w:val="28"/>
          <w:szCs w:val="28"/>
        </w:rPr>
        <w:t>м</w:t>
      </w:r>
      <w:r w:rsidRPr="0099101A">
        <w:rPr>
          <w:rFonts w:ascii="Times New Roman" w:hAnsi="Times New Roman"/>
          <w:sz w:val="28"/>
          <w:szCs w:val="28"/>
        </w:rPr>
        <w:t>еждународный форум «Функционирование системы ПОД/ФТ в условиях сложной эпидемиологической обстановки» (сентябрь 2020 г</w:t>
      </w:r>
      <w:r w:rsidR="00673D20" w:rsidRPr="0099101A">
        <w:rPr>
          <w:rFonts w:ascii="Times New Roman" w:hAnsi="Times New Roman"/>
          <w:sz w:val="28"/>
          <w:szCs w:val="28"/>
        </w:rPr>
        <w:t>ода</w:t>
      </w:r>
      <w:r w:rsidRPr="0099101A">
        <w:rPr>
          <w:rFonts w:ascii="Times New Roman" w:hAnsi="Times New Roman"/>
          <w:sz w:val="28"/>
          <w:szCs w:val="28"/>
        </w:rPr>
        <w:t>).</w:t>
      </w:r>
    </w:p>
    <w:p w:rsidR="00AC6F87" w:rsidRPr="0099101A" w:rsidRDefault="00F06DF0" w:rsidP="0099101A">
      <w:pPr>
        <w:keepNext/>
        <w:spacing w:before="240" w:after="0" w:line="240" w:lineRule="auto"/>
        <w:ind w:firstLine="709"/>
        <w:jc w:val="both"/>
        <w:rPr>
          <w:rFonts w:ascii="Times New Roman" w:hAnsi="Times New Roman"/>
          <w:b/>
          <w:bCs/>
          <w:i/>
          <w:sz w:val="28"/>
          <w:szCs w:val="28"/>
        </w:rPr>
      </w:pPr>
      <w:r w:rsidRPr="0099101A">
        <w:rPr>
          <w:rFonts w:ascii="Times New Roman" w:hAnsi="Times New Roman"/>
          <w:b/>
          <w:bCs/>
          <w:i/>
          <w:sz w:val="28"/>
          <w:szCs w:val="28"/>
        </w:rPr>
        <w:t xml:space="preserve">Использование </w:t>
      </w:r>
      <w:r w:rsidR="00912A91" w:rsidRPr="0099101A">
        <w:rPr>
          <w:rFonts w:ascii="Times New Roman" w:hAnsi="Times New Roman"/>
          <w:b/>
          <w:bCs/>
          <w:i/>
          <w:sz w:val="28"/>
          <w:szCs w:val="28"/>
        </w:rPr>
        <w:t>и</w:t>
      </w:r>
      <w:r w:rsidRPr="0099101A">
        <w:rPr>
          <w:rFonts w:ascii="Times New Roman" w:hAnsi="Times New Roman"/>
          <w:b/>
          <w:bCs/>
          <w:i/>
          <w:sz w:val="28"/>
          <w:szCs w:val="28"/>
        </w:rPr>
        <w:t>нтернет-ресурсов по вопросам ПОД/ФТ</w:t>
      </w:r>
    </w:p>
    <w:p w:rsidR="00792205" w:rsidRPr="0099101A" w:rsidRDefault="00F75E6D" w:rsidP="0099101A">
      <w:pPr>
        <w:suppressAutoHyphens/>
        <w:autoSpaceDE w:val="0"/>
        <w:autoSpaceDN w:val="0"/>
        <w:adjustRightInd w:val="0"/>
        <w:spacing w:after="0" w:line="240" w:lineRule="auto"/>
        <w:ind w:firstLine="709"/>
        <w:jc w:val="both"/>
        <w:rPr>
          <w:rFonts w:ascii="Times New Roman" w:hAnsi="Times New Roman"/>
          <w:sz w:val="28"/>
          <w:szCs w:val="28"/>
        </w:rPr>
      </w:pPr>
      <w:r w:rsidRPr="0099101A">
        <w:rPr>
          <w:rFonts w:ascii="Times New Roman" w:hAnsi="Times New Roman"/>
          <w:sz w:val="28"/>
          <w:szCs w:val="28"/>
        </w:rPr>
        <w:t xml:space="preserve">С целью повышения вовлеченности субъектов аудиторской деятельности в национальные </w:t>
      </w:r>
      <w:r w:rsidR="00912A91" w:rsidRPr="0099101A">
        <w:rPr>
          <w:rFonts w:ascii="Times New Roman" w:hAnsi="Times New Roman"/>
          <w:sz w:val="28"/>
          <w:szCs w:val="28"/>
        </w:rPr>
        <w:t>«</w:t>
      </w:r>
      <w:r w:rsidRPr="0099101A">
        <w:rPr>
          <w:rFonts w:ascii="Times New Roman" w:hAnsi="Times New Roman"/>
          <w:sz w:val="28"/>
          <w:szCs w:val="28"/>
        </w:rPr>
        <w:t>антиотмывочные</w:t>
      </w:r>
      <w:r w:rsidR="00912A91" w:rsidRPr="0099101A">
        <w:rPr>
          <w:rFonts w:ascii="Times New Roman" w:hAnsi="Times New Roman"/>
          <w:sz w:val="28"/>
          <w:szCs w:val="28"/>
        </w:rPr>
        <w:t>»</w:t>
      </w:r>
      <w:r w:rsidRPr="0099101A">
        <w:rPr>
          <w:rFonts w:ascii="Times New Roman" w:hAnsi="Times New Roman"/>
          <w:sz w:val="28"/>
          <w:szCs w:val="28"/>
        </w:rPr>
        <w:t xml:space="preserve"> системы в государствах</w:t>
      </w:r>
      <w:r w:rsidR="00673D20" w:rsidRPr="0099101A">
        <w:rPr>
          <w:rFonts w:ascii="Times New Roman" w:hAnsi="Times New Roman"/>
          <w:sz w:val="28"/>
          <w:szCs w:val="28"/>
        </w:rPr>
        <w:t xml:space="preserve"> – </w:t>
      </w:r>
      <w:r w:rsidRPr="0099101A">
        <w:rPr>
          <w:rFonts w:ascii="Times New Roman" w:hAnsi="Times New Roman"/>
          <w:sz w:val="28"/>
          <w:szCs w:val="28"/>
        </w:rPr>
        <w:t>участниках</w:t>
      </w:r>
      <w:r w:rsidR="00673D20" w:rsidRPr="0099101A">
        <w:rPr>
          <w:rFonts w:ascii="Times New Roman" w:hAnsi="Times New Roman"/>
          <w:sz w:val="28"/>
          <w:szCs w:val="28"/>
        </w:rPr>
        <w:t xml:space="preserve"> </w:t>
      </w:r>
      <w:r w:rsidRPr="0099101A">
        <w:rPr>
          <w:rFonts w:ascii="Times New Roman" w:hAnsi="Times New Roman"/>
          <w:sz w:val="28"/>
          <w:szCs w:val="28"/>
        </w:rPr>
        <w:t xml:space="preserve">СНГ активно используются </w:t>
      </w:r>
      <w:r w:rsidR="00792205" w:rsidRPr="0099101A">
        <w:rPr>
          <w:rFonts w:ascii="Times New Roman" w:hAnsi="Times New Roman"/>
          <w:sz w:val="28"/>
          <w:szCs w:val="28"/>
        </w:rPr>
        <w:t xml:space="preserve">соответствующие </w:t>
      </w:r>
      <w:r w:rsidR="00912A91" w:rsidRPr="0099101A">
        <w:rPr>
          <w:rFonts w:ascii="Times New Roman" w:hAnsi="Times New Roman"/>
          <w:sz w:val="28"/>
          <w:szCs w:val="28"/>
        </w:rPr>
        <w:t>и</w:t>
      </w:r>
      <w:r w:rsidR="00792205" w:rsidRPr="0099101A">
        <w:rPr>
          <w:rFonts w:ascii="Times New Roman" w:hAnsi="Times New Roman"/>
          <w:sz w:val="28"/>
          <w:szCs w:val="28"/>
        </w:rPr>
        <w:t>нтернет-</w:t>
      </w:r>
      <w:r w:rsidR="00443503" w:rsidRPr="0099101A">
        <w:rPr>
          <w:rFonts w:ascii="Times New Roman" w:hAnsi="Times New Roman"/>
          <w:sz w:val="28"/>
          <w:szCs w:val="28"/>
        </w:rPr>
        <w:t>ресурсы, в</w:t>
      </w:r>
      <w:r w:rsidR="00792205" w:rsidRPr="0099101A">
        <w:rPr>
          <w:rFonts w:ascii="Times New Roman" w:hAnsi="Times New Roman"/>
          <w:sz w:val="28"/>
          <w:szCs w:val="28"/>
        </w:rPr>
        <w:t xml:space="preserve"> частности </w:t>
      </w:r>
      <w:r w:rsidR="00A078AA" w:rsidRPr="0099101A">
        <w:rPr>
          <w:rFonts w:ascii="Times New Roman" w:hAnsi="Times New Roman"/>
          <w:sz w:val="28"/>
          <w:szCs w:val="28"/>
        </w:rPr>
        <w:t>и</w:t>
      </w:r>
      <w:r w:rsidR="00E60475" w:rsidRPr="0099101A">
        <w:rPr>
          <w:rFonts w:ascii="Times New Roman" w:hAnsi="Times New Roman"/>
          <w:sz w:val="28"/>
          <w:szCs w:val="28"/>
        </w:rPr>
        <w:t>нтернет-</w:t>
      </w:r>
      <w:r w:rsidR="00792205" w:rsidRPr="0099101A">
        <w:rPr>
          <w:rFonts w:ascii="Times New Roman" w:hAnsi="Times New Roman"/>
          <w:sz w:val="28"/>
          <w:szCs w:val="28"/>
        </w:rPr>
        <w:t xml:space="preserve">сайты профильных международных организаций (ФАТФ, </w:t>
      </w:r>
      <w:r w:rsidR="00912A91" w:rsidRPr="0099101A">
        <w:rPr>
          <w:rFonts w:ascii="Times New Roman" w:hAnsi="Times New Roman"/>
          <w:sz w:val="28"/>
          <w:szCs w:val="28"/>
        </w:rPr>
        <w:t>Комитет экспертов Совета Европы по оценке мер борьбы с отмыванием денег</w:t>
      </w:r>
      <w:r w:rsidR="00792205" w:rsidRPr="0099101A">
        <w:rPr>
          <w:rFonts w:ascii="Times New Roman" w:hAnsi="Times New Roman"/>
          <w:sz w:val="28"/>
          <w:szCs w:val="28"/>
        </w:rPr>
        <w:t xml:space="preserve">, </w:t>
      </w:r>
      <w:r w:rsidR="00912A91" w:rsidRPr="0099101A">
        <w:rPr>
          <w:rFonts w:ascii="Times New Roman" w:hAnsi="Times New Roman"/>
          <w:sz w:val="28"/>
          <w:szCs w:val="28"/>
        </w:rPr>
        <w:t>Евразийская группа по противодействию легализации преступных доходов и финансированию терроризма</w:t>
      </w:r>
      <w:r w:rsidR="00792205" w:rsidRPr="0099101A">
        <w:rPr>
          <w:rFonts w:ascii="Times New Roman" w:hAnsi="Times New Roman"/>
          <w:sz w:val="28"/>
          <w:szCs w:val="28"/>
        </w:rPr>
        <w:t xml:space="preserve">). </w:t>
      </w:r>
      <w:r w:rsidR="00E60475" w:rsidRPr="0099101A">
        <w:rPr>
          <w:rFonts w:ascii="Times New Roman" w:hAnsi="Times New Roman"/>
          <w:sz w:val="28"/>
          <w:szCs w:val="28"/>
        </w:rPr>
        <w:t>Рядом у</w:t>
      </w:r>
      <w:r w:rsidR="00792205" w:rsidRPr="0099101A">
        <w:rPr>
          <w:rFonts w:ascii="Times New Roman" w:hAnsi="Times New Roman"/>
          <w:sz w:val="28"/>
          <w:szCs w:val="28"/>
        </w:rPr>
        <w:t>полномоченны</w:t>
      </w:r>
      <w:r w:rsidR="00E60475" w:rsidRPr="0099101A">
        <w:rPr>
          <w:rFonts w:ascii="Times New Roman" w:hAnsi="Times New Roman"/>
          <w:sz w:val="28"/>
          <w:szCs w:val="28"/>
        </w:rPr>
        <w:t>х</w:t>
      </w:r>
      <w:r w:rsidR="00792205" w:rsidRPr="0099101A">
        <w:rPr>
          <w:rFonts w:ascii="Times New Roman" w:hAnsi="Times New Roman"/>
          <w:sz w:val="28"/>
          <w:szCs w:val="28"/>
        </w:rPr>
        <w:t xml:space="preserve"> орган</w:t>
      </w:r>
      <w:r w:rsidR="00E60475" w:rsidRPr="0099101A">
        <w:rPr>
          <w:rFonts w:ascii="Times New Roman" w:hAnsi="Times New Roman"/>
          <w:sz w:val="28"/>
          <w:szCs w:val="28"/>
        </w:rPr>
        <w:t>ов</w:t>
      </w:r>
      <w:r w:rsidR="00792205" w:rsidRPr="0099101A">
        <w:rPr>
          <w:rFonts w:ascii="Times New Roman" w:hAnsi="Times New Roman"/>
          <w:sz w:val="28"/>
          <w:szCs w:val="28"/>
        </w:rPr>
        <w:t xml:space="preserve"> и организаци</w:t>
      </w:r>
      <w:r w:rsidR="00E60475" w:rsidRPr="0099101A">
        <w:rPr>
          <w:rFonts w:ascii="Times New Roman" w:hAnsi="Times New Roman"/>
          <w:sz w:val="28"/>
          <w:szCs w:val="28"/>
        </w:rPr>
        <w:t>й</w:t>
      </w:r>
      <w:r w:rsidR="00792205" w:rsidRPr="0099101A">
        <w:rPr>
          <w:rFonts w:ascii="Times New Roman" w:hAnsi="Times New Roman"/>
          <w:sz w:val="28"/>
          <w:szCs w:val="28"/>
        </w:rPr>
        <w:t xml:space="preserve"> на своих официальных </w:t>
      </w:r>
      <w:r w:rsidR="00A078AA" w:rsidRPr="0099101A">
        <w:rPr>
          <w:rFonts w:ascii="Times New Roman" w:hAnsi="Times New Roman"/>
          <w:sz w:val="28"/>
          <w:szCs w:val="28"/>
        </w:rPr>
        <w:t>и</w:t>
      </w:r>
      <w:r w:rsidR="00792205" w:rsidRPr="0099101A">
        <w:rPr>
          <w:rFonts w:ascii="Times New Roman" w:hAnsi="Times New Roman"/>
          <w:sz w:val="28"/>
          <w:szCs w:val="28"/>
        </w:rPr>
        <w:t xml:space="preserve">нтернет-сайтах создаются </w:t>
      </w:r>
      <w:r w:rsidR="00443503" w:rsidRPr="0099101A">
        <w:rPr>
          <w:rFonts w:ascii="Times New Roman" w:hAnsi="Times New Roman"/>
          <w:sz w:val="28"/>
          <w:szCs w:val="28"/>
        </w:rPr>
        <w:t>специальные разделы</w:t>
      </w:r>
      <w:r w:rsidR="00E60475" w:rsidRPr="0099101A">
        <w:rPr>
          <w:rFonts w:ascii="Times New Roman" w:hAnsi="Times New Roman"/>
          <w:sz w:val="28"/>
          <w:szCs w:val="28"/>
        </w:rPr>
        <w:t xml:space="preserve"> (ресурсы) по вопросам участия субъектов аудиторской деятельности в ПОД/ФТ. Такие разделы созданы и поддерживаются в актуальном состоянии, например, на официальных </w:t>
      </w:r>
      <w:r w:rsidR="00A078AA" w:rsidRPr="0099101A">
        <w:rPr>
          <w:rFonts w:ascii="Times New Roman" w:hAnsi="Times New Roman"/>
          <w:sz w:val="28"/>
          <w:szCs w:val="28"/>
        </w:rPr>
        <w:t>и</w:t>
      </w:r>
      <w:r w:rsidR="00E60475" w:rsidRPr="0099101A">
        <w:rPr>
          <w:rFonts w:ascii="Times New Roman" w:hAnsi="Times New Roman"/>
          <w:sz w:val="28"/>
          <w:szCs w:val="28"/>
        </w:rPr>
        <w:t xml:space="preserve">нтернет-сайтах </w:t>
      </w:r>
      <w:r w:rsidR="00673D20" w:rsidRPr="0099101A">
        <w:rPr>
          <w:rFonts w:ascii="Times New Roman" w:hAnsi="Times New Roman"/>
          <w:sz w:val="28"/>
          <w:szCs w:val="28"/>
        </w:rPr>
        <w:t>Министерства финансов</w:t>
      </w:r>
      <w:r w:rsidR="00E60475" w:rsidRPr="0099101A">
        <w:rPr>
          <w:rFonts w:ascii="Times New Roman" w:hAnsi="Times New Roman"/>
          <w:sz w:val="28"/>
          <w:szCs w:val="28"/>
        </w:rPr>
        <w:t xml:space="preserve"> Росси</w:t>
      </w:r>
      <w:r w:rsidR="00A078AA" w:rsidRPr="0099101A">
        <w:rPr>
          <w:rFonts w:ascii="Times New Roman" w:hAnsi="Times New Roman"/>
          <w:sz w:val="28"/>
          <w:szCs w:val="28"/>
        </w:rPr>
        <w:t>йской Федерации</w:t>
      </w:r>
      <w:r w:rsidR="00E60475" w:rsidRPr="0099101A">
        <w:rPr>
          <w:rFonts w:ascii="Times New Roman" w:hAnsi="Times New Roman"/>
          <w:sz w:val="28"/>
          <w:szCs w:val="28"/>
        </w:rPr>
        <w:t xml:space="preserve">, </w:t>
      </w:r>
      <w:r w:rsidR="00912A91" w:rsidRPr="0099101A">
        <w:rPr>
          <w:rFonts w:ascii="Times New Roman" w:hAnsi="Times New Roman"/>
          <w:sz w:val="28"/>
          <w:szCs w:val="28"/>
        </w:rPr>
        <w:t>р</w:t>
      </w:r>
      <w:r w:rsidR="00E60475" w:rsidRPr="0099101A">
        <w:rPr>
          <w:rFonts w:ascii="Times New Roman" w:hAnsi="Times New Roman"/>
          <w:sz w:val="28"/>
          <w:szCs w:val="28"/>
        </w:rPr>
        <w:t xml:space="preserve">оссийской саморегулируемой организации аудиторов, </w:t>
      </w:r>
      <w:r w:rsidR="00673D20" w:rsidRPr="0099101A">
        <w:rPr>
          <w:rFonts w:ascii="Times New Roman" w:hAnsi="Times New Roman"/>
          <w:sz w:val="28"/>
          <w:szCs w:val="28"/>
        </w:rPr>
        <w:t>Министерства финансов</w:t>
      </w:r>
      <w:r w:rsidR="00E60475" w:rsidRPr="0099101A">
        <w:rPr>
          <w:rFonts w:ascii="Times New Roman" w:hAnsi="Times New Roman"/>
          <w:sz w:val="28"/>
          <w:szCs w:val="28"/>
        </w:rPr>
        <w:t xml:space="preserve"> Республик</w:t>
      </w:r>
      <w:r w:rsidR="00673D20" w:rsidRPr="0099101A">
        <w:rPr>
          <w:rFonts w:ascii="Times New Roman" w:hAnsi="Times New Roman"/>
          <w:sz w:val="28"/>
          <w:szCs w:val="28"/>
        </w:rPr>
        <w:t>и</w:t>
      </w:r>
      <w:r w:rsidR="00E60475" w:rsidRPr="0099101A">
        <w:rPr>
          <w:rFonts w:ascii="Times New Roman" w:hAnsi="Times New Roman"/>
          <w:sz w:val="28"/>
          <w:szCs w:val="28"/>
        </w:rPr>
        <w:t xml:space="preserve"> Узбекистан.</w:t>
      </w:r>
      <w:r w:rsidR="00792205" w:rsidRPr="0099101A">
        <w:rPr>
          <w:rFonts w:ascii="Times New Roman" w:hAnsi="Times New Roman"/>
          <w:sz w:val="28"/>
          <w:szCs w:val="28"/>
        </w:rPr>
        <w:t xml:space="preserve"> </w:t>
      </w:r>
    </w:p>
    <w:p w:rsidR="00E60475" w:rsidRPr="0099101A" w:rsidRDefault="002D599A" w:rsidP="0099101A">
      <w:pPr>
        <w:suppressAutoHyphens/>
        <w:autoSpaceDE w:val="0"/>
        <w:autoSpaceDN w:val="0"/>
        <w:adjustRightInd w:val="0"/>
        <w:spacing w:after="0" w:line="240" w:lineRule="auto"/>
        <w:ind w:firstLine="709"/>
        <w:jc w:val="both"/>
        <w:rPr>
          <w:rFonts w:ascii="Times New Roman" w:hAnsi="Times New Roman"/>
          <w:sz w:val="28"/>
          <w:szCs w:val="28"/>
        </w:rPr>
      </w:pPr>
      <w:r w:rsidRPr="0099101A">
        <w:rPr>
          <w:rFonts w:ascii="Times New Roman" w:hAnsi="Times New Roman"/>
          <w:sz w:val="28"/>
          <w:szCs w:val="28"/>
        </w:rPr>
        <w:t>В Российской Федерации и Республике Узбекистан использу</w:t>
      </w:r>
      <w:r w:rsidR="008921B1" w:rsidRPr="0099101A">
        <w:rPr>
          <w:rFonts w:ascii="Times New Roman" w:hAnsi="Times New Roman"/>
          <w:sz w:val="28"/>
          <w:szCs w:val="28"/>
        </w:rPr>
        <w:t>е</w:t>
      </w:r>
      <w:r w:rsidRPr="0099101A">
        <w:rPr>
          <w:rFonts w:ascii="Times New Roman" w:hAnsi="Times New Roman"/>
          <w:sz w:val="28"/>
          <w:szCs w:val="28"/>
        </w:rPr>
        <w:t xml:space="preserve">тся </w:t>
      </w:r>
      <w:r w:rsidR="008921B1" w:rsidRPr="0099101A">
        <w:rPr>
          <w:rFonts w:ascii="Times New Roman" w:hAnsi="Times New Roman"/>
          <w:sz w:val="28"/>
          <w:szCs w:val="28"/>
        </w:rPr>
        <w:t xml:space="preserve">интерактивный сервис </w:t>
      </w:r>
      <w:r w:rsidRPr="0099101A">
        <w:rPr>
          <w:rFonts w:ascii="Times New Roman" w:hAnsi="Times New Roman"/>
          <w:sz w:val="28"/>
          <w:szCs w:val="28"/>
        </w:rPr>
        <w:t>«Личны</w:t>
      </w:r>
      <w:r w:rsidR="008921B1" w:rsidRPr="0099101A">
        <w:rPr>
          <w:rFonts w:ascii="Times New Roman" w:hAnsi="Times New Roman"/>
          <w:sz w:val="28"/>
          <w:szCs w:val="28"/>
        </w:rPr>
        <w:t>й</w:t>
      </w:r>
      <w:r w:rsidRPr="0099101A">
        <w:rPr>
          <w:rFonts w:ascii="Times New Roman" w:hAnsi="Times New Roman"/>
          <w:sz w:val="28"/>
          <w:szCs w:val="28"/>
        </w:rPr>
        <w:t xml:space="preserve"> кабинет» для субъектов аудиторской деятельности на официальных </w:t>
      </w:r>
      <w:r w:rsidR="00A078AA" w:rsidRPr="0099101A">
        <w:rPr>
          <w:rFonts w:ascii="Times New Roman" w:hAnsi="Times New Roman"/>
          <w:sz w:val="28"/>
          <w:szCs w:val="28"/>
        </w:rPr>
        <w:t>и</w:t>
      </w:r>
      <w:r w:rsidRPr="0099101A">
        <w:rPr>
          <w:rFonts w:ascii="Times New Roman" w:hAnsi="Times New Roman"/>
          <w:sz w:val="28"/>
          <w:szCs w:val="28"/>
        </w:rPr>
        <w:t xml:space="preserve">нтернет-сайтах Росфинмониторинга и Департамента по борьбе с экономическими преступлениями. </w:t>
      </w:r>
      <w:r w:rsidR="008921B1" w:rsidRPr="0099101A">
        <w:rPr>
          <w:rFonts w:ascii="Times New Roman" w:hAnsi="Times New Roman"/>
          <w:sz w:val="28"/>
          <w:szCs w:val="28"/>
        </w:rPr>
        <w:t>Этот сервис</w:t>
      </w:r>
      <w:r w:rsidRPr="0099101A">
        <w:rPr>
          <w:rFonts w:ascii="Times New Roman" w:hAnsi="Times New Roman"/>
          <w:sz w:val="28"/>
          <w:szCs w:val="28"/>
        </w:rPr>
        <w:t xml:space="preserve"> обеспечива</w:t>
      </w:r>
      <w:r w:rsidR="008921B1" w:rsidRPr="0099101A">
        <w:rPr>
          <w:rFonts w:ascii="Times New Roman" w:hAnsi="Times New Roman"/>
          <w:sz w:val="28"/>
          <w:szCs w:val="28"/>
        </w:rPr>
        <w:t>е</w:t>
      </w:r>
      <w:r w:rsidRPr="0099101A">
        <w:rPr>
          <w:rFonts w:ascii="Times New Roman" w:hAnsi="Times New Roman"/>
          <w:sz w:val="28"/>
          <w:szCs w:val="28"/>
        </w:rPr>
        <w:t>т взаимодействие аудиторов с подразделениями финансовой разведки, доступ аудиторов к актуальной информации в сфере ПОД/ФТ, упрощение информационного обмена между участниками национальной антиотмывочной системы.</w:t>
      </w:r>
    </w:p>
    <w:p w:rsidR="00CA493E" w:rsidRPr="0099101A" w:rsidRDefault="00CA493E" w:rsidP="0099101A">
      <w:pPr>
        <w:pStyle w:val="1"/>
      </w:pPr>
      <w:bookmarkStart w:id="14" w:name="_Toc92978248"/>
      <w:r w:rsidRPr="0099101A">
        <w:lastRenderedPageBreak/>
        <w:t>О</w:t>
      </w:r>
      <w:r w:rsidR="00436346" w:rsidRPr="0099101A">
        <w:t>сновные выводы</w:t>
      </w:r>
      <w:bookmarkEnd w:id="14"/>
    </w:p>
    <w:p w:rsidR="00422366" w:rsidRPr="0099101A" w:rsidRDefault="00436346" w:rsidP="0099101A">
      <w:pPr>
        <w:suppressAutoHyphens/>
        <w:autoSpaceDE w:val="0"/>
        <w:autoSpaceDN w:val="0"/>
        <w:adjustRightInd w:val="0"/>
        <w:spacing w:after="0" w:line="240" w:lineRule="auto"/>
        <w:ind w:firstLine="709"/>
        <w:jc w:val="both"/>
        <w:rPr>
          <w:rFonts w:ascii="Times New Roman" w:hAnsi="Times New Roman"/>
          <w:sz w:val="28"/>
          <w:szCs w:val="28"/>
        </w:rPr>
      </w:pPr>
      <w:r w:rsidRPr="0099101A">
        <w:rPr>
          <w:rFonts w:ascii="Times New Roman" w:hAnsi="Times New Roman"/>
          <w:sz w:val="28"/>
          <w:szCs w:val="28"/>
        </w:rPr>
        <w:t>1. </w:t>
      </w:r>
      <w:r w:rsidR="00422366" w:rsidRPr="0099101A">
        <w:rPr>
          <w:rFonts w:ascii="Times New Roman" w:hAnsi="Times New Roman"/>
          <w:sz w:val="28"/>
          <w:szCs w:val="28"/>
        </w:rPr>
        <w:t>Законодательством государств</w:t>
      </w:r>
      <w:r w:rsidR="00673D20" w:rsidRPr="0099101A">
        <w:rPr>
          <w:rFonts w:ascii="Times New Roman" w:hAnsi="Times New Roman"/>
          <w:sz w:val="28"/>
          <w:szCs w:val="28"/>
        </w:rPr>
        <w:t xml:space="preserve"> – </w:t>
      </w:r>
      <w:r w:rsidR="00422366" w:rsidRPr="0099101A">
        <w:rPr>
          <w:rFonts w:ascii="Times New Roman" w:hAnsi="Times New Roman"/>
          <w:sz w:val="28"/>
          <w:szCs w:val="28"/>
        </w:rPr>
        <w:t>участников</w:t>
      </w:r>
      <w:r w:rsidR="00673D20" w:rsidRPr="0099101A">
        <w:rPr>
          <w:rFonts w:ascii="Times New Roman" w:hAnsi="Times New Roman"/>
          <w:sz w:val="28"/>
          <w:szCs w:val="28"/>
        </w:rPr>
        <w:t xml:space="preserve"> </w:t>
      </w:r>
      <w:r w:rsidR="00422366" w:rsidRPr="0099101A">
        <w:rPr>
          <w:rFonts w:ascii="Times New Roman" w:hAnsi="Times New Roman"/>
          <w:sz w:val="28"/>
          <w:szCs w:val="28"/>
        </w:rPr>
        <w:t xml:space="preserve">СНГ </w:t>
      </w:r>
      <w:r w:rsidR="001E6A3C" w:rsidRPr="0099101A">
        <w:rPr>
          <w:rFonts w:ascii="Times New Roman" w:hAnsi="Times New Roman"/>
          <w:sz w:val="28"/>
          <w:szCs w:val="28"/>
        </w:rPr>
        <w:t>с</w:t>
      </w:r>
      <w:r w:rsidR="00422366" w:rsidRPr="0099101A">
        <w:rPr>
          <w:rFonts w:ascii="Times New Roman" w:hAnsi="Times New Roman"/>
          <w:sz w:val="28"/>
          <w:szCs w:val="28"/>
        </w:rPr>
        <w:t xml:space="preserve">убъекты аудиторской деятельности </w:t>
      </w:r>
      <w:r w:rsidR="001E6A3C" w:rsidRPr="0099101A">
        <w:rPr>
          <w:rFonts w:ascii="Times New Roman" w:hAnsi="Times New Roman"/>
          <w:sz w:val="28"/>
          <w:szCs w:val="28"/>
        </w:rPr>
        <w:t xml:space="preserve">определены в качестве участников национальных </w:t>
      </w:r>
      <w:r w:rsidR="00912A91" w:rsidRPr="0099101A">
        <w:rPr>
          <w:rFonts w:ascii="Times New Roman" w:hAnsi="Times New Roman"/>
          <w:sz w:val="28"/>
          <w:szCs w:val="28"/>
        </w:rPr>
        <w:t>«</w:t>
      </w:r>
      <w:r w:rsidR="001E6A3C" w:rsidRPr="0099101A">
        <w:rPr>
          <w:rFonts w:ascii="Times New Roman" w:hAnsi="Times New Roman"/>
          <w:sz w:val="28"/>
          <w:szCs w:val="28"/>
        </w:rPr>
        <w:t>антиотмывочных</w:t>
      </w:r>
      <w:r w:rsidR="00912A91" w:rsidRPr="0099101A">
        <w:rPr>
          <w:rFonts w:ascii="Times New Roman" w:hAnsi="Times New Roman"/>
          <w:sz w:val="28"/>
          <w:szCs w:val="28"/>
        </w:rPr>
        <w:t>»</w:t>
      </w:r>
      <w:r w:rsidR="001E6A3C" w:rsidRPr="0099101A">
        <w:rPr>
          <w:rFonts w:ascii="Times New Roman" w:hAnsi="Times New Roman"/>
          <w:sz w:val="28"/>
          <w:szCs w:val="28"/>
        </w:rPr>
        <w:t xml:space="preserve"> систем.</w:t>
      </w:r>
    </w:p>
    <w:p w:rsidR="001E6A3C" w:rsidRPr="0099101A" w:rsidRDefault="00436346" w:rsidP="0099101A">
      <w:pPr>
        <w:spacing w:before="120" w:after="0" w:line="240" w:lineRule="auto"/>
        <w:ind w:firstLine="708"/>
        <w:jc w:val="both"/>
        <w:rPr>
          <w:rFonts w:ascii="Times New Roman" w:hAnsi="Times New Roman"/>
          <w:color w:val="000000"/>
          <w:sz w:val="28"/>
          <w:szCs w:val="28"/>
        </w:rPr>
      </w:pPr>
      <w:r w:rsidRPr="0099101A">
        <w:rPr>
          <w:rFonts w:ascii="Times New Roman" w:hAnsi="Times New Roman"/>
          <w:sz w:val="28"/>
          <w:szCs w:val="28"/>
        </w:rPr>
        <w:t>2. </w:t>
      </w:r>
      <w:r w:rsidR="001E6A3C" w:rsidRPr="0099101A">
        <w:rPr>
          <w:rFonts w:ascii="Times New Roman" w:hAnsi="Times New Roman"/>
          <w:sz w:val="28"/>
          <w:szCs w:val="28"/>
        </w:rPr>
        <w:t>Во всех государствах</w:t>
      </w:r>
      <w:r w:rsidR="00673D20" w:rsidRPr="0099101A">
        <w:rPr>
          <w:rFonts w:ascii="Times New Roman" w:hAnsi="Times New Roman"/>
          <w:sz w:val="28"/>
          <w:szCs w:val="28"/>
        </w:rPr>
        <w:t xml:space="preserve"> – </w:t>
      </w:r>
      <w:r w:rsidR="001E6A3C" w:rsidRPr="0099101A">
        <w:rPr>
          <w:rFonts w:ascii="Times New Roman" w:hAnsi="Times New Roman"/>
          <w:sz w:val="28"/>
          <w:szCs w:val="28"/>
        </w:rPr>
        <w:t>участниках</w:t>
      </w:r>
      <w:r w:rsidR="00673D20" w:rsidRPr="0099101A">
        <w:rPr>
          <w:rFonts w:ascii="Times New Roman" w:hAnsi="Times New Roman"/>
          <w:sz w:val="28"/>
          <w:szCs w:val="28"/>
        </w:rPr>
        <w:t xml:space="preserve"> </w:t>
      </w:r>
      <w:r w:rsidR="001E6A3C" w:rsidRPr="0099101A">
        <w:rPr>
          <w:rFonts w:ascii="Times New Roman" w:hAnsi="Times New Roman"/>
          <w:sz w:val="28"/>
          <w:szCs w:val="28"/>
        </w:rPr>
        <w:t xml:space="preserve">СНГ </w:t>
      </w:r>
      <w:r w:rsidR="001E6A3C" w:rsidRPr="0099101A">
        <w:rPr>
          <w:rFonts w:ascii="Times New Roman" w:hAnsi="Times New Roman"/>
          <w:color w:val="000000"/>
          <w:sz w:val="28"/>
          <w:szCs w:val="28"/>
        </w:rPr>
        <w:t xml:space="preserve">требования в сфере ПОД/ФТ установлены применительно к деятельности субъектов аудиторской деятельности по подготовке или осуществлению от имени или по поручению своего клиента таких операций с денежными средствами или иным имуществом, как: сделки с недвижимым имуществом; управление денежными средствами, ценными бумагами или иным имуществом клиента; управление банковскими счетами или счетами ценных бумаг; привлечение денежных средств для создания организаций, обеспечения их деятельности или управления ими; купля-продажа организаций. </w:t>
      </w:r>
    </w:p>
    <w:p w:rsidR="001E6A3C" w:rsidRPr="0099101A" w:rsidRDefault="001E6A3C" w:rsidP="0099101A">
      <w:pPr>
        <w:spacing w:after="0" w:line="240" w:lineRule="auto"/>
        <w:ind w:firstLine="708"/>
        <w:jc w:val="both"/>
        <w:rPr>
          <w:rFonts w:ascii="Times New Roman" w:hAnsi="Times New Roman"/>
          <w:color w:val="000000"/>
          <w:sz w:val="28"/>
          <w:szCs w:val="28"/>
        </w:rPr>
      </w:pPr>
      <w:r w:rsidRPr="0099101A">
        <w:rPr>
          <w:rFonts w:ascii="Times New Roman" w:hAnsi="Times New Roman"/>
          <w:color w:val="000000"/>
          <w:sz w:val="28"/>
          <w:szCs w:val="28"/>
        </w:rPr>
        <w:t>В отдельных государствах</w:t>
      </w:r>
      <w:r w:rsidR="00673D20" w:rsidRPr="0099101A">
        <w:rPr>
          <w:rFonts w:ascii="Times New Roman" w:hAnsi="Times New Roman"/>
          <w:color w:val="000000"/>
          <w:sz w:val="28"/>
          <w:szCs w:val="28"/>
        </w:rPr>
        <w:t xml:space="preserve"> – </w:t>
      </w:r>
      <w:r w:rsidRPr="0099101A">
        <w:rPr>
          <w:rFonts w:ascii="Times New Roman" w:hAnsi="Times New Roman"/>
          <w:color w:val="000000"/>
          <w:sz w:val="28"/>
          <w:szCs w:val="28"/>
        </w:rPr>
        <w:t>участниках</w:t>
      </w:r>
      <w:r w:rsidR="00673D20" w:rsidRPr="0099101A">
        <w:rPr>
          <w:rFonts w:ascii="Times New Roman" w:hAnsi="Times New Roman"/>
          <w:color w:val="000000"/>
          <w:sz w:val="28"/>
          <w:szCs w:val="28"/>
        </w:rPr>
        <w:t xml:space="preserve"> </w:t>
      </w:r>
      <w:r w:rsidR="00177F54" w:rsidRPr="0099101A">
        <w:rPr>
          <w:rFonts w:ascii="Times New Roman" w:hAnsi="Times New Roman"/>
          <w:color w:val="000000"/>
          <w:sz w:val="28"/>
          <w:szCs w:val="28"/>
        </w:rPr>
        <w:t>СНГ требования</w:t>
      </w:r>
      <w:r w:rsidRPr="0099101A">
        <w:rPr>
          <w:rFonts w:ascii="Times New Roman" w:hAnsi="Times New Roman"/>
          <w:color w:val="000000"/>
          <w:sz w:val="28"/>
          <w:szCs w:val="28"/>
        </w:rPr>
        <w:t xml:space="preserve"> в сфере ПОД/ФТ установлены также применительно к деятельности субъектов аудиторской деятельности по оказанию аудиторских услуг.</w:t>
      </w:r>
    </w:p>
    <w:p w:rsidR="00664C31" w:rsidRPr="0099101A" w:rsidRDefault="001E6A3C" w:rsidP="0099101A">
      <w:pPr>
        <w:spacing w:before="120" w:after="0" w:line="240" w:lineRule="auto"/>
        <w:ind w:firstLine="709"/>
        <w:jc w:val="both"/>
        <w:rPr>
          <w:rFonts w:ascii="Times New Roman" w:hAnsi="Times New Roman"/>
          <w:color w:val="000000"/>
          <w:sz w:val="28"/>
          <w:szCs w:val="28"/>
        </w:rPr>
      </w:pPr>
      <w:r w:rsidRPr="0099101A">
        <w:rPr>
          <w:rFonts w:ascii="Times New Roman" w:hAnsi="Times New Roman"/>
          <w:color w:val="000000"/>
          <w:sz w:val="28"/>
          <w:szCs w:val="28"/>
        </w:rPr>
        <w:t>3.</w:t>
      </w:r>
      <w:r w:rsidR="008B153F" w:rsidRPr="0099101A">
        <w:rPr>
          <w:rFonts w:ascii="Times New Roman" w:hAnsi="Times New Roman"/>
          <w:color w:val="000000"/>
          <w:sz w:val="28"/>
          <w:szCs w:val="28"/>
        </w:rPr>
        <w:t> </w:t>
      </w:r>
      <w:r w:rsidR="00E56F91" w:rsidRPr="0099101A">
        <w:rPr>
          <w:rFonts w:ascii="Times New Roman" w:hAnsi="Times New Roman"/>
          <w:sz w:val="28"/>
          <w:szCs w:val="28"/>
        </w:rPr>
        <w:t>В государствах</w:t>
      </w:r>
      <w:r w:rsidR="00673D20" w:rsidRPr="0099101A">
        <w:rPr>
          <w:rFonts w:ascii="Times New Roman" w:hAnsi="Times New Roman"/>
          <w:sz w:val="28"/>
          <w:szCs w:val="28"/>
        </w:rPr>
        <w:t xml:space="preserve"> – </w:t>
      </w:r>
      <w:r w:rsidR="00E56F91" w:rsidRPr="0099101A">
        <w:rPr>
          <w:rFonts w:ascii="Times New Roman" w:hAnsi="Times New Roman"/>
          <w:sz w:val="28"/>
          <w:szCs w:val="28"/>
        </w:rPr>
        <w:t>участниках</w:t>
      </w:r>
      <w:r w:rsidR="00673D20" w:rsidRPr="0099101A">
        <w:rPr>
          <w:rFonts w:ascii="Times New Roman" w:hAnsi="Times New Roman"/>
          <w:sz w:val="28"/>
          <w:szCs w:val="28"/>
        </w:rPr>
        <w:t xml:space="preserve"> </w:t>
      </w:r>
      <w:r w:rsidR="00E56F91" w:rsidRPr="0099101A">
        <w:rPr>
          <w:rFonts w:ascii="Times New Roman" w:hAnsi="Times New Roman"/>
          <w:sz w:val="28"/>
          <w:szCs w:val="28"/>
        </w:rPr>
        <w:t>СНГ</w:t>
      </w:r>
      <w:r w:rsidR="00912A91" w:rsidRPr="0099101A">
        <w:rPr>
          <w:rFonts w:ascii="Times New Roman" w:hAnsi="Times New Roman"/>
          <w:sz w:val="28"/>
          <w:szCs w:val="28"/>
        </w:rPr>
        <w:t>,</w:t>
      </w:r>
      <w:r w:rsidR="00E56F91" w:rsidRPr="0099101A">
        <w:rPr>
          <w:rFonts w:ascii="Times New Roman" w:hAnsi="Times New Roman"/>
          <w:color w:val="000000"/>
          <w:sz w:val="28"/>
          <w:szCs w:val="28"/>
        </w:rPr>
        <w:t xml:space="preserve"> за исключением Кыргызской Республики</w:t>
      </w:r>
      <w:r w:rsidR="00912A91" w:rsidRPr="0099101A">
        <w:rPr>
          <w:rFonts w:ascii="Times New Roman" w:hAnsi="Times New Roman"/>
          <w:color w:val="000000"/>
          <w:sz w:val="28"/>
          <w:szCs w:val="28"/>
        </w:rPr>
        <w:t>,</w:t>
      </w:r>
      <w:r w:rsidR="00E56F91" w:rsidRPr="0099101A">
        <w:rPr>
          <w:rFonts w:ascii="Times New Roman" w:hAnsi="Times New Roman"/>
          <w:color w:val="000000"/>
          <w:sz w:val="28"/>
          <w:szCs w:val="28"/>
        </w:rPr>
        <w:t xml:space="preserve"> п</w:t>
      </w:r>
      <w:r w:rsidR="00664C31" w:rsidRPr="0099101A">
        <w:rPr>
          <w:rFonts w:ascii="Times New Roman" w:hAnsi="Times New Roman"/>
          <w:color w:val="000000"/>
          <w:sz w:val="28"/>
          <w:szCs w:val="28"/>
        </w:rPr>
        <w:t>ри подготовке или осуществлении от имени или по поручению своего клиента контролируемых операций субъект аудиторской деятельности обязан в целях ПОД/ФТ</w:t>
      </w:r>
      <w:r w:rsidR="00E56F91" w:rsidRPr="0099101A">
        <w:rPr>
          <w:rFonts w:ascii="Times New Roman" w:hAnsi="Times New Roman"/>
          <w:color w:val="000000"/>
          <w:sz w:val="28"/>
          <w:szCs w:val="28"/>
        </w:rPr>
        <w:t xml:space="preserve"> осуществлять следующие обязанности</w:t>
      </w:r>
      <w:r w:rsidR="00664C31" w:rsidRPr="0099101A">
        <w:rPr>
          <w:rFonts w:ascii="Times New Roman" w:hAnsi="Times New Roman"/>
          <w:color w:val="000000"/>
          <w:sz w:val="28"/>
          <w:szCs w:val="28"/>
        </w:rPr>
        <w:t>:</w:t>
      </w:r>
    </w:p>
    <w:p w:rsidR="00664C31" w:rsidRPr="0099101A" w:rsidRDefault="00664C31" w:rsidP="0099101A">
      <w:pPr>
        <w:spacing w:after="0" w:line="240" w:lineRule="auto"/>
        <w:jc w:val="both"/>
        <w:rPr>
          <w:rFonts w:ascii="Times New Roman" w:hAnsi="Times New Roman"/>
          <w:color w:val="000000"/>
          <w:sz w:val="28"/>
          <w:szCs w:val="28"/>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567"/>
        <w:gridCol w:w="567"/>
        <w:gridCol w:w="567"/>
        <w:gridCol w:w="567"/>
        <w:gridCol w:w="567"/>
        <w:gridCol w:w="567"/>
        <w:gridCol w:w="567"/>
        <w:gridCol w:w="567"/>
        <w:gridCol w:w="567"/>
      </w:tblGrid>
      <w:tr w:rsidR="005A1BCC" w:rsidRPr="0099101A" w:rsidTr="00524A46">
        <w:trPr>
          <w:cantSplit/>
          <w:trHeight w:val="1577"/>
          <w:tblHeader/>
        </w:trPr>
        <w:tc>
          <w:tcPr>
            <w:tcW w:w="4672" w:type="dxa"/>
            <w:tcBorders>
              <w:bottom w:val="double" w:sz="4" w:space="0" w:color="auto"/>
            </w:tcBorders>
            <w:shd w:val="clear" w:color="auto" w:fill="auto"/>
            <w:vAlign w:val="center"/>
          </w:tcPr>
          <w:p w:rsidR="00664C31" w:rsidRPr="0099101A" w:rsidRDefault="003E5B5E" w:rsidP="0099101A">
            <w:pPr>
              <w:spacing w:after="0" w:line="200" w:lineRule="exact"/>
              <w:ind w:left="-57" w:right="-57"/>
              <w:jc w:val="center"/>
              <w:rPr>
                <w:rFonts w:ascii="Times New Roman" w:hAnsi="Times New Roman"/>
                <w:spacing w:val="-4"/>
                <w:sz w:val="20"/>
                <w:szCs w:val="20"/>
              </w:rPr>
            </w:pPr>
            <w:r w:rsidRPr="0099101A">
              <w:rPr>
                <w:rFonts w:ascii="Times New Roman" w:hAnsi="Times New Roman"/>
                <w:spacing w:val="-4"/>
                <w:sz w:val="20"/>
                <w:szCs w:val="20"/>
              </w:rPr>
              <w:t xml:space="preserve">Обязанности субъекта </w:t>
            </w:r>
            <w:r w:rsidR="00436346" w:rsidRPr="0099101A">
              <w:rPr>
                <w:rFonts w:ascii="Times New Roman" w:hAnsi="Times New Roman"/>
                <w:spacing w:val="-4"/>
                <w:sz w:val="20"/>
                <w:szCs w:val="20"/>
              </w:rPr>
              <w:br/>
            </w:r>
            <w:r w:rsidRPr="0099101A">
              <w:rPr>
                <w:rFonts w:ascii="Times New Roman" w:hAnsi="Times New Roman"/>
                <w:spacing w:val="-4"/>
                <w:sz w:val="20"/>
                <w:szCs w:val="20"/>
              </w:rPr>
              <w:t>аудиторской деятельности</w:t>
            </w:r>
          </w:p>
        </w:tc>
        <w:tc>
          <w:tcPr>
            <w:tcW w:w="567" w:type="dxa"/>
            <w:tcBorders>
              <w:bottom w:val="double" w:sz="4" w:space="0" w:color="auto"/>
            </w:tcBorders>
            <w:shd w:val="clear" w:color="auto" w:fill="auto"/>
            <w:textDirection w:val="btLr"/>
          </w:tcPr>
          <w:p w:rsidR="00664C31" w:rsidRPr="0099101A" w:rsidRDefault="00664C31" w:rsidP="0099101A">
            <w:pPr>
              <w:spacing w:after="0" w:line="200" w:lineRule="exact"/>
              <w:ind w:left="-57" w:right="-57"/>
              <w:jc w:val="center"/>
              <w:rPr>
                <w:rFonts w:ascii="Times New Roman" w:hAnsi="Times New Roman"/>
                <w:spacing w:val="-4"/>
                <w:sz w:val="20"/>
                <w:szCs w:val="20"/>
              </w:rPr>
            </w:pPr>
            <w:r w:rsidRPr="0099101A">
              <w:rPr>
                <w:rFonts w:ascii="Times New Roman" w:hAnsi="Times New Roman"/>
                <w:spacing w:val="-4"/>
                <w:sz w:val="20"/>
                <w:szCs w:val="20"/>
              </w:rPr>
              <w:t>Азербайджанская Республика</w:t>
            </w:r>
          </w:p>
        </w:tc>
        <w:tc>
          <w:tcPr>
            <w:tcW w:w="567" w:type="dxa"/>
            <w:tcBorders>
              <w:bottom w:val="double" w:sz="4" w:space="0" w:color="auto"/>
            </w:tcBorders>
            <w:shd w:val="clear" w:color="auto" w:fill="auto"/>
            <w:textDirection w:val="btLr"/>
          </w:tcPr>
          <w:p w:rsidR="00664C31" w:rsidRPr="0099101A" w:rsidRDefault="00664C31" w:rsidP="0099101A">
            <w:pPr>
              <w:spacing w:after="0" w:line="200" w:lineRule="exact"/>
              <w:ind w:left="-57" w:right="-57"/>
              <w:jc w:val="center"/>
              <w:rPr>
                <w:rFonts w:ascii="Times New Roman" w:hAnsi="Times New Roman"/>
                <w:spacing w:val="-4"/>
                <w:sz w:val="20"/>
                <w:szCs w:val="20"/>
              </w:rPr>
            </w:pPr>
            <w:r w:rsidRPr="0099101A">
              <w:rPr>
                <w:rFonts w:ascii="Times New Roman" w:hAnsi="Times New Roman"/>
                <w:spacing w:val="-4"/>
                <w:sz w:val="20"/>
                <w:szCs w:val="20"/>
              </w:rPr>
              <w:t>Республика Армения</w:t>
            </w:r>
          </w:p>
        </w:tc>
        <w:tc>
          <w:tcPr>
            <w:tcW w:w="567" w:type="dxa"/>
            <w:tcBorders>
              <w:bottom w:val="double" w:sz="4" w:space="0" w:color="auto"/>
            </w:tcBorders>
            <w:shd w:val="clear" w:color="auto" w:fill="auto"/>
            <w:textDirection w:val="btLr"/>
          </w:tcPr>
          <w:p w:rsidR="00664C31" w:rsidRPr="0099101A" w:rsidRDefault="00664C31" w:rsidP="0099101A">
            <w:pPr>
              <w:spacing w:after="0" w:line="200" w:lineRule="exact"/>
              <w:ind w:left="-57" w:right="-57"/>
              <w:jc w:val="center"/>
              <w:rPr>
                <w:rFonts w:ascii="Times New Roman" w:hAnsi="Times New Roman"/>
                <w:spacing w:val="-4"/>
                <w:sz w:val="20"/>
                <w:szCs w:val="20"/>
              </w:rPr>
            </w:pPr>
            <w:r w:rsidRPr="0099101A">
              <w:rPr>
                <w:rFonts w:ascii="Times New Roman" w:hAnsi="Times New Roman"/>
                <w:spacing w:val="-4"/>
                <w:sz w:val="20"/>
                <w:szCs w:val="20"/>
              </w:rPr>
              <w:t>Республика Беларусь</w:t>
            </w:r>
          </w:p>
        </w:tc>
        <w:tc>
          <w:tcPr>
            <w:tcW w:w="567" w:type="dxa"/>
            <w:tcBorders>
              <w:bottom w:val="double" w:sz="4" w:space="0" w:color="auto"/>
            </w:tcBorders>
            <w:shd w:val="clear" w:color="auto" w:fill="auto"/>
            <w:textDirection w:val="btLr"/>
          </w:tcPr>
          <w:p w:rsidR="00664C31" w:rsidRPr="0099101A" w:rsidRDefault="00664C31" w:rsidP="0099101A">
            <w:pPr>
              <w:spacing w:after="0" w:line="200" w:lineRule="exact"/>
              <w:ind w:left="-57" w:right="-57"/>
              <w:jc w:val="center"/>
              <w:rPr>
                <w:rFonts w:ascii="Times New Roman" w:hAnsi="Times New Roman"/>
                <w:spacing w:val="-4"/>
                <w:sz w:val="20"/>
                <w:szCs w:val="20"/>
              </w:rPr>
            </w:pPr>
            <w:r w:rsidRPr="0099101A">
              <w:rPr>
                <w:rFonts w:ascii="Times New Roman" w:hAnsi="Times New Roman"/>
                <w:spacing w:val="-4"/>
                <w:sz w:val="20"/>
                <w:szCs w:val="20"/>
              </w:rPr>
              <w:t>Республика Казахстан</w:t>
            </w:r>
          </w:p>
        </w:tc>
        <w:tc>
          <w:tcPr>
            <w:tcW w:w="567" w:type="dxa"/>
            <w:tcBorders>
              <w:bottom w:val="double" w:sz="4" w:space="0" w:color="auto"/>
            </w:tcBorders>
            <w:shd w:val="clear" w:color="auto" w:fill="auto"/>
            <w:textDirection w:val="btLr"/>
          </w:tcPr>
          <w:p w:rsidR="00664C31" w:rsidRPr="0099101A" w:rsidRDefault="00664C31" w:rsidP="0099101A">
            <w:pPr>
              <w:spacing w:after="0" w:line="200" w:lineRule="exact"/>
              <w:ind w:left="-57" w:right="-57"/>
              <w:jc w:val="center"/>
              <w:rPr>
                <w:rFonts w:ascii="Times New Roman" w:hAnsi="Times New Roman"/>
                <w:spacing w:val="-4"/>
                <w:sz w:val="20"/>
                <w:szCs w:val="20"/>
              </w:rPr>
            </w:pPr>
            <w:r w:rsidRPr="0099101A">
              <w:rPr>
                <w:rFonts w:ascii="Times New Roman" w:hAnsi="Times New Roman"/>
                <w:spacing w:val="-4"/>
                <w:sz w:val="20"/>
                <w:szCs w:val="20"/>
              </w:rPr>
              <w:t>Кыргызская Республика</w:t>
            </w:r>
            <w:r w:rsidR="001E2D8B" w:rsidRPr="0099101A">
              <w:rPr>
                <w:rStyle w:val="ab"/>
                <w:rFonts w:ascii="Times New Roman" w:hAnsi="Times New Roman"/>
                <w:spacing w:val="-4"/>
                <w:sz w:val="20"/>
                <w:szCs w:val="20"/>
              </w:rPr>
              <w:footnoteReference w:id="1"/>
            </w:r>
          </w:p>
        </w:tc>
        <w:tc>
          <w:tcPr>
            <w:tcW w:w="567" w:type="dxa"/>
            <w:tcBorders>
              <w:bottom w:val="double" w:sz="4" w:space="0" w:color="auto"/>
            </w:tcBorders>
            <w:shd w:val="clear" w:color="auto" w:fill="auto"/>
            <w:textDirection w:val="btLr"/>
          </w:tcPr>
          <w:p w:rsidR="00664C31" w:rsidRPr="0099101A" w:rsidRDefault="00664C31" w:rsidP="0099101A">
            <w:pPr>
              <w:spacing w:after="0" w:line="200" w:lineRule="exact"/>
              <w:ind w:left="-57" w:right="-57"/>
              <w:jc w:val="center"/>
              <w:rPr>
                <w:rFonts w:ascii="Times New Roman" w:hAnsi="Times New Roman"/>
                <w:spacing w:val="-4"/>
                <w:sz w:val="20"/>
                <w:szCs w:val="20"/>
              </w:rPr>
            </w:pPr>
            <w:r w:rsidRPr="0099101A">
              <w:rPr>
                <w:rFonts w:ascii="Times New Roman" w:hAnsi="Times New Roman"/>
                <w:spacing w:val="-4"/>
                <w:sz w:val="20"/>
                <w:szCs w:val="20"/>
              </w:rPr>
              <w:t>Республика Молдова</w:t>
            </w:r>
          </w:p>
        </w:tc>
        <w:tc>
          <w:tcPr>
            <w:tcW w:w="567" w:type="dxa"/>
            <w:tcBorders>
              <w:bottom w:val="double" w:sz="4" w:space="0" w:color="auto"/>
            </w:tcBorders>
            <w:shd w:val="clear" w:color="auto" w:fill="auto"/>
            <w:textDirection w:val="btLr"/>
          </w:tcPr>
          <w:p w:rsidR="00664C31" w:rsidRPr="0099101A" w:rsidRDefault="00664C31" w:rsidP="0099101A">
            <w:pPr>
              <w:spacing w:after="0" w:line="200" w:lineRule="exact"/>
              <w:ind w:left="-57" w:right="-57"/>
              <w:jc w:val="center"/>
              <w:rPr>
                <w:rFonts w:ascii="Times New Roman" w:hAnsi="Times New Roman"/>
                <w:spacing w:val="-4"/>
                <w:sz w:val="20"/>
                <w:szCs w:val="20"/>
              </w:rPr>
            </w:pPr>
            <w:r w:rsidRPr="0099101A">
              <w:rPr>
                <w:rFonts w:ascii="Times New Roman" w:hAnsi="Times New Roman"/>
                <w:spacing w:val="-4"/>
                <w:sz w:val="20"/>
                <w:szCs w:val="20"/>
              </w:rPr>
              <w:t>Российская Федерация</w:t>
            </w:r>
          </w:p>
        </w:tc>
        <w:tc>
          <w:tcPr>
            <w:tcW w:w="567" w:type="dxa"/>
            <w:tcBorders>
              <w:bottom w:val="double" w:sz="4" w:space="0" w:color="auto"/>
            </w:tcBorders>
            <w:shd w:val="clear" w:color="auto" w:fill="auto"/>
            <w:textDirection w:val="btLr"/>
          </w:tcPr>
          <w:p w:rsidR="00664C31" w:rsidRPr="0099101A" w:rsidRDefault="00664C31" w:rsidP="0099101A">
            <w:pPr>
              <w:spacing w:after="0" w:line="200" w:lineRule="exact"/>
              <w:ind w:left="-57" w:right="-57"/>
              <w:jc w:val="center"/>
              <w:rPr>
                <w:rFonts w:ascii="Times New Roman" w:hAnsi="Times New Roman"/>
                <w:spacing w:val="-4"/>
                <w:sz w:val="20"/>
                <w:szCs w:val="20"/>
              </w:rPr>
            </w:pPr>
            <w:r w:rsidRPr="0099101A">
              <w:rPr>
                <w:rFonts w:ascii="Times New Roman" w:hAnsi="Times New Roman"/>
                <w:spacing w:val="-4"/>
                <w:sz w:val="20"/>
                <w:szCs w:val="20"/>
              </w:rPr>
              <w:t>Республика Таджикистан</w:t>
            </w:r>
          </w:p>
        </w:tc>
        <w:tc>
          <w:tcPr>
            <w:tcW w:w="567" w:type="dxa"/>
            <w:tcBorders>
              <w:bottom w:val="double" w:sz="4" w:space="0" w:color="auto"/>
            </w:tcBorders>
            <w:shd w:val="clear" w:color="auto" w:fill="auto"/>
            <w:textDirection w:val="btLr"/>
          </w:tcPr>
          <w:p w:rsidR="00664C31" w:rsidRPr="0099101A" w:rsidRDefault="00664C31" w:rsidP="0099101A">
            <w:pPr>
              <w:spacing w:after="0" w:line="200" w:lineRule="exact"/>
              <w:ind w:left="-57" w:right="-57"/>
              <w:jc w:val="center"/>
              <w:rPr>
                <w:rFonts w:ascii="Times New Roman" w:hAnsi="Times New Roman"/>
                <w:spacing w:val="-4"/>
                <w:sz w:val="20"/>
                <w:szCs w:val="20"/>
              </w:rPr>
            </w:pPr>
            <w:r w:rsidRPr="0099101A">
              <w:rPr>
                <w:rFonts w:ascii="Times New Roman" w:hAnsi="Times New Roman"/>
                <w:spacing w:val="-4"/>
                <w:sz w:val="20"/>
                <w:szCs w:val="20"/>
              </w:rPr>
              <w:t>Республика Узбекистан</w:t>
            </w:r>
          </w:p>
        </w:tc>
      </w:tr>
      <w:tr w:rsidR="005A1BCC" w:rsidRPr="0099101A" w:rsidTr="00524A46">
        <w:tc>
          <w:tcPr>
            <w:tcW w:w="4672" w:type="dxa"/>
            <w:tcBorders>
              <w:top w:val="double" w:sz="4" w:space="0" w:color="auto"/>
            </w:tcBorders>
            <w:shd w:val="clear" w:color="auto" w:fill="auto"/>
          </w:tcPr>
          <w:p w:rsidR="003E5B5E" w:rsidRPr="0099101A" w:rsidRDefault="003E5B5E" w:rsidP="0099101A">
            <w:pPr>
              <w:spacing w:before="60" w:after="60" w:line="240" w:lineRule="exact"/>
              <w:rPr>
                <w:rFonts w:ascii="Times New Roman" w:hAnsi="Times New Roman"/>
                <w:sz w:val="24"/>
                <w:szCs w:val="24"/>
              </w:rPr>
            </w:pPr>
            <w:r w:rsidRPr="0099101A">
              <w:rPr>
                <w:rFonts w:ascii="Times New Roman" w:hAnsi="Times New Roman"/>
                <w:color w:val="000000"/>
                <w:sz w:val="24"/>
                <w:szCs w:val="24"/>
              </w:rPr>
              <w:t>Идентифицировать клиента, представителя клиента и (или) выгодоприобретателя, бенефициарных владельцев, устанавливать иную информацию о клиенте</w:t>
            </w:r>
          </w:p>
        </w:tc>
        <w:tc>
          <w:tcPr>
            <w:tcW w:w="567" w:type="dxa"/>
            <w:tcBorders>
              <w:top w:val="double" w:sz="4" w:space="0" w:color="auto"/>
            </w:tcBorders>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r w:rsidRPr="0099101A">
              <w:rPr>
                <w:rFonts w:ascii="Times New Roman" w:hAnsi="Times New Roman"/>
                <w:sz w:val="24"/>
                <w:szCs w:val="24"/>
              </w:rPr>
              <w:t>Х</w:t>
            </w:r>
          </w:p>
        </w:tc>
        <w:tc>
          <w:tcPr>
            <w:tcW w:w="567" w:type="dxa"/>
            <w:tcBorders>
              <w:top w:val="double" w:sz="4" w:space="0" w:color="auto"/>
            </w:tcBorders>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r w:rsidRPr="0099101A">
              <w:rPr>
                <w:rFonts w:ascii="Times New Roman" w:hAnsi="Times New Roman"/>
                <w:sz w:val="24"/>
                <w:szCs w:val="24"/>
              </w:rPr>
              <w:t>Х</w:t>
            </w:r>
          </w:p>
        </w:tc>
        <w:tc>
          <w:tcPr>
            <w:tcW w:w="567" w:type="dxa"/>
            <w:tcBorders>
              <w:top w:val="double" w:sz="4" w:space="0" w:color="auto"/>
            </w:tcBorders>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r w:rsidRPr="0099101A">
              <w:rPr>
                <w:rFonts w:ascii="Times New Roman" w:hAnsi="Times New Roman"/>
                <w:sz w:val="24"/>
                <w:szCs w:val="24"/>
              </w:rPr>
              <w:t>Х</w:t>
            </w:r>
          </w:p>
        </w:tc>
        <w:tc>
          <w:tcPr>
            <w:tcW w:w="567" w:type="dxa"/>
            <w:tcBorders>
              <w:top w:val="double" w:sz="4" w:space="0" w:color="auto"/>
            </w:tcBorders>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r w:rsidRPr="0099101A">
              <w:rPr>
                <w:rFonts w:ascii="Times New Roman" w:hAnsi="Times New Roman"/>
                <w:sz w:val="24"/>
                <w:szCs w:val="24"/>
              </w:rPr>
              <w:t>Х</w:t>
            </w:r>
          </w:p>
        </w:tc>
        <w:tc>
          <w:tcPr>
            <w:tcW w:w="567" w:type="dxa"/>
            <w:tcBorders>
              <w:top w:val="double" w:sz="4" w:space="0" w:color="auto"/>
            </w:tcBorders>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p>
        </w:tc>
        <w:tc>
          <w:tcPr>
            <w:tcW w:w="567" w:type="dxa"/>
            <w:tcBorders>
              <w:top w:val="double" w:sz="4" w:space="0" w:color="auto"/>
            </w:tcBorders>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r w:rsidRPr="0099101A">
              <w:rPr>
                <w:rFonts w:ascii="Times New Roman" w:hAnsi="Times New Roman"/>
                <w:sz w:val="24"/>
                <w:szCs w:val="24"/>
              </w:rPr>
              <w:t>Х</w:t>
            </w:r>
          </w:p>
        </w:tc>
        <w:tc>
          <w:tcPr>
            <w:tcW w:w="567" w:type="dxa"/>
            <w:tcBorders>
              <w:top w:val="double" w:sz="4" w:space="0" w:color="auto"/>
            </w:tcBorders>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r w:rsidRPr="0099101A">
              <w:rPr>
                <w:rFonts w:ascii="Times New Roman" w:hAnsi="Times New Roman"/>
                <w:sz w:val="24"/>
                <w:szCs w:val="24"/>
              </w:rPr>
              <w:t>Х</w:t>
            </w:r>
          </w:p>
        </w:tc>
        <w:tc>
          <w:tcPr>
            <w:tcW w:w="567" w:type="dxa"/>
            <w:tcBorders>
              <w:top w:val="double" w:sz="4" w:space="0" w:color="auto"/>
            </w:tcBorders>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r w:rsidRPr="0099101A">
              <w:rPr>
                <w:rFonts w:ascii="Times New Roman" w:hAnsi="Times New Roman"/>
                <w:sz w:val="24"/>
                <w:szCs w:val="24"/>
              </w:rPr>
              <w:t>Х</w:t>
            </w:r>
          </w:p>
        </w:tc>
        <w:tc>
          <w:tcPr>
            <w:tcW w:w="567" w:type="dxa"/>
            <w:tcBorders>
              <w:top w:val="double" w:sz="4" w:space="0" w:color="auto"/>
            </w:tcBorders>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r w:rsidRPr="0099101A">
              <w:rPr>
                <w:rFonts w:ascii="Times New Roman" w:hAnsi="Times New Roman"/>
                <w:sz w:val="24"/>
                <w:szCs w:val="24"/>
              </w:rPr>
              <w:t>Х</w:t>
            </w:r>
          </w:p>
        </w:tc>
      </w:tr>
      <w:tr w:rsidR="005A1BCC" w:rsidRPr="0099101A" w:rsidTr="00524A46">
        <w:tc>
          <w:tcPr>
            <w:tcW w:w="4672" w:type="dxa"/>
            <w:shd w:val="clear" w:color="auto" w:fill="auto"/>
          </w:tcPr>
          <w:p w:rsidR="003E5B5E" w:rsidRPr="0099101A" w:rsidRDefault="003E5B5E" w:rsidP="0099101A">
            <w:pPr>
              <w:spacing w:before="60" w:after="60" w:line="240" w:lineRule="exact"/>
              <w:rPr>
                <w:rFonts w:ascii="Times New Roman" w:hAnsi="Times New Roman"/>
                <w:sz w:val="24"/>
                <w:szCs w:val="24"/>
              </w:rPr>
            </w:pPr>
            <w:r w:rsidRPr="0099101A">
              <w:rPr>
                <w:rFonts w:ascii="Times New Roman" w:hAnsi="Times New Roman"/>
                <w:color w:val="000000"/>
                <w:sz w:val="24"/>
                <w:szCs w:val="24"/>
              </w:rPr>
              <w:t>Применять меры по замораживанию (блокированию) денежных средств или иного имущества</w:t>
            </w:r>
          </w:p>
        </w:tc>
        <w:tc>
          <w:tcPr>
            <w:tcW w:w="567" w:type="dxa"/>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r w:rsidRPr="0099101A">
              <w:rPr>
                <w:rFonts w:ascii="Times New Roman" w:hAnsi="Times New Roman"/>
                <w:sz w:val="24"/>
                <w:szCs w:val="24"/>
              </w:rPr>
              <w:t>Х</w:t>
            </w:r>
          </w:p>
        </w:tc>
        <w:tc>
          <w:tcPr>
            <w:tcW w:w="567" w:type="dxa"/>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r w:rsidRPr="0099101A">
              <w:rPr>
                <w:rFonts w:ascii="Times New Roman" w:hAnsi="Times New Roman"/>
                <w:sz w:val="24"/>
                <w:szCs w:val="24"/>
              </w:rPr>
              <w:t>Х</w:t>
            </w:r>
          </w:p>
        </w:tc>
        <w:tc>
          <w:tcPr>
            <w:tcW w:w="567" w:type="dxa"/>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r w:rsidRPr="0099101A">
              <w:rPr>
                <w:rFonts w:ascii="Times New Roman" w:hAnsi="Times New Roman"/>
                <w:sz w:val="24"/>
                <w:szCs w:val="24"/>
              </w:rPr>
              <w:t>Х</w:t>
            </w:r>
          </w:p>
        </w:tc>
        <w:tc>
          <w:tcPr>
            <w:tcW w:w="567" w:type="dxa"/>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r w:rsidRPr="0099101A">
              <w:rPr>
                <w:rFonts w:ascii="Times New Roman" w:hAnsi="Times New Roman"/>
                <w:sz w:val="24"/>
                <w:szCs w:val="24"/>
              </w:rPr>
              <w:t>Х</w:t>
            </w:r>
          </w:p>
        </w:tc>
        <w:tc>
          <w:tcPr>
            <w:tcW w:w="567" w:type="dxa"/>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p>
        </w:tc>
        <w:tc>
          <w:tcPr>
            <w:tcW w:w="567" w:type="dxa"/>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r w:rsidRPr="0099101A">
              <w:rPr>
                <w:rFonts w:ascii="Times New Roman" w:hAnsi="Times New Roman"/>
                <w:sz w:val="24"/>
                <w:szCs w:val="24"/>
              </w:rPr>
              <w:t>Х</w:t>
            </w:r>
          </w:p>
        </w:tc>
        <w:tc>
          <w:tcPr>
            <w:tcW w:w="567" w:type="dxa"/>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r w:rsidRPr="0099101A">
              <w:rPr>
                <w:rFonts w:ascii="Times New Roman" w:hAnsi="Times New Roman"/>
                <w:sz w:val="24"/>
                <w:szCs w:val="24"/>
              </w:rPr>
              <w:t>Х</w:t>
            </w:r>
          </w:p>
        </w:tc>
        <w:tc>
          <w:tcPr>
            <w:tcW w:w="567" w:type="dxa"/>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r w:rsidRPr="0099101A">
              <w:rPr>
                <w:rFonts w:ascii="Times New Roman" w:hAnsi="Times New Roman"/>
                <w:sz w:val="24"/>
                <w:szCs w:val="24"/>
              </w:rPr>
              <w:t>Х</w:t>
            </w:r>
          </w:p>
        </w:tc>
        <w:tc>
          <w:tcPr>
            <w:tcW w:w="567" w:type="dxa"/>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r w:rsidRPr="0099101A">
              <w:rPr>
                <w:rFonts w:ascii="Times New Roman" w:hAnsi="Times New Roman"/>
                <w:sz w:val="24"/>
                <w:szCs w:val="24"/>
              </w:rPr>
              <w:t>Х</w:t>
            </w:r>
          </w:p>
        </w:tc>
      </w:tr>
      <w:tr w:rsidR="005A1BCC" w:rsidRPr="0099101A" w:rsidTr="00524A46">
        <w:tc>
          <w:tcPr>
            <w:tcW w:w="4672" w:type="dxa"/>
            <w:shd w:val="clear" w:color="auto" w:fill="auto"/>
          </w:tcPr>
          <w:p w:rsidR="003E5B5E" w:rsidRPr="0099101A" w:rsidRDefault="003E5B5E" w:rsidP="0099101A">
            <w:pPr>
              <w:spacing w:before="60" w:after="60" w:line="240" w:lineRule="exact"/>
              <w:rPr>
                <w:rFonts w:ascii="Times New Roman" w:hAnsi="Times New Roman"/>
                <w:sz w:val="24"/>
                <w:szCs w:val="24"/>
              </w:rPr>
            </w:pPr>
            <w:r w:rsidRPr="0099101A">
              <w:rPr>
                <w:rFonts w:ascii="Times New Roman" w:hAnsi="Times New Roman"/>
                <w:color w:val="000000"/>
                <w:sz w:val="24"/>
                <w:szCs w:val="24"/>
              </w:rPr>
              <w:t>Организовывать внутренний контроль в целях ПОД/ФТ</w:t>
            </w:r>
          </w:p>
        </w:tc>
        <w:tc>
          <w:tcPr>
            <w:tcW w:w="567" w:type="dxa"/>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r w:rsidRPr="0099101A">
              <w:rPr>
                <w:rFonts w:ascii="Times New Roman" w:hAnsi="Times New Roman"/>
                <w:sz w:val="24"/>
                <w:szCs w:val="24"/>
              </w:rPr>
              <w:t>Х</w:t>
            </w:r>
          </w:p>
        </w:tc>
        <w:tc>
          <w:tcPr>
            <w:tcW w:w="567" w:type="dxa"/>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r w:rsidRPr="0099101A">
              <w:rPr>
                <w:rFonts w:ascii="Times New Roman" w:hAnsi="Times New Roman"/>
                <w:sz w:val="24"/>
                <w:szCs w:val="24"/>
              </w:rPr>
              <w:t>Х</w:t>
            </w:r>
          </w:p>
        </w:tc>
        <w:tc>
          <w:tcPr>
            <w:tcW w:w="567" w:type="dxa"/>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r w:rsidRPr="0099101A">
              <w:rPr>
                <w:rFonts w:ascii="Times New Roman" w:hAnsi="Times New Roman"/>
                <w:sz w:val="24"/>
                <w:szCs w:val="24"/>
              </w:rPr>
              <w:t>Х</w:t>
            </w:r>
          </w:p>
        </w:tc>
        <w:tc>
          <w:tcPr>
            <w:tcW w:w="567" w:type="dxa"/>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r w:rsidRPr="0099101A">
              <w:rPr>
                <w:rFonts w:ascii="Times New Roman" w:hAnsi="Times New Roman"/>
                <w:sz w:val="24"/>
                <w:szCs w:val="24"/>
              </w:rPr>
              <w:t>Х</w:t>
            </w:r>
          </w:p>
        </w:tc>
        <w:tc>
          <w:tcPr>
            <w:tcW w:w="567" w:type="dxa"/>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p>
        </w:tc>
        <w:tc>
          <w:tcPr>
            <w:tcW w:w="567" w:type="dxa"/>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r w:rsidRPr="0099101A">
              <w:rPr>
                <w:rFonts w:ascii="Times New Roman" w:hAnsi="Times New Roman"/>
                <w:sz w:val="24"/>
                <w:szCs w:val="24"/>
              </w:rPr>
              <w:t>Х</w:t>
            </w:r>
          </w:p>
        </w:tc>
        <w:tc>
          <w:tcPr>
            <w:tcW w:w="567" w:type="dxa"/>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r w:rsidRPr="0099101A">
              <w:rPr>
                <w:rFonts w:ascii="Times New Roman" w:hAnsi="Times New Roman"/>
                <w:sz w:val="24"/>
                <w:szCs w:val="24"/>
              </w:rPr>
              <w:t>Х</w:t>
            </w:r>
          </w:p>
        </w:tc>
        <w:tc>
          <w:tcPr>
            <w:tcW w:w="567" w:type="dxa"/>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r w:rsidRPr="0099101A">
              <w:rPr>
                <w:rFonts w:ascii="Times New Roman" w:hAnsi="Times New Roman"/>
                <w:sz w:val="24"/>
                <w:szCs w:val="24"/>
              </w:rPr>
              <w:t>Х</w:t>
            </w:r>
          </w:p>
        </w:tc>
        <w:tc>
          <w:tcPr>
            <w:tcW w:w="567" w:type="dxa"/>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r w:rsidRPr="0099101A">
              <w:rPr>
                <w:rFonts w:ascii="Times New Roman" w:hAnsi="Times New Roman"/>
                <w:sz w:val="24"/>
                <w:szCs w:val="24"/>
              </w:rPr>
              <w:t>Х</w:t>
            </w:r>
          </w:p>
        </w:tc>
      </w:tr>
      <w:tr w:rsidR="005A1BCC" w:rsidRPr="0099101A" w:rsidTr="00524A46">
        <w:tc>
          <w:tcPr>
            <w:tcW w:w="4672" w:type="dxa"/>
            <w:shd w:val="clear" w:color="auto" w:fill="auto"/>
          </w:tcPr>
          <w:p w:rsidR="003E5B5E" w:rsidRPr="0099101A" w:rsidRDefault="003E5B5E" w:rsidP="0099101A">
            <w:pPr>
              <w:spacing w:before="60" w:after="60" w:line="240" w:lineRule="exact"/>
              <w:rPr>
                <w:rFonts w:ascii="Times New Roman" w:hAnsi="Times New Roman"/>
                <w:sz w:val="24"/>
                <w:szCs w:val="24"/>
              </w:rPr>
            </w:pPr>
            <w:r w:rsidRPr="0099101A">
              <w:rPr>
                <w:rFonts w:ascii="Times New Roman" w:hAnsi="Times New Roman"/>
                <w:color w:val="000000"/>
                <w:sz w:val="24"/>
                <w:szCs w:val="24"/>
              </w:rPr>
              <w:t>Фиксировать и хранить информацию</w:t>
            </w:r>
          </w:p>
        </w:tc>
        <w:tc>
          <w:tcPr>
            <w:tcW w:w="567" w:type="dxa"/>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r w:rsidRPr="0099101A">
              <w:rPr>
                <w:rFonts w:ascii="Times New Roman" w:hAnsi="Times New Roman"/>
                <w:sz w:val="24"/>
                <w:szCs w:val="24"/>
              </w:rPr>
              <w:t>Х</w:t>
            </w:r>
          </w:p>
        </w:tc>
        <w:tc>
          <w:tcPr>
            <w:tcW w:w="567" w:type="dxa"/>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r w:rsidRPr="0099101A">
              <w:rPr>
                <w:rFonts w:ascii="Times New Roman" w:hAnsi="Times New Roman"/>
                <w:sz w:val="24"/>
                <w:szCs w:val="24"/>
              </w:rPr>
              <w:t>Х</w:t>
            </w:r>
          </w:p>
        </w:tc>
        <w:tc>
          <w:tcPr>
            <w:tcW w:w="567" w:type="dxa"/>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r w:rsidRPr="0099101A">
              <w:rPr>
                <w:rFonts w:ascii="Times New Roman" w:hAnsi="Times New Roman"/>
                <w:sz w:val="24"/>
                <w:szCs w:val="24"/>
              </w:rPr>
              <w:t>Х</w:t>
            </w:r>
          </w:p>
        </w:tc>
        <w:tc>
          <w:tcPr>
            <w:tcW w:w="567" w:type="dxa"/>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r w:rsidRPr="0099101A">
              <w:rPr>
                <w:rFonts w:ascii="Times New Roman" w:hAnsi="Times New Roman"/>
                <w:sz w:val="24"/>
                <w:szCs w:val="24"/>
              </w:rPr>
              <w:t>Х</w:t>
            </w:r>
          </w:p>
        </w:tc>
        <w:tc>
          <w:tcPr>
            <w:tcW w:w="567" w:type="dxa"/>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p>
        </w:tc>
        <w:tc>
          <w:tcPr>
            <w:tcW w:w="567" w:type="dxa"/>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r w:rsidRPr="0099101A">
              <w:rPr>
                <w:rFonts w:ascii="Times New Roman" w:hAnsi="Times New Roman"/>
                <w:sz w:val="24"/>
                <w:szCs w:val="24"/>
              </w:rPr>
              <w:t>Х</w:t>
            </w:r>
          </w:p>
        </w:tc>
        <w:tc>
          <w:tcPr>
            <w:tcW w:w="567" w:type="dxa"/>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r w:rsidRPr="0099101A">
              <w:rPr>
                <w:rFonts w:ascii="Times New Roman" w:hAnsi="Times New Roman"/>
                <w:sz w:val="24"/>
                <w:szCs w:val="24"/>
              </w:rPr>
              <w:t>Х</w:t>
            </w:r>
          </w:p>
        </w:tc>
        <w:tc>
          <w:tcPr>
            <w:tcW w:w="567" w:type="dxa"/>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r w:rsidRPr="0099101A">
              <w:rPr>
                <w:rFonts w:ascii="Times New Roman" w:hAnsi="Times New Roman"/>
                <w:sz w:val="24"/>
                <w:szCs w:val="24"/>
              </w:rPr>
              <w:t>Х</w:t>
            </w:r>
          </w:p>
        </w:tc>
        <w:tc>
          <w:tcPr>
            <w:tcW w:w="567" w:type="dxa"/>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r w:rsidRPr="0099101A">
              <w:rPr>
                <w:rFonts w:ascii="Times New Roman" w:hAnsi="Times New Roman"/>
                <w:sz w:val="24"/>
                <w:szCs w:val="24"/>
              </w:rPr>
              <w:t>Х</w:t>
            </w:r>
          </w:p>
        </w:tc>
      </w:tr>
      <w:tr w:rsidR="005A1BCC" w:rsidRPr="0099101A" w:rsidTr="00524A46">
        <w:tc>
          <w:tcPr>
            <w:tcW w:w="4672" w:type="dxa"/>
            <w:shd w:val="clear" w:color="auto" w:fill="auto"/>
          </w:tcPr>
          <w:p w:rsidR="003E5B5E" w:rsidRPr="0099101A" w:rsidRDefault="003E5B5E" w:rsidP="0099101A">
            <w:pPr>
              <w:spacing w:before="60" w:after="60" w:line="240" w:lineRule="exact"/>
              <w:rPr>
                <w:rFonts w:ascii="Times New Roman" w:hAnsi="Times New Roman"/>
                <w:sz w:val="24"/>
                <w:szCs w:val="24"/>
              </w:rPr>
            </w:pPr>
            <w:r w:rsidRPr="0099101A">
              <w:rPr>
                <w:rFonts w:ascii="Times New Roman" w:hAnsi="Times New Roman"/>
                <w:color w:val="000000"/>
                <w:sz w:val="24"/>
                <w:szCs w:val="24"/>
              </w:rPr>
              <w:t>Уведомлять подразделение финансовой разведки об</w:t>
            </w:r>
            <w:r w:rsidRPr="0099101A">
              <w:rPr>
                <w:rFonts w:ascii="Times New Roman" w:hAnsi="Times New Roman"/>
                <w:sz w:val="24"/>
                <w:szCs w:val="24"/>
              </w:rPr>
              <w:t xml:space="preserve"> </w:t>
            </w:r>
            <w:r w:rsidRPr="0099101A">
              <w:rPr>
                <w:rFonts w:ascii="Times New Roman" w:hAnsi="Times New Roman"/>
                <w:color w:val="000000"/>
                <w:sz w:val="24"/>
                <w:szCs w:val="24"/>
              </w:rPr>
              <w:t>основаниях полагать, что сделки или финансовые операции аудируемого лица могли или могут быть осуществлены в целях ОД/ФТ</w:t>
            </w:r>
          </w:p>
        </w:tc>
        <w:tc>
          <w:tcPr>
            <w:tcW w:w="567" w:type="dxa"/>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r w:rsidRPr="0099101A">
              <w:rPr>
                <w:rFonts w:ascii="Times New Roman" w:hAnsi="Times New Roman"/>
                <w:sz w:val="24"/>
                <w:szCs w:val="24"/>
              </w:rPr>
              <w:t>Х</w:t>
            </w:r>
          </w:p>
        </w:tc>
        <w:tc>
          <w:tcPr>
            <w:tcW w:w="567" w:type="dxa"/>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r w:rsidRPr="0099101A">
              <w:rPr>
                <w:rFonts w:ascii="Times New Roman" w:hAnsi="Times New Roman"/>
                <w:sz w:val="24"/>
                <w:szCs w:val="24"/>
              </w:rPr>
              <w:t>Х</w:t>
            </w:r>
          </w:p>
        </w:tc>
        <w:tc>
          <w:tcPr>
            <w:tcW w:w="567" w:type="dxa"/>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r w:rsidRPr="0099101A">
              <w:rPr>
                <w:rFonts w:ascii="Times New Roman" w:hAnsi="Times New Roman"/>
                <w:sz w:val="24"/>
                <w:szCs w:val="24"/>
              </w:rPr>
              <w:t>Х</w:t>
            </w:r>
          </w:p>
        </w:tc>
        <w:tc>
          <w:tcPr>
            <w:tcW w:w="567" w:type="dxa"/>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r w:rsidRPr="0099101A">
              <w:rPr>
                <w:rFonts w:ascii="Times New Roman" w:hAnsi="Times New Roman"/>
                <w:sz w:val="24"/>
                <w:szCs w:val="24"/>
              </w:rPr>
              <w:t>Х</w:t>
            </w:r>
          </w:p>
        </w:tc>
        <w:tc>
          <w:tcPr>
            <w:tcW w:w="567" w:type="dxa"/>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p>
        </w:tc>
        <w:tc>
          <w:tcPr>
            <w:tcW w:w="567" w:type="dxa"/>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r w:rsidRPr="0099101A">
              <w:rPr>
                <w:rFonts w:ascii="Times New Roman" w:hAnsi="Times New Roman"/>
                <w:sz w:val="24"/>
                <w:szCs w:val="24"/>
              </w:rPr>
              <w:t>Х</w:t>
            </w:r>
          </w:p>
        </w:tc>
        <w:tc>
          <w:tcPr>
            <w:tcW w:w="567" w:type="dxa"/>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r w:rsidRPr="0099101A">
              <w:rPr>
                <w:rFonts w:ascii="Times New Roman" w:hAnsi="Times New Roman"/>
                <w:sz w:val="24"/>
                <w:szCs w:val="24"/>
              </w:rPr>
              <w:t>Х</w:t>
            </w:r>
          </w:p>
        </w:tc>
        <w:tc>
          <w:tcPr>
            <w:tcW w:w="567" w:type="dxa"/>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r w:rsidRPr="0099101A">
              <w:rPr>
                <w:rFonts w:ascii="Times New Roman" w:hAnsi="Times New Roman"/>
                <w:sz w:val="24"/>
                <w:szCs w:val="24"/>
              </w:rPr>
              <w:t>Х</w:t>
            </w:r>
          </w:p>
        </w:tc>
        <w:tc>
          <w:tcPr>
            <w:tcW w:w="567" w:type="dxa"/>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r w:rsidRPr="0099101A">
              <w:rPr>
                <w:rFonts w:ascii="Times New Roman" w:hAnsi="Times New Roman"/>
                <w:sz w:val="24"/>
                <w:szCs w:val="24"/>
              </w:rPr>
              <w:t>Х</w:t>
            </w:r>
          </w:p>
        </w:tc>
      </w:tr>
      <w:tr w:rsidR="005A1BCC" w:rsidRPr="0099101A" w:rsidTr="00524A46">
        <w:tc>
          <w:tcPr>
            <w:tcW w:w="4672" w:type="dxa"/>
            <w:shd w:val="clear" w:color="auto" w:fill="auto"/>
          </w:tcPr>
          <w:p w:rsidR="003E5B5E" w:rsidRPr="0099101A" w:rsidRDefault="003E5B5E" w:rsidP="0099101A">
            <w:pPr>
              <w:spacing w:before="60" w:after="60" w:line="240" w:lineRule="exact"/>
              <w:rPr>
                <w:rFonts w:ascii="Times New Roman" w:hAnsi="Times New Roman"/>
                <w:sz w:val="24"/>
                <w:szCs w:val="24"/>
              </w:rPr>
            </w:pPr>
            <w:r w:rsidRPr="0099101A">
              <w:rPr>
                <w:rFonts w:ascii="Times New Roman" w:hAnsi="Times New Roman"/>
                <w:color w:val="000000"/>
                <w:sz w:val="24"/>
                <w:szCs w:val="24"/>
              </w:rPr>
              <w:lastRenderedPageBreak/>
              <w:t>Исполнять требования в отношении приема на обслуживание и обслуживание публичных должностных лиц</w:t>
            </w:r>
          </w:p>
        </w:tc>
        <w:tc>
          <w:tcPr>
            <w:tcW w:w="567" w:type="dxa"/>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r w:rsidRPr="0099101A">
              <w:rPr>
                <w:rFonts w:ascii="Times New Roman" w:hAnsi="Times New Roman"/>
                <w:sz w:val="24"/>
                <w:szCs w:val="24"/>
              </w:rPr>
              <w:t>Х</w:t>
            </w:r>
          </w:p>
        </w:tc>
        <w:tc>
          <w:tcPr>
            <w:tcW w:w="567" w:type="dxa"/>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r w:rsidRPr="0099101A">
              <w:rPr>
                <w:rFonts w:ascii="Times New Roman" w:hAnsi="Times New Roman"/>
                <w:sz w:val="24"/>
                <w:szCs w:val="24"/>
              </w:rPr>
              <w:t>Х</w:t>
            </w:r>
          </w:p>
        </w:tc>
        <w:tc>
          <w:tcPr>
            <w:tcW w:w="567" w:type="dxa"/>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r w:rsidRPr="0099101A">
              <w:rPr>
                <w:rFonts w:ascii="Times New Roman" w:hAnsi="Times New Roman"/>
                <w:sz w:val="24"/>
                <w:szCs w:val="24"/>
              </w:rPr>
              <w:t>Х</w:t>
            </w:r>
          </w:p>
        </w:tc>
        <w:tc>
          <w:tcPr>
            <w:tcW w:w="567" w:type="dxa"/>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r w:rsidRPr="0099101A">
              <w:rPr>
                <w:rFonts w:ascii="Times New Roman" w:hAnsi="Times New Roman"/>
                <w:sz w:val="24"/>
                <w:szCs w:val="24"/>
              </w:rPr>
              <w:t>Х</w:t>
            </w:r>
          </w:p>
        </w:tc>
        <w:tc>
          <w:tcPr>
            <w:tcW w:w="567" w:type="dxa"/>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p>
        </w:tc>
        <w:tc>
          <w:tcPr>
            <w:tcW w:w="567" w:type="dxa"/>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p>
        </w:tc>
        <w:tc>
          <w:tcPr>
            <w:tcW w:w="567" w:type="dxa"/>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r w:rsidRPr="0099101A">
              <w:rPr>
                <w:rFonts w:ascii="Times New Roman" w:hAnsi="Times New Roman"/>
                <w:sz w:val="24"/>
                <w:szCs w:val="24"/>
              </w:rPr>
              <w:t>Х</w:t>
            </w:r>
          </w:p>
        </w:tc>
        <w:tc>
          <w:tcPr>
            <w:tcW w:w="567" w:type="dxa"/>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r w:rsidRPr="0099101A">
              <w:rPr>
                <w:rFonts w:ascii="Times New Roman" w:hAnsi="Times New Roman"/>
                <w:sz w:val="24"/>
                <w:szCs w:val="24"/>
              </w:rPr>
              <w:t>Х</w:t>
            </w:r>
          </w:p>
        </w:tc>
        <w:tc>
          <w:tcPr>
            <w:tcW w:w="567" w:type="dxa"/>
            <w:shd w:val="clear" w:color="auto" w:fill="auto"/>
            <w:vAlign w:val="center"/>
          </w:tcPr>
          <w:p w:rsidR="003E5B5E" w:rsidRPr="0099101A" w:rsidRDefault="003E5B5E" w:rsidP="0099101A">
            <w:pPr>
              <w:spacing w:before="60" w:after="60" w:line="240" w:lineRule="exact"/>
              <w:jc w:val="center"/>
              <w:rPr>
                <w:rFonts w:ascii="Times New Roman" w:hAnsi="Times New Roman"/>
                <w:sz w:val="24"/>
                <w:szCs w:val="24"/>
              </w:rPr>
            </w:pPr>
            <w:r w:rsidRPr="0099101A">
              <w:rPr>
                <w:rFonts w:ascii="Times New Roman" w:hAnsi="Times New Roman"/>
                <w:sz w:val="24"/>
                <w:szCs w:val="24"/>
              </w:rPr>
              <w:t>Х</w:t>
            </w:r>
          </w:p>
        </w:tc>
      </w:tr>
    </w:tbl>
    <w:p w:rsidR="00CC0178" w:rsidRPr="0099101A" w:rsidRDefault="00436346" w:rsidP="0099101A">
      <w:pPr>
        <w:spacing w:before="360" w:after="0" w:line="240" w:lineRule="auto"/>
        <w:ind w:firstLine="709"/>
        <w:jc w:val="both"/>
        <w:rPr>
          <w:rFonts w:ascii="Times New Roman" w:hAnsi="Times New Roman"/>
          <w:color w:val="000000"/>
          <w:sz w:val="28"/>
          <w:szCs w:val="28"/>
        </w:rPr>
      </w:pPr>
      <w:r w:rsidRPr="0099101A">
        <w:rPr>
          <w:rFonts w:ascii="Times New Roman" w:hAnsi="Times New Roman"/>
          <w:sz w:val="28"/>
          <w:szCs w:val="28"/>
        </w:rPr>
        <w:t>4. </w:t>
      </w:r>
      <w:r w:rsidR="00CC0178" w:rsidRPr="0099101A">
        <w:rPr>
          <w:rFonts w:ascii="Times New Roman" w:hAnsi="Times New Roman"/>
          <w:color w:val="000000"/>
          <w:sz w:val="28"/>
          <w:szCs w:val="28"/>
        </w:rPr>
        <w:t>При оказании аудиторских услуг субъекты аудиторской деятельности рассматривают риски ОД/ФТ и формируют профессиональное суждение в отношении совершенных (совершаемых) операций или групп операций аудируемым лицом, а также его деятельности в целом с точки зрения рисков ОД/ФТ. При этом они руководствуются, в частности, Международными стандартами аудита 250 «Рассмотрение законов и нормативных актов в ходе аудита финансовой отчетности» и 315 (пересмотренный) «Выявление и оценка рисков существенного искажения посредством изучения организации и ее окружения». Согласно МСА 250 субъект аудиторской деятельности обязан рассмотреть соблюдение аудируемым лицом законодательных и иных нормативных правовых актов при проведении аудита бухгалтерской (финансовой) отчетности, в том числе требований по ПОД/ФТ. В соответствии с МСА 315 (пересмотренный) субъект аудиторской деятельности должен получить общее понимание нормативно-правовой базы, в том числе требований по ПОД/ФТ, применимой к аудируемому лицу и к отрасли (сектору экономики), в которой аудируемое лицо ведет деятельность, а также того, как аудируемое лицо соблюдает требования этой нормативно-правовой базы.</w:t>
      </w:r>
    </w:p>
    <w:p w:rsidR="006257BD" w:rsidRPr="0099101A" w:rsidRDefault="00436346" w:rsidP="0099101A">
      <w:pPr>
        <w:suppressAutoHyphens/>
        <w:autoSpaceDE w:val="0"/>
        <w:autoSpaceDN w:val="0"/>
        <w:adjustRightInd w:val="0"/>
        <w:spacing w:before="120" w:after="0" w:line="240" w:lineRule="auto"/>
        <w:ind w:firstLine="709"/>
        <w:jc w:val="both"/>
        <w:rPr>
          <w:rFonts w:ascii="Times New Roman" w:hAnsi="Times New Roman"/>
          <w:sz w:val="28"/>
          <w:szCs w:val="28"/>
        </w:rPr>
      </w:pPr>
      <w:r w:rsidRPr="0099101A">
        <w:rPr>
          <w:rFonts w:ascii="Times New Roman" w:hAnsi="Times New Roman"/>
          <w:sz w:val="28"/>
          <w:szCs w:val="28"/>
        </w:rPr>
        <w:t>5. </w:t>
      </w:r>
      <w:r w:rsidR="006257BD" w:rsidRPr="0099101A">
        <w:rPr>
          <w:rFonts w:ascii="Times New Roman" w:hAnsi="Times New Roman"/>
          <w:sz w:val="28"/>
          <w:szCs w:val="28"/>
        </w:rPr>
        <w:t>Все государства</w:t>
      </w:r>
      <w:r w:rsidR="00673D20" w:rsidRPr="0099101A">
        <w:rPr>
          <w:rFonts w:ascii="Times New Roman" w:hAnsi="Times New Roman"/>
          <w:sz w:val="28"/>
          <w:szCs w:val="28"/>
        </w:rPr>
        <w:t xml:space="preserve"> – </w:t>
      </w:r>
      <w:r w:rsidR="006257BD" w:rsidRPr="0099101A">
        <w:rPr>
          <w:rFonts w:ascii="Times New Roman" w:hAnsi="Times New Roman"/>
          <w:sz w:val="28"/>
          <w:szCs w:val="28"/>
        </w:rPr>
        <w:t>участники</w:t>
      </w:r>
      <w:r w:rsidR="00673D20" w:rsidRPr="0099101A">
        <w:rPr>
          <w:rFonts w:ascii="Times New Roman" w:hAnsi="Times New Roman"/>
          <w:sz w:val="28"/>
          <w:szCs w:val="28"/>
        </w:rPr>
        <w:t xml:space="preserve"> </w:t>
      </w:r>
      <w:r w:rsidR="006257BD" w:rsidRPr="0099101A">
        <w:rPr>
          <w:rFonts w:ascii="Times New Roman" w:hAnsi="Times New Roman"/>
          <w:sz w:val="28"/>
          <w:szCs w:val="28"/>
        </w:rPr>
        <w:t xml:space="preserve">СНГ на систематической основе принимают меры по повышению вовлеченности субъектов аудиторской деятельности в национальные </w:t>
      </w:r>
      <w:r w:rsidR="00912A91" w:rsidRPr="0099101A">
        <w:rPr>
          <w:rFonts w:ascii="Times New Roman" w:hAnsi="Times New Roman"/>
          <w:sz w:val="28"/>
          <w:szCs w:val="28"/>
        </w:rPr>
        <w:t>«</w:t>
      </w:r>
      <w:r w:rsidR="006257BD" w:rsidRPr="0099101A">
        <w:rPr>
          <w:rFonts w:ascii="Times New Roman" w:hAnsi="Times New Roman"/>
          <w:sz w:val="28"/>
          <w:szCs w:val="28"/>
        </w:rPr>
        <w:t>антиотмывочные</w:t>
      </w:r>
      <w:r w:rsidR="00912A91" w:rsidRPr="0099101A">
        <w:rPr>
          <w:rFonts w:ascii="Times New Roman" w:hAnsi="Times New Roman"/>
          <w:sz w:val="28"/>
          <w:szCs w:val="28"/>
        </w:rPr>
        <w:t>»</w:t>
      </w:r>
      <w:r w:rsidR="006257BD" w:rsidRPr="0099101A">
        <w:rPr>
          <w:rFonts w:ascii="Times New Roman" w:hAnsi="Times New Roman"/>
          <w:sz w:val="28"/>
          <w:szCs w:val="28"/>
        </w:rPr>
        <w:t xml:space="preserve"> системы. Наиболее распространенными мерами и механизмами являются информирование, издание методической литературы, обучение и повышение квалификации, проведение конференций, семинаров, круглых столов и иных аналогичных мероприятий, использование </w:t>
      </w:r>
      <w:r w:rsidR="00A078AA" w:rsidRPr="0099101A">
        <w:rPr>
          <w:rFonts w:ascii="Times New Roman" w:hAnsi="Times New Roman"/>
          <w:sz w:val="28"/>
          <w:szCs w:val="28"/>
        </w:rPr>
        <w:t>и</w:t>
      </w:r>
      <w:r w:rsidR="006257BD" w:rsidRPr="0099101A">
        <w:rPr>
          <w:rFonts w:ascii="Times New Roman" w:hAnsi="Times New Roman"/>
          <w:sz w:val="28"/>
          <w:szCs w:val="28"/>
        </w:rPr>
        <w:t>нтернет-ресурсов по вопросам ПОД/ФТ.</w:t>
      </w:r>
    </w:p>
    <w:p w:rsidR="00392D71" w:rsidRPr="0099101A" w:rsidRDefault="00436346" w:rsidP="0099101A">
      <w:pPr>
        <w:suppressAutoHyphens/>
        <w:autoSpaceDE w:val="0"/>
        <w:autoSpaceDN w:val="0"/>
        <w:adjustRightInd w:val="0"/>
        <w:spacing w:before="120" w:after="0" w:line="240" w:lineRule="auto"/>
        <w:ind w:firstLine="709"/>
        <w:jc w:val="both"/>
        <w:rPr>
          <w:rFonts w:ascii="Times New Roman" w:eastAsia="Times New Roman" w:hAnsi="Times New Roman"/>
          <w:bCs/>
          <w:color w:val="000000"/>
          <w:sz w:val="28"/>
          <w:szCs w:val="28"/>
          <w:lang w:eastAsia="ru-RU"/>
        </w:rPr>
      </w:pPr>
      <w:r w:rsidRPr="0099101A">
        <w:rPr>
          <w:rFonts w:ascii="Times New Roman" w:hAnsi="Times New Roman"/>
          <w:sz w:val="28"/>
          <w:szCs w:val="28"/>
        </w:rPr>
        <w:t>6. </w:t>
      </w:r>
      <w:r w:rsidR="00392D71" w:rsidRPr="0099101A">
        <w:rPr>
          <w:rFonts w:ascii="Times New Roman" w:hAnsi="Times New Roman"/>
          <w:sz w:val="28"/>
          <w:szCs w:val="28"/>
        </w:rPr>
        <w:t>Во всех государствах</w:t>
      </w:r>
      <w:r w:rsidR="00673D20" w:rsidRPr="0099101A">
        <w:rPr>
          <w:rFonts w:ascii="Times New Roman" w:hAnsi="Times New Roman"/>
          <w:sz w:val="28"/>
          <w:szCs w:val="28"/>
        </w:rPr>
        <w:t xml:space="preserve"> – </w:t>
      </w:r>
      <w:r w:rsidR="00392D71" w:rsidRPr="0099101A">
        <w:rPr>
          <w:rFonts w:ascii="Times New Roman" w:hAnsi="Times New Roman"/>
          <w:sz w:val="28"/>
          <w:szCs w:val="28"/>
        </w:rPr>
        <w:t>участниках</w:t>
      </w:r>
      <w:r w:rsidR="00673D20" w:rsidRPr="0099101A">
        <w:rPr>
          <w:rFonts w:ascii="Times New Roman" w:hAnsi="Times New Roman"/>
          <w:sz w:val="28"/>
          <w:szCs w:val="28"/>
        </w:rPr>
        <w:t xml:space="preserve"> </w:t>
      </w:r>
      <w:r w:rsidR="00392D71" w:rsidRPr="0099101A">
        <w:rPr>
          <w:rFonts w:ascii="Times New Roman" w:hAnsi="Times New Roman"/>
          <w:sz w:val="28"/>
          <w:szCs w:val="28"/>
        </w:rPr>
        <w:t>СНГ действуют системы надзора за соблюдением с</w:t>
      </w:r>
      <w:r w:rsidR="00392D71" w:rsidRPr="0099101A">
        <w:rPr>
          <w:rFonts w:ascii="Times New Roman" w:eastAsia="Times New Roman" w:hAnsi="Times New Roman"/>
          <w:bCs/>
          <w:color w:val="000000"/>
          <w:sz w:val="28"/>
          <w:szCs w:val="28"/>
          <w:lang w:eastAsia="ru-RU"/>
        </w:rPr>
        <w:t xml:space="preserve">убъектами аудиторской деятельности требований законодательства о ПОД/ФТ. Такой надзор осуществляют, как правило, уполномоченные государственные органы, а в отдельных </w:t>
      </w:r>
      <w:r w:rsidR="00673D20" w:rsidRPr="0099101A">
        <w:rPr>
          <w:rFonts w:ascii="Times New Roman" w:eastAsia="Times New Roman" w:hAnsi="Times New Roman"/>
          <w:bCs/>
          <w:color w:val="000000"/>
          <w:sz w:val="28"/>
          <w:szCs w:val="28"/>
          <w:lang w:eastAsia="ru-RU"/>
        </w:rPr>
        <w:t>государствах – участниках СНГ</w:t>
      </w:r>
      <w:r w:rsidR="00392D71" w:rsidRPr="0099101A">
        <w:rPr>
          <w:rFonts w:ascii="Times New Roman" w:eastAsia="Times New Roman" w:hAnsi="Times New Roman"/>
          <w:bCs/>
          <w:color w:val="000000"/>
          <w:sz w:val="28"/>
          <w:szCs w:val="28"/>
          <w:lang w:eastAsia="ru-RU"/>
        </w:rPr>
        <w:t xml:space="preserve"> профессиональные объединения (саморегулируемые организации) аудиторов либо обе категории организаций.</w:t>
      </w:r>
    </w:p>
    <w:p w:rsidR="00574009" w:rsidRPr="0099101A" w:rsidRDefault="007E36E9" w:rsidP="0099101A">
      <w:pPr>
        <w:suppressAutoHyphens/>
        <w:autoSpaceDE w:val="0"/>
        <w:autoSpaceDN w:val="0"/>
        <w:adjustRightInd w:val="0"/>
        <w:spacing w:before="120" w:after="0" w:line="240" w:lineRule="auto"/>
        <w:ind w:firstLine="709"/>
        <w:jc w:val="both"/>
        <w:rPr>
          <w:rFonts w:ascii="Times New Roman" w:eastAsia="Times New Roman" w:hAnsi="Times New Roman"/>
          <w:bCs/>
          <w:color w:val="000000"/>
          <w:sz w:val="28"/>
          <w:szCs w:val="28"/>
          <w:lang w:eastAsia="ru-RU"/>
        </w:rPr>
      </w:pPr>
      <w:r w:rsidRPr="0099101A">
        <w:rPr>
          <w:rFonts w:ascii="Times New Roman" w:eastAsia="Times New Roman" w:hAnsi="Times New Roman"/>
          <w:bCs/>
          <w:color w:val="000000"/>
          <w:sz w:val="28"/>
          <w:szCs w:val="28"/>
          <w:lang w:eastAsia="ru-RU"/>
        </w:rPr>
        <w:t>7. </w:t>
      </w:r>
      <w:r w:rsidR="00574009" w:rsidRPr="0099101A">
        <w:rPr>
          <w:rFonts w:ascii="Times New Roman" w:eastAsia="Times New Roman" w:hAnsi="Times New Roman"/>
          <w:bCs/>
          <w:color w:val="000000"/>
          <w:sz w:val="28"/>
          <w:szCs w:val="28"/>
          <w:lang w:eastAsia="ru-RU"/>
        </w:rPr>
        <w:t xml:space="preserve">Государства – участники СНГ участвуют в международном сотрудничестве в сфере ПОД/ФТ, в частности в рамках ФАТФ, </w:t>
      </w:r>
      <w:r w:rsidR="00912A91" w:rsidRPr="0099101A">
        <w:rPr>
          <w:rFonts w:ascii="Times New Roman" w:eastAsia="Times New Roman" w:hAnsi="Times New Roman"/>
          <w:bCs/>
          <w:color w:val="000000"/>
          <w:sz w:val="28"/>
          <w:szCs w:val="28"/>
          <w:lang w:eastAsia="ru-RU"/>
        </w:rPr>
        <w:t>Комитета экспертов Совета Европы по оценке мер борьбы с отмыванием денег</w:t>
      </w:r>
      <w:r w:rsidR="00574009" w:rsidRPr="0099101A">
        <w:rPr>
          <w:rFonts w:ascii="Times New Roman" w:eastAsia="Times New Roman" w:hAnsi="Times New Roman"/>
          <w:bCs/>
          <w:color w:val="000000"/>
          <w:sz w:val="28"/>
          <w:szCs w:val="28"/>
          <w:lang w:eastAsia="ru-RU"/>
        </w:rPr>
        <w:t xml:space="preserve">, </w:t>
      </w:r>
      <w:r w:rsidR="00912A91" w:rsidRPr="0099101A">
        <w:rPr>
          <w:rFonts w:ascii="Times New Roman" w:eastAsia="Times New Roman" w:hAnsi="Times New Roman"/>
          <w:bCs/>
          <w:color w:val="000000"/>
          <w:sz w:val="28"/>
          <w:szCs w:val="28"/>
          <w:lang w:eastAsia="ru-RU"/>
        </w:rPr>
        <w:t xml:space="preserve">Евразийской группы по противодействию легализации преступных доходов и </w:t>
      </w:r>
      <w:r w:rsidR="00912A91" w:rsidRPr="0099101A">
        <w:rPr>
          <w:rFonts w:ascii="Times New Roman" w:eastAsia="Times New Roman" w:hAnsi="Times New Roman"/>
          <w:bCs/>
          <w:color w:val="000000"/>
          <w:sz w:val="28"/>
          <w:szCs w:val="28"/>
          <w:lang w:eastAsia="ru-RU"/>
        </w:rPr>
        <w:lastRenderedPageBreak/>
        <w:t>финансированию терроризма</w:t>
      </w:r>
      <w:r w:rsidR="00574009" w:rsidRPr="0099101A">
        <w:rPr>
          <w:rFonts w:ascii="Times New Roman" w:eastAsia="Times New Roman" w:hAnsi="Times New Roman"/>
          <w:bCs/>
          <w:color w:val="000000"/>
          <w:sz w:val="28"/>
          <w:szCs w:val="28"/>
          <w:lang w:eastAsia="ru-RU"/>
        </w:rPr>
        <w:t xml:space="preserve">. Руководители подразделений финансовой разведки Республики Армения, Республики Беларусь, Республики Казахстан, Кыргызской Республики, Российской Федерации, Республики Таджикистан, Республики Узбекистан являются членами </w:t>
      </w:r>
      <w:r w:rsidR="00912A91" w:rsidRPr="0099101A">
        <w:rPr>
          <w:rFonts w:ascii="Times New Roman" w:eastAsia="Times New Roman" w:hAnsi="Times New Roman"/>
          <w:bCs/>
          <w:color w:val="000000"/>
          <w:sz w:val="28"/>
          <w:szCs w:val="28"/>
          <w:lang w:eastAsia="ru-RU"/>
        </w:rPr>
        <w:t>Совета руководителей подразделений финансовой разведки государств – участников СНГ</w:t>
      </w:r>
      <w:r w:rsidR="00574009" w:rsidRPr="0099101A">
        <w:rPr>
          <w:rFonts w:ascii="Times New Roman" w:eastAsia="Times New Roman" w:hAnsi="Times New Roman"/>
          <w:bCs/>
          <w:color w:val="000000"/>
          <w:sz w:val="28"/>
          <w:szCs w:val="28"/>
          <w:lang w:eastAsia="ru-RU"/>
        </w:rPr>
        <w:t>. Между подразделениями финансовой разведки государств – участников СНГ заключены меморандумы о взаимопонимании.</w:t>
      </w:r>
    </w:p>
    <w:p w:rsidR="00E55C16" w:rsidRPr="0099101A" w:rsidRDefault="00574009" w:rsidP="0099101A">
      <w:pPr>
        <w:suppressAutoHyphens/>
        <w:autoSpaceDE w:val="0"/>
        <w:autoSpaceDN w:val="0"/>
        <w:adjustRightInd w:val="0"/>
        <w:spacing w:before="120" w:after="0" w:line="240" w:lineRule="auto"/>
        <w:ind w:firstLine="709"/>
        <w:jc w:val="both"/>
        <w:rPr>
          <w:rFonts w:ascii="Times New Roman" w:eastAsia="Times New Roman" w:hAnsi="Times New Roman"/>
          <w:bCs/>
          <w:color w:val="000000"/>
          <w:sz w:val="28"/>
          <w:szCs w:val="28"/>
          <w:lang w:eastAsia="ru-RU"/>
        </w:rPr>
      </w:pPr>
      <w:r w:rsidRPr="0099101A">
        <w:rPr>
          <w:rFonts w:ascii="Times New Roman" w:eastAsia="Times New Roman" w:hAnsi="Times New Roman"/>
          <w:bCs/>
          <w:color w:val="000000"/>
          <w:sz w:val="28"/>
          <w:szCs w:val="28"/>
          <w:lang w:eastAsia="ru-RU"/>
        </w:rPr>
        <w:t>8</w:t>
      </w:r>
      <w:r w:rsidR="00436346" w:rsidRPr="0099101A">
        <w:rPr>
          <w:rFonts w:ascii="Times New Roman" w:eastAsia="Times New Roman" w:hAnsi="Times New Roman"/>
          <w:bCs/>
          <w:color w:val="000000"/>
          <w:sz w:val="28"/>
          <w:szCs w:val="28"/>
          <w:lang w:eastAsia="ru-RU"/>
        </w:rPr>
        <w:t>. </w:t>
      </w:r>
      <w:r w:rsidR="00E55C16" w:rsidRPr="0099101A">
        <w:rPr>
          <w:rFonts w:ascii="Times New Roman" w:eastAsia="Times New Roman" w:hAnsi="Times New Roman"/>
          <w:bCs/>
          <w:color w:val="000000"/>
          <w:sz w:val="28"/>
          <w:szCs w:val="28"/>
          <w:lang w:eastAsia="ru-RU"/>
        </w:rPr>
        <w:t xml:space="preserve">Исходя из проведенного анализа обеспечения участия субъектов аудиторской деятельности в национальных </w:t>
      </w:r>
      <w:r w:rsidR="00912A91" w:rsidRPr="0099101A">
        <w:rPr>
          <w:rFonts w:ascii="Times New Roman" w:eastAsia="Times New Roman" w:hAnsi="Times New Roman"/>
          <w:bCs/>
          <w:color w:val="000000"/>
          <w:sz w:val="28"/>
          <w:szCs w:val="28"/>
          <w:lang w:eastAsia="ru-RU"/>
        </w:rPr>
        <w:t>«</w:t>
      </w:r>
      <w:r w:rsidR="00E55C16" w:rsidRPr="0099101A">
        <w:rPr>
          <w:rFonts w:ascii="Times New Roman" w:eastAsia="Times New Roman" w:hAnsi="Times New Roman"/>
          <w:bCs/>
          <w:color w:val="000000"/>
          <w:sz w:val="28"/>
          <w:szCs w:val="28"/>
          <w:lang w:eastAsia="ru-RU"/>
        </w:rPr>
        <w:t>антиотмывочных</w:t>
      </w:r>
      <w:r w:rsidR="00912A91" w:rsidRPr="0099101A">
        <w:rPr>
          <w:rFonts w:ascii="Times New Roman" w:eastAsia="Times New Roman" w:hAnsi="Times New Roman"/>
          <w:bCs/>
          <w:color w:val="000000"/>
          <w:sz w:val="28"/>
          <w:szCs w:val="28"/>
          <w:lang w:eastAsia="ru-RU"/>
        </w:rPr>
        <w:t>»</w:t>
      </w:r>
      <w:r w:rsidR="00E55C16" w:rsidRPr="0099101A">
        <w:rPr>
          <w:rFonts w:ascii="Times New Roman" w:eastAsia="Times New Roman" w:hAnsi="Times New Roman"/>
          <w:bCs/>
          <w:color w:val="000000"/>
          <w:sz w:val="28"/>
          <w:szCs w:val="28"/>
          <w:lang w:eastAsia="ru-RU"/>
        </w:rPr>
        <w:t xml:space="preserve"> системах</w:t>
      </w:r>
      <w:r w:rsidR="00F73059" w:rsidRPr="0099101A">
        <w:rPr>
          <w:rFonts w:ascii="Times New Roman" w:eastAsia="Times New Roman" w:hAnsi="Times New Roman"/>
          <w:bCs/>
          <w:color w:val="000000"/>
          <w:sz w:val="28"/>
          <w:szCs w:val="28"/>
          <w:lang w:eastAsia="ru-RU"/>
        </w:rPr>
        <w:t>,</w:t>
      </w:r>
      <w:r w:rsidR="00E55C16" w:rsidRPr="0099101A">
        <w:rPr>
          <w:rFonts w:ascii="Times New Roman" w:eastAsia="Times New Roman" w:hAnsi="Times New Roman"/>
          <w:bCs/>
          <w:color w:val="000000"/>
          <w:sz w:val="28"/>
          <w:szCs w:val="28"/>
          <w:lang w:eastAsia="ru-RU"/>
        </w:rPr>
        <w:t xml:space="preserve"> основными направлениями деятельности государств – участников СНГ могли бы стать:</w:t>
      </w:r>
    </w:p>
    <w:p w:rsidR="00E55C16" w:rsidRPr="0099101A" w:rsidRDefault="00E55C16" w:rsidP="0099101A">
      <w:pPr>
        <w:suppressAutoHyphens/>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99101A">
        <w:rPr>
          <w:rFonts w:ascii="Times New Roman" w:eastAsia="Times New Roman" w:hAnsi="Times New Roman"/>
          <w:bCs/>
          <w:color w:val="000000"/>
          <w:sz w:val="28"/>
          <w:szCs w:val="28"/>
          <w:lang w:eastAsia="ru-RU"/>
        </w:rPr>
        <w:t>дальнейшее повышение вовлеченности субъектов аудиторской деятельности в ПОД/ФТ;</w:t>
      </w:r>
    </w:p>
    <w:p w:rsidR="00E55C16" w:rsidRPr="0099101A" w:rsidRDefault="00E55C16" w:rsidP="0099101A">
      <w:pPr>
        <w:suppressAutoHyphens/>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99101A">
        <w:rPr>
          <w:rFonts w:ascii="Times New Roman" w:eastAsia="Times New Roman" w:hAnsi="Times New Roman"/>
          <w:bCs/>
          <w:color w:val="000000"/>
          <w:sz w:val="28"/>
          <w:szCs w:val="28"/>
          <w:lang w:eastAsia="ru-RU"/>
        </w:rPr>
        <w:t>распространение требований ПОД/ФТ на деятельность субъектов аудиторской деятельности по оказанию аудиторских услуг;</w:t>
      </w:r>
    </w:p>
    <w:p w:rsidR="004F3F8C" w:rsidRPr="002D599A" w:rsidRDefault="00E55C16" w:rsidP="0099101A">
      <w:pPr>
        <w:suppressAutoHyphens/>
        <w:autoSpaceDE w:val="0"/>
        <w:autoSpaceDN w:val="0"/>
        <w:adjustRightInd w:val="0"/>
        <w:spacing w:after="0" w:line="240" w:lineRule="auto"/>
        <w:ind w:firstLine="709"/>
        <w:jc w:val="both"/>
        <w:rPr>
          <w:rFonts w:ascii="Times New Roman" w:hAnsi="Times New Roman"/>
          <w:sz w:val="28"/>
          <w:szCs w:val="28"/>
        </w:rPr>
      </w:pPr>
      <w:r w:rsidRPr="0099101A">
        <w:rPr>
          <w:rFonts w:ascii="Times New Roman" w:eastAsia="Times New Roman" w:hAnsi="Times New Roman"/>
          <w:bCs/>
          <w:color w:val="000000"/>
          <w:sz w:val="28"/>
          <w:szCs w:val="28"/>
          <w:lang w:eastAsia="ru-RU"/>
        </w:rPr>
        <w:t>повышение результативности надзора за соблюдением субъектами аудиторской деятельности законодательства о ПОД/ФТ.</w:t>
      </w:r>
    </w:p>
    <w:sectPr w:rsidR="004F3F8C" w:rsidRPr="002D599A" w:rsidSect="000316EA">
      <w:headerReference w:type="default" r:id="rId7"/>
      <w:footerReference w:type="default" r:id="rId8"/>
      <w:headerReference w:type="first" r:id="rId9"/>
      <w:footnotePr>
        <w:numFmt w:val="chicago"/>
      </w:footnotePr>
      <w:pgSz w:w="11906" w:h="16838" w:code="9"/>
      <w:pgMar w:top="1560" w:right="709" w:bottom="1134" w:left="1559"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882" w:rsidRDefault="001B2882" w:rsidP="008B12C7">
      <w:pPr>
        <w:spacing w:after="0" w:line="240" w:lineRule="auto"/>
      </w:pPr>
      <w:r>
        <w:separator/>
      </w:r>
    </w:p>
  </w:endnote>
  <w:endnote w:type="continuationSeparator" w:id="0">
    <w:p w:rsidR="001B2882" w:rsidRDefault="001B2882" w:rsidP="008B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6D4" w:rsidRPr="00856011" w:rsidRDefault="00D236D4" w:rsidP="005A1BCC">
    <w:pPr>
      <w:pStyle w:val="a5"/>
      <w:jc w:val="right"/>
      <w:rPr>
        <w:rFonts w:ascii="Times New Roman CYR" w:hAnsi="Times New Roman CYR"/>
        <w:sz w:val="12"/>
      </w:rPr>
    </w:pPr>
    <w:r>
      <w:rPr>
        <w:rFonts w:ascii="Times New Roman CYR" w:hAnsi="Times New Roman CYR"/>
        <w:sz w:val="12"/>
      </w:rPr>
      <w:fldChar w:fldCharType="begin"/>
    </w:r>
    <w:r w:rsidRPr="00856011">
      <w:rPr>
        <w:rFonts w:ascii="Times New Roman CYR" w:hAnsi="Times New Roman CYR"/>
        <w:sz w:val="12"/>
      </w:rPr>
      <w:instrText xml:space="preserve"> </w:instrText>
    </w:r>
    <w:r>
      <w:rPr>
        <w:rFonts w:ascii="Times New Roman CYR" w:hAnsi="Times New Roman CYR"/>
        <w:sz w:val="12"/>
        <w:lang w:val="en-US"/>
      </w:rPr>
      <w:instrText>FILENAME</w:instrText>
    </w:r>
    <w:r w:rsidRPr="00856011">
      <w:rPr>
        <w:rFonts w:ascii="Times New Roman CYR" w:hAnsi="Times New Roman CYR"/>
        <w:sz w:val="12"/>
      </w:rPr>
      <w:instrText xml:space="preserve"> \</w:instrText>
    </w:r>
    <w:r>
      <w:rPr>
        <w:rFonts w:ascii="Times New Roman CYR" w:hAnsi="Times New Roman CYR"/>
        <w:sz w:val="12"/>
        <w:lang w:val="en-US"/>
      </w:rPr>
      <w:instrText>p</w:instrText>
    </w:r>
    <w:r w:rsidRPr="00856011">
      <w:rPr>
        <w:rFonts w:ascii="Times New Roman CYR" w:hAnsi="Times New Roman CYR"/>
        <w:sz w:val="12"/>
      </w:rPr>
      <w:instrText xml:space="preserve">  \* </w:instrText>
    </w:r>
    <w:r>
      <w:rPr>
        <w:rFonts w:ascii="Times New Roman CYR" w:hAnsi="Times New Roman CYR"/>
        <w:sz w:val="12"/>
        <w:lang w:val="en-US"/>
      </w:rPr>
      <w:instrText>MERGEFORMAT</w:instrText>
    </w:r>
    <w:r w:rsidRPr="00856011">
      <w:rPr>
        <w:rFonts w:ascii="Times New Roman CYR" w:hAnsi="Times New Roman CYR"/>
        <w:sz w:val="12"/>
      </w:rPr>
      <w:instrText xml:space="preserve"> </w:instrText>
    </w:r>
    <w:r>
      <w:rPr>
        <w:rFonts w:ascii="Times New Roman CYR" w:hAnsi="Times New Roman CYR"/>
        <w:sz w:val="12"/>
      </w:rPr>
      <w:fldChar w:fldCharType="separate"/>
    </w:r>
    <w:r w:rsidR="0099101A" w:rsidRPr="0099101A">
      <w:rPr>
        <w:rFonts w:ascii="Times New Roman CYR" w:hAnsi="Times New Roman CYR"/>
        <w:noProof/>
        <w:sz w:val="12"/>
      </w:rPr>
      <w:t>Y:\2022\ЭС -93\13</w:t>
    </w:r>
    <w:r w:rsidR="0099101A">
      <w:rPr>
        <w:rFonts w:ascii="Times New Roman CYR" w:hAnsi="Times New Roman CYR"/>
        <w:noProof/>
        <w:sz w:val="12"/>
        <w:lang w:val="en-US"/>
      </w:rPr>
      <w:t>.2\22-0283-5-6.doc</w:t>
    </w:r>
    <w:r>
      <w:rPr>
        <w:rFonts w:ascii="Times New Roman CYR" w:hAnsi="Times New Roman CYR"/>
        <w:sz w:val="12"/>
      </w:rPr>
      <w:fldChar w:fldCharType="end"/>
    </w:r>
  </w:p>
  <w:p w:rsidR="00D236D4" w:rsidRPr="005A1BCC" w:rsidRDefault="00D236D4" w:rsidP="005A1BCC">
    <w:pPr>
      <w:pStyle w:val="a5"/>
      <w:jc w:val="right"/>
    </w:pPr>
    <w:r>
      <w:rPr>
        <w:rFonts w:ascii="Times New Roman CYR" w:hAnsi="Times New Roman CYR"/>
        <w:sz w:val="12"/>
      </w:rPr>
      <w:fldChar w:fldCharType="begin"/>
    </w:r>
    <w:r>
      <w:rPr>
        <w:rFonts w:ascii="Times New Roman CYR" w:hAnsi="Times New Roman CYR"/>
        <w:sz w:val="12"/>
      </w:rPr>
      <w:instrText xml:space="preserve"> PRINTDATE  \* MERGEFORMAT </w:instrText>
    </w:r>
    <w:r>
      <w:rPr>
        <w:rFonts w:ascii="Times New Roman CYR" w:hAnsi="Times New Roman CYR"/>
        <w:sz w:val="12"/>
      </w:rPr>
      <w:fldChar w:fldCharType="separate"/>
    </w:r>
    <w:r w:rsidR="0099101A">
      <w:rPr>
        <w:rFonts w:ascii="Times New Roman CYR" w:hAnsi="Times New Roman CYR"/>
        <w:noProof/>
        <w:sz w:val="12"/>
      </w:rPr>
      <w:t>3/17/2022 12:47:00 PM</w:t>
    </w:r>
    <w:r>
      <w:rPr>
        <w:rFonts w:ascii="Times New Roman CYR" w:hAnsi="Times New Roman CY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882" w:rsidRDefault="001B2882" w:rsidP="008B12C7">
      <w:pPr>
        <w:spacing w:after="0" w:line="240" w:lineRule="auto"/>
      </w:pPr>
      <w:r>
        <w:separator/>
      </w:r>
    </w:p>
  </w:footnote>
  <w:footnote w:type="continuationSeparator" w:id="0">
    <w:p w:rsidR="001B2882" w:rsidRDefault="001B2882" w:rsidP="008B12C7">
      <w:pPr>
        <w:spacing w:after="0" w:line="240" w:lineRule="auto"/>
      </w:pPr>
      <w:r>
        <w:continuationSeparator/>
      </w:r>
    </w:p>
  </w:footnote>
  <w:footnote w:id="1">
    <w:p w:rsidR="00D236D4" w:rsidRPr="00BF2BFA" w:rsidRDefault="00D236D4" w:rsidP="007E36E9">
      <w:pPr>
        <w:pStyle w:val="a9"/>
        <w:jc w:val="both"/>
        <w:rPr>
          <w:rFonts w:ascii="Times New Roman" w:hAnsi="Times New Roman"/>
        </w:rPr>
      </w:pPr>
      <w:r w:rsidRPr="00BF2BFA">
        <w:rPr>
          <w:rStyle w:val="ab"/>
          <w:rFonts w:ascii="Times New Roman" w:hAnsi="Times New Roman"/>
        </w:rPr>
        <w:footnoteRef/>
      </w:r>
      <w:r w:rsidRPr="00BF2BFA">
        <w:rPr>
          <w:rFonts w:ascii="Times New Roman" w:hAnsi="Times New Roman"/>
        </w:rPr>
        <w:t> </w:t>
      </w:r>
      <w:r w:rsidRPr="00BF2BFA">
        <w:rPr>
          <w:rFonts w:ascii="Times New Roman" w:hAnsi="Times New Roman"/>
          <w:spacing w:val="-4"/>
        </w:rPr>
        <w:t>Законодательством Кыргызской Республики определяются общие направления независимого аудита по данному вопросу</w:t>
      </w:r>
      <w:r w:rsidRPr="00BF2BFA">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6D4" w:rsidRPr="005A1BCC" w:rsidRDefault="00D236D4">
    <w:pPr>
      <w:pStyle w:val="a3"/>
      <w:jc w:val="center"/>
      <w:rPr>
        <w:rFonts w:ascii="Times New Roman" w:hAnsi="Times New Roman"/>
        <w:sz w:val="24"/>
        <w:szCs w:val="24"/>
      </w:rPr>
    </w:pPr>
    <w:r w:rsidRPr="005A1BCC">
      <w:rPr>
        <w:rFonts w:ascii="Times New Roman" w:hAnsi="Times New Roman"/>
        <w:sz w:val="24"/>
        <w:szCs w:val="24"/>
      </w:rPr>
      <w:fldChar w:fldCharType="begin"/>
    </w:r>
    <w:r w:rsidRPr="005A1BCC">
      <w:rPr>
        <w:rFonts w:ascii="Times New Roman" w:hAnsi="Times New Roman"/>
        <w:sz w:val="24"/>
        <w:szCs w:val="24"/>
      </w:rPr>
      <w:instrText>PAGE   \* MERGEFORMAT</w:instrText>
    </w:r>
    <w:r w:rsidRPr="005A1BCC">
      <w:rPr>
        <w:rFonts w:ascii="Times New Roman" w:hAnsi="Times New Roman"/>
        <w:sz w:val="24"/>
        <w:szCs w:val="24"/>
      </w:rPr>
      <w:fldChar w:fldCharType="separate"/>
    </w:r>
    <w:r w:rsidR="00AA4130">
      <w:rPr>
        <w:rFonts w:ascii="Times New Roman" w:hAnsi="Times New Roman"/>
        <w:noProof/>
        <w:sz w:val="24"/>
        <w:szCs w:val="24"/>
      </w:rPr>
      <w:t>2</w:t>
    </w:r>
    <w:r w:rsidRPr="005A1BCC">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1A" w:rsidRDefault="0099101A" w:rsidP="00ED39C3">
    <w:pPr>
      <w:pStyle w:val="a3"/>
      <w:jc w:val="right"/>
      <w:rPr>
        <w:rFonts w:ascii="Times New Roman" w:hAnsi="Times New Roman"/>
        <w:i/>
        <w:sz w:val="26"/>
        <w:szCs w:val="26"/>
      </w:rPr>
    </w:pPr>
  </w:p>
  <w:p w:rsidR="0099101A" w:rsidRDefault="0099101A" w:rsidP="00ED39C3">
    <w:pPr>
      <w:pStyle w:val="a3"/>
      <w:jc w:val="right"/>
      <w:rPr>
        <w:rFonts w:ascii="Times New Roman" w:hAnsi="Times New Roman"/>
        <w:i/>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characterSpacingControl w:val="doNotCompress"/>
  <w:hdrShapeDefaults>
    <o:shapedefaults v:ext="edit" spidmax="3074"/>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DA8"/>
    <w:rsid w:val="000013B5"/>
    <w:rsid w:val="00001F00"/>
    <w:rsid w:val="000033C2"/>
    <w:rsid w:val="00005E0F"/>
    <w:rsid w:val="00010AD4"/>
    <w:rsid w:val="00011F0C"/>
    <w:rsid w:val="000124F0"/>
    <w:rsid w:val="000133F6"/>
    <w:rsid w:val="000152B8"/>
    <w:rsid w:val="000160F0"/>
    <w:rsid w:val="000203B9"/>
    <w:rsid w:val="00021059"/>
    <w:rsid w:val="000218B9"/>
    <w:rsid w:val="00024727"/>
    <w:rsid w:val="000254FA"/>
    <w:rsid w:val="00025B95"/>
    <w:rsid w:val="00031002"/>
    <w:rsid w:val="0003151A"/>
    <w:rsid w:val="000316EA"/>
    <w:rsid w:val="00032932"/>
    <w:rsid w:val="00033DDA"/>
    <w:rsid w:val="00034B04"/>
    <w:rsid w:val="00035292"/>
    <w:rsid w:val="00037D8A"/>
    <w:rsid w:val="00041256"/>
    <w:rsid w:val="0005605A"/>
    <w:rsid w:val="00062B9C"/>
    <w:rsid w:val="00063D4E"/>
    <w:rsid w:val="00063E65"/>
    <w:rsid w:val="00064676"/>
    <w:rsid w:val="000646F4"/>
    <w:rsid w:val="00066843"/>
    <w:rsid w:val="00067163"/>
    <w:rsid w:val="000700F0"/>
    <w:rsid w:val="0007060F"/>
    <w:rsid w:val="00072DF4"/>
    <w:rsid w:val="000745EE"/>
    <w:rsid w:val="00075385"/>
    <w:rsid w:val="000753F6"/>
    <w:rsid w:val="000765DF"/>
    <w:rsid w:val="0008122E"/>
    <w:rsid w:val="0008339A"/>
    <w:rsid w:val="000835DC"/>
    <w:rsid w:val="00083B28"/>
    <w:rsid w:val="00084A30"/>
    <w:rsid w:val="00090C59"/>
    <w:rsid w:val="00093003"/>
    <w:rsid w:val="00095520"/>
    <w:rsid w:val="000A0CB3"/>
    <w:rsid w:val="000A24C5"/>
    <w:rsid w:val="000A29B3"/>
    <w:rsid w:val="000A55AE"/>
    <w:rsid w:val="000A5F46"/>
    <w:rsid w:val="000A6E37"/>
    <w:rsid w:val="000B6B2D"/>
    <w:rsid w:val="000C0CD6"/>
    <w:rsid w:val="000C10C3"/>
    <w:rsid w:val="000C2DA8"/>
    <w:rsid w:val="000C58DF"/>
    <w:rsid w:val="000C7DFA"/>
    <w:rsid w:val="000D04E7"/>
    <w:rsid w:val="000D09F1"/>
    <w:rsid w:val="000D3D22"/>
    <w:rsid w:val="000D49BF"/>
    <w:rsid w:val="000E259C"/>
    <w:rsid w:val="000E442C"/>
    <w:rsid w:val="000E74FE"/>
    <w:rsid w:val="000F2C31"/>
    <w:rsid w:val="000F4DD9"/>
    <w:rsid w:val="000F6CEF"/>
    <w:rsid w:val="000F7B8A"/>
    <w:rsid w:val="000F7CE7"/>
    <w:rsid w:val="0010037F"/>
    <w:rsid w:val="00102044"/>
    <w:rsid w:val="001026FF"/>
    <w:rsid w:val="00110272"/>
    <w:rsid w:val="00112E8E"/>
    <w:rsid w:val="00112F1B"/>
    <w:rsid w:val="0012098A"/>
    <w:rsid w:val="00121518"/>
    <w:rsid w:val="00127A28"/>
    <w:rsid w:val="0013191C"/>
    <w:rsid w:val="001345DB"/>
    <w:rsid w:val="00136746"/>
    <w:rsid w:val="00136D35"/>
    <w:rsid w:val="00137AB4"/>
    <w:rsid w:val="00141BD4"/>
    <w:rsid w:val="0014492C"/>
    <w:rsid w:val="0014655B"/>
    <w:rsid w:val="001475A6"/>
    <w:rsid w:val="00147F79"/>
    <w:rsid w:val="00152273"/>
    <w:rsid w:val="00153184"/>
    <w:rsid w:val="00153F9A"/>
    <w:rsid w:val="0015503E"/>
    <w:rsid w:val="00162D53"/>
    <w:rsid w:val="001631C8"/>
    <w:rsid w:val="00165350"/>
    <w:rsid w:val="0017268B"/>
    <w:rsid w:val="0017789B"/>
    <w:rsid w:val="00177F54"/>
    <w:rsid w:val="001812A8"/>
    <w:rsid w:val="0018147C"/>
    <w:rsid w:val="00181B02"/>
    <w:rsid w:val="00185B85"/>
    <w:rsid w:val="00191447"/>
    <w:rsid w:val="00193CD5"/>
    <w:rsid w:val="0019508D"/>
    <w:rsid w:val="00195BA9"/>
    <w:rsid w:val="001A3DCC"/>
    <w:rsid w:val="001A65AA"/>
    <w:rsid w:val="001B1AFE"/>
    <w:rsid w:val="001B2882"/>
    <w:rsid w:val="001B28C4"/>
    <w:rsid w:val="001B29A9"/>
    <w:rsid w:val="001B694D"/>
    <w:rsid w:val="001B77BC"/>
    <w:rsid w:val="001C04EA"/>
    <w:rsid w:val="001C1973"/>
    <w:rsid w:val="001C21FE"/>
    <w:rsid w:val="001C251B"/>
    <w:rsid w:val="001C4E55"/>
    <w:rsid w:val="001C6B5B"/>
    <w:rsid w:val="001D0107"/>
    <w:rsid w:val="001D40C4"/>
    <w:rsid w:val="001D4884"/>
    <w:rsid w:val="001D5A93"/>
    <w:rsid w:val="001D5E87"/>
    <w:rsid w:val="001D62AF"/>
    <w:rsid w:val="001E2D8B"/>
    <w:rsid w:val="001E6A3C"/>
    <w:rsid w:val="001E77B6"/>
    <w:rsid w:val="001F0F1C"/>
    <w:rsid w:val="001F1049"/>
    <w:rsid w:val="001F6D05"/>
    <w:rsid w:val="001F7E38"/>
    <w:rsid w:val="00201570"/>
    <w:rsid w:val="00202E18"/>
    <w:rsid w:val="00203057"/>
    <w:rsid w:val="00204E84"/>
    <w:rsid w:val="00207C1B"/>
    <w:rsid w:val="002137B0"/>
    <w:rsid w:val="00213BA8"/>
    <w:rsid w:val="002145F9"/>
    <w:rsid w:val="00220B99"/>
    <w:rsid w:val="002235EB"/>
    <w:rsid w:val="002251FC"/>
    <w:rsid w:val="00232640"/>
    <w:rsid w:val="00232FAC"/>
    <w:rsid w:val="00233B4F"/>
    <w:rsid w:val="002351B5"/>
    <w:rsid w:val="002368C0"/>
    <w:rsid w:val="00237A2B"/>
    <w:rsid w:val="00242D2F"/>
    <w:rsid w:val="002463ED"/>
    <w:rsid w:val="002506FA"/>
    <w:rsid w:val="00250967"/>
    <w:rsid w:val="002557FB"/>
    <w:rsid w:val="00262271"/>
    <w:rsid w:val="00264F10"/>
    <w:rsid w:val="00265271"/>
    <w:rsid w:val="00271663"/>
    <w:rsid w:val="00273A3F"/>
    <w:rsid w:val="00274E20"/>
    <w:rsid w:val="0027791D"/>
    <w:rsid w:val="00277923"/>
    <w:rsid w:val="00277EDA"/>
    <w:rsid w:val="002820B2"/>
    <w:rsid w:val="00282598"/>
    <w:rsid w:val="002843C9"/>
    <w:rsid w:val="002855B7"/>
    <w:rsid w:val="00290224"/>
    <w:rsid w:val="00291A26"/>
    <w:rsid w:val="00292652"/>
    <w:rsid w:val="00295DBB"/>
    <w:rsid w:val="002A22C3"/>
    <w:rsid w:val="002A69C1"/>
    <w:rsid w:val="002A7265"/>
    <w:rsid w:val="002A7CA6"/>
    <w:rsid w:val="002B026C"/>
    <w:rsid w:val="002B3251"/>
    <w:rsid w:val="002B3F8F"/>
    <w:rsid w:val="002B41DD"/>
    <w:rsid w:val="002B5CB7"/>
    <w:rsid w:val="002D004A"/>
    <w:rsid w:val="002D05B4"/>
    <w:rsid w:val="002D155C"/>
    <w:rsid w:val="002D3E74"/>
    <w:rsid w:val="002D53FB"/>
    <w:rsid w:val="002D599A"/>
    <w:rsid w:val="002D69E3"/>
    <w:rsid w:val="002E02B0"/>
    <w:rsid w:val="002E1369"/>
    <w:rsid w:val="002E253F"/>
    <w:rsid w:val="002E27A6"/>
    <w:rsid w:val="002E3DFB"/>
    <w:rsid w:val="002E533E"/>
    <w:rsid w:val="002E5CD7"/>
    <w:rsid w:val="002F036F"/>
    <w:rsid w:val="002F5D24"/>
    <w:rsid w:val="002F7272"/>
    <w:rsid w:val="00305BE2"/>
    <w:rsid w:val="00305F0D"/>
    <w:rsid w:val="00306850"/>
    <w:rsid w:val="003115E4"/>
    <w:rsid w:val="00321B2F"/>
    <w:rsid w:val="00322274"/>
    <w:rsid w:val="003227A8"/>
    <w:rsid w:val="003279F8"/>
    <w:rsid w:val="00331480"/>
    <w:rsid w:val="00332851"/>
    <w:rsid w:val="0033311D"/>
    <w:rsid w:val="003337D6"/>
    <w:rsid w:val="00333C6C"/>
    <w:rsid w:val="00336B22"/>
    <w:rsid w:val="003402FF"/>
    <w:rsid w:val="00342EBD"/>
    <w:rsid w:val="00345E24"/>
    <w:rsid w:val="003466E4"/>
    <w:rsid w:val="00346A54"/>
    <w:rsid w:val="0035150A"/>
    <w:rsid w:val="00352A79"/>
    <w:rsid w:val="00352C00"/>
    <w:rsid w:val="00352D4F"/>
    <w:rsid w:val="003531B3"/>
    <w:rsid w:val="00360244"/>
    <w:rsid w:val="003614C5"/>
    <w:rsid w:val="00361745"/>
    <w:rsid w:val="0036262A"/>
    <w:rsid w:val="00366E38"/>
    <w:rsid w:val="00371FEE"/>
    <w:rsid w:val="00372D94"/>
    <w:rsid w:val="00372FA8"/>
    <w:rsid w:val="003765B5"/>
    <w:rsid w:val="00377DC2"/>
    <w:rsid w:val="00383328"/>
    <w:rsid w:val="00383C07"/>
    <w:rsid w:val="003847EA"/>
    <w:rsid w:val="00385555"/>
    <w:rsid w:val="0039059E"/>
    <w:rsid w:val="00390671"/>
    <w:rsid w:val="00390764"/>
    <w:rsid w:val="00392D71"/>
    <w:rsid w:val="00394266"/>
    <w:rsid w:val="003A05F0"/>
    <w:rsid w:val="003A07DA"/>
    <w:rsid w:val="003A162C"/>
    <w:rsid w:val="003A19C6"/>
    <w:rsid w:val="003A29CB"/>
    <w:rsid w:val="003A2D24"/>
    <w:rsid w:val="003A4253"/>
    <w:rsid w:val="003A51C6"/>
    <w:rsid w:val="003A698C"/>
    <w:rsid w:val="003A753A"/>
    <w:rsid w:val="003A7DD1"/>
    <w:rsid w:val="003B5A91"/>
    <w:rsid w:val="003C1DA8"/>
    <w:rsid w:val="003C4E65"/>
    <w:rsid w:val="003D22F1"/>
    <w:rsid w:val="003D29B8"/>
    <w:rsid w:val="003D3F58"/>
    <w:rsid w:val="003E3AFA"/>
    <w:rsid w:val="003E5153"/>
    <w:rsid w:val="003E5B5E"/>
    <w:rsid w:val="003E6925"/>
    <w:rsid w:val="003E7BFE"/>
    <w:rsid w:val="003F022F"/>
    <w:rsid w:val="003F4A55"/>
    <w:rsid w:val="003F4E21"/>
    <w:rsid w:val="003F551B"/>
    <w:rsid w:val="00400BE0"/>
    <w:rsid w:val="00407235"/>
    <w:rsid w:val="0041025C"/>
    <w:rsid w:val="004107A9"/>
    <w:rsid w:val="00410D0D"/>
    <w:rsid w:val="004135F5"/>
    <w:rsid w:val="004146FA"/>
    <w:rsid w:val="00414C86"/>
    <w:rsid w:val="00414E28"/>
    <w:rsid w:val="00417241"/>
    <w:rsid w:val="00420DD2"/>
    <w:rsid w:val="0042211C"/>
    <w:rsid w:val="004221B7"/>
    <w:rsid w:val="00422366"/>
    <w:rsid w:val="004233E5"/>
    <w:rsid w:val="004248A1"/>
    <w:rsid w:val="00425FD4"/>
    <w:rsid w:val="00426206"/>
    <w:rsid w:val="004270CB"/>
    <w:rsid w:val="00435C16"/>
    <w:rsid w:val="00436346"/>
    <w:rsid w:val="0043764F"/>
    <w:rsid w:val="00437F82"/>
    <w:rsid w:val="004418E4"/>
    <w:rsid w:val="004419CC"/>
    <w:rsid w:val="00441FBB"/>
    <w:rsid w:val="00443503"/>
    <w:rsid w:val="0044510E"/>
    <w:rsid w:val="004460AE"/>
    <w:rsid w:val="00447B8C"/>
    <w:rsid w:val="00447EDC"/>
    <w:rsid w:val="0045169C"/>
    <w:rsid w:val="00456865"/>
    <w:rsid w:val="0045710B"/>
    <w:rsid w:val="004629C4"/>
    <w:rsid w:val="00464AD8"/>
    <w:rsid w:val="00465041"/>
    <w:rsid w:val="00466633"/>
    <w:rsid w:val="0047099C"/>
    <w:rsid w:val="0047697C"/>
    <w:rsid w:val="00476A58"/>
    <w:rsid w:val="00491188"/>
    <w:rsid w:val="0049245A"/>
    <w:rsid w:val="00493B86"/>
    <w:rsid w:val="00496121"/>
    <w:rsid w:val="004A0FF9"/>
    <w:rsid w:val="004A2E7F"/>
    <w:rsid w:val="004A4054"/>
    <w:rsid w:val="004B1124"/>
    <w:rsid w:val="004B209F"/>
    <w:rsid w:val="004C0212"/>
    <w:rsid w:val="004C08AA"/>
    <w:rsid w:val="004C22BF"/>
    <w:rsid w:val="004C324A"/>
    <w:rsid w:val="004C62D9"/>
    <w:rsid w:val="004D19F5"/>
    <w:rsid w:val="004D28FE"/>
    <w:rsid w:val="004D4759"/>
    <w:rsid w:val="004D49AB"/>
    <w:rsid w:val="004D7254"/>
    <w:rsid w:val="004E0152"/>
    <w:rsid w:val="004E05CF"/>
    <w:rsid w:val="004E0E1A"/>
    <w:rsid w:val="004E3308"/>
    <w:rsid w:val="004F19FD"/>
    <w:rsid w:val="004F3F8C"/>
    <w:rsid w:val="004F5395"/>
    <w:rsid w:val="004F68CE"/>
    <w:rsid w:val="00500D34"/>
    <w:rsid w:val="00502031"/>
    <w:rsid w:val="0050749E"/>
    <w:rsid w:val="005075A6"/>
    <w:rsid w:val="00517840"/>
    <w:rsid w:val="00517DD2"/>
    <w:rsid w:val="0052257F"/>
    <w:rsid w:val="00524A46"/>
    <w:rsid w:val="00525ACB"/>
    <w:rsid w:val="00526CC5"/>
    <w:rsid w:val="005302A2"/>
    <w:rsid w:val="00532BC4"/>
    <w:rsid w:val="005409B7"/>
    <w:rsid w:val="005419A5"/>
    <w:rsid w:val="005441F9"/>
    <w:rsid w:val="005571F4"/>
    <w:rsid w:val="00561928"/>
    <w:rsid w:val="00561F77"/>
    <w:rsid w:val="005674AA"/>
    <w:rsid w:val="005724E5"/>
    <w:rsid w:val="00574009"/>
    <w:rsid w:val="00574107"/>
    <w:rsid w:val="00580D59"/>
    <w:rsid w:val="00586F49"/>
    <w:rsid w:val="00587ED3"/>
    <w:rsid w:val="00592F01"/>
    <w:rsid w:val="005949C5"/>
    <w:rsid w:val="00597FB8"/>
    <w:rsid w:val="005A115C"/>
    <w:rsid w:val="005A1BB0"/>
    <w:rsid w:val="005A1BCC"/>
    <w:rsid w:val="005A1D71"/>
    <w:rsid w:val="005B3A82"/>
    <w:rsid w:val="005B40E2"/>
    <w:rsid w:val="005B70BB"/>
    <w:rsid w:val="005B7C5B"/>
    <w:rsid w:val="005C57C6"/>
    <w:rsid w:val="005C62B8"/>
    <w:rsid w:val="005C684C"/>
    <w:rsid w:val="005D4D25"/>
    <w:rsid w:val="005E5155"/>
    <w:rsid w:val="005E60E3"/>
    <w:rsid w:val="005E635D"/>
    <w:rsid w:val="005E7A5E"/>
    <w:rsid w:val="005F0A8C"/>
    <w:rsid w:val="005F4457"/>
    <w:rsid w:val="005F688B"/>
    <w:rsid w:val="005F76F1"/>
    <w:rsid w:val="006020D2"/>
    <w:rsid w:val="006036C9"/>
    <w:rsid w:val="006056F6"/>
    <w:rsid w:val="00605E40"/>
    <w:rsid w:val="00606070"/>
    <w:rsid w:val="00607FF3"/>
    <w:rsid w:val="00622A1B"/>
    <w:rsid w:val="006257BD"/>
    <w:rsid w:val="00626501"/>
    <w:rsid w:val="00627361"/>
    <w:rsid w:val="006313AF"/>
    <w:rsid w:val="00636E2B"/>
    <w:rsid w:val="0063710B"/>
    <w:rsid w:val="00637BDA"/>
    <w:rsid w:val="00645749"/>
    <w:rsid w:val="00656716"/>
    <w:rsid w:val="00663C06"/>
    <w:rsid w:val="00664C31"/>
    <w:rsid w:val="00673526"/>
    <w:rsid w:val="00673D20"/>
    <w:rsid w:val="006752BA"/>
    <w:rsid w:val="00675544"/>
    <w:rsid w:val="00683068"/>
    <w:rsid w:val="006865E7"/>
    <w:rsid w:val="006877F3"/>
    <w:rsid w:val="00687C08"/>
    <w:rsid w:val="00692386"/>
    <w:rsid w:val="00693E9C"/>
    <w:rsid w:val="00695244"/>
    <w:rsid w:val="00696E19"/>
    <w:rsid w:val="006A6917"/>
    <w:rsid w:val="006A6ADA"/>
    <w:rsid w:val="006A7268"/>
    <w:rsid w:val="006B15BA"/>
    <w:rsid w:val="006B452D"/>
    <w:rsid w:val="006B4A9E"/>
    <w:rsid w:val="006B5143"/>
    <w:rsid w:val="006C1082"/>
    <w:rsid w:val="006C1360"/>
    <w:rsid w:val="006C2235"/>
    <w:rsid w:val="006C25B4"/>
    <w:rsid w:val="006C2760"/>
    <w:rsid w:val="006C3D83"/>
    <w:rsid w:val="006D1BC1"/>
    <w:rsid w:val="006D3674"/>
    <w:rsid w:val="006D765B"/>
    <w:rsid w:val="006E4BC1"/>
    <w:rsid w:val="006E5293"/>
    <w:rsid w:val="006E62C6"/>
    <w:rsid w:val="006F2179"/>
    <w:rsid w:val="006F229C"/>
    <w:rsid w:val="006F2B6A"/>
    <w:rsid w:val="006F463E"/>
    <w:rsid w:val="006F56F1"/>
    <w:rsid w:val="0070366C"/>
    <w:rsid w:val="0070620F"/>
    <w:rsid w:val="00710F0D"/>
    <w:rsid w:val="00716686"/>
    <w:rsid w:val="00720187"/>
    <w:rsid w:val="00720688"/>
    <w:rsid w:val="00721A27"/>
    <w:rsid w:val="00722BD6"/>
    <w:rsid w:val="00722DEF"/>
    <w:rsid w:val="007230C7"/>
    <w:rsid w:val="0072440E"/>
    <w:rsid w:val="00725DB7"/>
    <w:rsid w:val="00726256"/>
    <w:rsid w:val="007266C5"/>
    <w:rsid w:val="007272C1"/>
    <w:rsid w:val="00727C45"/>
    <w:rsid w:val="0073648D"/>
    <w:rsid w:val="0073793B"/>
    <w:rsid w:val="00741223"/>
    <w:rsid w:val="00743141"/>
    <w:rsid w:val="0075613B"/>
    <w:rsid w:val="00757B57"/>
    <w:rsid w:val="00760A0C"/>
    <w:rsid w:val="00766D13"/>
    <w:rsid w:val="007713EC"/>
    <w:rsid w:val="007735F5"/>
    <w:rsid w:val="00773AA1"/>
    <w:rsid w:val="00773F0E"/>
    <w:rsid w:val="00773F9C"/>
    <w:rsid w:val="00775694"/>
    <w:rsid w:val="00775C31"/>
    <w:rsid w:val="0078018D"/>
    <w:rsid w:val="00784DE0"/>
    <w:rsid w:val="00790FE2"/>
    <w:rsid w:val="00791543"/>
    <w:rsid w:val="00792205"/>
    <w:rsid w:val="00792831"/>
    <w:rsid w:val="00792D50"/>
    <w:rsid w:val="007943D4"/>
    <w:rsid w:val="00795C87"/>
    <w:rsid w:val="007A17CE"/>
    <w:rsid w:val="007A1C1F"/>
    <w:rsid w:val="007A2BC6"/>
    <w:rsid w:val="007A5572"/>
    <w:rsid w:val="007A5875"/>
    <w:rsid w:val="007B703B"/>
    <w:rsid w:val="007B7E94"/>
    <w:rsid w:val="007C0DEF"/>
    <w:rsid w:val="007C19AA"/>
    <w:rsid w:val="007C2185"/>
    <w:rsid w:val="007C6EF3"/>
    <w:rsid w:val="007C7261"/>
    <w:rsid w:val="007D0CF5"/>
    <w:rsid w:val="007D1997"/>
    <w:rsid w:val="007D446A"/>
    <w:rsid w:val="007D71CD"/>
    <w:rsid w:val="007E13A4"/>
    <w:rsid w:val="007E1CCD"/>
    <w:rsid w:val="007E2924"/>
    <w:rsid w:val="007E36E9"/>
    <w:rsid w:val="007E43A5"/>
    <w:rsid w:val="007E59F6"/>
    <w:rsid w:val="007F2202"/>
    <w:rsid w:val="007F23B7"/>
    <w:rsid w:val="007F3DC6"/>
    <w:rsid w:val="007F4BE1"/>
    <w:rsid w:val="007F720E"/>
    <w:rsid w:val="008000FE"/>
    <w:rsid w:val="00802072"/>
    <w:rsid w:val="008026FF"/>
    <w:rsid w:val="00806ABE"/>
    <w:rsid w:val="008100CE"/>
    <w:rsid w:val="0081088C"/>
    <w:rsid w:val="00812958"/>
    <w:rsid w:val="0081337F"/>
    <w:rsid w:val="008149CC"/>
    <w:rsid w:val="0081533C"/>
    <w:rsid w:val="00817D11"/>
    <w:rsid w:val="00817E25"/>
    <w:rsid w:val="0082023F"/>
    <w:rsid w:val="00830D8B"/>
    <w:rsid w:val="008376C5"/>
    <w:rsid w:val="00841C25"/>
    <w:rsid w:val="008430EE"/>
    <w:rsid w:val="00843908"/>
    <w:rsid w:val="00845162"/>
    <w:rsid w:val="00845ACA"/>
    <w:rsid w:val="00846882"/>
    <w:rsid w:val="008475CD"/>
    <w:rsid w:val="00854424"/>
    <w:rsid w:val="008607C4"/>
    <w:rsid w:val="00862155"/>
    <w:rsid w:val="008633B9"/>
    <w:rsid w:val="00874460"/>
    <w:rsid w:val="00880682"/>
    <w:rsid w:val="00881F54"/>
    <w:rsid w:val="00885B5D"/>
    <w:rsid w:val="00890670"/>
    <w:rsid w:val="008921B1"/>
    <w:rsid w:val="00892253"/>
    <w:rsid w:val="008974AE"/>
    <w:rsid w:val="008A2575"/>
    <w:rsid w:val="008A30BE"/>
    <w:rsid w:val="008A4527"/>
    <w:rsid w:val="008A5DDC"/>
    <w:rsid w:val="008A6D13"/>
    <w:rsid w:val="008A7343"/>
    <w:rsid w:val="008B0C6C"/>
    <w:rsid w:val="008B12C7"/>
    <w:rsid w:val="008B153F"/>
    <w:rsid w:val="008B4709"/>
    <w:rsid w:val="008B597C"/>
    <w:rsid w:val="008B6D6C"/>
    <w:rsid w:val="008C1DD5"/>
    <w:rsid w:val="008C2B0F"/>
    <w:rsid w:val="008C34BD"/>
    <w:rsid w:val="008C6483"/>
    <w:rsid w:val="008D19E2"/>
    <w:rsid w:val="008D5882"/>
    <w:rsid w:val="008D5FD9"/>
    <w:rsid w:val="008D772C"/>
    <w:rsid w:val="008D7BDA"/>
    <w:rsid w:val="008E055D"/>
    <w:rsid w:val="008E1E5A"/>
    <w:rsid w:val="008E2F0C"/>
    <w:rsid w:val="008E54F4"/>
    <w:rsid w:val="008F21ED"/>
    <w:rsid w:val="008F3A43"/>
    <w:rsid w:val="00900297"/>
    <w:rsid w:val="00901AB9"/>
    <w:rsid w:val="009040B9"/>
    <w:rsid w:val="00906159"/>
    <w:rsid w:val="0091081D"/>
    <w:rsid w:val="00912A91"/>
    <w:rsid w:val="0091353F"/>
    <w:rsid w:val="009152AC"/>
    <w:rsid w:val="00923CCB"/>
    <w:rsid w:val="00924DFE"/>
    <w:rsid w:val="009327DC"/>
    <w:rsid w:val="0093715F"/>
    <w:rsid w:val="0094101C"/>
    <w:rsid w:val="009411BE"/>
    <w:rsid w:val="00947891"/>
    <w:rsid w:val="0095022A"/>
    <w:rsid w:val="009552CD"/>
    <w:rsid w:val="00956B26"/>
    <w:rsid w:val="009614E8"/>
    <w:rsid w:val="009646D4"/>
    <w:rsid w:val="00964D71"/>
    <w:rsid w:val="00967EA5"/>
    <w:rsid w:val="00971300"/>
    <w:rsid w:val="00971346"/>
    <w:rsid w:val="0097627D"/>
    <w:rsid w:val="009814B7"/>
    <w:rsid w:val="00983624"/>
    <w:rsid w:val="00987013"/>
    <w:rsid w:val="0099101A"/>
    <w:rsid w:val="0099689A"/>
    <w:rsid w:val="009A323D"/>
    <w:rsid w:val="009A3810"/>
    <w:rsid w:val="009A4F61"/>
    <w:rsid w:val="009A5C12"/>
    <w:rsid w:val="009B000A"/>
    <w:rsid w:val="009B15EB"/>
    <w:rsid w:val="009B30FD"/>
    <w:rsid w:val="009B382C"/>
    <w:rsid w:val="009B54EC"/>
    <w:rsid w:val="009B577F"/>
    <w:rsid w:val="009C17B6"/>
    <w:rsid w:val="009C7501"/>
    <w:rsid w:val="009C7826"/>
    <w:rsid w:val="009C7A6F"/>
    <w:rsid w:val="009C7C6B"/>
    <w:rsid w:val="009D277D"/>
    <w:rsid w:val="009E5C59"/>
    <w:rsid w:val="009F3D53"/>
    <w:rsid w:val="009F5ECD"/>
    <w:rsid w:val="009F7B6F"/>
    <w:rsid w:val="00A00E40"/>
    <w:rsid w:val="00A037B8"/>
    <w:rsid w:val="00A06B33"/>
    <w:rsid w:val="00A078AA"/>
    <w:rsid w:val="00A07BFA"/>
    <w:rsid w:val="00A12229"/>
    <w:rsid w:val="00A15412"/>
    <w:rsid w:val="00A22E61"/>
    <w:rsid w:val="00A23073"/>
    <w:rsid w:val="00A23EF1"/>
    <w:rsid w:val="00A277CB"/>
    <w:rsid w:val="00A33A4C"/>
    <w:rsid w:val="00A35847"/>
    <w:rsid w:val="00A362D7"/>
    <w:rsid w:val="00A3649E"/>
    <w:rsid w:val="00A3662C"/>
    <w:rsid w:val="00A44CF8"/>
    <w:rsid w:val="00A44D64"/>
    <w:rsid w:val="00A45BA5"/>
    <w:rsid w:val="00A465AB"/>
    <w:rsid w:val="00A537A3"/>
    <w:rsid w:val="00A57101"/>
    <w:rsid w:val="00A62139"/>
    <w:rsid w:val="00A65766"/>
    <w:rsid w:val="00A67384"/>
    <w:rsid w:val="00A675C3"/>
    <w:rsid w:val="00A738F8"/>
    <w:rsid w:val="00A8333D"/>
    <w:rsid w:val="00A9290B"/>
    <w:rsid w:val="00A964B8"/>
    <w:rsid w:val="00A964DC"/>
    <w:rsid w:val="00AA4130"/>
    <w:rsid w:val="00AB0588"/>
    <w:rsid w:val="00AB2EE8"/>
    <w:rsid w:val="00AB521E"/>
    <w:rsid w:val="00AC426E"/>
    <w:rsid w:val="00AC6F87"/>
    <w:rsid w:val="00AD0F35"/>
    <w:rsid w:val="00AD179A"/>
    <w:rsid w:val="00AE55E6"/>
    <w:rsid w:val="00AE5C65"/>
    <w:rsid w:val="00AE7562"/>
    <w:rsid w:val="00AF04DC"/>
    <w:rsid w:val="00AF1695"/>
    <w:rsid w:val="00AF1699"/>
    <w:rsid w:val="00AF1DEE"/>
    <w:rsid w:val="00AF3BC7"/>
    <w:rsid w:val="00AF3E58"/>
    <w:rsid w:val="00AF611C"/>
    <w:rsid w:val="00AF635A"/>
    <w:rsid w:val="00AF7782"/>
    <w:rsid w:val="00B01807"/>
    <w:rsid w:val="00B03A13"/>
    <w:rsid w:val="00B06B85"/>
    <w:rsid w:val="00B06BEF"/>
    <w:rsid w:val="00B11B63"/>
    <w:rsid w:val="00B15F63"/>
    <w:rsid w:val="00B160E6"/>
    <w:rsid w:val="00B241ED"/>
    <w:rsid w:val="00B25611"/>
    <w:rsid w:val="00B2608C"/>
    <w:rsid w:val="00B27CE5"/>
    <w:rsid w:val="00B30D2E"/>
    <w:rsid w:val="00B30E08"/>
    <w:rsid w:val="00B34AF7"/>
    <w:rsid w:val="00B40951"/>
    <w:rsid w:val="00B42F6D"/>
    <w:rsid w:val="00B4508B"/>
    <w:rsid w:val="00B47A7E"/>
    <w:rsid w:val="00B521CF"/>
    <w:rsid w:val="00B56229"/>
    <w:rsid w:val="00B57DB2"/>
    <w:rsid w:val="00B62A0E"/>
    <w:rsid w:val="00B65ABF"/>
    <w:rsid w:val="00B66B39"/>
    <w:rsid w:val="00B67CCA"/>
    <w:rsid w:val="00B73926"/>
    <w:rsid w:val="00B746E2"/>
    <w:rsid w:val="00B74DC5"/>
    <w:rsid w:val="00B776B1"/>
    <w:rsid w:val="00B77E8C"/>
    <w:rsid w:val="00B80698"/>
    <w:rsid w:val="00B86273"/>
    <w:rsid w:val="00B9057F"/>
    <w:rsid w:val="00B91EF6"/>
    <w:rsid w:val="00B91F3A"/>
    <w:rsid w:val="00B9315C"/>
    <w:rsid w:val="00B938B9"/>
    <w:rsid w:val="00B94107"/>
    <w:rsid w:val="00BA2B65"/>
    <w:rsid w:val="00BA42EF"/>
    <w:rsid w:val="00BA43AB"/>
    <w:rsid w:val="00BA4FCA"/>
    <w:rsid w:val="00BA52AD"/>
    <w:rsid w:val="00BA5407"/>
    <w:rsid w:val="00BA5C46"/>
    <w:rsid w:val="00BB1474"/>
    <w:rsid w:val="00BB32C1"/>
    <w:rsid w:val="00BB6024"/>
    <w:rsid w:val="00BB64B1"/>
    <w:rsid w:val="00BC0BE4"/>
    <w:rsid w:val="00BC0D68"/>
    <w:rsid w:val="00BC1336"/>
    <w:rsid w:val="00BC14F3"/>
    <w:rsid w:val="00BC2749"/>
    <w:rsid w:val="00BC480F"/>
    <w:rsid w:val="00BD1D61"/>
    <w:rsid w:val="00BD468B"/>
    <w:rsid w:val="00BD5002"/>
    <w:rsid w:val="00BD73D0"/>
    <w:rsid w:val="00BE1A7C"/>
    <w:rsid w:val="00BF0109"/>
    <w:rsid w:val="00BF1180"/>
    <w:rsid w:val="00BF14C5"/>
    <w:rsid w:val="00BF2092"/>
    <w:rsid w:val="00BF2BFA"/>
    <w:rsid w:val="00BF322E"/>
    <w:rsid w:val="00C00CEE"/>
    <w:rsid w:val="00C03898"/>
    <w:rsid w:val="00C03E6D"/>
    <w:rsid w:val="00C042CE"/>
    <w:rsid w:val="00C04FD4"/>
    <w:rsid w:val="00C05466"/>
    <w:rsid w:val="00C10E12"/>
    <w:rsid w:val="00C14FE6"/>
    <w:rsid w:val="00C164B6"/>
    <w:rsid w:val="00C16B32"/>
    <w:rsid w:val="00C231CB"/>
    <w:rsid w:val="00C2356E"/>
    <w:rsid w:val="00C24E57"/>
    <w:rsid w:val="00C329F6"/>
    <w:rsid w:val="00C35832"/>
    <w:rsid w:val="00C416B2"/>
    <w:rsid w:val="00C41DD7"/>
    <w:rsid w:val="00C452F6"/>
    <w:rsid w:val="00C46F3D"/>
    <w:rsid w:val="00C47623"/>
    <w:rsid w:val="00C51CAB"/>
    <w:rsid w:val="00C540E1"/>
    <w:rsid w:val="00C558C8"/>
    <w:rsid w:val="00C55D30"/>
    <w:rsid w:val="00C568C2"/>
    <w:rsid w:val="00C62022"/>
    <w:rsid w:val="00C6441A"/>
    <w:rsid w:val="00C651CB"/>
    <w:rsid w:val="00C66E95"/>
    <w:rsid w:val="00C70891"/>
    <w:rsid w:val="00C72CB2"/>
    <w:rsid w:val="00C75BB6"/>
    <w:rsid w:val="00C75D17"/>
    <w:rsid w:val="00C84CE0"/>
    <w:rsid w:val="00C85B4B"/>
    <w:rsid w:val="00C935EE"/>
    <w:rsid w:val="00C94E2B"/>
    <w:rsid w:val="00C96680"/>
    <w:rsid w:val="00C96DD3"/>
    <w:rsid w:val="00CA0D90"/>
    <w:rsid w:val="00CA493E"/>
    <w:rsid w:val="00CB6AA1"/>
    <w:rsid w:val="00CB7B24"/>
    <w:rsid w:val="00CC0178"/>
    <w:rsid w:val="00CC0A8E"/>
    <w:rsid w:val="00CC4326"/>
    <w:rsid w:val="00CD142F"/>
    <w:rsid w:val="00CD1B5A"/>
    <w:rsid w:val="00CD6578"/>
    <w:rsid w:val="00CD734F"/>
    <w:rsid w:val="00CE06AB"/>
    <w:rsid w:val="00CE5FA8"/>
    <w:rsid w:val="00CE63A2"/>
    <w:rsid w:val="00CE6B26"/>
    <w:rsid w:val="00CF0822"/>
    <w:rsid w:val="00CF25BB"/>
    <w:rsid w:val="00CF2F3A"/>
    <w:rsid w:val="00D05A75"/>
    <w:rsid w:val="00D06198"/>
    <w:rsid w:val="00D11F1E"/>
    <w:rsid w:val="00D12081"/>
    <w:rsid w:val="00D13397"/>
    <w:rsid w:val="00D23361"/>
    <w:rsid w:val="00D236D4"/>
    <w:rsid w:val="00D262C1"/>
    <w:rsid w:val="00D26936"/>
    <w:rsid w:val="00D347FC"/>
    <w:rsid w:val="00D37B6B"/>
    <w:rsid w:val="00D54229"/>
    <w:rsid w:val="00D5721D"/>
    <w:rsid w:val="00D62871"/>
    <w:rsid w:val="00D63B07"/>
    <w:rsid w:val="00D6573A"/>
    <w:rsid w:val="00D660F2"/>
    <w:rsid w:val="00D75E13"/>
    <w:rsid w:val="00D8094C"/>
    <w:rsid w:val="00D80A44"/>
    <w:rsid w:val="00D81CF4"/>
    <w:rsid w:val="00D84026"/>
    <w:rsid w:val="00D856DB"/>
    <w:rsid w:val="00D86F15"/>
    <w:rsid w:val="00D924AC"/>
    <w:rsid w:val="00D930B8"/>
    <w:rsid w:val="00D955A2"/>
    <w:rsid w:val="00D96B72"/>
    <w:rsid w:val="00D96DC1"/>
    <w:rsid w:val="00D97F8C"/>
    <w:rsid w:val="00DA0A06"/>
    <w:rsid w:val="00DA1669"/>
    <w:rsid w:val="00DA1DA2"/>
    <w:rsid w:val="00DA27D4"/>
    <w:rsid w:val="00DA57D6"/>
    <w:rsid w:val="00DB0617"/>
    <w:rsid w:val="00DB265B"/>
    <w:rsid w:val="00DB53F7"/>
    <w:rsid w:val="00DB7B79"/>
    <w:rsid w:val="00DC6084"/>
    <w:rsid w:val="00DD00EE"/>
    <w:rsid w:val="00DD146F"/>
    <w:rsid w:val="00DD2551"/>
    <w:rsid w:val="00DD47C2"/>
    <w:rsid w:val="00DD4863"/>
    <w:rsid w:val="00DD5692"/>
    <w:rsid w:val="00DD5C79"/>
    <w:rsid w:val="00DE027D"/>
    <w:rsid w:val="00DE196B"/>
    <w:rsid w:val="00DE6377"/>
    <w:rsid w:val="00DF3714"/>
    <w:rsid w:val="00E0248D"/>
    <w:rsid w:val="00E03AD2"/>
    <w:rsid w:val="00E079C7"/>
    <w:rsid w:val="00E11C44"/>
    <w:rsid w:val="00E1424D"/>
    <w:rsid w:val="00E14683"/>
    <w:rsid w:val="00E224AE"/>
    <w:rsid w:val="00E24EFB"/>
    <w:rsid w:val="00E25BB5"/>
    <w:rsid w:val="00E30BE4"/>
    <w:rsid w:val="00E324EE"/>
    <w:rsid w:val="00E3431E"/>
    <w:rsid w:val="00E45143"/>
    <w:rsid w:val="00E452F0"/>
    <w:rsid w:val="00E468DB"/>
    <w:rsid w:val="00E52F24"/>
    <w:rsid w:val="00E55836"/>
    <w:rsid w:val="00E55C16"/>
    <w:rsid w:val="00E55DAC"/>
    <w:rsid w:val="00E565E9"/>
    <w:rsid w:val="00E56F91"/>
    <w:rsid w:val="00E573F2"/>
    <w:rsid w:val="00E60475"/>
    <w:rsid w:val="00E6185E"/>
    <w:rsid w:val="00E61FC7"/>
    <w:rsid w:val="00E620A4"/>
    <w:rsid w:val="00E63E4F"/>
    <w:rsid w:val="00E64A6C"/>
    <w:rsid w:val="00E71D81"/>
    <w:rsid w:val="00E74B71"/>
    <w:rsid w:val="00E74C03"/>
    <w:rsid w:val="00E7633C"/>
    <w:rsid w:val="00E86574"/>
    <w:rsid w:val="00E87DC3"/>
    <w:rsid w:val="00E971B2"/>
    <w:rsid w:val="00EA21EB"/>
    <w:rsid w:val="00EA3850"/>
    <w:rsid w:val="00EB082A"/>
    <w:rsid w:val="00EB09C4"/>
    <w:rsid w:val="00EB2446"/>
    <w:rsid w:val="00EB26F9"/>
    <w:rsid w:val="00EB3E57"/>
    <w:rsid w:val="00EB771A"/>
    <w:rsid w:val="00EB7E58"/>
    <w:rsid w:val="00EC0AD7"/>
    <w:rsid w:val="00EC0FFE"/>
    <w:rsid w:val="00EC1860"/>
    <w:rsid w:val="00EC1DEF"/>
    <w:rsid w:val="00EC253F"/>
    <w:rsid w:val="00EC3464"/>
    <w:rsid w:val="00EC3828"/>
    <w:rsid w:val="00EC69B6"/>
    <w:rsid w:val="00ED09F7"/>
    <w:rsid w:val="00ED0D94"/>
    <w:rsid w:val="00ED39C3"/>
    <w:rsid w:val="00ED45D6"/>
    <w:rsid w:val="00ED4A0E"/>
    <w:rsid w:val="00ED6D45"/>
    <w:rsid w:val="00ED7039"/>
    <w:rsid w:val="00EE026B"/>
    <w:rsid w:val="00EE2D3F"/>
    <w:rsid w:val="00EF033B"/>
    <w:rsid w:val="00EF20DA"/>
    <w:rsid w:val="00F00497"/>
    <w:rsid w:val="00F00AE8"/>
    <w:rsid w:val="00F04619"/>
    <w:rsid w:val="00F05059"/>
    <w:rsid w:val="00F06DF0"/>
    <w:rsid w:val="00F0724E"/>
    <w:rsid w:val="00F129BC"/>
    <w:rsid w:val="00F12D44"/>
    <w:rsid w:val="00F33DED"/>
    <w:rsid w:val="00F33EEC"/>
    <w:rsid w:val="00F340B6"/>
    <w:rsid w:val="00F3533C"/>
    <w:rsid w:val="00F36E96"/>
    <w:rsid w:val="00F429BE"/>
    <w:rsid w:val="00F4639A"/>
    <w:rsid w:val="00F47201"/>
    <w:rsid w:val="00F47C74"/>
    <w:rsid w:val="00F51615"/>
    <w:rsid w:val="00F53E7B"/>
    <w:rsid w:val="00F54020"/>
    <w:rsid w:val="00F54CDB"/>
    <w:rsid w:val="00F55FBC"/>
    <w:rsid w:val="00F55FF8"/>
    <w:rsid w:val="00F571EC"/>
    <w:rsid w:val="00F605C7"/>
    <w:rsid w:val="00F618A4"/>
    <w:rsid w:val="00F64E21"/>
    <w:rsid w:val="00F7007E"/>
    <w:rsid w:val="00F7130B"/>
    <w:rsid w:val="00F71707"/>
    <w:rsid w:val="00F73059"/>
    <w:rsid w:val="00F75E6D"/>
    <w:rsid w:val="00F80B9A"/>
    <w:rsid w:val="00F81C56"/>
    <w:rsid w:val="00F83504"/>
    <w:rsid w:val="00F96435"/>
    <w:rsid w:val="00FA1C40"/>
    <w:rsid w:val="00FA5AEF"/>
    <w:rsid w:val="00FB1E08"/>
    <w:rsid w:val="00FB3248"/>
    <w:rsid w:val="00FB59C7"/>
    <w:rsid w:val="00FB7D20"/>
    <w:rsid w:val="00FC23EE"/>
    <w:rsid w:val="00FC3DAB"/>
    <w:rsid w:val="00FC7753"/>
    <w:rsid w:val="00FD12AB"/>
    <w:rsid w:val="00FD19AA"/>
    <w:rsid w:val="00FE463B"/>
    <w:rsid w:val="00FE672D"/>
    <w:rsid w:val="00FE6A73"/>
    <w:rsid w:val="00FE6DF0"/>
    <w:rsid w:val="00FE7C99"/>
    <w:rsid w:val="00FF22EB"/>
    <w:rsid w:val="00FF2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0B90FCA3-9082-4934-BEBA-6FD52202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054"/>
    <w:pPr>
      <w:spacing w:after="200" w:line="276" w:lineRule="auto"/>
    </w:pPr>
    <w:rPr>
      <w:sz w:val="22"/>
      <w:szCs w:val="22"/>
      <w:lang w:eastAsia="en-US"/>
    </w:rPr>
  </w:style>
  <w:style w:type="paragraph" w:styleId="1">
    <w:name w:val="heading 1"/>
    <w:basedOn w:val="a"/>
    <w:next w:val="a"/>
    <w:link w:val="10"/>
    <w:autoRedefine/>
    <w:uiPriority w:val="9"/>
    <w:qFormat/>
    <w:rsid w:val="000316EA"/>
    <w:pPr>
      <w:keepNext/>
      <w:keepLines/>
      <w:spacing w:before="480" w:after="240" w:line="240" w:lineRule="auto"/>
      <w:jc w:val="center"/>
      <w:outlineLvl w:val="0"/>
    </w:pPr>
    <w:rPr>
      <w:rFonts w:ascii="Times New Roman" w:eastAsia="Times New Roman" w:hAnsi="Times New Roman"/>
      <w:b/>
      <w:smallCaps/>
      <w:sz w:val="28"/>
      <w:szCs w:val="32"/>
    </w:rPr>
  </w:style>
  <w:style w:type="paragraph" w:styleId="2">
    <w:name w:val="heading 2"/>
    <w:basedOn w:val="a"/>
    <w:link w:val="20"/>
    <w:autoRedefine/>
    <w:uiPriority w:val="9"/>
    <w:unhideWhenUsed/>
    <w:qFormat/>
    <w:rsid w:val="00722DEF"/>
    <w:pPr>
      <w:keepNext/>
      <w:spacing w:before="360" w:after="120" w:line="240" w:lineRule="auto"/>
      <w:contextualSpacing/>
      <w:jc w:val="center"/>
      <w:outlineLvl w:val="1"/>
    </w:pPr>
    <w:rPr>
      <w:rFonts w:ascii="Times New Roman" w:hAnsi="Times New Roman"/>
      <w:b/>
      <w:sz w:val="28"/>
      <w:szCs w:val="26"/>
      <w:lang w:eastAsia="ru-RU"/>
    </w:rPr>
  </w:style>
  <w:style w:type="paragraph" w:styleId="3">
    <w:name w:val="heading 3"/>
    <w:basedOn w:val="a"/>
    <w:next w:val="a"/>
    <w:link w:val="30"/>
    <w:uiPriority w:val="9"/>
    <w:semiHidden/>
    <w:unhideWhenUsed/>
    <w:qFormat/>
    <w:rsid w:val="007735F5"/>
    <w:pPr>
      <w:keepNext/>
      <w:keepLines/>
      <w:spacing w:before="200" w:after="0"/>
      <w:outlineLvl w:val="2"/>
    </w:pPr>
    <w:rPr>
      <w:rFonts w:ascii="Cambria" w:eastAsia="Times New Roman" w:hAnsi="Cambria"/>
      <w:b/>
      <w:bCs/>
      <w:color w:val="4F81BD"/>
    </w:rPr>
  </w:style>
  <w:style w:type="paragraph" w:styleId="6">
    <w:name w:val="heading 6"/>
    <w:basedOn w:val="a"/>
    <w:next w:val="a"/>
    <w:link w:val="60"/>
    <w:uiPriority w:val="9"/>
    <w:semiHidden/>
    <w:unhideWhenUsed/>
    <w:qFormat/>
    <w:rsid w:val="00B80698"/>
    <w:pPr>
      <w:keepNext/>
      <w:keepLines/>
      <w:spacing w:before="200" w:after="0"/>
      <w:outlineLvl w:val="5"/>
    </w:pPr>
    <w:rPr>
      <w:rFonts w:ascii="Cambria" w:eastAsia="Times New Roman" w:hAnsi="Cambria"/>
      <w:i/>
      <w:iCs/>
      <w:color w:val="243F6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12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12C7"/>
  </w:style>
  <w:style w:type="paragraph" w:styleId="a5">
    <w:name w:val="footer"/>
    <w:basedOn w:val="a"/>
    <w:link w:val="a6"/>
    <w:unhideWhenUsed/>
    <w:rsid w:val="008B12C7"/>
    <w:pPr>
      <w:tabs>
        <w:tab w:val="center" w:pos="4677"/>
        <w:tab w:val="right" w:pos="9355"/>
      </w:tabs>
      <w:spacing w:after="0" w:line="240" w:lineRule="auto"/>
    </w:pPr>
  </w:style>
  <w:style w:type="character" w:customStyle="1" w:styleId="a6">
    <w:name w:val="Нижний колонтитул Знак"/>
    <w:basedOn w:val="a0"/>
    <w:link w:val="a5"/>
    <w:rsid w:val="008B12C7"/>
  </w:style>
  <w:style w:type="paragraph" w:styleId="a7">
    <w:name w:val="Balloon Text"/>
    <w:basedOn w:val="a"/>
    <w:link w:val="a8"/>
    <w:uiPriority w:val="99"/>
    <w:semiHidden/>
    <w:unhideWhenUsed/>
    <w:rsid w:val="00FE463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FE463B"/>
    <w:rPr>
      <w:rFonts w:ascii="Tahoma" w:hAnsi="Tahoma" w:cs="Tahoma"/>
      <w:sz w:val="16"/>
      <w:szCs w:val="16"/>
    </w:rPr>
  </w:style>
  <w:style w:type="paragraph" w:styleId="a9">
    <w:name w:val="footnote text"/>
    <w:basedOn w:val="a"/>
    <w:link w:val="aa"/>
    <w:uiPriority w:val="99"/>
    <w:semiHidden/>
    <w:unhideWhenUsed/>
    <w:rsid w:val="00790FE2"/>
    <w:pPr>
      <w:spacing w:after="0" w:line="240" w:lineRule="auto"/>
    </w:pPr>
    <w:rPr>
      <w:sz w:val="20"/>
      <w:szCs w:val="20"/>
    </w:rPr>
  </w:style>
  <w:style w:type="character" w:customStyle="1" w:styleId="aa">
    <w:name w:val="Текст сноски Знак"/>
    <w:link w:val="a9"/>
    <w:uiPriority w:val="99"/>
    <w:semiHidden/>
    <w:rsid w:val="00790FE2"/>
    <w:rPr>
      <w:sz w:val="20"/>
      <w:szCs w:val="20"/>
    </w:rPr>
  </w:style>
  <w:style w:type="character" w:styleId="ab">
    <w:name w:val="footnote reference"/>
    <w:uiPriority w:val="99"/>
    <w:semiHidden/>
    <w:unhideWhenUsed/>
    <w:rsid w:val="00790FE2"/>
    <w:rPr>
      <w:vertAlign w:val="superscript"/>
    </w:rPr>
  </w:style>
  <w:style w:type="character" w:customStyle="1" w:styleId="20">
    <w:name w:val="Заголовок 2 Знак"/>
    <w:link w:val="2"/>
    <w:uiPriority w:val="9"/>
    <w:rsid w:val="00722DEF"/>
    <w:rPr>
      <w:rFonts w:ascii="Times New Roman" w:hAnsi="Times New Roman"/>
      <w:b/>
      <w:sz w:val="28"/>
      <w:szCs w:val="26"/>
    </w:rPr>
  </w:style>
  <w:style w:type="paragraph" w:styleId="ac">
    <w:name w:val="Normal (Web)"/>
    <w:basedOn w:val="a"/>
    <w:uiPriority w:val="99"/>
    <w:semiHidden/>
    <w:unhideWhenUsed/>
    <w:rsid w:val="00ED09F7"/>
    <w:pPr>
      <w:spacing w:before="100" w:beforeAutospacing="1" w:after="100" w:afterAutospacing="1" w:line="240" w:lineRule="auto"/>
    </w:pPr>
    <w:rPr>
      <w:rFonts w:ascii="Times New Roman" w:hAnsi="Times New Roman"/>
      <w:sz w:val="24"/>
      <w:szCs w:val="24"/>
      <w:lang w:eastAsia="ru-RU"/>
    </w:rPr>
  </w:style>
  <w:style w:type="paragraph" w:customStyle="1" w:styleId="tkTekst">
    <w:name w:val="_Текст обычный (tkTekst)"/>
    <w:basedOn w:val="a"/>
    <w:uiPriority w:val="99"/>
    <w:semiHidden/>
    <w:rsid w:val="00ED09F7"/>
    <w:pPr>
      <w:spacing w:after="60"/>
      <w:ind w:firstLine="567"/>
      <w:jc w:val="both"/>
    </w:pPr>
    <w:rPr>
      <w:rFonts w:ascii="Arial" w:hAnsi="Arial" w:cs="Arial"/>
      <w:sz w:val="20"/>
      <w:szCs w:val="20"/>
      <w:lang w:eastAsia="ru-RU"/>
    </w:rPr>
  </w:style>
  <w:style w:type="paragraph" w:customStyle="1" w:styleId="ConsPlusNormal">
    <w:name w:val="ConsPlusNormal"/>
    <w:basedOn w:val="a"/>
    <w:uiPriority w:val="99"/>
    <w:semiHidden/>
    <w:rsid w:val="00ED09F7"/>
    <w:pPr>
      <w:autoSpaceDE w:val="0"/>
      <w:autoSpaceDN w:val="0"/>
      <w:spacing w:after="0" w:line="240" w:lineRule="auto"/>
    </w:pPr>
    <w:rPr>
      <w:lang w:eastAsia="ru-RU"/>
    </w:rPr>
  </w:style>
  <w:style w:type="character" w:customStyle="1" w:styleId="30">
    <w:name w:val="Заголовок 3 Знак"/>
    <w:link w:val="3"/>
    <w:uiPriority w:val="9"/>
    <w:semiHidden/>
    <w:rsid w:val="007735F5"/>
    <w:rPr>
      <w:rFonts w:ascii="Cambria" w:eastAsia="Times New Roman" w:hAnsi="Cambria" w:cs="Times New Roman"/>
      <w:b/>
      <w:bCs/>
      <w:color w:val="4F81BD"/>
    </w:rPr>
  </w:style>
  <w:style w:type="character" w:customStyle="1" w:styleId="60">
    <w:name w:val="Заголовок 6 Знак"/>
    <w:link w:val="6"/>
    <w:uiPriority w:val="9"/>
    <w:semiHidden/>
    <w:rsid w:val="00B80698"/>
    <w:rPr>
      <w:rFonts w:ascii="Cambria" w:eastAsia="Times New Roman" w:hAnsi="Cambria" w:cs="Times New Roman"/>
      <w:i/>
      <w:iCs/>
      <w:color w:val="243F60"/>
    </w:rPr>
  </w:style>
  <w:style w:type="table" w:styleId="ad">
    <w:name w:val="Table Grid"/>
    <w:basedOn w:val="a1"/>
    <w:uiPriority w:val="39"/>
    <w:rsid w:val="00074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unhideWhenUsed/>
    <w:rsid w:val="00FE6DF0"/>
    <w:rPr>
      <w:color w:val="0000FF"/>
      <w:u w:val="single"/>
    </w:rPr>
  </w:style>
  <w:style w:type="character" w:customStyle="1" w:styleId="10">
    <w:name w:val="Заголовок 1 Знак"/>
    <w:link w:val="1"/>
    <w:uiPriority w:val="9"/>
    <w:rsid w:val="000316EA"/>
    <w:rPr>
      <w:rFonts w:ascii="Times New Roman" w:eastAsia="Times New Roman" w:hAnsi="Times New Roman"/>
      <w:b/>
      <w:smallCaps/>
      <w:sz w:val="28"/>
      <w:szCs w:val="32"/>
      <w:lang w:eastAsia="en-US"/>
    </w:rPr>
  </w:style>
  <w:style w:type="paragraph" w:styleId="af">
    <w:name w:val="List Paragraph"/>
    <w:basedOn w:val="a"/>
    <w:uiPriority w:val="34"/>
    <w:qFormat/>
    <w:rsid w:val="00422366"/>
    <w:pPr>
      <w:ind w:left="720"/>
      <w:contextualSpacing/>
    </w:pPr>
  </w:style>
  <w:style w:type="character" w:styleId="af0">
    <w:name w:val="annotation reference"/>
    <w:uiPriority w:val="99"/>
    <w:semiHidden/>
    <w:unhideWhenUsed/>
    <w:rsid w:val="004D49AB"/>
    <w:rPr>
      <w:sz w:val="16"/>
      <w:szCs w:val="16"/>
    </w:rPr>
  </w:style>
  <w:style w:type="paragraph" w:styleId="af1">
    <w:name w:val="annotation text"/>
    <w:basedOn w:val="a"/>
    <w:link w:val="af2"/>
    <w:uiPriority w:val="99"/>
    <w:semiHidden/>
    <w:unhideWhenUsed/>
    <w:rsid w:val="004D49AB"/>
    <w:pPr>
      <w:spacing w:after="160" w:line="240" w:lineRule="auto"/>
    </w:pPr>
    <w:rPr>
      <w:sz w:val="20"/>
      <w:szCs w:val="20"/>
    </w:rPr>
  </w:style>
  <w:style w:type="character" w:customStyle="1" w:styleId="af2">
    <w:name w:val="Текст примечания Знак"/>
    <w:link w:val="af1"/>
    <w:uiPriority w:val="99"/>
    <w:semiHidden/>
    <w:rsid w:val="004D49AB"/>
    <w:rPr>
      <w:sz w:val="20"/>
      <w:szCs w:val="20"/>
    </w:rPr>
  </w:style>
  <w:style w:type="paragraph" w:styleId="11">
    <w:name w:val="toc 1"/>
    <w:basedOn w:val="a"/>
    <w:next w:val="a"/>
    <w:autoRedefine/>
    <w:uiPriority w:val="39"/>
    <w:unhideWhenUsed/>
    <w:rsid w:val="008B153F"/>
    <w:pPr>
      <w:tabs>
        <w:tab w:val="right" w:leader="dot" w:pos="9628"/>
      </w:tabs>
      <w:spacing w:before="360" w:after="0" w:line="240" w:lineRule="auto"/>
    </w:pPr>
    <w:rPr>
      <w:rFonts w:ascii="Times New Roman" w:hAnsi="Times New Roman"/>
      <w:sz w:val="28"/>
    </w:rPr>
  </w:style>
  <w:style w:type="paragraph" w:styleId="21">
    <w:name w:val="toc 2"/>
    <w:basedOn w:val="a"/>
    <w:next w:val="a"/>
    <w:autoRedefine/>
    <w:uiPriority w:val="39"/>
    <w:unhideWhenUsed/>
    <w:rsid w:val="008B153F"/>
    <w:pPr>
      <w:spacing w:before="120" w:after="0" w:line="240" w:lineRule="auto"/>
      <w:ind w:left="284"/>
    </w:pPr>
    <w:rPr>
      <w:rFonts w:ascii="Times New Roman" w:hAnsi="Times New Roman"/>
      <w:sz w:val="28"/>
    </w:rPr>
  </w:style>
  <w:style w:type="paragraph" w:styleId="af3">
    <w:name w:val="endnote text"/>
    <w:basedOn w:val="a"/>
    <w:link w:val="af4"/>
    <w:uiPriority w:val="99"/>
    <w:semiHidden/>
    <w:unhideWhenUsed/>
    <w:rsid w:val="001E2D8B"/>
    <w:rPr>
      <w:sz w:val="20"/>
      <w:szCs w:val="20"/>
    </w:rPr>
  </w:style>
  <w:style w:type="character" w:customStyle="1" w:styleId="af4">
    <w:name w:val="Текст концевой сноски Знак"/>
    <w:link w:val="af3"/>
    <w:uiPriority w:val="99"/>
    <w:semiHidden/>
    <w:rsid w:val="001E2D8B"/>
    <w:rPr>
      <w:lang w:eastAsia="en-US"/>
    </w:rPr>
  </w:style>
  <w:style w:type="character" w:styleId="af5">
    <w:name w:val="endnote reference"/>
    <w:uiPriority w:val="99"/>
    <w:semiHidden/>
    <w:unhideWhenUsed/>
    <w:rsid w:val="001E2D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453">
      <w:bodyDiv w:val="1"/>
      <w:marLeft w:val="0"/>
      <w:marRight w:val="0"/>
      <w:marTop w:val="0"/>
      <w:marBottom w:val="0"/>
      <w:divBdr>
        <w:top w:val="none" w:sz="0" w:space="0" w:color="auto"/>
        <w:left w:val="none" w:sz="0" w:space="0" w:color="auto"/>
        <w:bottom w:val="none" w:sz="0" w:space="0" w:color="auto"/>
        <w:right w:val="none" w:sz="0" w:space="0" w:color="auto"/>
      </w:divBdr>
    </w:div>
    <w:div w:id="6254825">
      <w:bodyDiv w:val="1"/>
      <w:marLeft w:val="0"/>
      <w:marRight w:val="0"/>
      <w:marTop w:val="0"/>
      <w:marBottom w:val="0"/>
      <w:divBdr>
        <w:top w:val="none" w:sz="0" w:space="0" w:color="auto"/>
        <w:left w:val="none" w:sz="0" w:space="0" w:color="auto"/>
        <w:bottom w:val="none" w:sz="0" w:space="0" w:color="auto"/>
        <w:right w:val="none" w:sz="0" w:space="0" w:color="auto"/>
      </w:divBdr>
    </w:div>
    <w:div w:id="28845590">
      <w:bodyDiv w:val="1"/>
      <w:marLeft w:val="0"/>
      <w:marRight w:val="0"/>
      <w:marTop w:val="0"/>
      <w:marBottom w:val="0"/>
      <w:divBdr>
        <w:top w:val="none" w:sz="0" w:space="0" w:color="auto"/>
        <w:left w:val="none" w:sz="0" w:space="0" w:color="auto"/>
        <w:bottom w:val="none" w:sz="0" w:space="0" w:color="auto"/>
        <w:right w:val="none" w:sz="0" w:space="0" w:color="auto"/>
      </w:divBdr>
    </w:div>
    <w:div w:id="192808570">
      <w:bodyDiv w:val="1"/>
      <w:marLeft w:val="0"/>
      <w:marRight w:val="0"/>
      <w:marTop w:val="0"/>
      <w:marBottom w:val="0"/>
      <w:divBdr>
        <w:top w:val="none" w:sz="0" w:space="0" w:color="auto"/>
        <w:left w:val="none" w:sz="0" w:space="0" w:color="auto"/>
        <w:bottom w:val="none" w:sz="0" w:space="0" w:color="auto"/>
        <w:right w:val="none" w:sz="0" w:space="0" w:color="auto"/>
      </w:divBdr>
      <w:divsChild>
        <w:div w:id="339433144">
          <w:marLeft w:val="0"/>
          <w:marRight w:val="0"/>
          <w:marTop w:val="0"/>
          <w:marBottom w:val="0"/>
          <w:divBdr>
            <w:top w:val="none" w:sz="0" w:space="0" w:color="auto"/>
            <w:left w:val="none" w:sz="0" w:space="0" w:color="auto"/>
            <w:bottom w:val="none" w:sz="0" w:space="0" w:color="auto"/>
            <w:right w:val="none" w:sz="0" w:space="0" w:color="auto"/>
          </w:divBdr>
        </w:div>
        <w:div w:id="426119829">
          <w:marLeft w:val="0"/>
          <w:marRight w:val="0"/>
          <w:marTop w:val="0"/>
          <w:marBottom w:val="0"/>
          <w:divBdr>
            <w:top w:val="none" w:sz="0" w:space="0" w:color="auto"/>
            <w:left w:val="none" w:sz="0" w:space="0" w:color="auto"/>
            <w:bottom w:val="none" w:sz="0" w:space="0" w:color="auto"/>
            <w:right w:val="none" w:sz="0" w:space="0" w:color="auto"/>
          </w:divBdr>
        </w:div>
        <w:div w:id="844713816">
          <w:marLeft w:val="0"/>
          <w:marRight w:val="0"/>
          <w:marTop w:val="0"/>
          <w:marBottom w:val="0"/>
          <w:divBdr>
            <w:top w:val="none" w:sz="0" w:space="0" w:color="auto"/>
            <w:left w:val="none" w:sz="0" w:space="0" w:color="auto"/>
            <w:bottom w:val="none" w:sz="0" w:space="0" w:color="auto"/>
            <w:right w:val="none" w:sz="0" w:space="0" w:color="auto"/>
          </w:divBdr>
        </w:div>
        <w:div w:id="1428690072">
          <w:marLeft w:val="0"/>
          <w:marRight w:val="0"/>
          <w:marTop w:val="0"/>
          <w:marBottom w:val="0"/>
          <w:divBdr>
            <w:top w:val="none" w:sz="0" w:space="0" w:color="auto"/>
            <w:left w:val="none" w:sz="0" w:space="0" w:color="auto"/>
            <w:bottom w:val="none" w:sz="0" w:space="0" w:color="auto"/>
            <w:right w:val="none" w:sz="0" w:space="0" w:color="auto"/>
          </w:divBdr>
        </w:div>
        <w:div w:id="1605382692">
          <w:marLeft w:val="0"/>
          <w:marRight w:val="0"/>
          <w:marTop w:val="0"/>
          <w:marBottom w:val="0"/>
          <w:divBdr>
            <w:top w:val="none" w:sz="0" w:space="0" w:color="auto"/>
            <w:left w:val="none" w:sz="0" w:space="0" w:color="auto"/>
            <w:bottom w:val="none" w:sz="0" w:space="0" w:color="auto"/>
            <w:right w:val="none" w:sz="0" w:space="0" w:color="auto"/>
          </w:divBdr>
        </w:div>
        <w:div w:id="1624850879">
          <w:marLeft w:val="0"/>
          <w:marRight w:val="0"/>
          <w:marTop w:val="0"/>
          <w:marBottom w:val="0"/>
          <w:divBdr>
            <w:top w:val="none" w:sz="0" w:space="0" w:color="auto"/>
            <w:left w:val="none" w:sz="0" w:space="0" w:color="auto"/>
            <w:bottom w:val="none" w:sz="0" w:space="0" w:color="auto"/>
            <w:right w:val="none" w:sz="0" w:space="0" w:color="auto"/>
          </w:divBdr>
        </w:div>
        <w:div w:id="1789272526">
          <w:marLeft w:val="0"/>
          <w:marRight w:val="0"/>
          <w:marTop w:val="0"/>
          <w:marBottom w:val="0"/>
          <w:divBdr>
            <w:top w:val="none" w:sz="0" w:space="0" w:color="auto"/>
            <w:left w:val="none" w:sz="0" w:space="0" w:color="auto"/>
            <w:bottom w:val="none" w:sz="0" w:space="0" w:color="auto"/>
            <w:right w:val="none" w:sz="0" w:space="0" w:color="auto"/>
          </w:divBdr>
        </w:div>
        <w:div w:id="1973246412">
          <w:marLeft w:val="0"/>
          <w:marRight w:val="0"/>
          <w:marTop w:val="0"/>
          <w:marBottom w:val="0"/>
          <w:divBdr>
            <w:top w:val="none" w:sz="0" w:space="0" w:color="auto"/>
            <w:left w:val="none" w:sz="0" w:space="0" w:color="auto"/>
            <w:bottom w:val="none" w:sz="0" w:space="0" w:color="auto"/>
            <w:right w:val="none" w:sz="0" w:space="0" w:color="auto"/>
          </w:divBdr>
        </w:div>
        <w:div w:id="2092965705">
          <w:marLeft w:val="0"/>
          <w:marRight w:val="0"/>
          <w:marTop w:val="0"/>
          <w:marBottom w:val="0"/>
          <w:divBdr>
            <w:top w:val="none" w:sz="0" w:space="0" w:color="auto"/>
            <w:left w:val="none" w:sz="0" w:space="0" w:color="auto"/>
            <w:bottom w:val="none" w:sz="0" w:space="0" w:color="auto"/>
            <w:right w:val="none" w:sz="0" w:space="0" w:color="auto"/>
          </w:divBdr>
        </w:div>
      </w:divsChild>
    </w:div>
    <w:div w:id="304359088">
      <w:bodyDiv w:val="1"/>
      <w:marLeft w:val="0"/>
      <w:marRight w:val="0"/>
      <w:marTop w:val="0"/>
      <w:marBottom w:val="0"/>
      <w:divBdr>
        <w:top w:val="none" w:sz="0" w:space="0" w:color="auto"/>
        <w:left w:val="none" w:sz="0" w:space="0" w:color="auto"/>
        <w:bottom w:val="none" w:sz="0" w:space="0" w:color="auto"/>
        <w:right w:val="none" w:sz="0" w:space="0" w:color="auto"/>
      </w:divBdr>
    </w:div>
    <w:div w:id="327707680">
      <w:bodyDiv w:val="1"/>
      <w:marLeft w:val="0"/>
      <w:marRight w:val="0"/>
      <w:marTop w:val="0"/>
      <w:marBottom w:val="0"/>
      <w:divBdr>
        <w:top w:val="none" w:sz="0" w:space="0" w:color="auto"/>
        <w:left w:val="none" w:sz="0" w:space="0" w:color="auto"/>
        <w:bottom w:val="none" w:sz="0" w:space="0" w:color="auto"/>
        <w:right w:val="none" w:sz="0" w:space="0" w:color="auto"/>
      </w:divBdr>
    </w:div>
    <w:div w:id="360908167">
      <w:bodyDiv w:val="1"/>
      <w:marLeft w:val="0"/>
      <w:marRight w:val="0"/>
      <w:marTop w:val="0"/>
      <w:marBottom w:val="0"/>
      <w:divBdr>
        <w:top w:val="none" w:sz="0" w:space="0" w:color="auto"/>
        <w:left w:val="none" w:sz="0" w:space="0" w:color="auto"/>
        <w:bottom w:val="none" w:sz="0" w:space="0" w:color="auto"/>
        <w:right w:val="none" w:sz="0" w:space="0" w:color="auto"/>
      </w:divBdr>
      <w:divsChild>
        <w:div w:id="87392245">
          <w:marLeft w:val="0"/>
          <w:marRight w:val="0"/>
          <w:marTop w:val="0"/>
          <w:marBottom w:val="0"/>
          <w:divBdr>
            <w:top w:val="none" w:sz="0" w:space="0" w:color="auto"/>
            <w:left w:val="none" w:sz="0" w:space="0" w:color="auto"/>
            <w:bottom w:val="none" w:sz="0" w:space="0" w:color="auto"/>
            <w:right w:val="none" w:sz="0" w:space="0" w:color="auto"/>
          </w:divBdr>
        </w:div>
        <w:div w:id="208539313">
          <w:marLeft w:val="0"/>
          <w:marRight w:val="0"/>
          <w:marTop w:val="0"/>
          <w:marBottom w:val="0"/>
          <w:divBdr>
            <w:top w:val="none" w:sz="0" w:space="0" w:color="auto"/>
            <w:left w:val="none" w:sz="0" w:space="0" w:color="auto"/>
            <w:bottom w:val="none" w:sz="0" w:space="0" w:color="auto"/>
            <w:right w:val="none" w:sz="0" w:space="0" w:color="auto"/>
          </w:divBdr>
        </w:div>
        <w:div w:id="230309405">
          <w:marLeft w:val="0"/>
          <w:marRight w:val="0"/>
          <w:marTop w:val="0"/>
          <w:marBottom w:val="0"/>
          <w:divBdr>
            <w:top w:val="none" w:sz="0" w:space="0" w:color="auto"/>
            <w:left w:val="none" w:sz="0" w:space="0" w:color="auto"/>
            <w:bottom w:val="none" w:sz="0" w:space="0" w:color="auto"/>
            <w:right w:val="none" w:sz="0" w:space="0" w:color="auto"/>
          </w:divBdr>
        </w:div>
        <w:div w:id="288440347">
          <w:marLeft w:val="0"/>
          <w:marRight w:val="0"/>
          <w:marTop w:val="0"/>
          <w:marBottom w:val="0"/>
          <w:divBdr>
            <w:top w:val="none" w:sz="0" w:space="0" w:color="auto"/>
            <w:left w:val="none" w:sz="0" w:space="0" w:color="auto"/>
            <w:bottom w:val="none" w:sz="0" w:space="0" w:color="auto"/>
            <w:right w:val="none" w:sz="0" w:space="0" w:color="auto"/>
          </w:divBdr>
        </w:div>
        <w:div w:id="458572421">
          <w:marLeft w:val="0"/>
          <w:marRight w:val="0"/>
          <w:marTop w:val="0"/>
          <w:marBottom w:val="0"/>
          <w:divBdr>
            <w:top w:val="none" w:sz="0" w:space="0" w:color="auto"/>
            <w:left w:val="none" w:sz="0" w:space="0" w:color="auto"/>
            <w:bottom w:val="none" w:sz="0" w:space="0" w:color="auto"/>
            <w:right w:val="none" w:sz="0" w:space="0" w:color="auto"/>
          </w:divBdr>
        </w:div>
        <w:div w:id="628508977">
          <w:marLeft w:val="0"/>
          <w:marRight w:val="0"/>
          <w:marTop w:val="0"/>
          <w:marBottom w:val="0"/>
          <w:divBdr>
            <w:top w:val="none" w:sz="0" w:space="0" w:color="auto"/>
            <w:left w:val="none" w:sz="0" w:space="0" w:color="auto"/>
            <w:bottom w:val="none" w:sz="0" w:space="0" w:color="auto"/>
            <w:right w:val="none" w:sz="0" w:space="0" w:color="auto"/>
          </w:divBdr>
        </w:div>
        <w:div w:id="637222467">
          <w:marLeft w:val="0"/>
          <w:marRight w:val="0"/>
          <w:marTop w:val="0"/>
          <w:marBottom w:val="0"/>
          <w:divBdr>
            <w:top w:val="none" w:sz="0" w:space="0" w:color="auto"/>
            <w:left w:val="none" w:sz="0" w:space="0" w:color="auto"/>
            <w:bottom w:val="none" w:sz="0" w:space="0" w:color="auto"/>
            <w:right w:val="none" w:sz="0" w:space="0" w:color="auto"/>
          </w:divBdr>
        </w:div>
        <w:div w:id="646203699">
          <w:marLeft w:val="0"/>
          <w:marRight w:val="0"/>
          <w:marTop w:val="0"/>
          <w:marBottom w:val="0"/>
          <w:divBdr>
            <w:top w:val="none" w:sz="0" w:space="0" w:color="auto"/>
            <w:left w:val="none" w:sz="0" w:space="0" w:color="auto"/>
            <w:bottom w:val="none" w:sz="0" w:space="0" w:color="auto"/>
            <w:right w:val="none" w:sz="0" w:space="0" w:color="auto"/>
          </w:divBdr>
        </w:div>
        <w:div w:id="671419703">
          <w:marLeft w:val="0"/>
          <w:marRight w:val="0"/>
          <w:marTop w:val="0"/>
          <w:marBottom w:val="0"/>
          <w:divBdr>
            <w:top w:val="none" w:sz="0" w:space="0" w:color="auto"/>
            <w:left w:val="none" w:sz="0" w:space="0" w:color="auto"/>
            <w:bottom w:val="none" w:sz="0" w:space="0" w:color="auto"/>
            <w:right w:val="none" w:sz="0" w:space="0" w:color="auto"/>
          </w:divBdr>
        </w:div>
        <w:div w:id="792331962">
          <w:marLeft w:val="0"/>
          <w:marRight w:val="0"/>
          <w:marTop w:val="0"/>
          <w:marBottom w:val="0"/>
          <w:divBdr>
            <w:top w:val="none" w:sz="0" w:space="0" w:color="auto"/>
            <w:left w:val="none" w:sz="0" w:space="0" w:color="auto"/>
            <w:bottom w:val="none" w:sz="0" w:space="0" w:color="auto"/>
            <w:right w:val="none" w:sz="0" w:space="0" w:color="auto"/>
          </w:divBdr>
        </w:div>
        <w:div w:id="900792869">
          <w:marLeft w:val="0"/>
          <w:marRight w:val="0"/>
          <w:marTop w:val="0"/>
          <w:marBottom w:val="0"/>
          <w:divBdr>
            <w:top w:val="none" w:sz="0" w:space="0" w:color="auto"/>
            <w:left w:val="none" w:sz="0" w:space="0" w:color="auto"/>
            <w:bottom w:val="none" w:sz="0" w:space="0" w:color="auto"/>
            <w:right w:val="none" w:sz="0" w:space="0" w:color="auto"/>
          </w:divBdr>
        </w:div>
        <w:div w:id="900797346">
          <w:marLeft w:val="0"/>
          <w:marRight w:val="0"/>
          <w:marTop w:val="0"/>
          <w:marBottom w:val="0"/>
          <w:divBdr>
            <w:top w:val="none" w:sz="0" w:space="0" w:color="auto"/>
            <w:left w:val="none" w:sz="0" w:space="0" w:color="auto"/>
            <w:bottom w:val="none" w:sz="0" w:space="0" w:color="auto"/>
            <w:right w:val="none" w:sz="0" w:space="0" w:color="auto"/>
          </w:divBdr>
        </w:div>
        <w:div w:id="945502865">
          <w:marLeft w:val="0"/>
          <w:marRight w:val="0"/>
          <w:marTop w:val="0"/>
          <w:marBottom w:val="0"/>
          <w:divBdr>
            <w:top w:val="none" w:sz="0" w:space="0" w:color="auto"/>
            <w:left w:val="none" w:sz="0" w:space="0" w:color="auto"/>
            <w:bottom w:val="none" w:sz="0" w:space="0" w:color="auto"/>
            <w:right w:val="none" w:sz="0" w:space="0" w:color="auto"/>
          </w:divBdr>
        </w:div>
        <w:div w:id="951478357">
          <w:marLeft w:val="0"/>
          <w:marRight w:val="0"/>
          <w:marTop w:val="0"/>
          <w:marBottom w:val="0"/>
          <w:divBdr>
            <w:top w:val="none" w:sz="0" w:space="0" w:color="auto"/>
            <w:left w:val="none" w:sz="0" w:space="0" w:color="auto"/>
            <w:bottom w:val="none" w:sz="0" w:space="0" w:color="auto"/>
            <w:right w:val="none" w:sz="0" w:space="0" w:color="auto"/>
          </w:divBdr>
        </w:div>
        <w:div w:id="954363429">
          <w:marLeft w:val="0"/>
          <w:marRight w:val="0"/>
          <w:marTop w:val="0"/>
          <w:marBottom w:val="0"/>
          <w:divBdr>
            <w:top w:val="none" w:sz="0" w:space="0" w:color="auto"/>
            <w:left w:val="none" w:sz="0" w:space="0" w:color="auto"/>
            <w:bottom w:val="none" w:sz="0" w:space="0" w:color="auto"/>
            <w:right w:val="none" w:sz="0" w:space="0" w:color="auto"/>
          </w:divBdr>
        </w:div>
        <w:div w:id="993024960">
          <w:marLeft w:val="0"/>
          <w:marRight w:val="0"/>
          <w:marTop w:val="0"/>
          <w:marBottom w:val="0"/>
          <w:divBdr>
            <w:top w:val="none" w:sz="0" w:space="0" w:color="auto"/>
            <w:left w:val="none" w:sz="0" w:space="0" w:color="auto"/>
            <w:bottom w:val="none" w:sz="0" w:space="0" w:color="auto"/>
            <w:right w:val="none" w:sz="0" w:space="0" w:color="auto"/>
          </w:divBdr>
        </w:div>
        <w:div w:id="1127507133">
          <w:marLeft w:val="0"/>
          <w:marRight w:val="0"/>
          <w:marTop w:val="0"/>
          <w:marBottom w:val="0"/>
          <w:divBdr>
            <w:top w:val="none" w:sz="0" w:space="0" w:color="auto"/>
            <w:left w:val="none" w:sz="0" w:space="0" w:color="auto"/>
            <w:bottom w:val="none" w:sz="0" w:space="0" w:color="auto"/>
            <w:right w:val="none" w:sz="0" w:space="0" w:color="auto"/>
          </w:divBdr>
        </w:div>
        <w:div w:id="1220551941">
          <w:marLeft w:val="0"/>
          <w:marRight w:val="0"/>
          <w:marTop w:val="0"/>
          <w:marBottom w:val="0"/>
          <w:divBdr>
            <w:top w:val="none" w:sz="0" w:space="0" w:color="auto"/>
            <w:left w:val="none" w:sz="0" w:space="0" w:color="auto"/>
            <w:bottom w:val="none" w:sz="0" w:space="0" w:color="auto"/>
            <w:right w:val="none" w:sz="0" w:space="0" w:color="auto"/>
          </w:divBdr>
        </w:div>
        <w:div w:id="1252154046">
          <w:marLeft w:val="0"/>
          <w:marRight w:val="0"/>
          <w:marTop w:val="0"/>
          <w:marBottom w:val="0"/>
          <w:divBdr>
            <w:top w:val="none" w:sz="0" w:space="0" w:color="auto"/>
            <w:left w:val="none" w:sz="0" w:space="0" w:color="auto"/>
            <w:bottom w:val="none" w:sz="0" w:space="0" w:color="auto"/>
            <w:right w:val="none" w:sz="0" w:space="0" w:color="auto"/>
          </w:divBdr>
        </w:div>
        <w:div w:id="1339770291">
          <w:marLeft w:val="0"/>
          <w:marRight w:val="0"/>
          <w:marTop w:val="0"/>
          <w:marBottom w:val="0"/>
          <w:divBdr>
            <w:top w:val="none" w:sz="0" w:space="0" w:color="auto"/>
            <w:left w:val="none" w:sz="0" w:space="0" w:color="auto"/>
            <w:bottom w:val="none" w:sz="0" w:space="0" w:color="auto"/>
            <w:right w:val="none" w:sz="0" w:space="0" w:color="auto"/>
          </w:divBdr>
        </w:div>
        <w:div w:id="1382754658">
          <w:marLeft w:val="0"/>
          <w:marRight w:val="0"/>
          <w:marTop w:val="0"/>
          <w:marBottom w:val="0"/>
          <w:divBdr>
            <w:top w:val="none" w:sz="0" w:space="0" w:color="auto"/>
            <w:left w:val="none" w:sz="0" w:space="0" w:color="auto"/>
            <w:bottom w:val="none" w:sz="0" w:space="0" w:color="auto"/>
            <w:right w:val="none" w:sz="0" w:space="0" w:color="auto"/>
          </w:divBdr>
        </w:div>
        <w:div w:id="1509514805">
          <w:marLeft w:val="0"/>
          <w:marRight w:val="0"/>
          <w:marTop w:val="0"/>
          <w:marBottom w:val="0"/>
          <w:divBdr>
            <w:top w:val="none" w:sz="0" w:space="0" w:color="auto"/>
            <w:left w:val="none" w:sz="0" w:space="0" w:color="auto"/>
            <w:bottom w:val="none" w:sz="0" w:space="0" w:color="auto"/>
            <w:right w:val="none" w:sz="0" w:space="0" w:color="auto"/>
          </w:divBdr>
        </w:div>
        <w:div w:id="1523857309">
          <w:marLeft w:val="0"/>
          <w:marRight w:val="0"/>
          <w:marTop w:val="0"/>
          <w:marBottom w:val="0"/>
          <w:divBdr>
            <w:top w:val="none" w:sz="0" w:space="0" w:color="auto"/>
            <w:left w:val="none" w:sz="0" w:space="0" w:color="auto"/>
            <w:bottom w:val="none" w:sz="0" w:space="0" w:color="auto"/>
            <w:right w:val="none" w:sz="0" w:space="0" w:color="auto"/>
          </w:divBdr>
        </w:div>
        <w:div w:id="1900434438">
          <w:marLeft w:val="0"/>
          <w:marRight w:val="0"/>
          <w:marTop w:val="0"/>
          <w:marBottom w:val="0"/>
          <w:divBdr>
            <w:top w:val="none" w:sz="0" w:space="0" w:color="auto"/>
            <w:left w:val="none" w:sz="0" w:space="0" w:color="auto"/>
            <w:bottom w:val="none" w:sz="0" w:space="0" w:color="auto"/>
            <w:right w:val="none" w:sz="0" w:space="0" w:color="auto"/>
          </w:divBdr>
        </w:div>
        <w:div w:id="1922986093">
          <w:marLeft w:val="0"/>
          <w:marRight w:val="0"/>
          <w:marTop w:val="0"/>
          <w:marBottom w:val="0"/>
          <w:divBdr>
            <w:top w:val="none" w:sz="0" w:space="0" w:color="auto"/>
            <w:left w:val="none" w:sz="0" w:space="0" w:color="auto"/>
            <w:bottom w:val="none" w:sz="0" w:space="0" w:color="auto"/>
            <w:right w:val="none" w:sz="0" w:space="0" w:color="auto"/>
          </w:divBdr>
        </w:div>
        <w:div w:id="2015764439">
          <w:marLeft w:val="0"/>
          <w:marRight w:val="0"/>
          <w:marTop w:val="0"/>
          <w:marBottom w:val="0"/>
          <w:divBdr>
            <w:top w:val="none" w:sz="0" w:space="0" w:color="auto"/>
            <w:left w:val="none" w:sz="0" w:space="0" w:color="auto"/>
            <w:bottom w:val="none" w:sz="0" w:space="0" w:color="auto"/>
            <w:right w:val="none" w:sz="0" w:space="0" w:color="auto"/>
          </w:divBdr>
        </w:div>
        <w:div w:id="2047869378">
          <w:marLeft w:val="0"/>
          <w:marRight w:val="0"/>
          <w:marTop w:val="0"/>
          <w:marBottom w:val="0"/>
          <w:divBdr>
            <w:top w:val="none" w:sz="0" w:space="0" w:color="auto"/>
            <w:left w:val="none" w:sz="0" w:space="0" w:color="auto"/>
            <w:bottom w:val="none" w:sz="0" w:space="0" w:color="auto"/>
            <w:right w:val="none" w:sz="0" w:space="0" w:color="auto"/>
          </w:divBdr>
        </w:div>
        <w:div w:id="2142116617">
          <w:marLeft w:val="0"/>
          <w:marRight w:val="0"/>
          <w:marTop w:val="0"/>
          <w:marBottom w:val="0"/>
          <w:divBdr>
            <w:top w:val="none" w:sz="0" w:space="0" w:color="auto"/>
            <w:left w:val="none" w:sz="0" w:space="0" w:color="auto"/>
            <w:bottom w:val="none" w:sz="0" w:space="0" w:color="auto"/>
            <w:right w:val="none" w:sz="0" w:space="0" w:color="auto"/>
          </w:divBdr>
        </w:div>
        <w:div w:id="2146121505">
          <w:marLeft w:val="0"/>
          <w:marRight w:val="0"/>
          <w:marTop w:val="0"/>
          <w:marBottom w:val="0"/>
          <w:divBdr>
            <w:top w:val="none" w:sz="0" w:space="0" w:color="auto"/>
            <w:left w:val="none" w:sz="0" w:space="0" w:color="auto"/>
            <w:bottom w:val="none" w:sz="0" w:space="0" w:color="auto"/>
            <w:right w:val="none" w:sz="0" w:space="0" w:color="auto"/>
          </w:divBdr>
        </w:div>
      </w:divsChild>
    </w:div>
    <w:div w:id="740252257">
      <w:bodyDiv w:val="1"/>
      <w:marLeft w:val="0"/>
      <w:marRight w:val="0"/>
      <w:marTop w:val="0"/>
      <w:marBottom w:val="0"/>
      <w:divBdr>
        <w:top w:val="none" w:sz="0" w:space="0" w:color="auto"/>
        <w:left w:val="none" w:sz="0" w:space="0" w:color="auto"/>
        <w:bottom w:val="none" w:sz="0" w:space="0" w:color="auto"/>
        <w:right w:val="none" w:sz="0" w:space="0" w:color="auto"/>
      </w:divBdr>
    </w:div>
    <w:div w:id="815494996">
      <w:bodyDiv w:val="1"/>
      <w:marLeft w:val="0"/>
      <w:marRight w:val="0"/>
      <w:marTop w:val="0"/>
      <w:marBottom w:val="0"/>
      <w:divBdr>
        <w:top w:val="none" w:sz="0" w:space="0" w:color="auto"/>
        <w:left w:val="none" w:sz="0" w:space="0" w:color="auto"/>
        <w:bottom w:val="none" w:sz="0" w:space="0" w:color="auto"/>
        <w:right w:val="none" w:sz="0" w:space="0" w:color="auto"/>
      </w:divBdr>
    </w:div>
    <w:div w:id="823352273">
      <w:bodyDiv w:val="1"/>
      <w:marLeft w:val="0"/>
      <w:marRight w:val="0"/>
      <w:marTop w:val="0"/>
      <w:marBottom w:val="0"/>
      <w:divBdr>
        <w:top w:val="none" w:sz="0" w:space="0" w:color="auto"/>
        <w:left w:val="none" w:sz="0" w:space="0" w:color="auto"/>
        <w:bottom w:val="none" w:sz="0" w:space="0" w:color="auto"/>
        <w:right w:val="none" w:sz="0" w:space="0" w:color="auto"/>
      </w:divBdr>
    </w:div>
    <w:div w:id="848258669">
      <w:bodyDiv w:val="1"/>
      <w:marLeft w:val="0"/>
      <w:marRight w:val="0"/>
      <w:marTop w:val="0"/>
      <w:marBottom w:val="0"/>
      <w:divBdr>
        <w:top w:val="none" w:sz="0" w:space="0" w:color="auto"/>
        <w:left w:val="none" w:sz="0" w:space="0" w:color="auto"/>
        <w:bottom w:val="none" w:sz="0" w:space="0" w:color="auto"/>
        <w:right w:val="none" w:sz="0" w:space="0" w:color="auto"/>
      </w:divBdr>
    </w:div>
    <w:div w:id="860709168">
      <w:bodyDiv w:val="1"/>
      <w:marLeft w:val="0"/>
      <w:marRight w:val="0"/>
      <w:marTop w:val="0"/>
      <w:marBottom w:val="0"/>
      <w:divBdr>
        <w:top w:val="none" w:sz="0" w:space="0" w:color="auto"/>
        <w:left w:val="none" w:sz="0" w:space="0" w:color="auto"/>
        <w:bottom w:val="none" w:sz="0" w:space="0" w:color="auto"/>
        <w:right w:val="none" w:sz="0" w:space="0" w:color="auto"/>
      </w:divBdr>
      <w:divsChild>
        <w:div w:id="79450766">
          <w:marLeft w:val="0"/>
          <w:marRight w:val="0"/>
          <w:marTop w:val="0"/>
          <w:marBottom w:val="0"/>
          <w:divBdr>
            <w:top w:val="none" w:sz="0" w:space="0" w:color="auto"/>
            <w:left w:val="none" w:sz="0" w:space="0" w:color="auto"/>
            <w:bottom w:val="none" w:sz="0" w:space="0" w:color="auto"/>
            <w:right w:val="none" w:sz="0" w:space="0" w:color="auto"/>
          </w:divBdr>
        </w:div>
        <w:div w:id="108739261">
          <w:marLeft w:val="0"/>
          <w:marRight w:val="0"/>
          <w:marTop w:val="0"/>
          <w:marBottom w:val="0"/>
          <w:divBdr>
            <w:top w:val="none" w:sz="0" w:space="0" w:color="auto"/>
            <w:left w:val="none" w:sz="0" w:space="0" w:color="auto"/>
            <w:bottom w:val="none" w:sz="0" w:space="0" w:color="auto"/>
            <w:right w:val="none" w:sz="0" w:space="0" w:color="auto"/>
          </w:divBdr>
        </w:div>
        <w:div w:id="117267089">
          <w:marLeft w:val="0"/>
          <w:marRight w:val="0"/>
          <w:marTop w:val="0"/>
          <w:marBottom w:val="0"/>
          <w:divBdr>
            <w:top w:val="none" w:sz="0" w:space="0" w:color="auto"/>
            <w:left w:val="none" w:sz="0" w:space="0" w:color="auto"/>
            <w:bottom w:val="none" w:sz="0" w:space="0" w:color="auto"/>
            <w:right w:val="none" w:sz="0" w:space="0" w:color="auto"/>
          </w:divBdr>
        </w:div>
        <w:div w:id="121388055">
          <w:marLeft w:val="0"/>
          <w:marRight w:val="0"/>
          <w:marTop w:val="0"/>
          <w:marBottom w:val="0"/>
          <w:divBdr>
            <w:top w:val="none" w:sz="0" w:space="0" w:color="auto"/>
            <w:left w:val="none" w:sz="0" w:space="0" w:color="auto"/>
            <w:bottom w:val="none" w:sz="0" w:space="0" w:color="auto"/>
            <w:right w:val="none" w:sz="0" w:space="0" w:color="auto"/>
          </w:divBdr>
        </w:div>
        <w:div w:id="227418204">
          <w:marLeft w:val="0"/>
          <w:marRight w:val="0"/>
          <w:marTop w:val="0"/>
          <w:marBottom w:val="0"/>
          <w:divBdr>
            <w:top w:val="none" w:sz="0" w:space="0" w:color="auto"/>
            <w:left w:val="none" w:sz="0" w:space="0" w:color="auto"/>
            <w:bottom w:val="none" w:sz="0" w:space="0" w:color="auto"/>
            <w:right w:val="none" w:sz="0" w:space="0" w:color="auto"/>
          </w:divBdr>
        </w:div>
        <w:div w:id="326788879">
          <w:marLeft w:val="0"/>
          <w:marRight w:val="0"/>
          <w:marTop w:val="0"/>
          <w:marBottom w:val="0"/>
          <w:divBdr>
            <w:top w:val="none" w:sz="0" w:space="0" w:color="auto"/>
            <w:left w:val="none" w:sz="0" w:space="0" w:color="auto"/>
            <w:bottom w:val="none" w:sz="0" w:space="0" w:color="auto"/>
            <w:right w:val="none" w:sz="0" w:space="0" w:color="auto"/>
          </w:divBdr>
        </w:div>
        <w:div w:id="427164493">
          <w:marLeft w:val="0"/>
          <w:marRight w:val="0"/>
          <w:marTop w:val="0"/>
          <w:marBottom w:val="0"/>
          <w:divBdr>
            <w:top w:val="none" w:sz="0" w:space="0" w:color="auto"/>
            <w:left w:val="none" w:sz="0" w:space="0" w:color="auto"/>
            <w:bottom w:val="none" w:sz="0" w:space="0" w:color="auto"/>
            <w:right w:val="none" w:sz="0" w:space="0" w:color="auto"/>
          </w:divBdr>
        </w:div>
        <w:div w:id="447743498">
          <w:marLeft w:val="0"/>
          <w:marRight w:val="0"/>
          <w:marTop w:val="0"/>
          <w:marBottom w:val="0"/>
          <w:divBdr>
            <w:top w:val="none" w:sz="0" w:space="0" w:color="auto"/>
            <w:left w:val="none" w:sz="0" w:space="0" w:color="auto"/>
            <w:bottom w:val="none" w:sz="0" w:space="0" w:color="auto"/>
            <w:right w:val="none" w:sz="0" w:space="0" w:color="auto"/>
          </w:divBdr>
        </w:div>
        <w:div w:id="479423809">
          <w:marLeft w:val="0"/>
          <w:marRight w:val="0"/>
          <w:marTop w:val="0"/>
          <w:marBottom w:val="0"/>
          <w:divBdr>
            <w:top w:val="none" w:sz="0" w:space="0" w:color="auto"/>
            <w:left w:val="none" w:sz="0" w:space="0" w:color="auto"/>
            <w:bottom w:val="none" w:sz="0" w:space="0" w:color="auto"/>
            <w:right w:val="none" w:sz="0" w:space="0" w:color="auto"/>
          </w:divBdr>
        </w:div>
        <w:div w:id="527960405">
          <w:marLeft w:val="0"/>
          <w:marRight w:val="0"/>
          <w:marTop w:val="0"/>
          <w:marBottom w:val="0"/>
          <w:divBdr>
            <w:top w:val="none" w:sz="0" w:space="0" w:color="auto"/>
            <w:left w:val="none" w:sz="0" w:space="0" w:color="auto"/>
            <w:bottom w:val="none" w:sz="0" w:space="0" w:color="auto"/>
            <w:right w:val="none" w:sz="0" w:space="0" w:color="auto"/>
          </w:divBdr>
        </w:div>
        <w:div w:id="530454670">
          <w:marLeft w:val="0"/>
          <w:marRight w:val="0"/>
          <w:marTop w:val="0"/>
          <w:marBottom w:val="0"/>
          <w:divBdr>
            <w:top w:val="none" w:sz="0" w:space="0" w:color="auto"/>
            <w:left w:val="none" w:sz="0" w:space="0" w:color="auto"/>
            <w:bottom w:val="none" w:sz="0" w:space="0" w:color="auto"/>
            <w:right w:val="none" w:sz="0" w:space="0" w:color="auto"/>
          </w:divBdr>
        </w:div>
        <w:div w:id="696276110">
          <w:marLeft w:val="0"/>
          <w:marRight w:val="0"/>
          <w:marTop w:val="0"/>
          <w:marBottom w:val="0"/>
          <w:divBdr>
            <w:top w:val="none" w:sz="0" w:space="0" w:color="auto"/>
            <w:left w:val="none" w:sz="0" w:space="0" w:color="auto"/>
            <w:bottom w:val="none" w:sz="0" w:space="0" w:color="auto"/>
            <w:right w:val="none" w:sz="0" w:space="0" w:color="auto"/>
          </w:divBdr>
        </w:div>
        <w:div w:id="738139474">
          <w:marLeft w:val="0"/>
          <w:marRight w:val="0"/>
          <w:marTop w:val="0"/>
          <w:marBottom w:val="0"/>
          <w:divBdr>
            <w:top w:val="none" w:sz="0" w:space="0" w:color="auto"/>
            <w:left w:val="none" w:sz="0" w:space="0" w:color="auto"/>
            <w:bottom w:val="none" w:sz="0" w:space="0" w:color="auto"/>
            <w:right w:val="none" w:sz="0" w:space="0" w:color="auto"/>
          </w:divBdr>
        </w:div>
        <w:div w:id="815413529">
          <w:marLeft w:val="0"/>
          <w:marRight w:val="0"/>
          <w:marTop w:val="0"/>
          <w:marBottom w:val="0"/>
          <w:divBdr>
            <w:top w:val="none" w:sz="0" w:space="0" w:color="auto"/>
            <w:left w:val="none" w:sz="0" w:space="0" w:color="auto"/>
            <w:bottom w:val="none" w:sz="0" w:space="0" w:color="auto"/>
            <w:right w:val="none" w:sz="0" w:space="0" w:color="auto"/>
          </w:divBdr>
        </w:div>
        <w:div w:id="837890490">
          <w:marLeft w:val="0"/>
          <w:marRight w:val="0"/>
          <w:marTop w:val="0"/>
          <w:marBottom w:val="0"/>
          <w:divBdr>
            <w:top w:val="none" w:sz="0" w:space="0" w:color="auto"/>
            <w:left w:val="none" w:sz="0" w:space="0" w:color="auto"/>
            <w:bottom w:val="none" w:sz="0" w:space="0" w:color="auto"/>
            <w:right w:val="none" w:sz="0" w:space="0" w:color="auto"/>
          </w:divBdr>
        </w:div>
        <w:div w:id="1064840385">
          <w:marLeft w:val="0"/>
          <w:marRight w:val="0"/>
          <w:marTop w:val="0"/>
          <w:marBottom w:val="0"/>
          <w:divBdr>
            <w:top w:val="none" w:sz="0" w:space="0" w:color="auto"/>
            <w:left w:val="none" w:sz="0" w:space="0" w:color="auto"/>
            <w:bottom w:val="none" w:sz="0" w:space="0" w:color="auto"/>
            <w:right w:val="none" w:sz="0" w:space="0" w:color="auto"/>
          </w:divBdr>
        </w:div>
        <w:div w:id="1140078537">
          <w:marLeft w:val="0"/>
          <w:marRight w:val="0"/>
          <w:marTop w:val="0"/>
          <w:marBottom w:val="0"/>
          <w:divBdr>
            <w:top w:val="none" w:sz="0" w:space="0" w:color="auto"/>
            <w:left w:val="none" w:sz="0" w:space="0" w:color="auto"/>
            <w:bottom w:val="none" w:sz="0" w:space="0" w:color="auto"/>
            <w:right w:val="none" w:sz="0" w:space="0" w:color="auto"/>
          </w:divBdr>
        </w:div>
        <w:div w:id="1170758430">
          <w:marLeft w:val="0"/>
          <w:marRight w:val="0"/>
          <w:marTop w:val="0"/>
          <w:marBottom w:val="0"/>
          <w:divBdr>
            <w:top w:val="none" w:sz="0" w:space="0" w:color="auto"/>
            <w:left w:val="none" w:sz="0" w:space="0" w:color="auto"/>
            <w:bottom w:val="none" w:sz="0" w:space="0" w:color="auto"/>
            <w:right w:val="none" w:sz="0" w:space="0" w:color="auto"/>
          </w:divBdr>
        </w:div>
        <w:div w:id="1191257241">
          <w:marLeft w:val="0"/>
          <w:marRight w:val="0"/>
          <w:marTop w:val="0"/>
          <w:marBottom w:val="0"/>
          <w:divBdr>
            <w:top w:val="none" w:sz="0" w:space="0" w:color="auto"/>
            <w:left w:val="none" w:sz="0" w:space="0" w:color="auto"/>
            <w:bottom w:val="none" w:sz="0" w:space="0" w:color="auto"/>
            <w:right w:val="none" w:sz="0" w:space="0" w:color="auto"/>
          </w:divBdr>
        </w:div>
        <w:div w:id="1239558047">
          <w:marLeft w:val="0"/>
          <w:marRight w:val="0"/>
          <w:marTop w:val="0"/>
          <w:marBottom w:val="0"/>
          <w:divBdr>
            <w:top w:val="none" w:sz="0" w:space="0" w:color="auto"/>
            <w:left w:val="none" w:sz="0" w:space="0" w:color="auto"/>
            <w:bottom w:val="none" w:sz="0" w:space="0" w:color="auto"/>
            <w:right w:val="none" w:sz="0" w:space="0" w:color="auto"/>
          </w:divBdr>
        </w:div>
        <w:div w:id="1278295089">
          <w:marLeft w:val="0"/>
          <w:marRight w:val="0"/>
          <w:marTop w:val="0"/>
          <w:marBottom w:val="0"/>
          <w:divBdr>
            <w:top w:val="none" w:sz="0" w:space="0" w:color="auto"/>
            <w:left w:val="none" w:sz="0" w:space="0" w:color="auto"/>
            <w:bottom w:val="none" w:sz="0" w:space="0" w:color="auto"/>
            <w:right w:val="none" w:sz="0" w:space="0" w:color="auto"/>
          </w:divBdr>
        </w:div>
        <w:div w:id="1509440759">
          <w:marLeft w:val="0"/>
          <w:marRight w:val="0"/>
          <w:marTop w:val="0"/>
          <w:marBottom w:val="0"/>
          <w:divBdr>
            <w:top w:val="none" w:sz="0" w:space="0" w:color="auto"/>
            <w:left w:val="none" w:sz="0" w:space="0" w:color="auto"/>
            <w:bottom w:val="none" w:sz="0" w:space="0" w:color="auto"/>
            <w:right w:val="none" w:sz="0" w:space="0" w:color="auto"/>
          </w:divBdr>
        </w:div>
        <w:div w:id="1552417927">
          <w:marLeft w:val="0"/>
          <w:marRight w:val="0"/>
          <w:marTop w:val="0"/>
          <w:marBottom w:val="0"/>
          <w:divBdr>
            <w:top w:val="none" w:sz="0" w:space="0" w:color="auto"/>
            <w:left w:val="none" w:sz="0" w:space="0" w:color="auto"/>
            <w:bottom w:val="none" w:sz="0" w:space="0" w:color="auto"/>
            <w:right w:val="none" w:sz="0" w:space="0" w:color="auto"/>
          </w:divBdr>
        </w:div>
        <w:div w:id="1674530345">
          <w:marLeft w:val="0"/>
          <w:marRight w:val="0"/>
          <w:marTop w:val="0"/>
          <w:marBottom w:val="0"/>
          <w:divBdr>
            <w:top w:val="none" w:sz="0" w:space="0" w:color="auto"/>
            <w:left w:val="none" w:sz="0" w:space="0" w:color="auto"/>
            <w:bottom w:val="none" w:sz="0" w:space="0" w:color="auto"/>
            <w:right w:val="none" w:sz="0" w:space="0" w:color="auto"/>
          </w:divBdr>
        </w:div>
        <w:div w:id="1683360422">
          <w:marLeft w:val="0"/>
          <w:marRight w:val="0"/>
          <w:marTop w:val="0"/>
          <w:marBottom w:val="0"/>
          <w:divBdr>
            <w:top w:val="none" w:sz="0" w:space="0" w:color="auto"/>
            <w:left w:val="none" w:sz="0" w:space="0" w:color="auto"/>
            <w:bottom w:val="none" w:sz="0" w:space="0" w:color="auto"/>
            <w:right w:val="none" w:sz="0" w:space="0" w:color="auto"/>
          </w:divBdr>
        </w:div>
        <w:div w:id="1788811438">
          <w:marLeft w:val="0"/>
          <w:marRight w:val="0"/>
          <w:marTop w:val="0"/>
          <w:marBottom w:val="0"/>
          <w:divBdr>
            <w:top w:val="none" w:sz="0" w:space="0" w:color="auto"/>
            <w:left w:val="none" w:sz="0" w:space="0" w:color="auto"/>
            <w:bottom w:val="none" w:sz="0" w:space="0" w:color="auto"/>
            <w:right w:val="none" w:sz="0" w:space="0" w:color="auto"/>
          </w:divBdr>
        </w:div>
        <w:div w:id="1906142358">
          <w:marLeft w:val="0"/>
          <w:marRight w:val="0"/>
          <w:marTop w:val="0"/>
          <w:marBottom w:val="0"/>
          <w:divBdr>
            <w:top w:val="none" w:sz="0" w:space="0" w:color="auto"/>
            <w:left w:val="none" w:sz="0" w:space="0" w:color="auto"/>
            <w:bottom w:val="none" w:sz="0" w:space="0" w:color="auto"/>
            <w:right w:val="none" w:sz="0" w:space="0" w:color="auto"/>
          </w:divBdr>
        </w:div>
        <w:div w:id="1916667486">
          <w:marLeft w:val="0"/>
          <w:marRight w:val="0"/>
          <w:marTop w:val="0"/>
          <w:marBottom w:val="0"/>
          <w:divBdr>
            <w:top w:val="none" w:sz="0" w:space="0" w:color="auto"/>
            <w:left w:val="none" w:sz="0" w:space="0" w:color="auto"/>
            <w:bottom w:val="none" w:sz="0" w:space="0" w:color="auto"/>
            <w:right w:val="none" w:sz="0" w:space="0" w:color="auto"/>
          </w:divBdr>
        </w:div>
        <w:div w:id="1964657038">
          <w:marLeft w:val="0"/>
          <w:marRight w:val="0"/>
          <w:marTop w:val="0"/>
          <w:marBottom w:val="0"/>
          <w:divBdr>
            <w:top w:val="none" w:sz="0" w:space="0" w:color="auto"/>
            <w:left w:val="none" w:sz="0" w:space="0" w:color="auto"/>
            <w:bottom w:val="none" w:sz="0" w:space="0" w:color="auto"/>
            <w:right w:val="none" w:sz="0" w:space="0" w:color="auto"/>
          </w:divBdr>
        </w:div>
        <w:div w:id="2109033629">
          <w:marLeft w:val="0"/>
          <w:marRight w:val="0"/>
          <w:marTop w:val="0"/>
          <w:marBottom w:val="0"/>
          <w:divBdr>
            <w:top w:val="none" w:sz="0" w:space="0" w:color="auto"/>
            <w:left w:val="none" w:sz="0" w:space="0" w:color="auto"/>
            <w:bottom w:val="none" w:sz="0" w:space="0" w:color="auto"/>
            <w:right w:val="none" w:sz="0" w:space="0" w:color="auto"/>
          </w:divBdr>
        </w:div>
      </w:divsChild>
    </w:div>
    <w:div w:id="877938157">
      <w:bodyDiv w:val="1"/>
      <w:marLeft w:val="0"/>
      <w:marRight w:val="0"/>
      <w:marTop w:val="0"/>
      <w:marBottom w:val="0"/>
      <w:divBdr>
        <w:top w:val="none" w:sz="0" w:space="0" w:color="auto"/>
        <w:left w:val="none" w:sz="0" w:space="0" w:color="auto"/>
        <w:bottom w:val="none" w:sz="0" w:space="0" w:color="auto"/>
        <w:right w:val="none" w:sz="0" w:space="0" w:color="auto"/>
      </w:divBdr>
    </w:div>
    <w:div w:id="879976581">
      <w:bodyDiv w:val="1"/>
      <w:marLeft w:val="0"/>
      <w:marRight w:val="0"/>
      <w:marTop w:val="0"/>
      <w:marBottom w:val="0"/>
      <w:divBdr>
        <w:top w:val="none" w:sz="0" w:space="0" w:color="auto"/>
        <w:left w:val="none" w:sz="0" w:space="0" w:color="auto"/>
        <w:bottom w:val="none" w:sz="0" w:space="0" w:color="auto"/>
        <w:right w:val="none" w:sz="0" w:space="0" w:color="auto"/>
      </w:divBdr>
      <w:divsChild>
        <w:div w:id="47267348">
          <w:marLeft w:val="0"/>
          <w:marRight w:val="0"/>
          <w:marTop w:val="0"/>
          <w:marBottom w:val="0"/>
          <w:divBdr>
            <w:top w:val="none" w:sz="0" w:space="0" w:color="auto"/>
            <w:left w:val="none" w:sz="0" w:space="0" w:color="auto"/>
            <w:bottom w:val="none" w:sz="0" w:space="0" w:color="auto"/>
            <w:right w:val="none" w:sz="0" w:space="0" w:color="auto"/>
          </w:divBdr>
        </w:div>
        <w:div w:id="581724762">
          <w:marLeft w:val="0"/>
          <w:marRight w:val="0"/>
          <w:marTop w:val="0"/>
          <w:marBottom w:val="0"/>
          <w:divBdr>
            <w:top w:val="none" w:sz="0" w:space="0" w:color="auto"/>
            <w:left w:val="none" w:sz="0" w:space="0" w:color="auto"/>
            <w:bottom w:val="none" w:sz="0" w:space="0" w:color="auto"/>
            <w:right w:val="none" w:sz="0" w:space="0" w:color="auto"/>
          </w:divBdr>
        </w:div>
        <w:div w:id="1502158356">
          <w:marLeft w:val="0"/>
          <w:marRight w:val="0"/>
          <w:marTop w:val="0"/>
          <w:marBottom w:val="0"/>
          <w:divBdr>
            <w:top w:val="none" w:sz="0" w:space="0" w:color="auto"/>
            <w:left w:val="none" w:sz="0" w:space="0" w:color="auto"/>
            <w:bottom w:val="none" w:sz="0" w:space="0" w:color="auto"/>
            <w:right w:val="none" w:sz="0" w:space="0" w:color="auto"/>
          </w:divBdr>
        </w:div>
        <w:div w:id="2086567203">
          <w:marLeft w:val="0"/>
          <w:marRight w:val="0"/>
          <w:marTop w:val="0"/>
          <w:marBottom w:val="0"/>
          <w:divBdr>
            <w:top w:val="none" w:sz="0" w:space="0" w:color="auto"/>
            <w:left w:val="none" w:sz="0" w:space="0" w:color="auto"/>
            <w:bottom w:val="none" w:sz="0" w:space="0" w:color="auto"/>
            <w:right w:val="none" w:sz="0" w:space="0" w:color="auto"/>
          </w:divBdr>
        </w:div>
      </w:divsChild>
    </w:div>
    <w:div w:id="958103355">
      <w:bodyDiv w:val="1"/>
      <w:marLeft w:val="0"/>
      <w:marRight w:val="0"/>
      <w:marTop w:val="0"/>
      <w:marBottom w:val="0"/>
      <w:divBdr>
        <w:top w:val="none" w:sz="0" w:space="0" w:color="auto"/>
        <w:left w:val="none" w:sz="0" w:space="0" w:color="auto"/>
        <w:bottom w:val="none" w:sz="0" w:space="0" w:color="auto"/>
        <w:right w:val="none" w:sz="0" w:space="0" w:color="auto"/>
      </w:divBdr>
    </w:div>
    <w:div w:id="1021203326">
      <w:bodyDiv w:val="1"/>
      <w:marLeft w:val="0"/>
      <w:marRight w:val="0"/>
      <w:marTop w:val="0"/>
      <w:marBottom w:val="0"/>
      <w:divBdr>
        <w:top w:val="none" w:sz="0" w:space="0" w:color="auto"/>
        <w:left w:val="none" w:sz="0" w:space="0" w:color="auto"/>
        <w:bottom w:val="none" w:sz="0" w:space="0" w:color="auto"/>
        <w:right w:val="none" w:sz="0" w:space="0" w:color="auto"/>
      </w:divBdr>
    </w:div>
    <w:div w:id="1032465045">
      <w:bodyDiv w:val="1"/>
      <w:marLeft w:val="0"/>
      <w:marRight w:val="0"/>
      <w:marTop w:val="0"/>
      <w:marBottom w:val="0"/>
      <w:divBdr>
        <w:top w:val="none" w:sz="0" w:space="0" w:color="auto"/>
        <w:left w:val="none" w:sz="0" w:space="0" w:color="auto"/>
        <w:bottom w:val="none" w:sz="0" w:space="0" w:color="auto"/>
        <w:right w:val="none" w:sz="0" w:space="0" w:color="auto"/>
      </w:divBdr>
    </w:div>
    <w:div w:id="1075976947">
      <w:bodyDiv w:val="1"/>
      <w:marLeft w:val="0"/>
      <w:marRight w:val="0"/>
      <w:marTop w:val="0"/>
      <w:marBottom w:val="0"/>
      <w:divBdr>
        <w:top w:val="none" w:sz="0" w:space="0" w:color="auto"/>
        <w:left w:val="none" w:sz="0" w:space="0" w:color="auto"/>
        <w:bottom w:val="none" w:sz="0" w:space="0" w:color="auto"/>
        <w:right w:val="none" w:sz="0" w:space="0" w:color="auto"/>
      </w:divBdr>
    </w:div>
    <w:div w:id="1083336256">
      <w:bodyDiv w:val="1"/>
      <w:marLeft w:val="0"/>
      <w:marRight w:val="0"/>
      <w:marTop w:val="0"/>
      <w:marBottom w:val="0"/>
      <w:divBdr>
        <w:top w:val="none" w:sz="0" w:space="0" w:color="auto"/>
        <w:left w:val="none" w:sz="0" w:space="0" w:color="auto"/>
        <w:bottom w:val="none" w:sz="0" w:space="0" w:color="auto"/>
        <w:right w:val="none" w:sz="0" w:space="0" w:color="auto"/>
      </w:divBdr>
      <w:divsChild>
        <w:div w:id="156072478">
          <w:marLeft w:val="0"/>
          <w:marRight w:val="0"/>
          <w:marTop w:val="0"/>
          <w:marBottom w:val="0"/>
          <w:divBdr>
            <w:top w:val="none" w:sz="0" w:space="0" w:color="auto"/>
            <w:left w:val="none" w:sz="0" w:space="0" w:color="auto"/>
            <w:bottom w:val="none" w:sz="0" w:space="0" w:color="auto"/>
            <w:right w:val="none" w:sz="0" w:space="0" w:color="auto"/>
          </w:divBdr>
        </w:div>
        <w:div w:id="232013841">
          <w:marLeft w:val="0"/>
          <w:marRight w:val="0"/>
          <w:marTop w:val="0"/>
          <w:marBottom w:val="0"/>
          <w:divBdr>
            <w:top w:val="none" w:sz="0" w:space="0" w:color="auto"/>
            <w:left w:val="none" w:sz="0" w:space="0" w:color="auto"/>
            <w:bottom w:val="none" w:sz="0" w:space="0" w:color="auto"/>
            <w:right w:val="none" w:sz="0" w:space="0" w:color="auto"/>
          </w:divBdr>
        </w:div>
        <w:div w:id="559558054">
          <w:marLeft w:val="0"/>
          <w:marRight w:val="0"/>
          <w:marTop w:val="0"/>
          <w:marBottom w:val="0"/>
          <w:divBdr>
            <w:top w:val="none" w:sz="0" w:space="0" w:color="auto"/>
            <w:left w:val="none" w:sz="0" w:space="0" w:color="auto"/>
            <w:bottom w:val="none" w:sz="0" w:space="0" w:color="auto"/>
            <w:right w:val="none" w:sz="0" w:space="0" w:color="auto"/>
          </w:divBdr>
        </w:div>
        <w:div w:id="1364019180">
          <w:marLeft w:val="0"/>
          <w:marRight w:val="0"/>
          <w:marTop w:val="0"/>
          <w:marBottom w:val="0"/>
          <w:divBdr>
            <w:top w:val="none" w:sz="0" w:space="0" w:color="auto"/>
            <w:left w:val="none" w:sz="0" w:space="0" w:color="auto"/>
            <w:bottom w:val="none" w:sz="0" w:space="0" w:color="auto"/>
            <w:right w:val="none" w:sz="0" w:space="0" w:color="auto"/>
          </w:divBdr>
        </w:div>
        <w:div w:id="1377851237">
          <w:marLeft w:val="0"/>
          <w:marRight w:val="0"/>
          <w:marTop w:val="0"/>
          <w:marBottom w:val="0"/>
          <w:divBdr>
            <w:top w:val="none" w:sz="0" w:space="0" w:color="auto"/>
            <w:left w:val="none" w:sz="0" w:space="0" w:color="auto"/>
            <w:bottom w:val="none" w:sz="0" w:space="0" w:color="auto"/>
            <w:right w:val="none" w:sz="0" w:space="0" w:color="auto"/>
          </w:divBdr>
        </w:div>
        <w:div w:id="1418208325">
          <w:marLeft w:val="0"/>
          <w:marRight w:val="0"/>
          <w:marTop w:val="0"/>
          <w:marBottom w:val="0"/>
          <w:divBdr>
            <w:top w:val="none" w:sz="0" w:space="0" w:color="auto"/>
            <w:left w:val="none" w:sz="0" w:space="0" w:color="auto"/>
            <w:bottom w:val="none" w:sz="0" w:space="0" w:color="auto"/>
            <w:right w:val="none" w:sz="0" w:space="0" w:color="auto"/>
          </w:divBdr>
        </w:div>
        <w:div w:id="1702702549">
          <w:marLeft w:val="0"/>
          <w:marRight w:val="0"/>
          <w:marTop w:val="0"/>
          <w:marBottom w:val="0"/>
          <w:divBdr>
            <w:top w:val="none" w:sz="0" w:space="0" w:color="auto"/>
            <w:left w:val="none" w:sz="0" w:space="0" w:color="auto"/>
            <w:bottom w:val="none" w:sz="0" w:space="0" w:color="auto"/>
            <w:right w:val="none" w:sz="0" w:space="0" w:color="auto"/>
          </w:divBdr>
        </w:div>
        <w:div w:id="1801461371">
          <w:marLeft w:val="0"/>
          <w:marRight w:val="0"/>
          <w:marTop w:val="0"/>
          <w:marBottom w:val="0"/>
          <w:divBdr>
            <w:top w:val="none" w:sz="0" w:space="0" w:color="auto"/>
            <w:left w:val="none" w:sz="0" w:space="0" w:color="auto"/>
            <w:bottom w:val="none" w:sz="0" w:space="0" w:color="auto"/>
            <w:right w:val="none" w:sz="0" w:space="0" w:color="auto"/>
          </w:divBdr>
        </w:div>
        <w:div w:id="1941377819">
          <w:marLeft w:val="0"/>
          <w:marRight w:val="0"/>
          <w:marTop w:val="0"/>
          <w:marBottom w:val="0"/>
          <w:divBdr>
            <w:top w:val="none" w:sz="0" w:space="0" w:color="auto"/>
            <w:left w:val="none" w:sz="0" w:space="0" w:color="auto"/>
            <w:bottom w:val="none" w:sz="0" w:space="0" w:color="auto"/>
            <w:right w:val="none" w:sz="0" w:space="0" w:color="auto"/>
          </w:divBdr>
        </w:div>
        <w:div w:id="1999645506">
          <w:marLeft w:val="0"/>
          <w:marRight w:val="0"/>
          <w:marTop w:val="0"/>
          <w:marBottom w:val="0"/>
          <w:divBdr>
            <w:top w:val="none" w:sz="0" w:space="0" w:color="auto"/>
            <w:left w:val="none" w:sz="0" w:space="0" w:color="auto"/>
            <w:bottom w:val="none" w:sz="0" w:space="0" w:color="auto"/>
            <w:right w:val="none" w:sz="0" w:space="0" w:color="auto"/>
          </w:divBdr>
        </w:div>
      </w:divsChild>
    </w:div>
    <w:div w:id="1104499531">
      <w:bodyDiv w:val="1"/>
      <w:marLeft w:val="0"/>
      <w:marRight w:val="0"/>
      <w:marTop w:val="0"/>
      <w:marBottom w:val="0"/>
      <w:divBdr>
        <w:top w:val="none" w:sz="0" w:space="0" w:color="auto"/>
        <w:left w:val="none" w:sz="0" w:space="0" w:color="auto"/>
        <w:bottom w:val="none" w:sz="0" w:space="0" w:color="auto"/>
        <w:right w:val="none" w:sz="0" w:space="0" w:color="auto"/>
      </w:divBdr>
    </w:div>
    <w:div w:id="1107194357">
      <w:bodyDiv w:val="1"/>
      <w:marLeft w:val="0"/>
      <w:marRight w:val="0"/>
      <w:marTop w:val="0"/>
      <w:marBottom w:val="0"/>
      <w:divBdr>
        <w:top w:val="none" w:sz="0" w:space="0" w:color="auto"/>
        <w:left w:val="none" w:sz="0" w:space="0" w:color="auto"/>
        <w:bottom w:val="none" w:sz="0" w:space="0" w:color="auto"/>
        <w:right w:val="none" w:sz="0" w:space="0" w:color="auto"/>
      </w:divBdr>
    </w:div>
    <w:div w:id="1182402992">
      <w:bodyDiv w:val="1"/>
      <w:marLeft w:val="0"/>
      <w:marRight w:val="0"/>
      <w:marTop w:val="0"/>
      <w:marBottom w:val="0"/>
      <w:divBdr>
        <w:top w:val="none" w:sz="0" w:space="0" w:color="auto"/>
        <w:left w:val="none" w:sz="0" w:space="0" w:color="auto"/>
        <w:bottom w:val="none" w:sz="0" w:space="0" w:color="auto"/>
        <w:right w:val="none" w:sz="0" w:space="0" w:color="auto"/>
      </w:divBdr>
      <w:divsChild>
        <w:div w:id="494615242">
          <w:marLeft w:val="0"/>
          <w:marRight w:val="0"/>
          <w:marTop w:val="0"/>
          <w:marBottom w:val="0"/>
          <w:divBdr>
            <w:top w:val="none" w:sz="0" w:space="0" w:color="auto"/>
            <w:left w:val="none" w:sz="0" w:space="0" w:color="auto"/>
            <w:bottom w:val="none" w:sz="0" w:space="0" w:color="auto"/>
            <w:right w:val="none" w:sz="0" w:space="0" w:color="auto"/>
          </w:divBdr>
        </w:div>
        <w:div w:id="702629410">
          <w:marLeft w:val="0"/>
          <w:marRight w:val="0"/>
          <w:marTop w:val="0"/>
          <w:marBottom w:val="0"/>
          <w:divBdr>
            <w:top w:val="none" w:sz="0" w:space="0" w:color="auto"/>
            <w:left w:val="none" w:sz="0" w:space="0" w:color="auto"/>
            <w:bottom w:val="none" w:sz="0" w:space="0" w:color="auto"/>
            <w:right w:val="none" w:sz="0" w:space="0" w:color="auto"/>
          </w:divBdr>
        </w:div>
        <w:div w:id="816799566">
          <w:marLeft w:val="0"/>
          <w:marRight w:val="0"/>
          <w:marTop w:val="0"/>
          <w:marBottom w:val="0"/>
          <w:divBdr>
            <w:top w:val="none" w:sz="0" w:space="0" w:color="auto"/>
            <w:left w:val="none" w:sz="0" w:space="0" w:color="auto"/>
            <w:bottom w:val="none" w:sz="0" w:space="0" w:color="auto"/>
            <w:right w:val="none" w:sz="0" w:space="0" w:color="auto"/>
          </w:divBdr>
        </w:div>
        <w:div w:id="1359356137">
          <w:marLeft w:val="0"/>
          <w:marRight w:val="0"/>
          <w:marTop w:val="0"/>
          <w:marBottom w:val="0"/>
          <w:divBdr>
            <w:top w:val="none" w:sz="0" w:space="0" w:color="auto"/>
            <w:left w:val="none" w:sz="0" w:space="0" w:color="auto"/>
            <w:bottom w:val="none" w:sz="0" w:space="0" w:color="auto"/>
            <w:right w:val="none" w:sz="0" w:space="0" w:color="auto"/>
          </w:divBdr>
        </w:div>
        <w:div w:id="1809741170">
          <w:marLeft w:val="0"/>
          <w:marRight w:val="0"/>
          <w:marTop w:val="0"/>
          <w:marBottom w:val="0"/>
          <w:divBdr>
            <w:top w:val="none" w:sz="0" w:space="0" w:color="auto"/>
            <w:left w:val="none" w:sz="0" w:space="0" w:color="auto"/>
            <w:bottom w:val="none" w:sz="0" w:space="0" w:color="auto"/>
            <w:right w:val="none" w:sz="0" w:space="0" w:color="auto"/>
          </w:divBdr>
        </w:div>
      </w:divsChild>
    </w:div>
    <w:div w:id="1282803734">
      <w:bodyDiv w:val="1"/>
      <w:marLeft w:val="0"/>
      <w:marRight w:val="0"/>
      <w:marTop w:val="0"/>
      <w:marBottom w:val="0"/>
      <w:divBdr>
        <w:top w:val="none" w:sz="0" w:space="0" w:color="auto"/>
        <w:left w:val="none" w:sz="0" w:space="0" w:color="auto"/>
        <w:bottom w:val="none" w:sz="0" w:space="0" w:color="auto"/>
        <w:right w:val="none" w:sz="0" w:space="0" w:color="auto"/>
      </w:divBdr>
      <w:divsChild>
        <w:div w:id="63768128">
          <w:marLeft w:val="0"/>
          <w:marRight w:val="0"/>
          <w:marTop w:val="0"/>
          <w:marBottom w:val="0"/>
          <w:divBdr>
            <w:top w:val="none" w:sz="0" w:space="0" w:color="auto"/>
            <w:left w:val="none" w:sz="0" w:space="0" w:color="auto"/>
            <w:bottom w:val="none" w:sz="0" w:space="0" w:color="auto"/>
            <w:right w:val="none" w:sz="0" w:space="0" w:color="auto"/>
          </w:divBdr>
        </w:div>
        <w:div w:id="125322205">
          <w:marLeft w:val="0"/>
          <w:marRight w:val="0"/>
          <w:marTop w:val="0"/>
          <w:marBottom w:val="0"/>
          <w:divBdr>
            <w:top w:val="none" w:sz="0" w:space="0" w:color="auto"/>
            <w:left w:val="none" w:sz="0" w:space="0" w:color="auto"/>
            <w:bottom w:val="none" w:sz="0" w:space="0" w:color="auto"/>
            <w:right w:val="none" w:sz="0" w:space="0" w:color="auto"/>
          </w:divBdr>
        </w:div>
        <w:div w:id="255135837">
          <w:marLeft w:val="0"/>
          <w:marRight w:val="0"/>
          <w:marTop w:val="0"/>
          <w:marBottom w:val="0"/>
          <w:divBdr>
            <w:top w:val="none" w:sz="0" w:space="0" w:color="auto"/>
            <w:left w:val="none" w:sz="0" w:space="0" w:color="auto"/>
            <w:bottom w:val="none" w:sz="0" w:space="0" w:color="auto"/>
            <w:right w:val="none" w:sz="0" w:space="0" w:color="auto"/>
          </w:divBdr>
        </w:div>
        <w:div w:id="1384326639">
          <w:marLeft w:val="0"/>
          <w:marRight w:val="0"/>
          <w:marTop w:val="0"/>
          <w:marBottom w:val="0"/>
          <w:divBdr>
            <w:top w:val="none" w:sz="0" w:space="0" w:color="auto"/>
            <w:left w:val="none" w:sz="0" w:space="0" w:color="auto"/>
            <w:bottom w:val="none" w:sz="0" w:space="0" w:color="auto"/>
            <w:right w:val="none" w:sz="0" w:space="0" w:color="auto"/>
          </w:divBdr>
        </w:div>
        <w:div w:id="1671371267">
          <w:marLeft w:val="0"/>
          <w:marRight w:val="0"/>
          <w:marTop w:val="0"/>
          <w:marBottom w:val="0"/>
          <w:divBdr>
            <w:top w:val="none" w:sz="0" w:space="0" w:color="auto"/>
            <w:left w:val="none" w:sz="0" w:space="0" w:color="auto"/>
            <w:bottom w:val="none" w:sz="0" w:space="0" w:color="auto"/>
            <w:right w:val="none" w:sz="0" w:space="0" w:color="auto"/>
          </w:divBdr>
        </w:div>
      </w:divsChild>
    </w:div>
    <w:div w:id="1288203509">
      <w:bodyDiv w:val="1"/>
      <w:marLeft w:val="0"/>
      <w:marRight w:val="0"/>
      <w:marTop w:val="0"/>
      <w:marBottom w:val="0"/>
      <w:divBdr>
        <w:top w:val="none" w:sz="0" w:space="0" w:color="auto"/>
        <w:left w:val="none" w:sz="0" w:space="0" w:color="auto"/>
        <w:bottom w:val="none" w:sz="0" w:space="0" w:color="auto"/>
        <w:right w:val="none" w:sz="0" w:space="0" w:color="auto"/>
      </w:divBdr>
      <w:divsChild>
        <w:div w:id="62676982">
          <w:marLeft w:val="0"/>
          <w:marRight w:val="0"/>
          <w:marTop w:val="0"/>
          <w:marBottom w:val="0"/>
          <w:divBdr>
            <w:top w:val="none" w:sz="0" w:space="0" w:color="auto"/>
            <w:left w:val="none" w:sz="0" w:space="0" w:color="auto"/>
            <w:bottom w:val="none" w:sz="0" w:space="0" w:color="auto"/>
            <w:right w:val="none" w:sz="0" w:space="0" w:color="auto"/>
          </w:divBdr>
        </w:div>
        <w:div w:id="76099682">
          <w:marLeft w:val="0"/>
          <w:marRight w:val="0"/>
          <w:marTop w:val="0"/>
          <w:marBottom w:val="0"/>
          <w:divBdr>
            <w:top w:val="none" w:sz="0" w:space="0" w:color="auto"/>
            <w:left w:val="none" w:sz="0" w:space="0" w:color="auto"/>
            <w:bottom w:val="none" w:sz="0" w:space="0" w:color="auto"/>
            <w:right w:val="none" w:sz="0" w:space="0" w:color="auto"/>
          </w:divBdr>
        </w:div>
        <w:div w:id="130095788">
          <w:marLeft w:val="0"/>
          <w:marRight w:val="0"/>
          <w:marTop w:val="0"/>
          <w:marBottom w:val="0"/>
          <w:divBdr>
            <w:top w:val="none" w:sz="0" w:space="0" w:color="auto"/>
            <w:left w:val="none" w:sz="0" w:space="0" w:color="auto"/>
            <w:bottom w:val="none" w:sz="0" w:space="0" w:color="auto"/>
            <w:right w:val="none" w:sz="0" w:space="0" w:color="auto"/>
          </w:divBdr>
        </w:div>
        <w:div w:id="216941125">
          <w:marLeft w:val="0"/>
          <w:marRight w:val="0"/>
          <w:marTop w:val="0"/>
          <w:marBottom w:val="0"/>
          <w:divBdr>
            <w:top w:val="none" w:sz="0" w:space="0" w:color="auto"/>
            <w:left w:val="none" w:sz="0" w:space="0" w:color="auto"/>
            <w:bottom w:val="none" w:sz="0" w:space="0" w:color="auto"/>
            <w:right w:val="none" w:sz="0" w:space="0" w:color="auto"/>
          </w:divBdr>
        </w:div>
        <w:div w:id="247274197">
          <w:marLeft w:val="0"/>
          <w:marRight w:val="0"/>
          <w:marTop w:val="0"/>
          <w:marBottom w:val="0"/>
          <w:divBdr>
            <w:top w:val="none" w:sz="0" w:space="0" w:color="auto"/>
            <w:left w:val="none" w:sz="0" w:space="0" w:color="auto"/>
            <w:bottom w:val="none" w:sz="0" w:space="0" w:color="auto"/>
            <w:right w:val="none" w:sz="0" w:space="0" w:color="auto"/>
          </w:divBdr>
        </w:div>
        <w:div w:id="251554273">
          <w:marLeft w:val="0"/>
          <w:marRight w:val="0"/>
          <w:marTop w:val="0"/>
          <w:marBottom w:val="0"/>
          <w:divBdr>
            <w:top w:val="none" w:sz="0" w:space="0" w:color="auto"/>
            <w:left w:val="none" w:sz="0" w:space="0" w:color="auto"/>
            <w:bottom w:val="none" w:sz="0" w:space="0" w:color="auto"/>
            <w:right w:val="none" w:sz="0" w:space="0" w:color="auto"/>
          </w:divBdr>
        </w:div>
        <w:div w:id="373845228">
          <w:marLeft w:val="0"/>
          <w:marRight w:val="0"/>
          <w:marTop w:val="0"/>
          <w:marBottom w:val="0"/>
          <w:divBdr>
            <w:top w:val="none" w:sz="0" w:space="0" w:color="auto"/>
            <w:left w:val="none" w:sz="0" w:space="0" w:color="auto"/>
            <w:bottom w:val="none" w:sz="0" w:space="0" w:color="auto"/>
            <w:right w:val="none" w:sz="0" w:space="0" w:color="auto"/>
          </w:divBdr>
        </w:div>
        <w:div w:id="616064868">
          <w:marLeft w:val="0"/>
          <w:marRight w:val="0"/>
          <w:marTop w:val="0"/>
          <w:marBottom w:val="0"/>
          <w:divBdr>
            <w:top w:val="none" w:sz="0" w:space="0" w:color="auto"/>
            <w:left w:val="none" w:sz="0" w:space="0" w:color="auto"/>
            <w:bottom w:val="none" w:sz="0" w:space="0" w:color="auto"/>
            <w:right w:val="none" w:sz="0" w:space="0" w:color="auto"/>
          </w:divBdr>
        </w:div>
        <w:div w:id="622031899">
          <w:marLeft w:val="0"/>
          <w:marRight w:val="0"/>
          <w:marTop w:val="0"/>
          <w:marBottom w:val="0"/>
          <w:divBdr>
            <w:top w:val="none" w:sz="0" w:space="0" w:color="auto"/>
            <w:left w:val="none" w:sz="0" w:space="0" w:color="auto"/>
            <w:bottom w:val="none" w:sz="0" w:space="0" w:color="auto"/>
            <w:right w:val="none" w:sz="0" w:space="0" w:color="auto"/>
          </w:divBdr>
        </w:div>
        <w:div w:id="651250239">
          <w:marLeft w:val="0"/>
          <w:marRight w:val="0"/>
          <w:marTop w:val="0"/>
          <w:marBottom w:val="0"/>
          <w:divBdr>
            <w:top w:val="none" w:sz="0" w:space="0" w:color="auto"/>
            <w:left w:val="none" w:sz="0" w:space="0" w:color="auto"/>
            <w:bottom w:val="none" w:sz="0" w:space="0" w:color="auto"/>
            <w:right w:val="none" w:sz="0" w:space="0" w:color="auto"/>
          </w:divBdr>
        </w:div>
        <w:div w:id="680936805">
          <w:marLeft w:val="0"/>
          <w:marRight w:val="0"/>
          <w:marTop w:val="0"/>
          <w:marBottom w:val="0"/>
          <w:divBdr>
            <w:top w:val="none" w:sz="0" w:space="0" w:color="auto"/>
            <w:left w:val="none" w:sz="0" w:space="0" w:color="auto"/>
            <w:bottom w:val="none" w:sz="0" w:space="0" w:color="auto"/>
            <w:right w:val="none" w:sz="0" w:space="0" w:color="auto"/>
          </w:divBdr>
        </w:div>
        <w:div w:id="691881616">
          <w:marLeft w:val="0"/>
          <w:marRight w:val="0"/>
          <w:marTop w:val="0"/>
          <w:marBottom w:val="0"/>
          <w:divBdr>
            <w:top w:val="none" w:sz="0" w:space="0" w:color="auto"/>
            <w:left w:val="none" w:sz="0" w:space="0" w:color="auto"/>
            <w:bottom w:val="none" w:sz="0" w:space="0" w:color="auto"/>
            <w:right w:val="none" w:sz="0" w:space="0" w:color="auto"/>
          </w:divBdr>
        </w:div>
        <w:div w:id="699282947">
          <w:marLeft w:val="0"/>
          <w:marRight w:val="0"/>
          <w:marTop w:val="0"/>
          <w:marBottom w:val="0"/>
          <w:divBdr>
            <w:top w:val="none" w:sz="0" w:space="0" w:color="auto"/>
            <w:left w:val="none" w:sz="0" w:space="0" w:color="auto"/>
            <w:bottom w:val="none" w:sz="0" w:space="0" w:color="auto"/>
            <w:right w:val="none" w:sz="0" w:space="0" w:color="auto"/>
          </w:divBdr>
        </w:div>
        <w:div w:id="774863924">
          <w:marLeft w:val="0"/>
          <w:marRight w:val="0"/>
          <w:marTop w:val="0"/>
          <w:marBottom w:val="0"/>
          <w:divBdr>
            <w:top w:val="none" w:sz="0" w:space="0" w:color="auto"/>
            <w:left w:val="none" w:sz="0" w:space="0" w:color="auto"/>
            <w:bottom w:val="none" w:sz="0" w:space="0" w:color="auto"/>
            <w:right w:val="none" w:sz="0" w:space="0" w:color="auto"/>
          </w:divBdr>
        </w:div>
        <w:div w:id="850610221">
          <w:marLeft w:val="0"/>
          <w:marRight w:val="0"/>
          <w:marTop w:val="0"/>
          <w:marBottom w:val="0"/>
          <w:divBdr>
            <w:top w:val="none" w:sz="0" w:space="0" w:color="auto"/>
            <w:left w:val="none" w:sz="0" w:space="0" w:color="auto"/>
            <w:bottom w:val="none" w:sz="0" w:space="0" w:color="auto"/>
            <w:right w:val="none" w:sz="0" w:space="0" w:color="auto"/>
          </w:divBdr>
        </w:div>
        <w:div w:id="862476980">
          <w:marLeft w:val="0"/>
          <w:marRight w:val="0"/>
          <w:marTop w:val="0"/>
          <w:marBottom w:val="0"/>
          <w:divBdr>
            <w:top w:val="none" w:sz="0" w:space="0" w:color="auto"/>
            <w:left w:val="none" w:sz="0" w:space="0" w:color="auto"/>
            <w:bottom w:val="none" w:sz="0" w:space="0" w:color="auto"/>
            <w:right w:val="none" w:sz="0" w:space="0" w:color="auto"/>
          </w:divBdr>
        </w:div>
        <w:div w:id="976643342">
          <w:marLeft w:val="0"/>
          <w:marRight w:val="0"/>
          <w:marTop w:val="0"/>
          <w:marBottom w:val="0"/>
          <w:divBdr>
            <w:top w:val="none" w:sz="0" w:space="0" w:color="auto"/>
            <w:left w:val="none" w:sz="0" w:space="0" w:color="auto"/>
            <w:bottom w:val="none" w:sz="0" w:space="0" w:color="auto"/>
            <w:right w:val="none" w:sz="0" w:space="0" w:color="auto"/>
          </w:divBdr>
        </w:div>
        <w:div w:id="991908334">
          <w:marLeft w:val="0"/>
          <w:marRight w:val="0"/>
          <w:marTop w:val="0"/>
          <w:marBottom w:val="0"/>
          <w:divBdr>
            <w:top w:val="none" w:sz="0" w:space="0" w:color="auto"/>
            <w:left w:val="none" w:sz="0" w:space="0" w:color="auto"/>
            <w:bottom w:val="none" w:sz="0" w:space="0" w:color="auto"/>
            <w:right w:val="none" w:sz="0" w:space="0" w:color="auto"/>
          </w:divBdr>
        </w:div>
        <w:div w:id="1042176167">
          <w:marLeft w:val="0"/>
          <w:marRight w:val="0"/>
          <w:marTop w:val="0"/>
          <w:marBottom w:val="0"/>
          <w:divBdr>
            <w:top w:val="none" w:sz="0" w:space="0" w:color="auto"/>
            <w:left w:val="none" w:sz="0" w:space="0" w:color="auto"/>
            <w:bottom w:val="none" w:sz="0" w:space="0" w:color="auto"/>
            <w:right w:val="none" w:sz="0" w:space="0" w:color="auto"/>
          </w:divBdr>
        </w:div>
        <w:div w:id="1178733521">
          <w:marLeft w:val="0"/>
          <w:marRight w:val="0"/>
          <w:marTop w:val="0"/>
          <w:marBottom w:val="0"/>
          <w:divBdr>
            <w:top w:val="none" w:sz="0" w:space="0" w:color="auto"/>
            <w:left w:val="none" w:sz="0" w:space="0" w:color="auto"/>
            <w:bottom w:val="none" w:sz="0" w:space="0" w:color="auto"/>
            <w:right w:val="none" w:sz="0" w:space="0" w:color="auto"/>
          </w:divBdr>
        </w:div>
        <w:div w:id="1195118070">
          <w:marLeft w:val="0"/>
          <w:marRight w:val="0"/>
          <w:marTop w:val="0"/>
          <w:marBottom w:val="0"/>
          <w:divBdr>
            <w:top w:val="none" w:sz="0" w:space="0" w:color="auto"/>
            <w:left w:val="none" w:sz="0" w:space="0" w:color="auto"/>
            <w:bottom w:val="none" w:sz="0" w:space="0" w:color="auto"/>
            <w:right w:val="none" w:sz="0" w:space="0" w:color="auto"/>
          </w:divBdr>
        </w:div>
        <w:div w:id="1197348927">
          <w:marLeft w:val="0"/>
          <w:marRight w:val="0"/>
          <w:marTop w:val="0"/>
          <w:marBottom w:val="0"/>
          <w:divBdr>
            <w:top w:val="none" w:sz="0" w:space="0" w:color="auto"/>
            <w:left w:val="none" w:sz="0" w:space="0" w:color="auto"/>
            <w:bottom w:val="none" w:sz="0" w:space="0" w:color="auto"/>
            <w:right w:val="none" w:sz="0" w:space="0" w:color="auto"/>
          </w:divBdr>
        </w:div>
        <w:div w:id="1230531814">
          <w:marLeft w:val="0"/>
          <w:marRight w:val="0"/>
          <w:marTop w:val="0"/>
          <w:marBottom w:val="0"/>
          <w:divBdr>
            <w:top w:val="none" w:sz="0" w:space="0" w:color="auto"/>
            <w:left w:val="none" w:sz="0" w:space="0" w:color="auto"/>
            <w:bottom w:val="none" w:sz="0" w:space="0" w:color="auto"/>
            <w:right w:val="none" w:sz="0" w:space="0" w:color="auto"/>
          </w:divBdr>
        </w:div>
        <w:div w:id="1372875806">
          <w:marLeft w:val="0"/>
          <w:marRight w:val="0"/>
          <w:marTop w:val="0"/>
          <w:marBottom w:val="0"/>
          <w:divBdr>
            <w:top w:val="none" w:sz="0" w:space="0" w:color="auto"/>
            <w:left w:val="none" w:sz="0" w:space="0" w:color="auto"/>
            <w:bottom w:val="none" w:sz="0" w:space="0" w:color="auto"/>
            <w:right w:val="none" w:sz="0" w:space="0" w:color="auto"/>
          </w:divBdr>
        </w:div>
        <w:div w:id="1454860219">
          <w:marLeft w:val="0"/>
          <w:marRight w:val="0"/>
          <w:marTop w:val="0"/>
          <w:marBottom w:val="0"/>
          <w:divBdr>
            <w:top w:val="none" w:sz="0" w:space="0" w:color="auto"/>
            <w:left w:val="none" w:sz="0" w:space="0" w:color="auto"/>
            <w:bottom w:val="none" w:sz="0" w:space="0" w:color="auto"/>
            <w:right w:val="none" w:sz="0" w:space="0" w:color="auto"/>
          </w:divBdr>
        </w:div>
        <w:div w:id="1505626697">
          <w:marLeft w:val="0"/>
          <w:marRight w:val="0"/>
          <w:marTop w:val="0"/>
          <w:marBottom w:val="0"/>
          <w:divBdr>
            <w:top w:val="none" w:sz="0" w:space="0" w:color="auto"/>
            <w:left w:val="none" w:sz="0" w:space="0" w:color="auto"/>
            <w:bottom w:val="none" w:sz="0" w:space="0" w:color="auto"/>
            <w:right w:val="none" w:sz="0" w:space="0" w:color="auto"/>
          </w:divBdr>
        </w:div>
        <w:div w:id="1518813591">
          <w:marLeft w:val="0"/>
          <w:marRight w:val="0"/>
          <w:marTop w:val="0"/>
          <w:marBottom w:val="0"/>
          <w:divBdr>
            <w:top w:val="none" w:sz="0" w:space="0" w:color="auto"/>
            <w:left w:val="none" w:sz="0" w:space="0" w:color="auto"/>
            <w:bottom w:val="none" w:sz="0" w:space="0" w:color="auto"/>
            <w:right w:val="none" w:sz="0" w:space="0" w:color="auto"/>
          </w:divBdr>
        </w:div>
        <w:div w:id="1570073931">
          <w:marLeft w:val="0"/>
          <w:marRight w:val="0"/>
          <w:marTop w:val="0"/>
          <w:marBottom w:val="0"/>
          <w:divBdr>
            <w:top w:val="none" w:sz="0" w:space="0" w:color="auto"/>
            <w:left w:val="none" w:sz="0" w:space="0" w:color="auto"/>
            <w:bottom w:val="none" w:sz="0" w:space="0" w:color="auto"/>
            <w:right w:val="none" w:sz="0" w:space="0" w:color="auto"/>
          </w:divBdr>
        </w:div>
        <w:div w:id="1624383687">
          <w:marLeft w:val="0"/>
          <w:marRight w:val="0"/>
          <w:marTop w:val="0"/>
          <w:marBottom w:val="0"/>
          <w:divBdr>
            <w:top w:val="none" w:sz="0" w:space="0" w:color="auto"/>
            <w:left w:val="none" w:sz="0" w:space="0" w:color="auto"/>
            <w:bottom w:val="none" w:sz="0" w:space="0" w:color="auto"/>
            <w:right w:val="none" w:sz="0" w:space="0" w:color="auto"/>
          </w:divBdr>
        </w:div>
        <w:div w:id="1633368681">
          <w:marLeft w:val="0"/>
          <w:marRight w:val="0"/>
          <w:marTop w:val="0"/>
          <w:marBottom w:val="0"/>
          <w:divBdr>
            <w:top w:val="none" w:sz="0" w:space="0" w:color="auto"/>
            <w:left w:val="none" w:sz="0" w:space="0" w:color="auto"/>
            <w:bottom w:val="none" w:sz="0" w:space="0" w:color="auto"/>
            <w:right w:val="none" w:sz="0" w:space="0" w:color="auto"/>
          </w:divBdr>
        </w:div>
        <w:div w:id="1705909539">
          <w:marLeft w:val="0"/>
          <w:marRight w:val="0"/>
          <w:marTop w:val="0"/>
          <w:marBottom w:val="0"/>
          <w:divBdr>
            <w:top w:val="none" w:sz="0" w:space="0" w:color="auto"/>
            <w:left w:val="none" w:sz="0" w:space="0" w:color="auto"/>
            <w:bottom w:val="none" w:sz="0" w:space="0" w:color="auto"/>
            <w:right w:val="none" w:sz="0" w:space="0" w:color="auto"/>
          </w:divBdr>
        </w:div>
        <w:div w:id="1804811849">
          <w:marLeft w:val="0"/>
          <w:marRight w:val="0"/>
          <w:marTop w:val="0"/>
          <w:marBottom w:val="0"/>
          <w:divBdr>
            <w:top w:val="none" w:sz="0" w:space="0" w:color="auto"/>
            <w:left w:val="none" w:sz="0" w:space="0" w:color="auto"/>
            <w:bottom w:val="none" w:sz="0" w:space="0" w:color="auto"/>
            <w:right w:val="none" w:sz="0" w:space="0" w:color="auto"/>
          </w:divBdr>
        </w:div>
        <w:div w:id="1838181312">
          <w:marLeft w:val="0"/>
          <w:marRight w:val="0"/>
          <w:marTop w:val="0"/>
          <w:marBottom w:val="0"/>
          <w:divBdr>
            <w:top w:val="none" w:sz="0" w:space="0" w:color="auto"/>
            <w:left w:val="none" w:sz="0" w:space="0" w:color="auto"/>
            <w:bottom w:val="none" w:sz="0" w:space="0" w:color="auto"/>
            <w:right w:val="none" w:sz="0" w:space="0" w:color="auto"/>
          </w:divBdr>
        </w:div>
        <w:div w:id="1882940481">
          <w:marLeft w:val="0"/>
          <w:marRight w:val="0"/>
          <w:marTop w:val="0"/>
          <w:marBottom w:val="0"/>
          <w:divBdr>
            <w:top w:val="none" w:sz="0" w:space="0" w:color="auto"/>
            <w:left w:val="none" w:sz="0" w:space="0" w:color="auto"/>
            <w:bottom w:val="none" w:sz="0" w:space="0" w:color="auto"/>
            <w:right w:val="none" w:sz="0" w:space="0" w:color="auto"/>
          </w:divBdr>
        </w:div>
        <w:div w:id="1896548338">
          <w:marLeft w:val="0"/>
          <w:marRight w:val="0"/>
          <w:marTop w:val="0"/>
          <w:marBottom w:val="0"/>
          <w:divBdr>
            <w:top w:val="none" w:sz="0" w:space="0" w:color="auto"/>
            <w:left w:val="none" w:sz="0" w:space="0" w:color="auto"/>
            <w:bottom w:val="none" w:sz="0" w:space="0" w:color="auto"/>
            <w:right w:val="none" w:sz="0" w:space="0" w:color="auto"/>
          </w:divBdr>
        </w:div>
        <w:div w:id="1897470257">
          <w:marLeft w:val="0"/>
          <w:marRight w:val="0"/>
          <w:marTop w:val="0"/>
          <w:marBottom w:val="0"/>
          <w:divBdr>
            <w:top w:val="none" w:sz="0" w:space="0" w:color="auto"/>
            <w:left w:val="none" w:sz="0" w:space="0" w:color="auto"/>
            <w:bottom w:val="none" w:sz="0" w:space="0" w:color="auto"/>
            <w:right w:val="none" w:sz="0" w:space="0" w:color="auto"/>
          </w:divBdr>
        </w:div>
        <w:div w:id="1930262498">
          <w:marLeft w:val="0"/>
          <w:marRight w:val="0"/>
          <w:marTop w:val="0"/>
          <w:marBottom w:val="0"/>
          <w:divBdr>
            <w:top w:val="none" w:sz="0" w:space="0" w:color="auto"/>
            <w:left w:val="none" w:sz="0" w:space="0" w:color="auto"/>
            <w:bottom w:val="none" w:sz="0" w:space="0" w:color="auto"/>
            <w:right w:val="none" w:sz="0" w:space="0" w:color="auto"/>
          </w:divBdr>
        </w:div>
        <w:div w:id="1981958857">
          <w:marLeft w:val="0"/>
          <w:marRight w:val="0"/>
          <w:marTop w:val="0"/>
          <w:marBottom w:val="0"/>
          <w:divBdr>
            <w:top w:val="none" w:sz="0" w:space="0" w:color="auto"/>
            <w:left w:val="none" w:sz="0" w:space="0" w:color="auto"/>
            <w:bottom w:val="none" w:sz="0" w:space="0" w:color="auto"/>
            <w:right w:val="none" w:sz="0" w:space="0" w:color="auto"/>
          </w:divBdr>
        </w:div>
        <w:div w:id="2035497713">
          <w:marLeft w:val="0"/>
          <w:marRight w:val="0"/>
          <w:marTop w:val="0"/>
          <w:marBottom w:val="0"/>
          <w:divBdr>
            <w:top w:val="none" w:sz="0" w:space="0" w:color="auto"/>
            <w:left w:val="none" w:sz="0" w:space="0" w:color="auto"/>
            <w:bottom w:val="none" w:sz="0" w:space="0" w:color="auto"/>
            <w:right w:val="none" w:sz="0" w:space="0" w:color="auto"/>
          </w:divBdr>
        </w:div>
        <w:div w:id="2138793560">
          <w:marLeft w:val="0"/>
          <w:marRight w:val="0"/>
          <w:marTop w:val="0"/>
          <w:marBottom w:val="0"/>
          <w:divBdr>
            <w:top w:val="none" w:sz="0" w:space="0" w:color="auto"/>
            <w:left w:val="none" w:sz="0" w:space="0" w:color="auto"/>
            <w:bottom w:val="none" w:sz="0" w:space="0" w:color="auto"/>
            <w:right w:val="none" w:sz="0" w:space="0" w:color="auto"/>
          </w:divBdr>
        </w:div>
      </w:divsChild>
    </w:div>
    <w:div w:id="1293903515">
      <w:bodyDiv w:val="1"/>
      <w:marLeft w:val="0"/>
      <w:marRight w:val="0"/>
      <w:marTop w:val="0"/>
      <w:marBottom w:val="0"/>
      <w:divBdr>
        <w:top w:val="none" w:sz="0" w:space="0" w:color="auto"/>
        <w:left w:val="none" w:sz="0" w:space="0" w:color="auto"/>
        <w:bottom w:val="none" w:sz="0" w:space="0" w:color="auto"/>
        <w:right w:val="none" w:sz="0" w:space="0" w:color="auto"/>
      </w:divBdr>
    </w:div>
    <w:div w:id="1377778322">
      <w:bodyDiv w:val="1"/>
      <w:marLeft w:val="0"/>
      <w:marRight w:val="0"/>
      <w:marTop w:val="0"/>
      <w:marBottom w:val="0"/>
      <w:divBdr>
        <w:top w:val="none" w:sz="0" w:space="0" w:color="auto"/>
        <w:left w:val="none" w:sz="0" w:space="0" w:color="auto"/>
        <w:bottom w:val="none" w:sz="0" w:space="0" w:color="auto"/>
        <w:right w:val="none" w:sz="0" w:space="0" w:color="auto"/>
      </w:divBdr>
    </w:div>
    <w:div w:id="1443570794">
      <w:bodyDiv w:val="1"/>
      <w:marLeft w:val="0"/>
      <w:marRight w:val="0"/>
      <w:marTop w:val="0"/>
      <w:marBottom w:val="0"/>
      <w:divBdr>
        <w:top w:val="none" w:sz="0" w:space="0" w:color="auto"/>
        <w:left w:val="none" w:sz="0" w:space="0" w:color="auto"/>
        <w:bottom w:val="none" w:sz="0" w:space="0" w:color="auto"/>
        <w:right w:val="none" w:sz="0" w:space="0" w:color="auto"/>
      </w:divBdr>
    </w:div>
    <w:div w:id="1543396620">
      <w:bodyDiv w:val="1"/>
      <w:marLeft w:val="0"/>
      <w:marRight w:val="0"/>
      <w:marTop w:val="0"/>
      <w:marBottom w:val="0"/>
      <w:divBdr>
        <w:top w:val="none" w:sz="0" w:space="0" w:color="auto"/>
        <w:left w:val="none" w:sz="0" w:space="0" w:color="auto"/>
        <w:bottom w:val="none" w:sz="0" w:space="0" w:color="auto"/>
        <w:right w:val="none" w:sz="0" w:space="0" w:color="auto"/>
      </w:divBdr>
    </w:div>
    <w:div w:id="1620183355">
      <w:bodyDiv w:val="1"/>
      <w:marLeft w:val="0"/>
      <w:marRight w:val="0"/>
      <w:marTop w:val="0"/>
      <w:marBottom w:val="0"/>
      <w:divBdr>
        <w:top w:val="none" w:sz="0" w:space="0" w:color="auto"/>
        <w:left w:val="none" w:sz="0" w:space="0" w:color="auto"/>
        <w:bottom w:val="none" w:sz="0" w:space="0" w:color="auto"/>
        <w:right w:val="none" w:sz="0" w:space="0" w:color="auto"/>
      </w:divBdr>
    </w:div>
    <w:div w:id="1636720251">
      <w:bodyDiv w:val="1"/>
      <w:marLeft w:val="0"/>
      <w:marRight w:val="0"/>
      <w:marTop w:val="0"/>
      <w:marBottom w:val="0"/>
      <w:divBdr>
        <w:top w:val="none" w:sz="0" w:space="0" w:color="auto"/>
        <w:left w:val="none" w:sz="0" w:space="0" w:color="auto"/>
        <w:bottom w:val="none" w:sz="0" w:space="0" w:color="auto"/>
        <w:right w:val="none" w:sz="0" w:space="0" w:color="auto"/>
      </w:divBdr>
    </w:div>
    <w:div w:id="1727683394">
      <w:bodyDiv w:val="1"/>
      <w:marLeft w:val="0"/>
      <w:marRight w:val="0"/>
      <w:marTop w:val="0"/>
      <w:marBottom w:val="0"/>
      <w:divBdr>
        <w:top w:val="none" w:sz="0" w:space="0" w:color="auto"/>
        <w:left w:val="none" w:sz="0" w:space="0" w:color="auto"/>
        <w:bottom w:val="none" w:sz="0" w:space="0" w:color="auto"/>
        <w:right w:val="none" w:sz="0" w:space="0" w:color="auto"/>
      </w:divBdr>
    </w:div>
    <w:div w:id="1736078040">
      <w:bodyDiv w:val="1"/>
      <w:marLeft w:val="0"/>
      <w:marRight w:val="0"/>
      <w:marTop w:val="0"/>
      <w:marBottom w:val="0"/>
      <w:divBdr>
        <w:top w:val="none" w:sz="0" w:space="0" w:color="auto"/>
        <w:left w:val="none" w:sz="0" w:space="0" w:color="auto"/>
        <w:bottom w:val="none" w:sz="0" w:space="0" w:color="auto"/>
        <w:right w:val="none" w:sz="0" w:space="0" w:color="auto"/>
      </w:divBdr>
    </w:div>
    <w:div w:id="1757096413">
      <w:bodyDiv w:val="1"/>
      <w:marLeft w:val="0"/>
      <w:marRight w:val="0"/>
      <w:marTop w:val="0"/>
      <w:marBottom w:val="0"/>
      <w:divBdr>
        <w:top w:val="none" w:sz="0" w:space="0" w:color="auto"/>
        <w:left w:val="none" w:sz="0" w:space="0" w:color="auto"/>
        <w:bottom w:val="none" w:sz="0" w:space="0" w:color="auto"/>
        <w:right w:val="none" w:sz="0" w:space="0" w:color="auto"/>
      </w:divBdr>
      <w:divsChild>
        <w:div w:id="96028585">
          <w:marLeft w:val="0"/>
          <w:marRight w:val="0"/>
          <w:marTop w:val="0"/>
          <w:marBottom w:val="0"/>
          <w:divBdr>
            <w:top w:val="none" w:sz="0" w:space="0" w:color="auto"/>
            <w:left w:val="none" w:sz="0" w:space="0" w:color="auto"/>
            <w:bottom w:val="none" w:sz="0" w:space="0" w:color="auto"/>
            <w:right w:val="none" w:sz="0" w:space="0" w:color="auto"/>
          </w:divBdr>
        </w:div>
        <w:div w:id="1018972174">
          <w:marLeft w:val="0"/>
          <w:marRight w:val="0"/>
          <w:marTop w:val="0"/>
          <w:marBottom w:val="0"/>
          <w:divBdr>
            <w:top w:val="none" w:sz="0" w:space="0" w:color="auto"/>
            <w:left w:val="none" w:sz="0" w:space="0" w:color="auto"/>
            <w:bottom w:val="none" w:sz="0" w:space="0" w:color="auto"/>
            <w:right w:val="none" w:sz="0" w:space="0" w:color="auto"/>
          </w:divBdr>
        </w:div>
        <w:div w:id="1074861574">
          <w:marLeft w:val="0"/>
          <w:marRight w:val="0"/>
          <w:marTop w:val="0"/>
          <w:marBottom w:val="0"/>
          <w:divBdr>
            <w:top w:val="none" w:sz="0" w:space="0" w:color="auto"/>
            <w:left w:val="none" w:sz="0" w:space="0" w:color="auto"/>
            <w:bottom w:val="none" w:sz="0" w:space="0" w:color="auto"/>
            <w:right w:val="none" w:sz="0" w:space="0" w:color="auto"/>
          </w:divBdr>
        </w:div>
      </w:divsChild>
    </w:div>
    <w:div w:id="1888100234">
      <w:bodyDiv w:val="1"/>
      <w:marLeft w:val="0"/>
      <w:marRight w:val="0"/>
      <w:marTop w:val="0"/>
      <w:marBottom w:val="0"/>
      <w:divBdr>
        <w:top w:val="none" w:sz="0" w:space="0" w:color="auto"/>
        <w:left w:val="none" w:sz="0" w:space="0" w:color="auto"/>
        <w:bottom w:val="none" w:sz="0" w:space="0" w:color="auto"/>
        <w:right w:val="none" w:sz="0" w:space="0" w:color="auto"/>
      </w:divBdr>
    </w:div>
    <w:div w:id="1934631469">
      <w:bodyDiv w:val="1"/>
      <w:marLeft w:val="0"/>
      <w:marRight w:val="0"/>
      <w:marTop w:val="0"/>
      <w:marBottom w:val="0"/>
      <w:divBdr>
        <w:top w:val="none" w:sz="0" w:space="0" w:color="auto"/>
        <w:left w:val="none" w:sz="0" w:space="0" w:color="auto"/>
        <w:bottom w:val="none" w:sz="0" w:space="0" w:color="auto"/>
        <w:right w:val="none" w:sz="0" w:space="0" w:color="auto"/>
      </w:divBdr>
    </w:div>
    <w:div w:id="1960334139">
      <w:bodyDiv w:val="1"/>
      <w:marLeft w:val="0"/>
      <w:marRight w:val="0"/>
      <w:marTop w:val="0"/>
      <w:marBottom w:val="0"/>
      <w:divBdr>
        <w:top w:val="none" w:sz="0" w:space="0" w:color="auto"/>
        <w:left w:val="none" w:sz="0" w:space="0" w:color="auto"/>
        <w:bottom w:val="none" w:sz="0" w:space="0" w:color="auto"/>
        <w:right w:val="none" w:sz="0" w:space="0" w:color="auto"/>
      </w:divBdr>
    </w:div>
    <w:div w:id="202513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9D9AA-9357-4D17-B19D-40485074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18716</Words>
  <Characters>106687</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125153</CharactersWithSpaces>
  <SharedDoc>false</SharedDoc>
  <HLinks>
    <vt:vector size="84" baseType="variant">
      <vt:variant>
        <vt:i4>1572924</vt:i4>
      </vt:variant>
      <vt:variant>
        <vt:i4>80</vt:i4>
      </vt:variant>
      <vt:variant>
        <vt:i4>0</vt:i4>
      </vt:variant>
      <vt:variant>
        <vt:i4>5</vt:i4>
      </vt:variant>
      <vt:variant>
        <vt:lpwstr/>
      </vt:variant>
      <vt:variant>
        <vt:lpwstr>_Toc92978248</vt:lpwstr>
      </vt:variant>
      <vt:variant>
        <vt:i4>1507388</vt:i4>
      </vt:variant>
      <vt:variant>
        <vt:i4>74</vt:i4>
      </vt:variant>
      <vt:variant>
        <vt:i4>0</vt:i4>
      </vt:variant>
      <vt:variant>
        <vt:i4>5</vt:i4>
      </vt:variant>
      <vt:variant>
        <vt:lpwstr/>
      </vt:variant>
      <vt:variant>
        <vt:lpwstr>_Toc92978247</vt:lpwstr>
      </vt:variant>
      <vt:variant>
        <vt:i4>1441852</vt:i4>
      </vt:variant>
      <vt:variant>
        <vt:i4>68</vt:i4>
      </vt:variant>
      <vt:variant>
        <vt:i4>0</vt:i4>
      </vt:variant>
      <vt:variant>
        <vt:i4>5</vt:i4>
      </vt:variant>
      <vt:variant>
        <vt:lpwstr/>
      </vt:variant>
      <vt:variant>
        <vt:lpwstr>_Toc92978246</vt:lpwstr>
      </vt:variant>
      <vt:variant>
        <vt:i4>1376316</vt:i4>
      </vt:variant>
      <vt:variant>
        <vt:i4>62</vt:i4>
      </vt:variant>
      <vt:variant>
        <vt:i4>0</vt:i4>
      </vt:variant>
      <vt:variant>
        <vt:i4>5</vt:i4>
      </vt:variant>
      <vt:variant>
        <vt:lpwstr/>
      </vt:variant>
      <vt:variant>
        <vt:lpwstr>_Toc92978245</vt:lpwstr>
      </vt:variant>
      <vt:variant>
        <vt:i4>1310780</vt:i4>
      </vt:variant>
      <vt:variant>
        <vt:i4>56</vt:i4>
      </vt:variant>
      <vt:variant>
        <vt:i4>0</vt:i4>
      </vt:variant>
      <vt:variant>
        <vt:i4>5</vt:i4>
      </vt:variant>
      <vt:variant>
        <vt:lpwstr/>
      </vt:variant>
      <vt:variant>
        <vt:lpwstr>_Toc92978244</vt:lpwstr>
      </vt:variant>
      <vt:variant>
        <vt:i4>1245244</vt:i4>
      </vt:variant>
      <vt:variant>
        <vt:i4>50</vt:i4>
      </vt:variant>
      <vt:variant>
        <vt:i4>0</vt:i4>
      </vt:variant>
      <vt:variant>
        <vt:i4>5</vt:i4>
      </vt:variant>
      <vt:variant>
        <vt:lpwstr/>
      </vt:variant>
      <vt:variant>
        <vt:lpwstr>_Toc92978243</vt:lpwstr>
      </vt:variant>
      <vt:variant>
        <vt:i4>1179708</vt:i4>
      </vt:variant>
      <vt:variant>
        <vt:i4>44</vt:i4>
      </vt:variant>
      <vt:variant>
        <vt:i4>0</vt:i4>
      </vt:variant>
      <vt:variant>
        <vt:i4>5</vt:i4>
      </vt:variant>
      <vt:variant>
        <vt:lpwstr/>
      </vt:variant>
      <vt:variant>
        <vt:lpwstr>_Toc92978242</vt:lpwstr>
      </vt:variant>
      <vt:variant>
        <vt:i4>1114172</vt:i4>
      </vt:variant>
      <vt:variant>
        <vt:i4>38</vt:i4>
      </vt:variant>
      <vt:variant>
        <vt:i4>0</vt:i4>
      </vt:variant>
      <vt:variant>
        <vt:i4>5</vt:i4>
      </vt:variant>
      <vt:variant>
        <vt:lpwstr/>
      </vt:variant>
      <vt:variant>
        <vt:lpwstr>_Toc92978241</vt:lpwstr>
      </vt:variant>
      <vt:variant>
        <vt:i4>1048636</vt:i4>
      </vt:variant>
      <vt:variant>
        <vt:i4>32</vt:i4>
      </vt:variant>
      <vt:variant>
        <vt:i4>0</vt:i4>
      </vt:variant>
      <vt:variant>
        <vt:i4>5</vt:i4>
      </vt:variant>
      <vt:variant>
        <vt:lpwstr/>
      </vt:variant>
      <vt:variant>
        <vt:lpwstr>_Toc92978240</vt:lpwstr>
      </vt:variant>
      <vt:variant>
        <vt:i4>1638459</vt:i4>
      </vt:variant>
      <vt:variant>
        <vt:i4>26</vt:i4>
      </vt:variant>
      <vt:variant>
        <vt:i4>0</vt:i4>
      </vt:variant>
      <vt:variant>
        <vt:i4>5</vt:i4>
      </vt:variant>
      <vt:variant>
        <vt:lpwstr/>
      </vt:variant>
      <vt:variant>
        <vt:lpwstr>_Toc92978239</vt:lpwstr>
      </vt:variant>
      <vt:variant>
        <vt:i4>1572923</vt:i4>
      </vt:variant>
      <vt:variant>
        <vt:i4>20</vt:i4>
      </vt:variant>
      <vt:variant>
        <vt:i4>0</vt:i4>
      </vt:variant>
      <vt:variant>
        <vt:i4>5</vt:i4>
      </vt:variant>
      <vt:variant>
        <vt:lpwstr/>
      </vt:variant>
      <vt:variant>
        <vt:lpwstr>_Toc92978238</vt:lpwstr>
      </vt:variant>
      <vt:variant>
        <vt:i4>1507387</vt:i4>
      </vt:variant>
      <vt:variant>
        <vt:i4>14</vt:i4>
      </vt:variant>
      <vt:variant>
        <vt:i4>0</vt:i4>
      </vt:variant>
      <vt:variant>
        <vt:i4>5</vt:i4>
      </vt:variant>
      <vt:variant>
        <vt:lpwstr/>
      </vt:variant>
      <vt:variant>
        <vt:lpwstr>_Toc92978237</vt:lpwstr>
      </vt:variant>
      <vt:variant>
        <vt:i4>1441851</vt:i4>
      </vt:variant>
      <vt:variant>
        <vt:i4>8</vt:i4>
      </vt:variant>
      <vt:variant>
        <vt:i4>0</vt:i4>
      </vt:variant>
      <vt:variant>
        <vt:i4>5</vt:i4>
      </vt:variant>
      <vt:variant>
        <vt:lpwstr/>
      </vt:variant>
      <vt:variant>
        <vt:lpwstr>_Toc92978236</vt:lpwstr>
      </vt:variant>
      <vt:variant>
        <vt:i4>1376315</vt:i4>
      </vt:variant>
      <vt:variant>
        <vt:i4>2</vt:i4>
      </vt:variant>
      <vt:variant>
        <vt:i4>0</vt:i4>
      </vt:variant>
      <vt:variant>
        <vt:i4>5</vt:i4>
      </vt:variant>
      <vt:variant>
        <vt:lpwstr/>
      </vt:variant>
      <vt:variant>
        <vt:lpwstr>_Toc92978235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ШНЕЙДМАН ЛЕОНИД ЗИНОВЬЕВИЧ</dc:creator>
  <cp:keywords/>
  <cp:lastModifiedBy>Соловьев</cp:lastModifiedBy>
  <cp:revision>2</cp:revision>
  <cp:lastPrinted>2022-03-17T09:47:00Z</cp:lastPrinted>
  <dcterms:created xsi:type="dcterms:W3CDTF">2022-03-30T12:57:00Z</dcterms:created>
  <dcterms:modified xsi:type="dcterms:W3CDTF">2022-03-30T12:57:00Z</dcterms:modified>
</cp:coreProperties>
</file>