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0C" w:rsidRPr="000E7411" w:rsidRDefault="00F64A0C" w:rsidP="00F64A0C">
      <w:pPr>
        <w:jc w:val="center"/>
      </w:pPr>
      <w:r>
        <w:rPr>
          <w:noProof/>
        </w:rPr>
        <w:drawing>
          <wp:inline distT="0" distB="0" distL="0" distR="0" wp14:anchorId="46CD0FEA" wp14:editId="43E86BA2">
            <wp:extent cx="5715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A0C" w:rsidRPr="00146491" w:rsidRDefault="00F64A0C" w:rsidP="00F64A0C">
      <w:pPr>
        <w:jc w:val="center"/>
        <w:rPr>
          <w:b/>
          <w:sz w:val="36"/>
          <w:szCs w:val="36"/>
        </w:rPr>
      </w:pPr>
      <w:r w:rsidRPr="00146491">
        <w:rPr>
          <w:b/>
          <w:sz w:val="36"/>
          <w:szCs w:val="36"/>
        </w:rPr>
        <w:t>СОДРУЖЕСТВО  НЕЗАВИСИМЫХ  ГОСУДАРСТВ</w:t>
      </w:r>
    </w:p>
    <w:p w:rsidR="00F64A0C" w:rsidRPr="00146491" w:rsidRDefault="00F64A0C" w:rsidP="00F64A0C">
      <w:pPr>
        <w:spacing w:line="160" w:lineRule="exact"/>
        <w:jc w:val="center"/>
        <w:rPr>
          <w:b/>
          <w:spacing w:val="40"/>
          <w:szCs w:val="28"/>
        </w:rPr>
      </w:pPr>
    </w:p>
    <w:p w:rsidR="00F64A0C" w:rsidRPr="00146491" w:rsidRDefault="00F64A0C" w:rsidP="00F64A0C">
      <w:pPr>
        <w:jc w:val="center"/>
        <w:rPr>
          <w:b/>
          <w:sz w:val="32"/>
          <w:szCs w:val="32"/>
        </w:rPr>
      </w:pPr>
      <w:r w:rsidRPr="00146491">
        <w:rPr>
          <w:b/>
          <w:sz w:val="32"/>
          <w:szCs w:val="32"/>
        </w:rPr>
        <w:t>СОВЕТ  ГЛАВ  ПРАВИТЕЛЬСТВ</w:t>
      </w:r>
    </w:p>
    <w:p w:rsidR="00F64A0C" w:rsidRPr="00D6043B" w:rsidRDefault="00F64A0C" w:rsidP="00F64A0C">
      <w:pPr>
        <w:pBdr>
          <w:bottom w:val="double" w:sz="6" w:space="0" w:color="auto"/>
        </w:pBdr>
        <w:spacing w:line="160" w:lineRule="exact"/>
        <w:jc w:val="center"/>
        <w:rPr>
          <w:b/>
          <w:spacing w:val="40"/>
          <w:szCs w:val="28"/>
        </w:rPr>
      </w:pPr>
    </w:p>
    <w:p w:rsidR="00F64A0C" w:rsidRPr="005770BA" w:rsidRDefault="00F64A0C" w:rsidP="00F64A0C">
      <w:pPr>
        <w:jc w:val="right"/>
        <w:rPr>
          <w:sz w:val="24"/>
          <w:szCs w:val="24"/>
        </w:rPr>
      </w:pPr>
    </w:p>
    <w:p w:rsidR="00F64A0C" w:rsidRPr="000A17E6" w:rsidRDefault="00F64A0C" w:rsidP="00F64A0C">
      <w:pPr>
        <w:spacing w:line="315" w:lineRule="exact"/>
        <w:jc w:val="center"/>
        <w:rPr>
          <w:b/>
          <w:sz w:val="32"/>
          <w:szCs w:val="32"/>
        </w:rPr>
      </w:pPr>
      <w:r w:rsidRPr="000A17E6">
        <w:rPr>
          <w:b/>
          <w:sz w:val="32"/>
          <w:szCs w:val="32"/>
        </w:rPr>
        <w:t>РЕШЕНИЕ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63"/>
        <w:gridCol w:w="2175"/>
      </w:tblGrid>
      <w:tr w:rsidR="00F64A0C" w:rsidRPr="00664759" w:rsidTr="007C1314">
        <w:trPr>
          <w:jc w:val="center"/>
        </w:trPr>
        <w:tc>
          <w:tcPr>
            <w:tcW w:w="7559" w:type="dxa"/>
            <w:shd w:val="clear" w:color="auto" w:fill="auto"/>
          </w:tcPr>
          <w:p w:rsidR="00F64A0C" w:rsidRPr="00664759" w:rsidRDefault="00F64A0C" w:rsidP="007C1314">
            <w:pPr>
              <w:jc w:val="left"/>
            </w:pPr>
            <w:r w:rsidRPr="00664759">
              <w:t>от 24 мая 2024 года</w:t>
            </w:r>
          </w:p>
        </w:tc>
        <w:tc>
          <w:tcPr>
            <w:tcW w:w="2187" w:type="dxa"/>
            <w:shd w:val="clear" w:color="auto" w:fill="auto"/>
          </w:tcPr>
          <w:p w:rsidR="00F64A0C" w:rsidRPr="00664759" w:rsidRDefault="00F64A0C" w:rsidP="007C1314">
            <w:pPr>
              <w:jc w:val="left"/>
            </w:pPr>
            <w:r w:rsidRPr="00664759">
              <w:t>город Ашхабад</w:t>
            </w:r>
          </w:p>
        </w:tc>
      </w:tr>
    </w:tbl>
    <w:p w:rsidR="00F64A0C" w:rsidRDefault="00F64A0C" w:rsidP="00F64A0C">
      <w:pPr>
        <w:spacing w:line="315" w:lineRule="exact"/>
        <w:jc w:val="center"/>
        <w:rPr>
          <w:b/>
          <w:sz w:val="30"/>
          <w:szCs w:val="30"/>
        </w:rPr>
      </w:pPr>
    </w:p>
    <w:p w:rsidR="00F64A0C" w:rsidRPr="000A17E6" w:rsidRDefault="00F64A0C" w:rsidP="00F64A0C">
      <w:pPr>
        <w:jc w:val="center"/>
        <w:rPr>
          <w:b/>
          <w:sz w:val="30"/>
          <w:szCs w:val="30"/>
        </w:rPr>
      </w:pPr>
      <w:r w:rsidRPr="000A17E6">
        <w:rPr>
          <w:b/>
          <w:sz w:val="30"/>
          <w:szCs w:val="30"/>
        </w:rPr>
        <w:t xml:space="preserve">о Плане </w:t>
      </w:r>
      <w:r>
        <w:rPr>
          <w:b/>
          <w:sz w:val="30"/>
          <w:szCs w:val="30"/>
        </w:rPr>
        <w:t xml:space="preserve">действий по оптимизации </w:t>
      </w:r>
      <w:r w:rsidRPr="00285435">
        <w:rPr>
          <w:b/>
          <w:sz w:val="30"/>
          <w:szCs w:val="30"/>
        </w:rPr>
        <w:t xml:space="preserve">инфраструктуры и развитию </w:t>
      </w:r>
      <w:r>
        <w:rPr>
          <w:b/>
          <w:sz w:val="30"/>
          <w:szCs w:val="30"/>
        </w:rPr>
        <w:br/>
      </w:r>
      <w:r w:rsidRPr="00285435">
        <w:rPr>
          <w:b/>
          <w:sz w:val="30"/>
          <w:szCs w:val="30"/>
        </w:rPr>
        <w:t>между</w:t>
      </w:r>
      <w:r>
        <w:rPr>
          <w:b/>
          <w:sz w:val="30"/>
          <w:szCs w:val="30"/>
        </w:rPr>
        <w:t xml:space="preserve">народных транспортных коридоров, проходящих по </w:t>
      </w:r>
      <w:r>
        <w:rPr>
          <w:b/>
          <w:sz w:val="30"/>
          <w:szCs w:val="30"/>
        </w:rPr>
        <w:br/>
        <w:t xml:space="preserve">территориям государств – участников </w:t>
      </w:r>
      <w:r w:rsidRPr="00285435">
        <w:rPr>
          <w:b/>
          <w:sz w:val="30"/>
          <w:szCs w:val="30"/>
        </w:rPr>
        <w:t>СНГ</w:t>
      </w:r>
      <w:r>
        <w:rPr>
          <w:b/>
          <w:sz w:val="30"/>
          <w:szCs w:val="30"/>
        </w:rPr>
        <w:t>,</w:t>
      </w:r>
      <w:r w:rsidRPr="00285435">
        <w:rPr>
          <w:b/>
          <w:sz w:val="30"/>
          <w:szCs w:val="30"/>
        </w:rPr>
        <w:t xml:space="preserve"> на период до 2030 года</w:t>
      </w:r>
    </w:p>
    <w:p w:rsidR="00F64A0C" w:rsidRPr="000A17E6" w:rsidRDefault="00F64A0C" w:rsidP="00F64A0C">
      <w:pPr>
        <w:spacing w:before="240"/>
        <w:ind w:firstLine="709"/>
        <w:rPr>
          <w:szCs w:val="28"/>
        </w:rPr>
      </w:pPr>
      <w:r w:rsidRPr="000A17E6">
        <w:rPr>
          <w:szCs w:val="28"/>
        </w:rPr>
        <w:t>Совет глав правительств Содружества Независимых Государств</w:t>
      </w:r>
    </w:p>
    <w:p w:rsidR="00F64A0C" w:rsidRPr="000A17E6" w:rsidRDefault="00F64A0C" w:rsidP="00F64A0C">
      <w:pPr>
        <w:spacing w:before="120" w:after="120"/>
        <w:ind w:firstLine="709"/>
        <w:rPr>
          <w:b/>
          <w:szCs w:val="28"/>
        </w:rPr>
      </w:pPr>
      <w:r w:rsidRPr="000A17E6">
        <w:rPr>
          <w:b/>
          <w:szCs w:val="28"/>
        </w:rPr>
        <w:t>решил:</w:t>
      </w:r>
    </w:p>
    <w:p w:rsidR="00F64A0C" w:rsidRPr="000A17E6" w:rsidRDefault="00F64A0C" w:rsidP="00F64A0C">
      <w:pPr>
        <w:ind w:firstLine="709"/>
        <w:rPr>
          <w:szCs w:val="28"/>
        </w:rPr>
      </w:pPr>
      <w:r w:rsidRPr="000A17E6">
        <w:rPr>
          <w:szCs w:val="28"/>
        </w:rPr>
        <w:t>1. </w:t>
      </w:r>
      <w:r>
        <w:rPr>
          <w:szCs w:val="28"/>
        </w:rPr>
        <w:t xml:space="preserve">Утвердить </w:t>
      </w:r>
      <w:r w:rsidRPr="00D61BC2">
        <w:rPr>
          <w:szCs w:val="28"/>
        </w:rPr>
        <w:t>План действий по оптимизации инфраструктуры и развитию международных транспортных коридоров, проходящих по территори</w:t>
      </w:r>
      <w:r>
        <w:rPr>
          <w:szCs w:val="28"/>
        </w:rPr>
        <w:t>ям</w:t>
      </w:r>
      <w:r w:rsidRPr="00D61BC2">
        <w:rPr>
          <w:szCs w:val="28"/>
        </w:rPr>
        <w:t xml:space="preserve"> государств – участников СНГ, на период до 2030 года</w:t>
      </w:r>
      <w:r>
        <w:rPr>
          <w:szCs w:val="28"/>
        </w:rPr>
        <w:t xml:space="preserve"> </w:t>
      </w:r>
      <w:r w:rsidRPr="000A17E6">
        <w:rPr>
          <w:szCs w:val="28"/>
        </w:rPr>
        <w:t xml:space="preserve">(прилагается). </w:t>
      </w:r>
    </w:p>
    <w:p w:rsidR="00F64A0C" w:rsidRPr="000A17E6" w:rsidRDefault="00F64A0C" w:rsidP="00F64A0C">
      <w:pPr>
        <w:shd w:val="clear" w:color="auto" w:fill="FFFFFF"/>
        <w:ind w:firstLine="709"/>
        <w:rPr>
          <w:szCs w:val="28"/>
        </w:rPr>
      </w:pPr>
      <w:r w:rsidRPr="00075D86">
        <w:rPr>
          <w:spacing w:val="-4"/>
          <w:szCs w:val="28"/>
        </w:rPr>
        <w:t>2. Рекомендовать заинтересованным государственным органам государств –</w:t>
      </w:r>
      <w:r w:rsidRPr="000A17E6">
        <w:rPr>
          <w:szCs w:val="28"/>
        </w:rPr>
        <w:t xml:space="preserve"> участников СНГ</w:t>
      </w:r>
      <w:r>
        <w:rPr>
          <w:szCs w:val="28"/>
        </w:rPr>
        <w:t>, реализующим полномочия в сфере транспортной политики и развития дорожно-транспортной инфраструктуры</w:t>
      </w:r>
      <w:r w:rsidRPr="000A17E6">
        <w:rPr>
          <w:szCs w:val="28"/>
        </w:rPr>
        <w:t>:</w:t>
      </w:r>
    </w:p>
    <w:p w:rsidR="00F64A0C" w:rsidRPr="000A17E6" w:rsidRDefault="00F64A0C" w:rsidP="00F64A0C">
      <w:pPr>
        <w:shd w:val="clear" w:color="auto" w:fill="FFFFFF"/>
        <w:ind w:firstLine="709"/>
        <w:rPr>
          <w:szCs w:val="28"/>
        </w:rPr>
      </w:pPr>
      <w:r w:rsidRPr="000A17E6">
        <w:rPr>
          <w:szCs w:val="28"/>
        </w:rPr>
        <w:t xml:space="preserve">принять меры по реализации указанного Плана; </w:t>
      </w:r>
    </w:p>
    <w:p w:rsidR="00F64A0C" w:rsidRPr="000A17E6" w:rsidRDefault="00F64A0C" w:rsidP="00F64A0C">
      <w:pPr>
        <w:shd w:val="clear" w:color="auto" w:fill="FFFFFF"/>
        <w:ind w:firstLine="709"/>
        <w:rPr>
          <w:szCs w:val="28"/>
        </w:rPr>
      </w:pPr>
      <w:r w:rsidRPr="000A17E6">
        <w:rPr>
          <w:szCs w:val="28"/>
        </w:rPr>
        <w:t>учитывать положения Плана при осуществлении государственного регулирования и подготовке национальных нормативных правовых актов</w:t>
      </w:r>
      <w:r>
        <w:rPr>
          <w:szCs w:val="28"/>
        </w:rPr>
        <w:t xml:space="preserve"> в сфере </w:t>
      </w:r>
      <w:r w:rsidRPr="00D61BC2">
        <w:rPr>
          <w:szCs w:val="28"/>
        </w:rPr>
        <w:t>оптимизации инфраструктуры и развити</w:t>
      </w:r>
      <w:r>
        <w:rPr>
          <w:szCs w:val="28"/>
        </w:rPr>
        <w:t>я</w:t>
      </w:r>
      <w:r w:rsidRPr="00D61BC2">
        <w:rPr>
          <w:szCs w:val="28"/>
        </w:rPr>
        <w:t xml:space="preserve"> международных транспортных коридоров</w:t>
      </w:r>
      <w:r w:rsidRPr="000A17E6">
        <w:rPr>
          <w:szCs w:val="28"/>
        </w:rPr>
        <w:t>.</w:t>
      </w:r>
    </w:p>
    <w:p w:rsidR="00F64A0C" w:rsidRDefault="00F64A0C" w:rsidP="00F64A0C">
      <w:pPr>
        <w:shd w:val="clear" w:color="auto" w:fill="FFFFFF"/>
        <w:ind w:firstLine="709"/>
        <w:rPr>
          <w:szCs w:val="28"/>
        </w:rPr>
      </w:pPr>
      <w:r w:rsidRPr="000A17E6">
        <w:rPr>
          <w:szCs w:val="28"/>
        </w:rPr>
        <w:t>3. Координационному транспортному совещанию государств – участников СНГ совместно</w:t>
      </w:r>
      <w:r>
        <w:rPr>
          <w:szCs w:val="28"/>
        </w:rPr>
        <w:t xml:space="preserve"> с</w:t>
      </w:r>
      <w:r w:rsidRPr="000A17E6">
        <w:rPr>
          <w:szCs w:val="28"/>
        </w:rPr>
        <w:t xml:space="preserve"> Советом по железнодорожному транспорту госу</w:t>
      </w:r>
      <w:r>
        <w:rPr>
          <w:szCs w:val="28"/>
        </w:rPr>
        <w:t>дарств – участников Содружества и</w:t>
      </w:r>
      <w:r w:rsidRPr="000A17E6">
        <w:rPr>
          <w:szCs w:val="28"/>
        </w:rPr>
        <w:t xml:space="preserve"> Межправительственным советом дорожников</w:t>
      </w:r>
      <w:r>
        <w:rPr>
          <w:szCs w:val="28"/>
        </w:rPr>
        <w:t xml:space="preserve"> обеспечи</w:t>
      </w:r>
      <w:r w:rsidRPr="000A17E6">
        <w:rPr>
          <w:szCs w:val="28"/>
        </w:rPr>
        <w:t xml:space="preserve">ть </w:t>
      </w:r>
      <w:r>
        <w:rPr>
          <w:szCs w:val="28"/>
        </w:rPr>
        <w:t xml:space="preserve">координацию и выполнение мероприятий </w:t>
      </w:r>
      <w:r w:rsidRPr="000A17E6">
        <w:rPr>
          <w:szCs w:val="28"/>
        </w:rPr>
        <w:t>Плана</w:t>
      </w:r>
      <w:r>
        <w:rPr>
          <w:szCs w:val="28"/>
        </w:rPr>
        <w:t xml:space="preserve"> действий</w:t>
      </w:r>
      <w:r w:rsidRPr="000A17E6">
        <w:rPr>
          <w:szCs w:val="28"/>
        </w:rPr>
        <w:t xml:space="preserve"> и </w:t>
      </w:r>
      <w:r>
        <w:rPr>
          <w:szCs w:val="28"/>
        </w:rPr>
        <w:t>информировать Экономический совет СНГ о ходе его реализации</w:t>
      </w:r>
      <w:r w:rsidRPr="000A17E6">
        <w:rPr>
          <w:szCs w:val="28"/>
        </w:rPr>
        <w:t>.</w:t>
      </w:r>
      <w:r>
        <w:rPr>
          <w:szCs w:val="28"/>
        </w:rPr>
        <w:t xml:space="preserve"> </w:t>
      </w:r>
    </w:p>
    <w:p w:rsidR="00F64A0C" w:rsidRDefault="00F64A0C" w:rsidP="00F64A0C">
      <w:pPr>
        <w:shd w:val="clear" w:color="auto" w:fill="FFFFFF"/>
        <w:ind w:firstLine="709"/>
        <w:rPr>
          <w:szCs w:val="28"/>
        </w:rPr>
      </w:pP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712"/>
        <w:gridCol w:w="4111"/>
        <w:gridCol w:w="567"/>
        <w:gridCol w:w="4153"/>
      </w:tblGrid>
      <w:tr w:rsidR="00F64A0C" w:rsidRPr="0060419A" w:rsidTr="007C1314">
        <w:tc>
          <w:tcPr>
            <w:tcW w:w="4823" w:type="dxa"/>
            <w:gridSpan w:val="2"/>
          </w:tcPr>
          <w:p w:rsidR="00F64A0C" w:rsidRPr="0060419A" w:rsidRDefault="00F64A0C" w:rsidP="007C1314">
            <w:pPr>
              <w:keepNext/>
              <w:rPr>
                <w:b/>
              </w:rPr>
            </w:pPr>
            <w:r w:rsidRPr="0060419A">
              <w:rPr>
                <w:b/>
              </w:rPr>
              <w:t>От Азербайджанской Республики</w:t>
            </w:r>
          </w:p>
        </w:tc>
        <w:tc>
          <w:tcPr>
            <w:tcW w:w="4720" w:type="dxa"/>
            <w:gridSpan w:val="2"/>
          </w:tcPr>
          <w:p w:rsidR="00F64A0C" w:rsidRPr="0060419A" w:rsidRDefault="00F64A0C" w:rsidP="007C1314">
            <w:pPr>
              <w:keepNext/>
              <w:rPr>
                <w:b/>
                <w:szCs w:val="28"/>
              </w:rPr>
            </w:pPr>
            <w:r w:rsidRPr="0060419A">
              <w:rPr>
                <w:b/>
                <w:szCs w:val="28"/>
              </w:rPr>
              <w:t>От Российской Федерации</w:t>
            </w:r>
          </w:p>
        </w:tc>
      </w:tr>
      <w:tr w:rsidR="00F64A0C" w:rsidRPr="008707FB" w:rsidTr="007C1314">
        <w:tc>
          <w:tcPr>
            <w:tcW w:w="4823" w:type="dxa"/>
            <w:gridSpan w:val="2"/>
          </w:tcPr>
          <w:p w:rsidR="00F64A0C" w:rsidRPr="00DC5FB8" w:rsidRDefault="00F64A0C" w:rsidP="007C1314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--------------</w:t>
            </w:r>
          </w:p>
        </w:tc>
        <w:tc>
          <w:tcPr>
            <w:tcW w:w="567" w:type="dxa"/>
          </w:tcPr>
          <w:p w:rsidR="00F64A0C" w:rsidRPr="0082205A" w:rsidRDefault="00F64A0C" w:rsidP="007C1314">
            <w:pPr>
              <w:rPr>
                <w:sz w:val="26"/>
                <w:szCs w:val="26"/>
              </w:rPr>
            </w:pPr>
          </w:p>
        </w:tc>
        <w:tc>
          <w:tcPr>
            <w:tcW w:w="4153" w:type="dxa"/>
          </w:tcPr>
          <w:p w:rsidR="00F64A0C" w:rsidRDefault="00F64A0C" w:rsidP="007C1314">
            <w:pPr>
              <w:ind w:left="1304"/>
              <w:rPr>
                <w:sz w:val="26"/>
                <w:szCs w:val="26"/>
              </w:rPr>
            </w:pPr>
            <w:r w:rsidRPr="003A5665">
              <w:rPr>
                <w:b/>
              </w:rPr>
              <w:t>М.Мишустин</w:t>
            </w:r>
          </w:p>
        </w:tc>
      </w:tr>
      <w:tr w:rsidR="00F64A0C" w:rsidRPr="008707FB" w:rsidTr="007C1314">
        <w:tc>
          <w:tcPr>
            <w:tcW w:w="712" w:type="dxa"/>
          </w:tcPr>
          <w:p w:rsidR="00F64A0C" w:rsidRPr="008707FB" w:rsidRDefault="00F64A0C" w:rsidP="007C1314">
            <w:pPr>
              <w:spacing w:line="240" w:lineRule="exact"/>
              <w:rPr>
                <w:b/>
                <w:szCs w:val="28"/>
              </w:rPr>
            </w:pPr>
          </w:p>
        </w:tc>
        <w:tc>
          <w:tcPr>
            <w:tcW w:w="4111" w:type="dxa"/>
          </w:tcPr>
          <w:p w:rsidR="00F64A0C" w:rsidRDefault="00F64A0C" w:rsidP="007C1314">
            <w:pPr>
              <w:spacing w:line="240" w:lineRule="exact"/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F64A0C" w:rsidRPr="0082205A" w:rsidRDefault="00F64A0C" w:rsidP="007C1314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153" w:type="dxa"/>
          </w:tcPr>
          <w:p w:rsidR="00F64A0C" w:rsidRDefault="00F64A0C" w:rsidP="007C1314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F64A0C" w:rsidRPr="0060419A" w:rsidTr="007C1314">
        <w:tc>
          <w:tcPr>
            <w:tcW w:w="4823" w:type="dxa"/>
            <w:gridSpan w:val="2"/>
          </w:tcPr>
          <w:p w:rsidR="00F64A0C" w:rsidRPr="0060419A" w:rsidRDefault="00F64A0C" w:rsidP="007C1314">
            <w:pPr>
              <w:keepNext/>
              <w:rPr>
                <w:b/>
              </w:rPr>
            </w:pPr>
            <w:r w:rsidRPr="0060419A">
              <w:rPr>
                <w:b/>
              </w:rPr>
              <w:t>От Республики Армения</w:t>
            </w:r>
          </w:p>
        </w:tc>
        <w:tc>
          <w:tcPr>
            <w:tcW w:w="4720" w:type="dxa"/>
            <w:gridSpan w:val="2"/>
          </w:tcPr>
          <w:p w:rsidR="00F64A0C" w:rsidRPr="0060419A" w:rsidRDefault="00F64A0C" w:rsidP="007C1314">
            <w:pPr>
              <w:keepNext/>
              <w:rPr>
                <w:b/>
                <w:szCs w:val="28"/>
              </w:rPr>
            </w:pPr>
            <w:r w:rsidRPr="0060419A">
              <w:rPr>
                <w:b/>
                <w:szCs w:val="28"/>
              </w:rPr>
              <w:t xml:space="preserve">От </w:t>
            </w:r>
            <w:r w:rsidRPr="0060419A">
              <w:rPr>
                <w:b/>
              </w:rPr>
              <w:t>Республики Таджикистан</w:t>
            </w:r>
          </w:p>
        </w:tc>
      </w:tr>
      <w:tr w:rsidR="00F64A0C" w:rsidRPr="008707FB" w:rsidTr="007C1314">
        <w:trPr>
          <w:cantSplit/>
        </w:trPr>
        <w:tc>
          <w:tcPr>
            <w:tcW w:w="712" w:type="dxa"/>
          </w:tcPr>
          <w:p w:rsidR="00F64A0C" w:rsidRPr="008707FB" w:rsidRDefault="00F64A0C" w:rsidP="007C1314">
            <w:pPr>
              <w:rPr>
                <w:b/>
                <w:szCs w:val="28"/>
              </w:rPr>
            </w:pPr>
          </w:p>
        </w:tc>
        <w:tc>
          <w:tcPr>
            <w:tcW w:w="4111" w:type="dxa"/>
          </w:tcPr>
          <w:p w:rsidR="00F64A0C" w:rsidRPr="0082205A" w:rsidRDefault="00F64A0C" w:rsidP="007C1314">
            <w:pPr>
              <w:jc w:val="left"/>
              <w:rPr>
                <w:sz w:val="26"/>
                <w:szCs w:val="26"/>
              </w:rPr>
            </w:pPr>
            <w:r w:rsidRPr="00B40E90">
              <w:rPr>
                <w:iCs/>
                <w:szCs w:val="28"/>
              </w:rPr>
              <w:t>Постоянный полномочный представитель Республики Армени</w:t>
            </w:r>
            <w:r>
              <w:rPr>
                <w:iCs/>
                <w:szCs w:val="28"/>
              </w:rPr>
              <w:t>я при уставных и других</w:t>
            </w:r>
            <w:r>
              <w:rPr>
                <w:iCs/>
                <w:szCs w:val="28"/>
                <w:lang w:val="en-US"/>
              </w:rPr>
              <w:t> </w:t>
            </w:r>
            <w:r w:rsidRPr="00B40E90">
              <w:rPr>
                <w:iCs/>
                <w:szCs w:val="28"/>
              </w:rPr>
              <w:t>органах Содружества Независимых Государ</w:t>
            </w:r>
            <w:r>
              <w:rPr>
                <w:iCs/>
                <w:szCs w:val="28"/>
              </w:rPr>
              <w:t xml:space="preserve">ств, Чрезвычайный и Полномочный </w:t>
            </w:r>
            <w:r w:rsidRPr="00B40E90">
              <w:rPr>
                <w:iCs/>
                <w:szCs w:val="28"/>
              </w:rPr>
              <w:t>Посол Республики Армения в</w:t>
            </w:r>
            <w:r>
              <w:rPr>
                <w:iCs/>
                <w:szCs w:val="28"/>
                <w:lang w:val="en-US"/>
              </w:rPr>
              <w:t> </w:t>
            </w:r>
            <w:r w:rsidRPr="00B40E90">
              <w:rPr>
                <w:iCs/>
                <w:szCs w:val="28"/>
              </w:rPr>
              <w:t>Республике Беларусь</w:t>
            </w:r>
          </w:p>
        </w:tc>
        <w:tc>
          <w:tcPr>
            <w:tcW w:w="567" w:type="dxa"/>
          </w:tcPr>
          <w:p w:rsidR="00F64A0C" w:rsidRPr="0082205A" w:rsidRDefault="00F64A0C" w:rsidP="007C1314">
            <w:pPr>
              <w:rPr>
                <w:sz w:val="26"/>
                <w:szCs w:val="26"/>
              </w:rPr>
            </w:pPr>
          </w:p>
        </w:tc>
        <w:tc>
          <w:tcPr>
            <w:tcW w:w="4153" w:type="dxa"/>
          </w:tcPr>
          <w:p w:rsidR="00F64A0C" w:rsidRPr="0082205A" w:rsidRDefault="00F64A0C" w:rsidP="007C1314">
            <w:pPr>
              <w:ind w:left="1361"/>
              <w:rPr>
                <w:sz w:val="26"/>
                <w:szCs w:val="26"/>
              </w:rPr>
            </w:pPr>
            <w:r w:rsidRPr="007B23B8">
              <w:rPr>
                <w:b/>
                <w:szCs w:val="28"/>
              </w:rPr>
              <w:t>К.</w:t>
            </w:r>
            <w:r w:rsidRPr="007B23B8">
              <w:rPr>
                <w:b/>
              </w:rPr>
              <w:t>Расулзода</w:t>
            </w:r>
          </w:p>
        </w:tc>
      </w:tr>
      <w:tr w:rsidR="00F64A0C" w:rsidRPr="008707FB" w:rsidTr="007C1314">
        <w:tc>
          <w:tcPr>
            <w:tcW w:w="712" w:type="dxa"/>
          </w:tcPr>
          <w:p w:rsidR="00F64A0C" w:rsidRPr="008707FB" w:rsidRDefault="00F64A0C" w:rsidP="007C1314">
            <w:pPr>
              <w:rPr>
                <w:b/>
                <w:szCs w:val="28"/>
              </w:rPr>
            </w:pPr>
          </w:p>
        </w:tc>
        <w:tc>
          <w:tcPr>
            <w:tcW w:w="4111" w:type="dxa"/>
          </w:tcPr>
          <w:p w:rsidR="00F64A0C" w:rsidRPr="00626B16" w:rsidRDefault="00F64A0C" w:rsidP="007C1314">
            <w:pPr>
              <w:ind w:left="1134"/>
              <w:rPr>
                <w:b/>
                <w:szCs w:val="28"/>
              </w:rPr>
            </w:pPr>
            <w:r>
              <w:rPr>
                <w:b/>
                <w:szCs w:val="28"/>
              </w:rPr>
              <w:t>Р</w:t>
            </w:r>
            <w:r w:rsidRPr="00626B16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Хума</w:t>
            </w:r>
            <w:r w:rsidRPr="00626B16">
              <w:rPr>
                <w:b/>
                <w:szCs w:val="28"/>
              </w:rPr>
              <w:t>рян</w:t>
            </w:r>
          </w:p>
        </w:tc>
        <w:tc>
          <w:tcPr>
            <w:tcW w:w="567" w:type="dxa"/>
          </w:tcPr>
          <w:p w:rsidR="00F64A0C" w:rsidRPr="0082205A" w:rsidRDefault="00F64A0C" w:rsidP="007C1314">
            <w:pPr>
              <w:rPr>
                <w:sz w:val="26"/>
                <w:szCs w:val="26"/>
              </w:rPr>
            </w:pPr>
          </w:p>
        </w:tc>
        <w:tc>
          <w:tcPr>
            <w:tcW w:w="4153" w:type="dxa"/>
          </w:tcPr>
          <w:p w:rsidR="00F64A0C" w:rsidRPr="007B23B8" w:rsidRDefault="00F64A0C" w:rsidP="007C1314">
            <w:pPr>
              <w:ind w:left="1304"/>
              <w:rPr>
                <w:b/>
                <w:sz w:val="26"/>
                <w:szCs w:val="26"/>
              </w:rPr>
            </w:pPr>
          </w:p>
        </w:tc>
      </w:tr>
      <w:tr w:rsidR="00F64A0C" w:rsidRPr="008707FB" w:rsidTr="007C1314">
        <w:tc>
          <w:tcPr>
            <w:tcW w:w="712" w:type="dxa"/>
          </w:tcPr>
          <w:p w:rsidR="00F64A0C" w:rsidRPr="008707FB" w:rsidRDefault="00F64A0C" w:rsidP="007C1314">
            <w:pPr>
              <w:spacing w:line="240" w:lineRule="exact"/>
              <w:rPr>
                <w:b/>
                <w:szCs w:val="28"/>
              </w:rPr>
            </w:pPr>
          </w:p>
        </w:tc>
        <w:tc>
          <w:tcPr>
            <w:tcW w:w="4111" w:type="dxa"/>
          </w:tcPr>
          <w:p w:rsidR="00F64A0C" w:rsidRDefault="00F64A0C" w:rsidP="007C1314">
            <w:pPr>
              <w:spacing w:line="240" w:lineRule="exact"/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F64A0C" w:rsidRPr="0082205A" w:rsidRDefault="00F64A0C" w:rsidP="007C1314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153" w:type="dxa"/>
          </w:tcPr>
          <w:p w:rsidR="00F64A0C" w:rsidRPr="007B23B8" w:rsidRDefault="00F64A0C" w:rsidP="007C1314">
            <w:pPr>
              <w:spacing w:line="240" w:lineRule="exact"/>
              <w:rPr>
                <w:b/>
                <w:sz w:val="26"/>
                <w:szCs w:val="26"/>
              </w:rPr>
            </w:pPr>
          </w:p>
        </w:tc>
      </w:tr>
      <w:tr w:rsidR="00F64A0C" w:rsidRPr="0060419A" w:rsidTr="007C1314">
        <w:tc>
          <w:tcPr>
            <w:tcW w:w="4823" w:type="dxa"/>
            <w:gridSpan w:val="2"/>
          </w:tcPr>
          <w:p w:rsidR="00F64A0C" w:rsidRPr="0060419A" w:rsidRDefault="00F64A0C" w:rsidP="007C1314">
            <w:pPr>
              <w:rPr>
                <w:b/>
              </w:rPr>
            </w:pPr>
            <w:r w:rsidRPr="0060419A">
              <w:rPr>
                <w:b/>
              </w:rPr>
              <w:t>От Республики Беларусь</w:t>
            </w:r>
          </w:p>
        </w:tc>
        <w:tc>
          <w:tcPr>
            <w:tcW w:w="4720" w:type="dxa"/>
            <w:gridSpan w:val="2"/>
          </w:tcPr>
          <w:p w:rsidR="00F64A0C" w:rsidRPr="0060419A" w:rsidRDefault="00F64A0C" w:rsidP="007C1314">
            <w:pPr>
              <w:rPr>
                <w:b/>
                <w:szCs w:val="28"/>
              </w:rPr>
            </w:pPr>
            <w:r w:rsidRPr="0060419A">
              <w:rPr>
                <w:b/>
                <w:szCs w:val="28"/>
              </w:rPr>
              <w:t>От Туркменистана</w:t>
            </w:r>
          </w:p>
        </w:tc>
      </w:tr>
      <w:tr w:rsidR="00F64A0C" w:rsidRPr="008707FB" w:rsidTr="007C1314">
        <w:tc>
          <w:tcPr>
            <w:tcW w:w="712" w:type="dxa"/>
          </w:tcPr>
          <w:p w:rsidR="00F64A0C" w:rsidRPr="008707FB" w:rsidRDefault="00F64A0C" w:rsidP="007C1314">
            <w:pPr>
              <w:spacing w:line="240" w:lineRule="exact"/>
              <w:rPr>
                <w:b/>
                <w:szCs w:val="28"/>
              </w:rPr>
            </w:pPr>
          </w:p>
        </w:tc>
        <w:tc>
          <w:tcPr>
            <w:tcW w:w="4111" w:type="dxa"/>
          </w:tcPr>
          <w:p w:rsidR="00F64A0C" w:rsidRDefault="00F64A0C" w:rsidP="007C1314">
            <w:pPr>
              <w:ind w:left="1134"/>
              <w:rPr>
                <w:b/>
                <w:szCs w:val="28"/>
              </w:rPr>
            </w:pPr>
            <w:r w:rsidRPr="007B23B8">
              <w:rPr>
                <w:b/>
              </w:rPr>
              <w:t>Р.Головченко</w:t>
            </w:r>
          </w:p>
        </w:tc>
        <w:tc>
          <w:tcPr>
            <w:tcW w:w="4720" w:type="dxa"/>
            <w:gridSpan w:val="2"/>
          </w:tcPr>
          <w:p w:rsidR="00F64A0C" w:rsidRPr="00DC5FB8" w:rsidRDefault="00F64A0C" w:rsidP="007C1314">
            <w:pPr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--------------</w:t>
            </w:r>
          </w:p>
        </w:tc>
      </w:tr>
      <w:tr w:rsidR="00F64A0C" w:rsidRPr="008707FB" w:rsidTr="007C1314">
        <w:tc>
          <w:tcPr>
            <w:tcW w:w="712" w:type="dxa"/>
          </w:tcPr>
          <w:p w:rsidR="00F64A0C" w:rsidRPr="008707FB" w:rsidRDefault="00F64A0C" w:rsidP="007C1314">
            <w:pPr>
              <w:spacing w:line="240" w:lineRule="exact"/>
              <w:rPr>
                <w:b/>
                <w:szCs w:val="28"/>
              </w:rPr>
            </w:pPr>
          </w:p>
        </w:tc>
        <w:tc>
          <w:tcPr>
            <w:tcW w:w="4111" w:type="dxa"/>
          </w:tcPr>
          <w:p w:rsidR="00F64A0C" w:rsidRPr="007B23B8" w:rsidRDefault="00F64A0C" w:rsidP="007C1314">
            <w:pPr>
              <w:ind w:left="1134"/>
              <w:rPr>
                <w:b/>
              </w:rPr>
            </w:pPr>
          </w:p>
        </w:tc>
        <w:tc>
          <w:tcPr>
            <w:tcW w:w="567" w:type="dxa"/>
          </w:tcPr>
          <w:p w:rsidR="00F64A0C" w:rsidRPr="0082205A" w:rsidRDefault="00F64A0C" w:rsidP="007C1314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153" w:type="dxa"/>
          </w:tcPr>
          <w:p w:rsidR="00F64A0C" w:rsidRDefault="00F64A0C" w:rsidP="007C1314">
            <w:pPr>
              <w:spacing w:line="240" w:lineRule="exact"/>
              <w:rPr>
                <w:b/>
                <w:szCs w:val="28"/>
              </w:rPr>
            </w:pPr>
          </w:p>
        </w:tc>
      </w:tr>
      <w:tr w:rsidR="00F64A0C" w:rsidRPr="0060419A" w:rsidTr="007C1314">
        <w:tc>
          <w:tcPr>
            <w:tcW w:w="4823" w:type="dxa"/>
            <w:gridSpan w:val="2"/>
          </w:tcPr>
          <w:p w:rsidR="00F64A0C" w:rsidRPr="0060419A" w:rsidRDefault="00F64A0C" w:rsidP="007C1314">
            <w:pPr>
              <w:rPr>
                <w:b/>
              </w:rPr>
            </w:pPr>
            <w:r w:rsidRPr="0060419A">
              <w:rPr>
                <w:b/>
              </w:rPr>
              <w:t>От Республики Казахстан</w:t>
            </w:r>
          </w:p>
        </w:tc>
        <w:tc>
          <w:tcPr>
            <w:tcW w:w="4720" w:type="dxa"/>
            <w:gridSpan w:val="2"/>
          </w:tcPr>
          <w:p w:rsidR="00F64A0C" w:rsidRPr="0060419A" w:rsidRDefault="00F64A0C" w:rsidP="007C1314">
            <w:pPr>
              <w:rPr>
                <w:b/>
                <w:szCs w:val="28"/>
              </w:rPr>
            </w:pPr>
            <w:r w:rsidRPr="0060419A">
              <w:rPr>
                <w:b/>
                <w:szCs w:val="28"/>
              </w:rPr>
              <w:t>От Республики Узбекистан</w:t>
            </w:r>
          </w:p>
        </w:tc>
      </w:tr>
      <w:tr w:rsidR="00F64A0C" w:rsidRPr="008707FB" w:rsidTr="007C1314">
        <w:tc>
          <w:tcPr>
            <w:tcW w:w="712" w:type="dxa"/>
          </w:tcPr>
          <w:p w:rsidR="00F64A0C" w:rsidRPr="008707FB" w:rsidRDefault="00F64A0C" w:rsidP="007C1314">
            <w:pPr>
              <w:rPr>
                <w:b/>
                <w:szCs w:val="28"/>
              </w:rPr>
            </w:pPr>
          </w:p>
        </w:tc>
        <w:tc>
          <w:tcPr>
            <w:tcW w:w="4111" w:type="dxa"/>
          </w:tcPr>
          <w:p w:rsidR="00F64A0C" w:rsidRPr="004E087E" w:rsidRDefault="00F64A0C" w:rsidP="007C1314">
            <w:pPr>
              <w:jc w:val="left"/>
              <w:rPr>
                <w:szCs w:val="28"/>
              </w:rPr>
            </w:pPr>
          </w:p>
        </w:tc>
        <w:tc>
          <w:tcPr>
            <w:tcW w:w="567" w:type="dxa"/>
          </w:tcPr>
          <w:p w:rsidR="00F64A0C" w:rsidRPr="0082205A" w:rsidRDefault="00F64A0C" w:rsidP="007C1314">
            <w:pPr>
              <w:rPr>
                <w:sz w:val="26"/>
                <w:szCs w:val="26"/>
              </w:rPr>
            </w:pPr>
          </w:p>
        </w:tc>
        <w:tc>
          <w:tcPr>
            <w:tcW w:w="4153" w:type="dxa"/>
          </w:tcPr>
          <w:p w:rsidR="00F64A0C" w:rsidRPr="0082205A" w:rsidRDefault="00F64A0C" w:rsidP="007C1314">
            <w:pPr>
              <w:jc w:val="left"/>
              <w:rPr>
                <w:sz w:val="26"/>
                <w:szCs w:val="26"/>
              </w:rPr>
            </w:pPr>
            <w:r w:rsidRPr="004E087E">
              <w:rPr>
                <w:szCs w:val="28"/>
              </w:rPr>
              <w:t>Заместитель Премьер-</w:t>
            </w:r>
            <w:r>
              <w:rPr>
                <w:szCs w:val="28"/>
              </w:rPr>
              <w:t>м</w:t>
            </w:r>
            <w:r w:rsidRPr="004E087E">
              <w:rPr>
                <w:szCs w:val="28"/>
              </w:rPr>
              <w:t>инистра</w:t>
            </w:r>
          </w:p>
        </w:tc>
      </w:tr>
      <w:tr w:rsidR="00F64A0C" w:rsidRPr="008707FB" w:rsidTr="007C1314">
        <w:tc>
          <w:tcPr>
            <w:tcW w:w="712" w:type="dxa"/>
          </w:tcPr>
          <w:p w:rsidR="00F64A0C" w:rsidRPr="008707FB" w:rsidRDefault="00F64A0C" w:rsidP="007C1314">
            <w:pPr>
              <w:rPr>
                <w:b/>
                <w:szCs w:val="28"/>
              </w:rPr>
            </w:pPr>
          </w:p>
        </w:tc>
        <w:tc>
          <w:tcPr>
            <w:tcW w:w="4111" w:type="dxa"/>
          </w:tcPr>
          <w:p w:rsidR="00F64A0C" w:rsidRPr="00554DEC" w:rsidRDefault="00F64A0C" w:rsidP="007C1314">
            <w:pPr>
              <w:ind w:left="1134"/>
              <w:rPr>
                <w:b/>
                <w:szCs w:val="28"/>
              </w:rPr>
            </w:pPr>
            <w:r>
              <w:rPr>
                <w:b/>
              </w:rPr>
              <w:t>О</w:t>
            </w:r>
            <w:r w:rsidRPr="00554DEC">
              <w:rPr>
                <w:b/>
              </w:rPr>
              <w:t>.</w:t>
            </w:r>
            <w:r>
              <w:rPr>
                <w:b/>
              </w:rPr>
              <w:t>Бектен</w:t>
            </w:r>
            <w:r w:rsidRPr="00554DEC">
              <w:rPr>
                <w:b/>
              </w:rPr>
              <w:t>ов</w:t>
            </w:r>
          </w:p>
        </w:tc>
        <w:tc>
          <w:tcPr>
            <w:tcW w:w="567" w:type="dxa"/>
          </w:tcPr>
          <w:p w:rsidR="00F64A0C" w:rsidRPr="0082205A" w:rsidRDefault="00F64A0C" w:rsidP="007C1314">
            <w:pPr>
              <w:rPr>
                <w:sz w:val="26"/>
                <w:szCs w:val="26"/>
              </w:rPr>
            </w:pPr>
          </w:p>
        </w:tc>
        <w:tc>
          <w:tcPr>
            <w:tcW w:w="4153" w:type="dxa"/>
          </w:tcPr>
          <w:p w:rsidR="00F64A0C" w:rsidRDefault="00F64A0C" w:rsidP="007C1314">
            <w:pPr>
              <w:ind w:left="1304"/>
              <w:rPr>
                <w:sz w:val="26"/>
                <w:szCs w:val="26"/>
              </w:rPr>
            </w:pPr>
            <w:r>
              <w:rPr>
                <w:b/>
                <w:szCs w:val="28"/>
              </w:rPr>
              <w:t>Д.Кучкаров</w:t>
            </w:r>
          </w:p>
        </w:tc>
      </w:tr>
      <w:tr w:rsidR="00F64A0C" w:rsidRPr="008707FB" w:rsidTr="007C1314">
        <w:tc>
          <w:tcPr>
            <w:tcW w:w="712" w:type="dxa"/>
          </w:tcPr>
          <w:p w:rsidR="00F64A0C" w:rsidRPr="008707FB" w:rsidRDefault="00F64A0C" w:rsidP="007C1314">
            <w:pPr>
              <w:spacing w:line="240" w:lineRule="exact"/>
              <w:rPr>
                <w:b/>
                <w:szCs w:val="28"/>
              </w:rPr>
            </w:pPr>
          </w:p>
        </w:tc>
        <w:tc>
          <w:tcPr>
            <w:tcW w:w="4111" w:type="dxa"/>
          </w:tcPr>
          <w:p w:rsidR="00F64A0C" w:rsidRDefault="00F64A0C" w:rsidP="007C1314">
            <w:pPr>
              <w:spacing w:line="240" w:lineRule="exact"/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F64A0C" w:rsidRPr="0082205A" w:rsidRDefault="00F64A0C" w:rsidP="007C1314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153" w:type="dxa"/>
          </w:tcPr>
          <w:p w:rsidR="00F64A0C" w:rsidRDefault="00F64A0C" w:rsidP="007C1314">
            <w:pPr>
              <w:spacing w:line="240" w:lineRule="exact"/>
              <w:rPr>
                <w:b/>
                <w:szCs w:val="28"/>
              </w:rPr>
            </w:pPr>
          </w:p>
        </w:tc>
      </w:tr>
      <w:tr w:rsidR="00F64A0C" w:rsidRPr="0060419A" w:rsidTr="007C1314">
        <w:tc>
          <w:tcPr>
            <w:tcW w:w="4823" w:type="dxa"/>
            <w:gridSpan w:val="2"/>
          </w:tcPr>
          <w:p w:rsidR="00F64A0C" w:rsidRPr="0060419A" w:rsidRDefault="00F64A0C" w:rsidP="007C1314">
            <w:pPr>
              <w:rPr>
                <w:b/>
              </w:rPr>
            </w:pPr>
            <w:r w:rsidRPr="0060419A">
              <w:rPr>
                <w:b/>
              </w:rPr>
              <w:t xml:space="preserve">От Кыргызской Республики </w:t>
            </w:r>
          </w:p>
        </w:tc>
        <w:tc>
          <w:tcPr>
            <w:tcW w:w="4720" w:type="dxa"/>
            <w:gridSpan w:val="2"/>
          </w:tcPr>
          <w:p w:rsidR="00F64A0C" w:rsidRPr="0060419A" w:rsidRDefault="00F64A0C" w:rsidP="007C1314">
            <w:pPr>
              <w:rPr>
                <w:b/>
                <w:szCs w:val="28"/>
              </w:rPr>
            </w:pPr>
            <w:r w:rsidRPr="0060419A">
              <w:rPr>
                <w:b/>
                <w:szCs w:val="28"/>
              </w:rPr>
              <w:t>От Украины</w:t>
            </w:r>
          </w:p>
        </w:tc>
      </w:tr>
      <w:tr w:rsidR="00F64A0C" w:rsidRPr="008707FB" w:rsidTr="007C1314">
        <w:tc>
          <w:tcPr>
            <w:tcW w:w="712" w:type="dxa"/>
          </w:tcPr>
          <w:p w:rsidR="00F64A0C" w:rsidRPr="008707FB" w:rsidRDefault="00F64A0C" w:rsidP="007C1314">
            <w:pPr>
              <w:rPr>
                <w:b/>
                <w:szCs w:val="28"/>
              </w:rPr>
            </w:pPr>
          </w:p>
        </w:tc>
        <w:tc>
          <w:tcPr>
            <w:tcW w:w="4111" w:type="dxa"/>
          </w:tcPr>
          <w:p w:rsidR="00F64A0C" w:rsidRDefault="00F64A0C" w:rsidP="007C1314">
            <w:pPr>
              <w:ind w:left="1134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А.Жапаров</w:t>
            </w:r>
          </w:p>
        </w:tc>
        <w:tc>
          <w:tcPr>
            <w:tcW w:w="567" w:type="dxa"/>
          </w:tcPr>
          <w:p w:rsidR="00F64A0C" w:rsidRPr="0082205A" w:rsidRDefault="00F64A0C" w:rsidP="007C1314">
            <w:pPr>
              <w:rPr>
                <w:sz w:val="26"/>
                <w:szCs w:val="26"/>
              </w:rPr>
            </w:pPr>
          </w:p>
        </w:tc>
        <w:tc>
          <w:tcPr>
            <w:tcW w:w="4153" w:type="dxa"/>
          </w:tcPr>
          <w:p w:rsidR="00F64A0C" w:rsidRDefault="00F64A0C" w:rsidP="007C1314">
            <w:pPr>
              <w:rPr>
                <w:sz w:val="26"/>
                <w:szCs w:val="26"/>
              </w:rPr>
            </w:pPr>
          </w:p>
        </w:tc>
      </w:tr>
      <w:tr w:rsidR="00F64A0C" w:rsidRPr="008707FB" w:rsidTr="007C1314">
        <w:tc>
          <w:tcPr>
            <w:tcW w:w="712" w:type="dxa"/>
          </w:tcPr>
          <w:p w:rsidR="00F64A0C" w:rsidRPr="008707FB" w:rsidRDefault="00F64A0C" w:rsidP="007C1314">
            <w:pPr>
              <w:spacing w:line="240" w:lineRule="exact"/>
              <w:rPr>
                <w:b/>
                <w:szCs w:val="28"/>
              </w:rPr>
            </w:pPr>
          </w:p>
        </w:tc>
        <w:tc>
          <w:tcPr>
            <w:tcW w:w="4111" w:type="dxa"/>
          </w:tcPr>
          <w:p w:rsidR="00F64A0C" w:rsidRDefault="00F64A0C" w:rsidP="007C1314">
            <w:pPr>
              <w:spacing w:line="240" w:lineRule="exact"/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F64A0C" w:rsidRPr="0082205A" w:rsidRDefault="00F64A0C" w:rsidP="007C1314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153" w:type="dxa"/>
          </w:tcPr>
          <w:p w:rsidR="00F64A0C" w:rsidRDefault="00F64A0C" w:rsidP="007C1314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F64A0C" w:rsidRPr="0060419A" w:rsidTr="007C1314">
        <w:tc>
          <w:tcPr>
            <w:tcW w:w="4823" w:type="dxa"/>
            <w:gridSpan w:val="2"/>
          </w:tcPr>
          <w:p w:rsidR="00F64A0C" w:rsidRPr="0060419A" w:rsidRDefault="00F64A0C" w:rsidP="007C1314">
            <w:pPr>
              <w:rPr>
                <w:b/>
              </w:rPr>
            </w:pPr>
            <w:r w:rsidRPr="0060419A">
              <w:rPr>
                <w:b/>
              </w:rPr>
              <w:t>От Республики Молдова</w:t>
            </w:r>
          </w:p>
        </w:tc>
        <w:tc>
          <w:tcPr>
            <w:tcW w:w="4720" w:type="dxa"/>
            <w:gridSpan w:val="2"/>
          </w:tcPr>
          <w:p w:rsidR="00F64A0C" w:rsidRPr="0060419A" w:rsidRDefault="00F64A0C" w:rsidP="007C1314">
            <w:pPr>
              <w:rPr>
                <w:b/>
                <w:szCs w:val="28"/>
              </w:rPr>
            </w:pPr>
          </w:p>
        </w:tc>
      </w:tr>
    </w:tbl>
    <w:p w:rsidR="00F64A0C" w:rsidRDefault="00F64A0C" w:rsidP="00F64A0C">
      <w:pPr>
        <w:shd w:val="clear" w:color="auto" w:fill="FFFFFF"/>
        <w:ind w:firstLine="709"/>
        <w:rPr>
          <w:szCs w:val="28"/>
        </w:rPr>
      </w:pPr>
    </w:p>
    <w:p w:rsidR="00F64A0C" w:rsidRDefault="00F64A0C" w:rsidP="00F64A0C">
      <w:pPr>
        <w:shd w:val="clear" w:color="auto" w:fill="FFFFFF"/>
        <w:ind w:firstLine="709"/>
        <w:rPr>
          <w:szCs w:val="28"/>
        </w:rPr>
        <w:sectPr w:rsidR="00F64A0C" w:rsidSect="00A612A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709" w:bottom="1134" w:left="1559" w:header="0" w:footer="567" w:gutter="0"/>
          <w:cols w:space="720"/>
          <w:formProt w:val="0"/>
          <w:titlePg/>
          <w:docGrid w:linePitch="360"/>
        </w:sectPr>
      </w:pPr>
    </w:p>
    <w:p w:rsidR="00F64A0C" w:rsidRPr="00C92E8A" w:rsidRDefault="00F64A0C" w:rsidP="00F64A0C">
      <w:pPr>
        <w:suppressAutoHyphens/>
        <w:overflowPunct/>
        <w:adjustRightInd/>
        <w:ind w:left="5670"/>
        <w:jc w:val="left"/>
        <w:rPr>
          <w:sz w:val="26"/>
          <w:szCs w:val="26"/>
        </w:rPr>
      </w:pPr>
      <w:bookmarkStart w:id="0" w:name="_Toc478719137"/>
      <w:bookmarkStart w:id="1" w:name="_Toc489438884"/>
      <w:bookmarkStart w:id="2" w:name="_Toc501459874"/>
      <w:bookmarkStart w:id="3" w:name="_Toc501460024"/>
      <w:r w:rsidRPr="00C92E8A">
        <w:rPr>
          <w:sz w:val="26"/>
          <w:szCs w:val="26"/>
        </w:rPr>
        <w:lastRenderedPageBreak/>
        <w:t>УТВЕРЖДЕН</w:t>
      </w:r>
    </w:p>
    <w:p w:rsidR="00F64A0C" w:rsidRPr="00C92E8A" w:rsidRDefault="00F64A0C" w:rsidP="00F64A0C">
      <w:pPr>
        <w:suppressAutoHyphens/>
        <w:overflowPunct/>
        <w:adjustRightInd/>
        <w:spacing w:before="120" w:after="120"/>
        <w:ind w:left="5670"/>
        <w:jc w:val="left"/>
        <w:rPr>
          <w:sz w:val="26"/>
          <w:szCs w:val="26"/>
        </w:rPr>
      </w:pPr>
      <w:r w:rsidRPr="00C92E8A">
        <w:rPr>
          <w:sz w:val="26"/>
          <w:szCs w:val="26"/>
        </w:rPr>
        <w:t xml:space="preserve">Решением Совета глав правительств Содружества Независимых Государств о Плане действий по оптимизации инфраструктуры и развитию международных транспортных коридоров, проходящих по территориям государств – участников СНГ, </w:t>
      </w:r>
      <w:r w:rsidRPr="00C92E8A">
        <w:rPr>
          <w:sz w:val="26"/>
          <w:szCs w:val="26"/>
        </w:rPr>
        <w:br/>
        <w:t>на период до 2030 года</w:t>
      </w:r>
    </w:p>
    <w:p w:rsidR="00F64A0C" w:rsidRPr="00C92E8A" w:rsidRDefault="00F64A0C" w:rsidP="00F64A0C">
      <w:pPr>
        <w:suppressAutoHyphens/>
        <w:overflowPunct/>
        <w:adjustRightInd/>
        <w:ind w:left="5670"/>
        <w:jc w:val="left"/>
        <w:rPr>
          <w:sz w:val="26"/>
          <w:szCs w:val="26"/>
        </w:rPr>
      </w:pPr>
      <w:r w:rsidRPr="00C92E8A">
        <w:rPr>
          <w:sz w:val="26"/>
          <w:szCs w:val="26"/>
        </w:rPr>
        <w:t>от 24 мая 2024 года</w:t>
      </w:r>
    </w:p>
    <w:p w:rsidR="00F64A0C" w:rsidRPr="00C92E8A" w:rsidRDefault="00F64A0C" w:rsidP="00F64A0C">
      <w:pPr>
        <w:overflowPunct/>
        <w:spacing w:before="360" w:after="240"/>
        <w:jc w:val="center"/>
        <w:textAlignment w:val="auto"/>
        <w:rPr>
          <w:b/>
          <w:sz w:val="30"/>
          <w:szCs w:val="30"/>
        </w:rPr>
      </w:pPr>
      <w:r w:rsidRPr="00C92E8A">
        <w:rPr>
          <w:b/>
          <w:sz w:val="30"/>
          <w:szCs w:val="30"/>
        </w:rPr>
        <w:t xml:space="preserve">ПЛАН ДЕЙСТВИЙ </w:t>
      </w:r>
      <w:r w:rsidRPr="00C92E8A">
        <w:rPr>
          <w:b/>
          <w:sz w:val="30"/>
          <w:szCs w:val="30"/>
        </w:rPr>
        <w:br/>
        <w:t xml:space="preserve">по оптимизации инфраструктуры и развитию международных </w:t>
      </w:r>
      <w:r>
        <w:rPr>
          <w:b/>
          <w:sz w:val="30"/>
          <w:szCs w:val="30"/>
        </w:rPr>
        <w:br/>
      </w:r>
      <w:r w:rsidRPr="00C92E8A">
        <w:rPr>
          <w:b/>
          <w:sz w:val="30"/>
          <w:szCs w:val="30"/>
        </w:rPr>
        <w:t xml:space="preserve">транспортных коридоров, проходящих по территориям </w:t>
      </w:r>
      <w:r w:rsidRPr="00C92E8A">
        <w:rPr>
          <w:b/>
          <w:sz w:val="30"/>
          <w:szCs w:val="30"/>
        </w:rPr>
        <w:br/>
        <w:t>государств – участников СНГ, на период до 2030 года</w:t>
      </w:r>
    </w:p>
    <w:p w:rsidR="00F64A0C" w:rsidRPr="00C92E8A" w:rsidRDefault="00F64A0C" w:rsidP="00F64A0C">
      <w:pPr>
        <w:keepNext/>
        <w:keepLines/>
        <w:overflowPunct/>
        <w:autoSpaceDE/>
        <w:autoSpaceDN/>
        <w:adjustRightInd/>
        <w:spacing w:before="120" w:after="120"/>
        <w:jc w:val="center"/>
        <w:textAlignment w:val="auto"/>
        <w:rPr>
          <w:rFonts w:eastAsia="Calibri"/>
          <w:b/>
          <w:szCs w:val="28"/>
          <w:lang w:eastAsia="en-US"/>
        </w:rPr>
      </w:pPr>
      <w:r w:rsidRPr="00C92E8A">
        <w:rPr>
          <w:rFonts w:eastAsia="Calibri"/>
          <w:b/>
          <w:szCs w:val="28"/>
          <w:lang w:eastAsia="en-US"/>
        </w:rPr>
        <w:t>1. Общие положения</w:t>
      </w:r>
      <w:bookmarkEnd w:id="0"/>
      <w:bookmarkEnd w:id="1"/>
      <w:bookmarkEnd w:id="2"/>
      <w:bookmarkEnd w:id="3"/>
      <w:r w:rsidRPr="00C92E8A">
        <w:rPr>
          <w:rFonts w:eastAsia="Calibri"/>
          <w:b/>
          <w:szCs w:val="28"/>
          <w:lang w:eastAsia="en-US"/>
        </w:rPr>
        <w:t xml:space="preserve"> 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 xml:space="preserve">План действий по оптимизации инфраструктуры и развитию международных транспортных коридоров, проходящих по территориям государств – участников СНГ, на период до 2030 года (далее – План действий) разработан во исполнение положений </w:t>
      </w:r>
      <w:hyperlink r:id="rId13" w:history="1">
        <w:r w:rsidRPr="00AD1BF0">
          <w:rPr>
            <w:rStyle w:val="aa"/>
          </w:rPr>
          <w:t>Стратегии</w:t>
        </w:r>
      </w:hyperlink>
      <w:r w:rsidRPr="00C92E8A">
        <w:rPr>
          <w:szCs w:val="28"/>
        </w:rPr>
        <w:t xml:space="preserve"> экономического развития Содружества Независимых Государств на период до 2030 года, </w:t>
      </w:r>
      <w:hyperlink r:id="rId14" w:history="1">
        <w:r w:rsidRPr="00E40EFB">
          <w:rPr>
            <w:rStyle w:val="aa"/>
            <w:rFonts w:eastAsia="SimSun"/>
            <w:iCs/>
          </w:rPr>
          <w:t>Приоритетных</w:t>
        </w:r>
      </w:hyperlink>
      <w:r w:rsidRPr="00C92E8A">
        <w:rPr>
          <w:rFonts w:eastAsia="SimSun"/>
          <w:iCs/>
          <w:szCs w:val="28"/>
        </w:rPr>
        <w:t xml:space="preserve"> направлений сотрудничества </w:t>
      </w:r>
      <w:r w:rsidRPr="00C92E8A">
        <w:rPr>
          <w:szCs w:val="28"/>
        </w:rPr>
        <w:t xml:space="preserve">государств – участников СНГ в сфере транспорта на период до 2030 года и в соответствии с </w:t>
      </w:r>
      <w:hyperlink r:id="rId15" w:history="1">
        <w:r w:rsidRPr="00AD1BF0">
          <w:rPr>
            <w:rStyle w:val="aa"/>
          </w:rPr>
          <w:t>Соглашением</w:t>
        </w:r>
      </w:hyperlink>
      <w:r w:rsidRPr="00C92E8A">
        <w:rPr>
          <w:szCs w:val="28"/>
        </w:rPr>
        <w:t xml:space="preserve"> о согласованном развитии международных транспортных коридоров, проходящих по территории государств – участников СНГ, от 20 ноября 2009 года.</w:t>
      </w:r>
    </w:p>
    <w:p w:rsidR="00F64A0C" w:rsidRPr="00C92E8A" w:rsidRDefault="00F64A0C" w:rsidP="00F64A0C">
      <w:pPr>
        <w:overflowPunct/>
        <w:ind w:firstLine="709"/>
        <w:textAlignment w:val="auto"/>
        <w:rPr>
          <w:szCs w:val="28"/>
        </w:rPr>
      </w:pPr>
      <w:r w:rsidRPr="00C92E8A">
        <w:rPr>
          <w:szCs w:val="28"/>
        </w:rPr>
        <w:t xml:space="preserve">План действий направлен на расширение и углубление сотрудничества транспортных министерств и ведомств государств – участников СНГ в сфере развития международных транспортных коридоров </w:t>
      </w:r>
      <w:r w:rsidRPr="00C92E8A">
        <w:rPr>
          <w:szCs w:val="24"/>
        </w:rPr>
        <w:t>(МТК СНГ)</w:t>
      </w:r>
      <w:r w:rsidRPr="00C92E8A">
        <w:rPr>
          <w:szCs w:val="28"/>
        </w:rPr>
        <w:t xml:space="preserve"> путем реализации согласованных мер по совершенствованию их функционирования.</w:t>
      </w:r>
    </w:p>
    <w:p w:rsidR="00F64A0C" w:rsidRPr="00C92E8A" w:rsidRDefault="00F64A0C" w:rsidP="00F64A0C">
      <w:pPr>
        <w:keepNext/>
        <w:keepLines/>
        <w:overflowPunct/>
        <w:autoSpaceDE/>
        <w:autoSpaceDN/>
        <w:adjustRightInd/>
        <w:spacing w:before="120" w:after="120"/>
        <w:jc w:val="center"/>
        <w:textAlignment w:val="auto"/>
        <w:rPr>
          <w:rFonts w:eastAsia="Calibri"/>
          <w:b/>
          <w:szCs w:val="28"/>
          <w:lang w:eastAsia="en-US"/>
        </w:rPr>
      </w:pPr>
      <w:bookmarkStart w:id="4" w:name="_Toc501459875"/>
      <w:bookmarkStart w:id="5" w:name="_Toc501460025"/>
      <w:r w:rsidRPr="00C92E8A">
        <w:rPr>
          <w:rFonts w:eastAsia="Calibri"/>
          <w:b/>
          <w:szCs w:val="28"/>
          <w:lang w:eastAsia="en-US"/>
        </w:rPr>
        <w:t>2. Основные цел</w:t>
      </w:r>
      <w:bookmarkEnd w:id="4"/>
      <w:bookmarkEnd w:id="5"/>
      <w:r w:rsidRPr="00C92E8A">
        <w:rPr>
          <w:rFonts w:eastAsia="Calibri"/>
          <w:b/>
          <w:szCs w:val="28"/>
          <w:lang w:eastAsia="en-US"/>
        </w:rPr>
        <w:t>ь и задачи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>Основной целью реализации Плана действий является обеспечение условий для оптимизации инфраструктуры и развития МТК СНГ, эффективной транспортировки и транзита грузов между государствами – участниками СНГ, развития транспортно-логистического потенциала Содружества, создания на пространстве СНГ современных логистических систем, развития мультимодальных перевозок, повышения качества и доступности транспортных услуг.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 xml:space="preserve">Основными задачами являются: </w:t>
      </w:r>
    </w:p>
    <w:p w:rsidR="00F64A0C" w:rsidRPr="00C92E8A" w:rsidRDefault="00F64A0C" w:rsidP="00F64A0C">
      <w:pPr>
        <w:overflowPunct/>
        <w:spacing w:line="300" w:lineRule="exact"/>
        <w:ind w:firstLine="709"/>
        <w:textAlignment w:val="auto"/>
        <w:rPr>
          <w:szCs w:val="28"/>
        </w:rPr>
      </w:pPr>
      <w:r w:rsidRPr="00C92E8A">
        <w:rPr>
          <w:szCs w:val="28"/>
        </w:rPr>
        <w:t>мониторинг эффективности использования МТК СНГ для выработки предложений по дальнейшей оптимизации их инфраструктуры и развитию с целью интеграции в мировую транспортную систему;</w:t>
      </w:r>
    </w:p>
    <w:p w:rsidR="00F64A0C" w:rsidRPr="00C92E8A" w:rsidRDefault="00F64A0C" w:rsidP="00F64A0C">
      <w:pPr>
        <w:overflowPunct/>
        <w:spacing w:line="300" w:lineRule="exact"/>
        <w:ind w:firstLine="709"/>
        <w:textAlignment w:val="auto"/>
        <w:rPr>
          <w:szCs w:val="28"/>
        </w:rPr>
      </w:pPr>
      <w:r w:rsidRPr="00C92E8A">
        <w:rPr>
          <w:szCs w:val="28"/>
        </w:rPr>
        <w:lastRenderedPageBreak/>
        <w:t>разработка нормативных правовых и нормативно-технических документов, направленных на создание благоприятных условий для перевозки грузов по МТК СНГ;</w:t>
      </w:r>
    </w:p>
    <w:p w:rsidR="00F64A0C" w:rsidRPr="00C92E8A" w:rsidRDefault="00F64A0C" w:rsidP="00F64A0C">
      <w:pPr>
        <w:overflowPunct/>
        <w:spacing w:line="300" w:lineRule="exact"/>
        <w:ind w:firstLine="709"/>
        <w:textAlignment w:val="auto"/>
        <w:rPr>
          <w:szCs w:val="28"/>
        </w:rPr>
      </w:pPr>
      <w:r w:rsidRPr="00C92E8A">
        <w:rPr>
          <w:szCs w:val="28"/>
        </w:rPr>
        <w:t>развитие национальных участков МТК СНГ и их ответвлений;</w:t>
      </w:r>
    </w:p>
    <w:p w:rsidR="00F64A0C" w:rsidRPr="00C92E8A" w:rsidRDefault="00F64A0C" w:rsidP="00F64A0C">
      <w:pPr>
        <w:overflowPunct/>
        <w:spacing w:line="300" w:lineRule="exact"/>
        <w:ind w:firstLine="709"/>
        <w:textAlignment w:val="auto"/>
        <w:rPr>
          <w:szCs w:val="28"/>
        </w:rPr>
      </w:pPr>
      <w:r w:rsidRPr="00C92E8A">
        <w:rPr>
          <w:szCs w:val="28"/>
        </w:rPr>
        <w:t>активизация взаимодействия государств – участников СНГ при развитии участков МТК СНГ, находящихся в приграничных зонах;</w:t>
      </w:r>
    </w:p>
    <w:p w:rsidR="00F64A0C" w:rsidRPr="00C92E8A" w:rsidRDefault="00F64A0C" w:rsidP="00F64A0C">
      <w:pPr>
        <w:overflowPunct/>
        <w:spacing w:line="300" w:lineRule="exact"/>
        <w:ind w:firstLine="709"/>
        <w:textAlignment w:val="auto"/>
        <w:rPr>
          <w:szCs w:val="28"/>
        </w:rPr>
      </w:pPr>
      <w:r w:rsidRPr="00C92E8A">
        <w:rPr>
          <w:szCs w:val="28"/>
        </w:rPr>
        <w:t>совершенствование организационной и технологической инфраструктуры, способствующей эффективному созданию и внедрению технологий и техники на транспорте, соответствующих современному мировому уровню и обеспечивающих гарантированные, беспрепятственные и безопасные перевозки по МТК СНГ;</w:t>
      </w:r>
    </w:p>
    <w:p w:rsidR="00F64A0C" w:rsidRPr="00C92E8A" w:rsidRDefault="00F64A0C" w:rsidP="00F64A0C">
      <w:pPr>
        <w:overflowPunct/>
        <w:spacing w:line="300" w:lineRule="exact"/>
        <w:ind w:firstLine="709"/>
        <w:textAlignment w:val="auto"/>
        <w:rPr>
          <w:szCs w:val="28"/>
        </w:rPr>
      </w:pPr>
      <w:r w:rsidRPr="00C92E8A">
        <w:rPr>
          <w:szCs w:val="28"/>
        </w:rPr>
        <w:t>подготовка предложений по разработке комплексных организационных мероприятий и технологических решений, направленных на создание и внедрение эффективных технологий и техники на транспорте, соответствующих современному мировому уровню и обеспечивающих беспрепятственные и безопасные перевозки по МТК СНГ;</w:t>
      </w:r>
    </w:p>
    <w:p w:rsidR="00F64A0C" w:rsidRPr="00C92E8A" w:rsidRDefault="00F64A0C" w:rsidP="00F64A0C">
      <w:pPr>
        <w:overflowPunct/>
        <w:spacing w:line="300" w:lineRule="exact"/>
        <w:ind w:firstLine="709"/>
        <w:textAlignment w:val="auto"/>
        <w:rPr>
          <w:szCs w:val="28"/>
        </w:rPr>
      </w:pPr>
      <w:r w:rsidRPr="00C92E8A">
        <w:rPr>
          <w:szCs w:val="28"/>
        </w:rPr>
        <w:t>модернизация инфраструктуры МТК СНГ, строительство транспортно-логистических центров и сопряженных с ними объектов;</w:t>
      </w:r>
    </w:p>
    <w:p w:rsidR="00F64A0C" w:rsidRPr="00C92E8A" w:rsidRDefault="00F64A0C" w:rsidP="00F64A0C">
      <w:pPr>
        <w:overflowPunct/>
        <w:spacing w:line="300" w:lineRule="exact"/>
        <w:ind w:firstLine="709"/>
        <w:textAlignment w:val="auto"/>
        <w:rPr>
          <w:szCs w:val="28"/>
        </w:rPr>
      </w:pPr>
      <w:r w:rsidRPr="00C92E8A">
        <w:rPr>
          <w:szCs w:val="28"/>
        </w:rPr>
        <w:t>внедрение информационно-коммуникационных технологий, способствующих упрощению и ускорению процесса перевозки, совершенствованию организации процесса перевозки и предоставления сопутствующих услуг;</w:t>
      </w:r>
    </w:p>
    <w:p w:rsidR="00F64A0C" w:rsidRPr="00C92E8A" w:rsidRDefault="00F64A0C" w:rsidP="00F64A0C">
      <w:pPr>
        <w:overflowPunct/>
        <w:spacing w:line="300" w:lineRule="exact"/>
        <w:ind w:firstLine="709"/>
        <w:textAlignment w:val="auto"/>
        <w:rPr>
          <w:szCs w:val="28"/>
        </w:rPr>
      </w:pPr>
      <w:r w:rsidRPr="00C92E8A">
        <w:rPr>
          <w:szCs w:val="28"/>
        </w:rPr>
        <w:t>подготовка квалифицированных специалистов в сфере международных транспортных коридоров.</w:t>
      </w:r>
    </w:p>
    <w:p w:rsidR="00F64A0C" w:rsidRPr="00C92E8A" w:rsidRDefault="00F64A0C" w:rsidP="00F64A0C">
      <w:pPr>
        <w:keepNext/>
        <w:keepLines/>
        <w:overflowPunct/>
        <w:autoSpaceDE/>
        <w:autoSpaceDN/>
        <w:adjustRightInd/>
        <w:spacing w:before="240"/>
        <w:jc w:val="center"/>
        <w:textAlignment w:val="auto"/>
        <w:rPr>
          <w:rFonts w:eastAsia="Calibri"/>
          <w:b/>
          <w:szCs w:val="28"/>
          <w:lang w:eastAsia="en-US"/>
        </w:rPr>
      </w:pPr>
      <w:bookmarkStart w:id="6" w:name="_Toc501459877"/>
      <w:bookmarkStart w:id="7" w:name="_Toc501460027"/>
      <w:r w:rsidRPr="00C92E8A">
        <w:rPr>
          <w:rFonts w:eastAsia="Calibri"/>
          <w:b/>
          <w:szCs w:val="28"/>
          <w:lang w:eastAsia="en-US"/>
        </w:rPr>
        <w:t xml:space="preserve">3. Реализация Плана действий </w:t>
      </w:r>
      <w:bookmarkEnd w:id="6"/>
      <w:bookmarkEnd w:id="7"/>
    </w:p>
    <w:p w:rsidR="00F64A0C" w:rsidRPr="00C92E8A" w:rsidRDefault="00F64A0C" w:rsidP="00F64A0C">
      <w:pPr>
        <w:keepNext/>
        <w:keepLines/>
        <w:overflowPunct/>
        <w:autoSpaceDE/>
        <w:autoSpaceDN/>
        <w:adjustRightInd/>
        <w:spacing w:before="240" w:after="120"/>
        <w:jc w:val="center"/>
        <w:textAlignment w:val="auto"/>
        <w:rPr>
          <w:rFonts w:eastAsia="Calibri"/>
          <w:b/>
          <w:szCs w:val="28"/>
          <w:lang w:eastAsia="en-US"/>
        </w:rPr>
      </w:pPr>
      <w:bookmarkStart w:id="8" w:name="_Toc501459878"/>
      <w:bookmarkStart w:id="9" w:name="_Toc501460028"/>
      <w:r w:rsidRPr="00C92E8A">
        <w:rPr>
          <w:rFonts w:eastAsia="Calibri"/>
          <w:b/>
          <w:szCs w:val="28"/>
          <w:lang w:eastAsia="en-US"/>
        </w:rPr>
        <w:t>3.1</w:t>
      </w:r>
      <w:bookmarkStart w:id="10" w:name="_Toc501459879"/>
      <w:bookmarkStart w:id="11" w:name="_Toc501460029"/>
      <w:bookmarkEnd w:id="8"/>
      <w:bookmarkEnd w:id="9"/>
      <w:r w:rsidRPr="00C92E8A">
        <w:rPr>
          <w:rFonts w:eastAsia="Calibri"/>
          <w:b/>
          <w:szCs w:val="28"/>
          <w:lang w:eastAsia="en-US"/>
        </w:rPr>
        <w:t>. Механизм реализации Плана действий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>План действий основан на действующих международных договорах, концепциях, стратегиях и решениях государств – участников СНГ в области транспорта. Успех реализации Плана действий базируется на общей заинтересованности в оптимизации развития МТК СНГ, повышении качества и доступности их инфраструктуры, обеспечении эффективной транспортировки и транзита грузов между государствами – участниками СНГ, создании в регионе современных логистических систем.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>Реализация Плана действий охватывает следующие направления взаимодействия в области оптимизации инфраструктуры и развития МТК СНГ: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>организационно-методическое обеспечение;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 xml:space="preserve">гармонизация национального законодательства и нормативно-технической базы; 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>развитие транзитного потенциала;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 xml:space="preserve">развитие инфраструктуры; 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>цифровое обеспечение;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>подготовка кадров.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 xml:space="preserve">Механизм реализации мероприятий Плана действий на межгосударственном уровне предусматривает конкретизацию направлений сотрудничества в каждом из видов транспорта и преемственность в использовании сложившегося отраслевого взаимодействия. 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>Реализация мероприятий Плана действий осуществляется исходя из следующих принципов: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>создание условий для обеспечения гарантированной транспортной доступности территорий при развитии МТК СНГ;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>ликвидация узких мест на направлениях сети МТК СНГ;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>опережающее развитие МТК СНГ на направлениях наиболее крупных и устойчивых грузопотоков;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 xml:space="preserve">вклад в достижение целей устойчивого развития ООН в части транспорта. 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>Мероприятия, реализуемые в рамках решения каждой из основных задач Плана действий, учитывают их взаимосвязь и базируются на принятии в установленном порядке: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 xml:space="preserve">двух- и многосторонних международных правовых актов; 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 xml:space="preserve">межгосударственных программ и проектов; 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>методических рекомендаций национальным и международным субъектам, участвующим в реализации разделов 3–5 Плана действий.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 xml:space="preserve">Осуществляются системный мониторинг реализации направлений, включенных в План действий, а также их актуализация. 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 xml:space="preserve">В рамках мониторинга особое внимание уделяется реализации направлений, составляющих разделы: «Реализация транзитного потенциала МТК СНГ» и «Развитие инфраструктуры МТК СНГ» в целях принятия соответствующих решений. Для выработки таких решений может использоваться комплекс экономико-математических и транспортно-логистических моделей, характеризующих зависимость параметров пространственного развития и функционирования международной инфраструктуры видов транспорта от экономических факторов и, в частности, спроса на транспортные услуги. 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>В данном контексте особое внимание придается анализу перспектив формирования и развития конкретных минерально-сырьевых, индустриальных, туристических центров, а также стратегических планов крупных национальных хозяйствующих субъектов.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>Одним из важных элементов механизма реализации Плана действий выступает функционал синхронизации развития и использования инфраструктуры МТК СНГ различных видов транспорта. В данном контексте, безусловно, приоритет должен отдаваться созданию объектов инфраструктуры многоцелевого назначения – транспортно-логистических центров.</w:t>
      </w:r>
    </w:p>
    <w:p w:rsidR="00F64A0C" w:rsidRPr="00C92E8A" w:rsidRDefault="00F64A0C" w:rsidP="00F64A0C">
      <w:pPr>
        <w:overflowPunct/>
        <w:ind w:firstLine="708"/>
        <w:textAlignment w:val="auto"/>
        <w:rPr>
          <w:szCs w:val="28"/>
        </w:rPr>
      </w:pPr>
      <w:r w:rsidRPr="00C92E8A">
        <w:rPr>
          <w:szCs w:val="28"/>
        </w:rPr>
        <w:t>Одним из ключевых инструментов механизма реализации Плана действий являются системная координация работы национальных транспортных администраций и государственных органов исполнительной власти, заинтересованных органов отраслевого сотрудничества СНГ, способствующих наиболее эффективному достижению целей и задач развития МТК СНГ.</w:t>
      </w:r>
    </w:p>
    <w:p w:rsidR="00F64A0C" w:rsidRPr="00C92E8A" w:rsidRDefault="00F64A0C" w:rsidP="00F64A0C">
      <w:pPr>
        <w:keepNext/>
        <w:keepLines/>
        <w:overflowPunct/>
        <w:autoSpaceDE/>
        <w:autoSpaceDN/>
        <w:adjustRightInd/>
        <w:spacing w:before="120" w:after="120"/>
        <w:jc w:val="center"/>
        <w:textAlignment w:val="auto"/>
        <w:rPr>
          <w:rFonts w:eastAsia="Calibri"/>
          <w:b/>
          <w:szCs w:val="28"/>
          <w:lang w:eastAsia="en-US"/>
        </w:rPr>
      </w:pPr>
      <w:r w:rsidRPr="00C92E8A">
        <w:rPr>
          <w:rFonts w:eastAsia="Calibri"/>
          <w:b/>
          <w:szCs w:val="28"/>
          <w:lang w:eastAsia="en-US"/>
        </w:rPr>
        <w:t>3.2. Основные ожидаемые результаты</w:t>
      </w:r>
    </w:p>
    <w:p w:rsidR="00F64A0C" w:rsidRPr="00C92E8A" w:rsidRDefault="00F64A0C" w:rsidP="00F64A0C">
      <w:pPr>
        <w:keepLines/>
        <w:overflowPunct/>
        <w:ind w:firstLine="709"/>
        <w:textAlignment w:val="auto"/>
        <w:rPr>
          <w:szCs w:val="28"/>
        </w:rPr>
      </w:pPr>
      <w:r w:rsidRPr="00C92E8A">
        <w:rPr>
          <w:szCs w:val="28"/>
        </w:rPr>
        <w:t>Реализация мероприятий Плана действий призвана внести определяющий вклад в развитие МТК СНГ. Ключевыми результатами станут создание условий для привлечения грузопотоков на МТК СНГ, повышение их конкурентоспособности и реализация транспортно-транзитного потенциала государств – участников СНГ.</w:t>
      </w:r>
    </w:p>
    <w:p w:rsidR="00F64A0C" w:rsidRPr="00C92E8A" w:rsidRDefault="00F64A0C" w:rsidP="00F64A0C">
      <w:pPr>
        <w:overflowPunct/>
        <w:ind w:firstLine="709"/>
        <w:textAlignment w:val="auto"/>
        <w:rPr>
          <w:szCs w:val="28"/>
        </w:rPr>
      </w:pPr>
      <w:r w:rsidRPr="00C92E8A">
        <w:rPr>
          <w:szCs w:val="28"/>
        </w:rPr>
        <w:t>Ориентируясь на потребности государств – участников СНГ в транспортной сфере, к 2030 году планируется:</w:t>
      </w:r>
    </w:p>
    <w:p w:rsidR="00F64A0C" w:rsidRPr="00C92E8A" w:rsidRDefault="00F64A0C" w:rsidP="00F64A0C">
      <w:pPr>
        <w:overflowPunct/>
        <w:ind w:firstLine="709"/>
        <w:textAlignment w:val="auto"/>
        <w:rPr>
          <w:szCs w:val="28"/>
        </w:rPr>
      </w:pPr>
      <w:r w:rsidRPr="00C92E8A">
        <w:rPr>
          <w:szCs w:val="28"/>
        </w:rPr>
        <w:t>обеспечить развитие инфраструктуры МТК СНГ и ее эффективную эксплуатацию;</w:t>
      </w:r>
    </w:p>
    <w:p w:rsidR="00F64A0C" w:rsidRPr="00C92E8A" w:rsidRDefault="00F64A0C" w:rsidP="00F64A0C">
      <w:pPr>
        <w:overflowPunct/>
        <w:ind w:firstLine="709"/>
        <w:textAlignment w:val="auto"/>
        <w:rPr>
          <w:szCs w:val="28"/>
        </w:rPr>
      </w:pPr>
      <w:r w:rsidRPr="00C92E8A">
        <w:rPr>
          <w:szCs w:val="28"/>
        </w:rPr>
        <w:t xml:space="preserve">разработать и внедрить новые транспортные технологии, интеллектуальные транспортные системы и цифровые сервисы для получения максимального эффекта от совпадения национальных интересов в сфере развития МТК СНГ; </w:t>
      </w:r>
    </w:p>
    <w:p w:rsidR="00F64A0C" w:rsidRPr="00C92E8A" w:rsidRDefault="00F64A0C" w:rsidP="00F64A0C">
      <w:pPr>
        <w:overflowPunct/>
        <w:ind w:firstLine="709"/>
        <w:textAlignment w:val="auto"/>
        <w:rPr>
          <w:szCs w:val="28"/>
        </w:rPr>
      </w:pPr>
      <w:r w:rsidRPr="00C92E8A">
        <w:rPr>
          <w:szCs w:val="28"/>
        </w:rPr>
        <w:t>обеспечить технологическое, таможенное, информационно-логистическое и сервисное сопровождение перевозок грузов на МТК СНГ;</w:t>
      </w:r>
    </w:p>
    <w:p w:rsidR="00F64A0C" w:rsidRPr="00C92E8A" w:rsidRDefault="00F64A0C" w:rsidP="00F64A0C">
      <w:pPr>
        <w:overflowPunct/>
        <w:ind w:firstLine="709"/>
        <w:textAlignment w:val="auto"/>
        <w:rPr>
          <w:szCs w:val="28"/>
        </w:rPr>
      </w:pPr>
      <w:r w:rsidRPr="00C92E8A">
        <w:rPr>
          <w:szCs w:val="28"/>
        </w:rPr>
        <w:t>обеспечить взаимодействие видов транспорта при осуществлении международных перевозок и развитие системы мультимодальных транспортно-логистических центров, хабов и терминалов;</w:t>
      </w:r>
    </w:p>
    <w:p w:rsidR="00F64A0C" w:rsidRPr="00C92E8A" w:rsidRDefault="00F64A0C" w:rsidP="00F64A0C">
      <w:pPr>
        <w:overflowPunct/>
        <w:ind w:firstLine="709"/>
        <w:textAlignment w:val="auto"/>
        <w:rPr>
          <w:szCs w:val="28"/>
        </w:rPr>
      </w:pPr>
      <w:r w:rsidRPr="00C92E8A">
        <w:rPr>
          <w:szCs w:val="28"/>
        </w:rPr>
        <w:t xml:space="preserve">создать необходимые условия для развития национальных и международных рынков транспортных услуг. </w:t>
      </w:r>
    </w:p>
    <w:p w:rsidR="00F64A0C" w:rsidRPr="00C92E8A" w:rsidRDefault="00F64A0C" w:rsidP="00F64A0C">
      <w:pPr>
        <w:overflowPunct/>
        <w:ind w:firstLine="709"/>
        <w:textAlignment w:val="auto"/>
        <w:rPr>
          <w:szCs w:val="28"/>
        </w:rPr>
      </w:pPr>
      <w:r w:rsidRPr="00C92E8A">
        <w:rPr>
          <w:szCs w:val="28"/>
        </w:rPr>
        <w:t>Будут созданы условия для устранения возможных правовых и фискальных, технических, трансграничных барьеров с целью упрощения перемещения товаров и транспортных средств по территориям государств – участников СНГ, а также для постепенной гармонизации и развития национальных систем нормативно-правового регулирования транспортной деятельности.</w:t>
      </w:r>
    </w:p>
    <w:p w:rsidR="00F64A0C" w:rsidRPr="00C92E8A" w:rsidRDefault="00F64A0C" w:rsidP="00F64A0C">
      <w:pPr>
        <w:keepLines/>
        <w:overflowPunct/>
        <w:ind w:firstLine="709"/>
        <w:textAlignment w:val="auto"/>
        <w:rPr>
          <w:szCs w:val="28"/>
        </w:rPr>
      </w:pPr>
      <w:r w:rsidRPr="00C92E8A">
        <w:rPr>
          <w:szCs w:val="28"/>
        </w:rPr>
        <w:t>Реализация Плана действий, взаимодействие и координация на его основе деятельности национальных транспортных администраций, заинтересованных ведомств и бизнеса обеспечат наиболее эффективное использование возможностей МТК СНГ в интересах социально-экономического развития государств – участников СНГ.</w:t>
      </w:r>
    </w:p>
    <w:p w:rsidR="00F64A0C" w:rsidRPr="00C92E8A" w:rsidRDefault="00F64A0C" w:rsidP="00F64A0C">
      <w:pPr>
        <w:keepNext/>
        <w:keepLines/>
        <w:overflowPunct/>
        <w:autoSpaceDE/>
        <w:autoSpaceDN/>
        <w:adjustRightInd/>
        <w:spacing w:before="120" w:after="120"/>
        <w:jc w:val="center"/>
        <w:textAlignment w:val="auto"/>
        <w:rPr>
          <w:rFonts w:eastAsia="Calibri"/>
          <w:b/>
          <w:szCs w:val="28"/>
          <w:lang w:eastAsia="en-US"/>
        </w:rPr>
      </w:pPr>
      <w:r w:rsidRPr="00C92E8A">
        <w:rPr>
          <w:rFonts w:eastAsia="Calibri"/>
          <w:b/>
          <w:szCs w:val="28"/>
          <w:lang w:eastAsia="en-US"/>
        </w:rPr>
        <w:t>3.3. Сроки реализации Плана действий</w:t>
      </w:r>
      <w:bookmarkEnd w:id="10"/>
      <w:bookmarkEnd w:id="11"/>
    </w:p>
    <w:p w:rsidR="00F64A0C" w:rsidRPr="00C92E8A" w:rsidRDefault="00F64A0C" w:rsidP="00F64A0C">
      <w:pPr>
        <w:overflowPunct/>
        <w:ind w:firstLine="709"/>
        <w:textAlignment w:val="auto"/>
        <w:rPr>
          <w:szCs w:val="28"/>
        </w:rPr>
      </w:pPr>
      <w:r w:rsidRPr="00C92E8A">
        <w:rPr>
          <w:szCs w:val="28"/>
        </w:rPr>
        <w:t>План действий состоит из разделов с перечнем мероприятий на период до 2030 года и последующих шагов, которые будут определяться и уточняться по мере реализации ранее намеченных мероприятий после рассмотрения на заседаниях профильных органов отраслевого сотрудничества СНГ в области транспорта.</w:t>
      </w:r>
    </w:p>
    <w:p w:rsidR="00F64A0C" w:rsidRDefault="00F64A0C" w:rsidP="00F64A0C">
      <w:pPr>
        <w:shd w:val="clear" w:color="auto" w:fill="FFFFFF"/>
        <w:ind w:firstLine="709"/>
        <w:rPr>
          <w:szCs w:val="28"/>
        </w:rPr>
      </w:pPr>
      <w:r w:rsidRPr="00C92E8A">
        <w:rPr>
          <w:szCs w:val="28"/>
        </w:rPr>
        <w:t>Ход реализации Плана действий планируется ежегодно рассматривать на заседаниях Экономического совета СНГ в формате соответствующих материалов, подготовленных органами отраслевого сотрудничества СНГ в области транспорта</w:t>
      </w:r>
      <w:r>
        <w:rPr>
          <w:szCs w:val="28"/>
        </w:rPr>
        <w:t>.</w:t>
      </w:r>
    </w:p>
    <w:p w:rsidR="00F64A0C" w:rsidRDefault="00F64A0C" w:rsidP="00F64A0C">
      <w:pPr>
        <w:shd w:val="clear" w:color="auto" w:fill="FFFFFF"/>
        <w:ind w:firstLine="709"/>
        <w:rPr>
          <w:szCs w:val="28"/>
        </w:rPr>
        <w:sectPr w:rsidR="00F64A0C" w:rsidSect="00C92E8A">
          <w:headerReference w:type="default" r:id="rId16"/>
          <w:pgSz w:w="11906" w:h="16838" w:code="9"/>
          <w:pgMar w:top="1134" w:right="709" w:bottom="1134" w:left="1559" w:header="567" w:footer="567" w:gutter="0"/>
          <w:pgNumType w:start="1"/>
          <w:cols w:space="720"/>
          <w:formProt w:val="0"/>
          <w:titlePg/>
          <w:docGrid w:linePitch="360"/>
        </w:sectPr>
      </w:pPr>
    </w:p>
    <w:p w:rsidR="00F64A0C" w:rsidRPr="009E0384" w:rsidRDefault="00F64A0C" w:rsidP="00F64A0C">
      <w:pPr>
        <w:jc w:val="center"/>
        <w:rPr>
          <w:rFonts w:eastAsia="Calibri"/>
          <w:b/>
        </w:rPr>
      </w:pPr>
      <w:r w:rsidRPr="009E0384">
        <w:rPr>
          <w:rFonts w:eastAsia="Calibri"/>
          <w:b/>
        </w:rPr>
        <w:t xml:space="preserve">4. Мероприятия Плана действий по оптимизации инфраструктуры и </w:t>
      </w:r>
      <w:r w:rsidRPr="009E0384">
        <w:rPr>
          <w:rFonts w:eastAsia="Calibri"/>
          <w:b/>
        </w:rPr>
        <w:br/>
        <w:t>развитию МТК СНГ на период до 2030 года</w:t>
      </w:r>
    </w:p>
    <w:p w:rsidR="00F64A0C" w:rsidRPr="00AE7B66" w:rsidRDefault="00F64A0C" w:rsidP="00F64A0C">
      <w:pPr>
        <w:keepNext/>
        <w:keepLines/>
        <w:overflowPunct/>
        <w:autoSpaceDE/>
        <w:autoSpaceDN/>
        <w:adjustRightInd/>
        <w:spacing w:after="120"/>
        <w:contextualSpacing/>
        <w:jc w:val="center"/>
        <w:textAlignment w:val="auto"/>
        <w:rPr>
          <w:rFonts w:eastAsia="Calibri"/>
          <w:b/>
          <w:szCs w:val="28"/>
          <w:lang w:eastAsia="en-US"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E0" w:firstRow="1" w:lastRow="1" w:firstColumn="1" w:lastColumn="0" w:noHBand="0" w:noVBand="0"/>
      </w:tblPr>
      <w:tblGrid>
        <w:gridCol w:w="704"/>
        <w:gridCol w:w="6235"/>
        <w:gridCol w:w="1417"/>
        <w:gridCol w:w="7203"/>
      </w:tblGrid>
      <w:tr w:rsidR="00F64A0C" w:rsidRPr="00AE7B66" w:rsidTr="007C1314">
        <w:trPr>
          <w:cantSplit/>
          <w:tblHeader/>
          <w:jc w:val="center"/>
        </w:trPr>
        <w:tc>
          <w:tcPr>
            <w:tcW w:w="704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64A0C" w:rsidRPr="00AE7B66" w:rsidRDefault="00F64A0C" w:rsidP="007C1314">
            <w:pPr>
              <w:overflowPunct/>
              <w:spacing w:line="200" w:lineRule="exact"/>
              <w:jc w:val="center"/>
              <w:textAlignment w:val="auto"/>
              <w:rPr>
                <w:sz w:val="20"/>
              </w:rPr>
            </w:pPr>
          </w:p>
        </w:tc>
        <w:tc>
          <w:tcPr>
            <w:tcW w:w="6235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AE7B66">
              <w:rPr>
                <w:rFonts w:eastAsia="Calibri"/>
                <w:sz w:val="20"/>
                <w:lang w:eastAsia="en-US"/>
              </w:rPr>
              <w:t>Наименование</w:t>
            </w:r>
            <w:r w:rsidRPr="00AE7B66">
              <w:rPr>
                <w:rFonts w:eastAsia="Arial"/>
                <w:bCs/>
                <w:sz w:val="20"/>
                <w:lang w:bidi="ru-RU"/>
              </w:rPr>
              <w:t xml:space="preserve"> мероприятий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AE7B66">
              <w:rPr>
                <w:rFonts w:eastAsia="Calibri"/>
                <w:sz w:val="20"/>
                <w:lang w:eastAsia="en-US"/>
              </w:rPr>
              <w:t>Срок исполнения</w:t>
            </w:r>
          </w:p>
        </w:tc>
        <w:tc>
          <w:tcPr>
            <w:tcW w:w="72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AE7B66">
              <w:rPr>
                <w:rFonts w:eastAsia="Calibri"/>
                <w:sz w:val="20"/>
                <w:lang w:eastAsia="en-US"/>
              </w:rPr>
              <w:t>Исполнители</w:t>
            </w:r>
          </w:p>
        </w:tc>
      </w:tr>
      <w:tr w:rsidR="00F64A0C" w:rsidRPr="00AE7B66" w:rsidTr="007C1314">
        <w:trPr>
          <w:cantSplit/>
          <w:jc w:val="center"/>
        </w:trPr>
        <w:tc>
          <w:tcPr>
            <w:tcW w:w="704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F64A0C" w:rsidRPr="00AE7B66" w:rsidRDefault="00F64A0C" w:rsidP="007C1314">
            <w:pPr>
              <w:overflowPunct/>
              <w:spacing w:before="60" w:after="60" w:line="240" w:lineRule="exact"/>
              <w:jc w:val="left"/>
              <w:textAlignment w:val="auto"/>
              <w:rPr>
                <w:b/>
                <w:sz w:val="24"/>
                <w:szCs w:val="24"/>
              </w:rPr>
            </w:pPr>
            <w:r w:rsidRPr="00AE7B6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855" w:type="dxa"/>
            <w:gridSpan w:val="3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F64A0C" w:rsidRPr="00AE7B66" w:rsidRDefault="00F64A0C" w:rsidP="007C1314">
            <w:pPr>
              <w:overflowPunct/>
              <w:autoSpaceDE/>
              <w:autoSpaceDN/>
              <w:adjustRightInd/>
              <w:spacing w:before="60" w:after="60" w:line="240" w:lineRule="exact"/>
              <w:jc w:val="left"/>
              <w:textAlignment w:val="auto"/>
              <w:rPr>
                <w:b/>
                <w:i/>
                <w:sz w:val="24"/>
                <w:szCs w:val="24"/>
              </w:rPr>
            </w:pPr>
            <w:r w:rsidRPr="00AE7B66">
              <w:rPr>
                <w:b/>
                <w:i/>
                <w:sz w:val="24"/>
                <w:szCs w:val="24"/>
              </w:rPr>
              <w:t>Организационно-методическое обеспечение оптимизации инфраструктуры и развития МТК СНГ</w:t>
            </w:r>
          </w:p>
        </w:tc>
      </w:tr>
      <w:tr w:rsidR="00F64A0C" w:rsidRPr="00AE7B66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AE7B66" w:rsidRDefault="00F64A0C" w:rsidP="007C1314">
            <w:pPr>
              <w:overflowPunct/>
              <w:spacing w:line="240" w:lineRule="exact"/>
              <w:textAlignment w:val="auto"/>
              <w:rPr>
                <w:sz w:val="24"/>
                <w:szCs w:val="24"/>
              </w:rPr>
            </w:pPr>
            <w:r w:rsidRPr="00AE7B66">
              <w:rPr>
                <w:sz w:val="24"/>
                <w:szCs w:val="24"/>
              </w:rPr>
              <w:t>1.1.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AE7B66">
              <w:rPr>
                <w:rFonts w:eastAsia="Calibri"/>
                <w:sz w:val="24"/>
                <w:szCs w:val="24"/>
                <w:lang w:eastAsia="en-US"/>
              </w:rPr>
              <w:t>Разработка и согласование перечня МТК СНГ (с определением их наименования и трассировки), концепций их развития и использования</w:t>
            </w:r>
          </w:p>
        </w:tc>
        <w:tc>
          <w:tcPr>
            <w:tcW w:w="1417" w:type="dxa"/>
            <w:shd w:val="clear" w:color="auto" w:fill="auto"/>
          </w:tcPr>
          <w:p w:rsidR="00F64A0C" w:rsidRPr="00AE7B66" w:rsidRDefault="00F64A0C" w:rsidP="007C1314">
            <w:pPr>
              <w:overflowPunct/>
              <w:spacing w:line="240" w:lineRule="exact"/>
              <w:jc w:val="center"/>
              <w:textAlignment w:val="auto"/>
              <w:rPr>
                <w:kern w:val="28"/>
                <w:sz w:val="24"/>
                <w:szCs w:val="24"/>
              </w:rPr>
            </w:pPr>
            <w:r w:rsidRPr="00AE7B66">
              <w:rPr>
                <w:kern w:val="28"/>
                <w:sz w:val="24"/>
                <w:szCs w:val="24"/>
              </w:rPr>
              <w:t>2024–2026 годы</w:t>
            </w:r>
          </w:p>
        </w:tc>
        <w:tc>
          <w:tcPr>
            <w:tcW w:w="7203" w:type="dxa"/>
            <w:shd w:val="clear" w:color="auto" w:fill="auto"/>
          </w:tcPr>
          <w:p w:rsidR="00F64A0C" w:rsidRPr="00AE7B66" w:rsidRDefault="00F64A0C" w:rsidP="007C1314">
            <w:pPr>
              <w:widowControl w:val="0"/>
              <w:overflowPunct/>
              <w:adjustRightInd/>
              <w:spacing w:line="240" w:lineRule="exact"/>
              <w:ind w:left="10" w:right="98"/>
              <w:jc w:val="left"/>
              <w:textAlignment w:val="auto"/>
              <w:rPr>
                <w:spacing w:val="-2"/>
                <w:sz w:val="24"/>
                <w:szCs w:val="22"/>
                <w:lang w:eastAsia="en-US"/>
              </w:rPr>
            </w:pPr>
            <w:r w:rsidRPr="00AE7B66">
              <w:rPr>
                <w:sz w:val="24"/>
                <w:szCs w:val="22"/>
                <w:lang w:eastAsia="en-US"/>
              </w:rPr>
              <w:t>Заинтересованные государственные органы</w:t>
            </w:r>
            <w:r w:rsidRPr="00AE7B66">
              <w:rPr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AE7B66">
              <w:rPr>
                <w:sz w:val="24"/>
                <w:szCs w:val="22"/>
                <w:lang w:eastAsia="en-US"/>
              </w:rPr>
              <w:t xml:space="preserve">государств </w:t>
            </w:r>
            <w:r w:rsidRPr="00AE7B66">
              <w:rPr>
                <w:kern w:val="28"/>
                <w:sz w:val="24"/>
                <w:szCs w:val="24"/>
              </w:rPr>
              <w:t xml:space="preserve">– </w:t>
            </w:r>
            <w:r w:rsidRPr="00AE7B66">
              <w:rPr>
                <w:sz w:val="24"/>
                <w:szCs w:val="22"/>
                <w:lang w:eastAsia="en-US"/>
              </w:rPr>
              <w:t>участников</w:t>
            </w:r>
            <w:r w:rsidRPr="00AE7B66">
              <w:rPr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AE7B66">
              <w:rPr>
                <w:sz w:val="24"/>
                <w:szCs w:val="22"/>
                <w:lang w:eastAsia="en-US"/>
              </w:rPr>
              <w:t xml:space="preserve">СНГ, реализующие полномочия в сфере транспортной политики и развития </w:t>
            </w:r>
            <w:r w:rsidRPr="00AE7B66">
              <w:rPr>
                <w:spacing w:val="-2"/>
                <w:sz w:val="24"/>
                <w:szCs w:val="22"/>
                <w:lang w:eastAsia="en-US"/>
              </w:rPr>
              <w:t xml:space="preserve">дорожно-транспортной </w:t>
            </w:r>
            <w:r w:rsidRPr="00AE7B66">
              <w:rPr>
                <w:sz w:val="24"/>
                <w:szCs w:val="22"/>
                <w:lang w:eastAsia="en-US"/>
              </w:rPr>
              <w:t xml:space="preserve">инфраструктуры (далее – уполномоченные органы </w:t>
            </w:r>
            <w:r w:rsidRPr="00AE7B66">
              <w:rPr>
                <w:spacing w:val="-2"/>
                <w:sz w:val="24"/>
                <w:szCs w:val="22"/>
                <w:lang w:eastAsia="en-US"/>
              </w:rPr>
              <w:t xml:space="preserve">государств </w:t>
            </w:r>
            <w:r w:rsidRPr="00AE7B66">
              <w:rPr>
                <w:sz w:val="24"/>
                <w:szCs w:val="22"/>
                <w:lang w:eastAsia="en-US"/>
              </w:rPr>
              <w:t xml:space="preserve">– </w:t>
            </w:r>
            <w:r w:rsidRPr="00AE7B66">
              <w:rPr>
                <w:spacing w:val="-2"/>
                <w:sz w:val="24"/>
                <w:szCs w:val="22"/>
                <w:lang w:eastAsia="en-US"/>
              </w:rPr>
              <w:t>участников СНГ),</w:t>
            </w:r>
          </w:p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AE7B66">
              <w:rPr>
                <w:sz w:val="24"/>
                <w:szCs w:val="24"/>
                <w:lang w:eastAsia="en-US"/>
              </w:rPr>
              <w:t>Совет по международным транспортным коридорам</w:t>
            </w:r>
            <w:r w:rsidRPr="00AE7B66">
              <w:rPr>
                <w:sz w:val="24"/>
                <w:szCs w:val="24"/>
              </w:rPr>
              <w:t xml:space="preserve"> Координационного транспортного совещания государств – участников СНГ,</w:t>
            </w:r>
          </w:p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AE7B66">
              <w:rPr>
                <w:sz w:val="24"/>
                <w:szCs w:val="24"/>
              </w:rPr>
              <w:t>Совет по железнодорожному транспорту государств – участников Содружества</w:t>
            </w:r>
            <w:r w:rsidRPr="00AE7B66">
              <w:rPr>
                <w:sz w:val="24"/>
                <w:szCs w:val="24"/>
                <w:lang w:eastAsia="en-US"/>
              </w:rPr>
              <w:t>,</w:t>
            </w:r>
          </w:p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b/>
                <w:i/>
                <w:sz w:val="24"/>
                <w:szCs w:val="24"/>
                <w:highlight w:val="yellow"/>
              </w:rPr>
            </w:pPr>
            <w:r w:rsidRPr="00AE7B66">
              <w:rPr>
                <w:sz w:val="24"/>
                <w:szCs w:val="24"/>
                <w:lang w:eastAsia="en-US"/>
              </w:rPr>
              <w:t>Межправительственный совет дорожников</w:t>
            </w:r>
          </w:p>
        </w:tc>
      </w:tr>
      <w:tr w:rsidR="00F64A0C" w:rsidRPr="00AE7B66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AE7B66" w:rsidRDefault="00F64A0C" w:rsidP="007C1314">
            <w:pPr>
              <w:overflowPunct/>
              <w:spacing w:line="240" w:lineRule="exact"/>
              <w:textAlignment w:val="auto"/>
              <w:rPr>
                <w:sz w:val="24"/>
                <w:szCs w:val="24"/>
              </w:rPr>
            </w:pPr>
            <w:r w:rsidRPr="00AE7B66">
              <w:rPr>
                <w:sz w:val="24"/>
                <w:szCs w:val="24"/>
              </w:rPr>
              <w:t>1.2.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AE7B66" w:rsidRDefault="00F64A0C" w:rsidP="007C1314">
            <w:pPr>
              <w:overflowPunct/>
              <w:spacing w:line="240" w:lineRule="exact"/>
              <w:jc w:val="left"/>
              <w:textAlignment w:val="auto"/>
              <w:rPr>
                <w:i/>
                <w:sz w:val="24"/>
                <w:szCs w:val="24"/>
              </w:rPr>
            </w:pPr>
            <w:r w:rsidRPr="00AE7B66">
              <w:rPr>
                <w:sz w:val="24"/>
                <w:szCs w:val="24"/>
              </w:rPr>
              <w:t>Разработка комплекса мер по формированию на основе гармонизированных подходов системы технологического, таможенного, информационно-логистического и сервисного обеспечения перевозок грузов на МТК СНГ с целью создания благоприятного режима осуществления перевозок грузов</w:t>
            </w:r>
          </w:p>
        </w:tc>
        <w:tc>
          <w:tcPr>
            <w:tcW w:w="1417" w:type="dxa"/>
            <w:shd w:val="clear" w:color="auto" w:fill="auto"/>
          </w:tcPr>
          <w:p w:rsidR="00F64A0C" w:rsidRPr="00AE7B66" w:rsidRDefault="00F64A0C" w:rsidP="007C1314">
            <w:pPr>
              <w:overflowPunct/>
              <w:spacing w:line="240" w:lineRule="exact"/>
              <w:jc w:val="center"/>
              <w:textAlignment w:val="auto"/>
              <w:rPr>
                <w:kern w:val="28"/>
                <w:sz w:val="24"/>
                <w:szCs w:val="24"/>
              </w:rPr>
            </w:pPr>
            <w:r w:rsidRPr="00AE7B66">
              <w:rPr>
                <w:kern w:val="28"/>
                <w:sz w:val="24"/>
                <w:szCs w:val="24"/>
              </w:rPr>
              <w:t>2024–2026 годы</w:t>
            </w:r>
          </w:p>
        </w:tc>
        <w:tc>
          <w:tcPr>
            <w:tcW w:w="7203" w:type="dxa"/>
            <w:shd w:val="clear" w:color="auto" w:fill="auto"/>
          </w:tcPr>
          <w:p w:rsidR="00F64A0C" w:rsidRPr="00AE7B66" w:rsidRDefault="00F64A0C" w:rsidP="007C1314">
            <w:pPr>
              <w:widowControl w:val="0"/>
              <w:overflowPunct/>
              <w:adjustRightInd/>
              <w:spacing w:line="240" w:lineRule="exact"/>
              <w:ind w:right="117"/>
              <w:jc w:val="left"/>
              <w:textAlignment w:val="auto"/>
              <w:rPr>
                <w:sz w:val="24"/>
                <w:szCs w:val="22"/>
                <w:lang w:eastAsia="en-US"/>
              </w:rPr>
            </w:pPr>
            <w:r w:rsidRPr="00AE7B66">
              <w:rPr>
                <w:sz w:val="24"/>
                <w:szCs w:val="22"/>
                <w:lang w:eastAsia="en-US"/>
              </w:rPr>
              <w:t>Заинтересованные</w:t>
            </w:r>
            <w:r w:rsidRPr="00AE7B66">
              <w:rPr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AE7B66">
              <w:rPr>
                <w:sz w:val="24"/>
                <w:szCs w:val="22"/>
                <w:lang w:eastAsia="en-US"/>
              </w:rPr>
              <w:t xml:space="preserve">уполномоченные органы государств </w:t>
            </w:r>
            <w:r w:rsidRPr="00AE7B66">
              <w:rPr>
                <w:sz w:val="22"/>
                <w:szCs w:val="22"/>
                <w:lang w:eastAsia="en-US"/>
              </w:rPr>
              <w:t xml:space="preserve">– </w:t>
            </w:r>
            <w:r w:rsidRPr="00AE7B66">
              <w:rPr>
                <w:sz w:val="24"/>
                <w:szCs w:val="22"/>
                <w:lang w:eastAsia="en-US"/>
              </w:rPr>
              <w:t>участников СНГ,</w:t>
            </w:r>
          </w:p>
          <w:p w:rsidR="00F64A0C" w:rsidRPr="00AE7B66" w:rsidRDefault="00F64A0C" w:rsidP="007C1314">
            <w:pPr>
              <w:widowControl w:val="0"/>
              <w:overflowPunct/>
              <w:adjustRightInd/>
              <w:spacing w:line="240" w:lineRule="exact"/>
              <w:ind w:right="119"/>
              <w:jc w:val="left"/>
              <w:textAlignment w:val="auto"/>
              <w:rPr>
                <w:sz w:val="24"/>
                <w:szCs w:val="22"/>
                <w:lang w:eastAsia="en-US"/>
              </w:rPr>
            </w:pPr>
            <w:r w:rsidRPr="00AE7B66">
              <w:rPr>
                <w:sz w:val="24"/>
                <w:szCs w:val="22"/>
                <w:lang w:eastAsia="en-US"/>
              </w:rPr>
              <w:t xml:space="preserve">заинтересованные транспортно-логистические компании и владельцы транспортной инфраструктуры, оказывающие услуги по перевозке, экспедиторские и другие логистические услуги, сопутствующие услуги, зарегистрированные на территориях государств </w:t>
            </w:r>
            <w:r w:rsidRPr="00AE7B66">
              <w:rPr>
                <w:sz w:val="22"/>
                <w:szCs w:val="22"/>
                <w:lang w:eastAsia="en-US"/>
              </w:rPr>
              <w:t xml:space="preserve">– </w:t>
            </w:r>
            <w:r w:rsidRPr="00AE7B66">
              <w:rPr>
                <w:sz w:val="24"/>
                <w:szCs w:val="22"/>
                <w:lang w:eastAsia="en-US"/>
              </w:rPr>
              <w:t>участников</w:t>
            </w:r>
            <w:r w:rsidRPr="00AE7B66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AE7B66">
              <w:rPr>
                <w:sz w:val="24"/>
                <w:szCs w:val="22"/>
                <w:lang w:eastAsia="en-US"/>
              </w:rPr>
              <w:t>СНГ</w:t>
            </w:r>
            <w:r w:rsidRPr="00AE7B66">
              <w:rPr>
                <w:spacing w:val="-13"/>
                <w:sz w:val="24"/>
                <w:szCs w:val="22"/>
                <w:lang w:eastAsia="en-US"/>
              </w:rPr>
              <w:t xml:space="preserve"> </w:t>
            </w:r>
            <w:r w:rsidRPr="00AE7B66">
              <w:rPr>
                <w:sz w:val="24"/>
                <w:szCs w:val="22"/>
                <w:lang w:eastAsia="en-US"/>
              </w:rPr>
              <w:t>(далее</w:t>
            </w:r>
            <w:r w:rsidRPr="00AE7B66">
              <w:rPr>
                <w:spacing w:val="-14"/>
                <w:sz w:val="24"/>
                <w:szCs w:val="22"/>
                <w:lang w:eastAsia="en-US"/>
              </w:rPr>
              <w:t xml:space="preserve"> </w:t>
            </w:r>
            <w:r w:rsidRPr="00AE7B66">
              <w:rPr>
                <w:sz w:val="22"/>
                <w:szCs w:val="22"/>
                <w:lang w:eastAsia="en-US"/>
              </w:rPr>
              <w:t>–</w:t>
            </w:r>
            <w:r w:rsidRPr="00AE7B66">
              <w:rPr>
                <w:sz w:val="24"/>
                <w:szCs w:val="22"/>
                <w:lang w:eastAsia="en-US"/>
              </w:rPr>
              <w:t xml:space="preserve"> предприятия (организации) в сфере </w:t>
            </w:r>
            <w:r w:rsidRPr="00AE7B66">
              <w:rPr>
                <w:spacing w:val="-2"/>
                <w:sz w:val="24"/>
                <w:szCs w:val="22"/>
                <w:lang w:eastAsia="en-US"/>
              </w:rPr>
              <w:t>транспорта),</w:t>
            </w:r>
          </w:p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AE7B66">
              <w:rPr>
                <w:sz w:val="24"/>
                <w:szCs w:val="24"/>
                <w:lang w:eastAsia="en-US"/>
              </w:rPr>
              <w:t>органы отраслевого сотрудничества СНГ в области транспорта,</w:t>
            </w:r>
          </w:p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AE7B66">
              <w:rPr>
                <w:sz w:val="24"/>
                <w:szCs w:val="24"/>
                <w:lang w:eastAsia="en-US"/>
              </w:rPr>
              <w:t>заинтересованные органы отраслевого сотрудничества СНГ</w:t>
            </w:r>
          </w:p>
        </w:tc>
      </w:tr>
      <w:tr w:rsidR="00F64A0C" w:rsidRPr="00AE7B66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AE7B66" w:rsidRDefault="00F64A0C" w:rsidP="007C1314">
            <w:pPr>
              <w:overflowPunct/>
              <w:spacing w:line="240" w:lineRule="exact"/>
              <w:textAlignment w:val="auto"/>
              <w:rPr>
                <w:sz w:val="24"/>
                <w:szCs w:val="24"/>
              </w:rPr>
            </w:pPr>
            <w:r w:rsidRPr="00AE7B66">
              <w:rPr>
                <w:sz w:val="24"/>
                <w:szCs w:val="24"/>
              </w:rPr>
              <w:t>1.3.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eastAsia="Calibri"/>
                <w:b/>
                <w:i/>
                <w:kern w:val="28"/>
                <w:sz w:val="24"/>
                <w:szCs w:val="24"/>
                <w:lang w:eastAsia="en-US"/>
              </w:rPr>
            </w:pPr>
            <w:r w:rsidRPr="00AE7B66">
              <w:rPr>
                <w:rFonts w:eastAsia="Calibri"/>
                <w:sz w:val="24"/>
                <w:szCs w:val="24"/>
              </w:rPr>
              <w:t>Подготовка предложений по снижению негативного воздействия административных, фискальных, технических, трансграничных барьеров при осуществлении перевозок на МТК СНГ как основы снижения стоимости и сроков доставки</w:t>
            </w:r>
          </w:p>
        </w:tc>
        <w:tc>
          <w:tcPr>
            <w:tcW w:w="1417" w:type="dxa"/>
            <w:shd w:val="clear" w:color="auto" w:fill="auto"/>
          </w:tcPr>
          <w:p w:rsidR="00F64A0C" w:rsidRPr="00AE7B66" w:rsidRDefault="00F64A0C" w:rsidP="007C1314">
            <w:pPr>
              <w:overflowPunct/>
              <w:spacing w:line="240" w:lineRule="exact"/>
              <w:jc w:val="center"/>
              <w:textAlignment w:val="auto"/>
              <w:rPr>
                <w:kern w:val="28"/>
                <w:sz w:val="24"/>
                <w:szCs w:val="24"/>
              </w:rPr>
            </w:pPr>
            <w:r w:rsidRPr="00AE7B66">
              <w:rPr>
                <w:kern w:val="28"/>
                <w:sz w:val="24"/>
                <w:szCs w:val="24"/>
              </w:rPr>
              <w:t>2024–2030 годы</w:t>
            </w:r>
          </w:p>
        </w:tc>
        <w:tc>
          <w:tcPr>
            <w:tcW w:w="7203" w:type="dxa"/>
            <w:shd w:val="clear" w:color="auto" w:fill="auto"/>
          </w:tcPr>
          <w:p w:rsidR="00F64A0C" w:rsidRPr="00AE7B66" w:rsidRDefault="00F64A0C" w:rsidP="007C1314">
            <w:pPr>
              <w:widowControl w:val="0"/>
              <w:overflowPunct/>
              <w:adjustRightInd/>
              <w:spacing w:line="240" w:lineRule="exact"/>
              <w:ind w:left="9" w:right="137"/>
              <w:jc w:val="left"/>
              <w:textAlignment w:val="auto"/>
              <w:rPr>
                <w:sz w:val="24"/>
                <w:szCs w:val="22"/>
                <w:lang w:eastAsia="en-US"/>
              </w:rPr>
            </w:pPr>
            <w:r w:rsidRPr="00AE7B66">
              <w:rPr>
                <w:sz w:val="24"/>
                <w:szCs w:val="22"/>
                <w:lang w:eastAsia="en-US"/>
              </w:rPr>
              <w:t xml:space="preserve">Заинтересованные уполномоченные органы государств </w:t>
            </w:r>
            <w:r w:rsidRPr="00AE7B66">
              <w:rPr>
                <w:sz w:val="22"/>
                <w:szCs w:val="22"/>
                <w:lang w:eastAsia="en-US"/>
              </w:rPr>
              <w:t xml:space="preserve">– </w:t>
            </w:r>
            <w:r w:rsidRPr="00AE7B66">
              <w:rPr>
                <w:sz w:val="24"/>
                <w:szCs w:val="22"/>
                <w:lang w:eastAsia="en-US"/>
              </w:rPr>
              <w:t>участников СНГ,</w:t>
            </w:r>
          </w:p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40" w:lineRule="exact"/>
              <w:ind w:left="9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AE7B66">
              <w:rPr>
                <w:sz w:val="24"/>
                <w:szCs w:val="24"/>
              </w:rPr>
              <w:t>Координационное транспортное совещание государств – участников СНГ</w:t>
            </w:r>
            <w:r w:rsidRPr="00AE7B66">
              <w:rPr>
                <w:sz w:val="24"/>
                <w:szCs w:val="24"/>
                <w:lang w:eastAsia="en-US"/>
              </w:rPr>
              <w:t xml:space="preserve">, </w:t>
            </w:r>
          </w:p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40" w:lineRule="exact"/>
              <w:ind w:left="9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AE7B66">
              <w:rPr>
                <w:sz w:val="24"/>
                <w:szCs w:val="24"/>
              </w:rPr>
              <w:t>Совет по железнодорожному транспорту государств – участников Содружества</w:t>
            </w:r>
            <w:r w:rsidRPr="00AE7B66">
              <w:rPr>
                <w:sz w:val="24"/>
                <w:szCs w:val="24"/>
                <w:lang w:eastAsia="en-US"/>
              </w:rPr>
              <w:t>,</w:t>
            </w:r>
          </w:p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40" w:lineRule="exact"/>
              <w:ind w:left="9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AE7B66">
              <w:rPr>
                <w:sz w:val="24"/>
                <w:szCs w:val="24"/>
                <w:lang w:eastAsia="en-US"/>
              </w:rPr>
              <w:t>Межправительственный совет дорожников,</w:t>
            </w:r>
          </w:p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40" w:lineRule="exact"/>
              <w:ind w:left="9"/>
              <w:jc w:val="left"/>
              <w:textAlignment w:val="auto"/>
              <w:rPr>
                <w:kern w:val="28"/>
                <w:sz w:val="24"/>
                <w:szCs w:val="24"/>
                <w:lang w:eastAsia="en-US"/>
              </w:rPr>
            </w:pPr>
            <w:r w:rsidRPr="00AE7B66">
              <w:rPr>
                <w:sz w:val="24"/>
                <w:szCs w:val="24"/>
                <w:lang w:eastAsia="en-US"/>
              </w:rPr>
              <w:t>заинтересованные органы отраслевого сотрудничества СНГ</w:t>
            </w:r>
          </w:p>
        </w:tc>
      </w:tr>
      <w:tr w:rsidR="00F64A0C" w:rsidRPr="00AE7B66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AE7B66" w:rsidRDefault="00F64A0C" w:rsidP="007C1314">
            <w:pPr>
              <w:overflowPunct/>
              <w:spacing w:line="240" w:lineRule="exact"/>
              <w:textAlignment w:val="auto"/>
              <w:rPr>
                <w:sz w:val="24"/>
                <w:szCs w:val="24"/>
                <w:highlight w:val="green"/>
              </w:rPr>
            </w:pPr>
            <w:r w:rsidRPr="00AE7B66">
              <w:rPr>
                <w:sz w:val="24"/>
                <w:szCs w:val="24"/>
              </w:rPr>
              <w:t>1.4.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AE7B66" w:rsidRDefault="00F64A0C" w:rsidP="007C1314">
            <w:pPr>
              <w:overflowPunct/>
              <w:spacing w:line="240" w:lineRule="exact"/>
              <w:jc w:val="left"/>
              <w:textAlignment w:val="auto"/>
              <w:rPr>
                <w:i/>
                <w:sz w:val="24"/>
                <w:szCs w:val="24"/>
              </w:rPr>
            </w:pPr>
            <w:r w:rsidRPr="00AE7B66">
              <w:rPr>
                <w:sz w:val="24"/>
                <w:szCs w:val="24"/>
              </w:rPr>
              <w:t>Формирование согласованных транспортно-логистических схем доставки грузов, предусматривающих развитие международных мультимодальных и комбинированных перевозок на направлениях МТК СНГ</w:t>
            </w:r>
          </w:p>
        </w:tc>
        <w:tc>
          <w:tcPr>
            <w:tcW w:w="1417" w:type="dxa"/>
            <w:shd w:val="clear" w:color="auto" w:fill="auto"/>
          </w:tcPr>
          <w:p w:rsidR="00F64A0C" w:rsidRPr="00AE7B66" w:rsidRDefault="00F64A0C" w:rsidP="007C1314">
            <w:pPr>
              <w:overflowPunct/>
              <w:spacing w:line="240" w:lineRule="exact"/>
              <w:jc w:val="center"/>
              <w:textAlignment w:val="auto"/>
              <w:rPr>
                <w:kern w:val="28"/>
                <w:sz w:val="24"/>
                <w:szCs w:val="24"/>
              </w:rPr>
            </w:pPr>
            <w:r w:rsidRPr="00AE7B66">
              <w:rPr>
                <w:kern w:val="28"/>
                <w:sz w:val="24"/>
                <w:szCs w:val="24"/>
              </w:rPr>
              <w:t>2024–2026 годы</w:t>
            </w:r>
          </w:p>
        </w:tc>
        <w:tc>
          <w:tcPr>
            <w:tcW w:w="7203" w:type="dxa"/>
            <w:shd w:val="clear" w:color="auto" w:fill="auto"/>
          </w:tcPr>
          <w:p w:rsidR="00F64A0C" w:rsidRPr="00AE7B66" w:rsidRDefault="00F64A0C" w:rsidP="007C1314">
            <w:pPr>
              <w:widowControl w:val="0"/>
              <w:overflowPunct/>
              <w:adjustRightInd/>
              <w:spacing w:line="240" w:lineRule="exact"/>
              <w:ind w:left="9" w:right="137"/>
              <w:jc w:val="left"/>
              <w:textAlignment w:val="auto"/>
              <w:rPr>
                <w:sz w:val="24"/>
                <w:szCs w:val="22"/>
                <w:lang w:eastAsia="en-US"/>
              </w:rPr>
            </w:pPr>
            <w:r w:rsidRPr="00AE7B66">
              <w:rPr>
                <w:sz w:val="24"/>
                <w:szCs w:val="22"/>
                <w:lang w:eastAsia="en-US"/>
              </w:rPr>
              <w:t xml:space="preserve">Заинтересованные уполномоченные органы государств </w:t>
            </w:r>
            <w:r w:rsidRPr="00AE7B66">
              <w:rPr>
                <w:sz w:val="22"/>
                <w:szCs w:val="22"/>
                <w:lang w:eastAsia="en-US"/>
              </w:rPr>
              <w:t xml:space="preserve">– </w:t>
            </w:r>
            <w:r w:rsidRPr="00AE7B66">
              <w:rPr>
                <w:sz w:val="24"/>
                <w:szCs w:val="22"/>
                <w:lang w:eastAsia="en-US"/>
              </w:rPr>
              <w:t>участников СНГ,</w:t>
            </w:r>
          </w:p>
          <w:p w:rsidR="00F64A0C" w:rsidRPr="00AE7B66" w:rsidRDefault="00F64A0C" w:rsidP="007C1314">
            <w:pPr>
              <w:widowControl w:val="0"/>
              <w:overflowPunct/>
              <w:adjustRightInd/>
              <w:spacing w:line="240" w:lineRule="exact"/>
              <w:ind w:left="11" w:right="136"/>
              <w:jc w:val="left"/>
              <w:textAlignment w:val="auto"/>
              <w:rPr>
                <w:sz w:val="24"/>
                <w:szCs w:val="22"/>
                <w:lang w:eastAsia="en-US"/>
              </w:rPr>
            </w:pPr>
            <w:r w:rsidRPr="00AE7B66">
              <w:rPr>
                <w:sz w:val="24"/>
                <w:szCs w:val="22"/>
                <w:lang w:eastAsia="en-US"/>
              </w:rPr>
              <w:t>заинтересованные предприятия (организации) в сфере транспорта,</w:t>
            </w:r>
          </w:p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40" w:lineRule="exact"/>
              <w:ind w:left="9"/>
              <w:jc w:val="left"/>
              <w:textAlignment w:val="auto"/>
              <w:rPr>
                <w:sz w:val="24"/>
                <w:szCs w:val="24"/>
                <w:highlight w:val="green"/>
                <w:lang w:eastAsia="en-US"/>
              </w:rPr>
            </w:pPr>
            <w:r w:rsidRPr="00AE7B66">
              <w:rPr>
                <w:sz w:val="24"/>
                <w:szCs w:val="24"/>
                <w:lang w:eastAsia="en-US"/>
              </w:rPr>
              <w:t>Совет по международным транспортным коридорам</w:t>
            </w:r>
            <w:r w:rsidRPr="00AE7B66">
              <w:rPr>
                <w:sz w:val="24"/>
                <w:szCs w:val="24"/>
              </w:rPr>
              <w:t xml:space="preserve"> Координационного транспортного совещания государств – участников СНГ,</w:t>
            </w:r>
          </w:p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40" w:lineRule="exact"/>
              <w:ind w:left="9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AE7B66">
              <w:rPr>
                <w:sz w:val="24"/>
                <w:szCs w:val="24"/>
              </w:rPr>
              <w:t>Совет по железнодорожному транспорту государств – участников Содружества</w:t>
            </w:r>
            <w:r w:rsidRPr="00AE7B66">
              <w:rPr>
                <w:sz w:val="24"/>
                <w:szCs w:val="24"/>
                <w:lang w:eastAsia="en-US"/>
              </w:rPr>
              <w:t>,</w:t>
            </w:r>
          </w:p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40" w:lineRule="exact"/>
              <w:ind w:left="9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AE7B66">
              <w:rPr>
                <w:sz w:val="24"/>
                <w:szCs w:val="24"/>
                <w:lang w:eastAsia="en-US"/>
              </w:rPr>
              <w:t>Межправительственный совет дорожников</w:t>
            </w:r>
          </w:p>
        </w:tc>
      </w:tr>
      <w:tr w:rsidR="00F64A0C" w:rsidRPr="00AE7B66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AE7B66" w:rsidRDefault="00F64A0C" w:rsidP="007C1314">
            <w:pPr>
              <w:overflowPunct/>
              <w:spacing w:line="240" w:lineRule="exact"/>
              <w:textAlignment w:val="auto"/>
              <w:rPr>
                <w:sz w:val="24"/>
                <w:szCs w:val="24"/>
              </w:rPr>
            </w:pPr>
            <w:r w:rsidRPr="00AE7B66">
              <w:rPr>
                <w:sz w:val="24"/>
                <w:szCs w:val="24"/>
              </w:rPr>
              <w:t>1.5.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AE7B66" w:rsidRDefault="00F64A0C" w:rsidP="007C1314">
            <w:pPr>
              <w:shd w:val="clear" w:color="auto" w:fill="FFFFFF"/>
              <w:overflowPunct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AE7B66">
              <w:rPr>
                <w:sz w:val="24"/>
                <w:szCs w:val="24"/>
              </w:rPr>
              <w:t>Содействие реализации инициатив государств – участников СНГ, высказанных на заседаниях высших органов СНГ, направленных на повышение качества и доступности инфраструктуры МТК СНГ, обеспечение эффективной транспортировки и транзита грузов между государствами – участниками СНГ, расширение и повышение конкурентоспособности МТК СНГ, создание логистических центров на сети МТК СНГ</w:t>
            </w:r>
          </w:p>
        </w:tc>
        <w:tc>
          <w:tcPr>
            <w:tcW w:w="1417" w:type="dxa"/>
            <w:shd w:val="clear" w:color="auto" w:fill="auto"/>
          </w:tcPr>
          <w:p w:rsidR="00F64A0C" w:rsidRPr="00AE7B66" w:rsidRDefault="00F64A0C" w:rsidP="007C1314">
            <w:pPr>
              <w:overflowPunct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AE7B66">
              <w:rPr>
                <w:kern w:val="28"/>
                <w:sz w:val="24"/>
                <w:szCs w:val="24"/>
              </w:rPr>
              <w:t>2024–2030 годы</w:t>
            </w:r>
          </w:p>
        </w:tc>
        <w:tc>
          <w:tcPr>
            <w:tcW w:w="7203" w:type="dxa"/>
            <w:shd w:val="clear" w:color="auto" w:fill="auto"/>
          </w:tcPr>
          <w:p w:rsidR="00F64A0C" w:rsidRPr="00AE7B66" w:rsidRDefault="00F64A0C" w:rsidP="007C1314">
            <w:pPr>
              <w:widowControl w:val="0"/>
              <w:overflowPunct/>
              <w:adjustRightInd/>
              <w:spacing w:line="240" w:lineRule="exact"/>
              <w:ind w:left="9" w:right="137"/>
              <w:jc w:val="left"/>
              <w:textAlignment w:val="auto"/>
              <w:rPr>
                <w:sz w:val="24"/>
                <w:szCs w:val="22"/>
                <w:lang w:eastAsia="en-US"/>
              </w:rPr>
            </w:pPr>
            <w:r w:rsidRPr="00AE7B66">
              <w:rPr>
                <w:sz w:val="24"/>
                <w:szCs w:val="22"/>
                <w:lang w:eastAsia="en-US"/>
              </w:rPr>
              <w:t>Заинтересованные</w:t>
            </w:r>
            <w:r w:rsidRPr="00AE7B66">
              <w:rPr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AE7B66">
              <w:rPr>
                <w:sz w:val="24"/>
                <w:szCs w:val="22"/>
                <w:lang w:eastAsia="en-US"/>
              </w:rPr>
              <w:t xml:space="preserve">уполномоченные органы государств </w:t>
            </w:r>
            <w:r w:rsidRPr="00AE7B66">
              <w:rPr>
                <w:sz w:val="22"/>
                <w:szCs w:val="22"/>
                <w:lang w:eastAsia="en-US"/>
              </w:rPr>
              <w:t xml:space="preserve">– </w:t>
            </w:r>
            <w:r w:rsidRPr="00AE7B66">
              <w:rPr>
                <w:sz w:val="24"/>
                <w:szCs w:val="22"/>
                <w:lang w:eastAsia="en-US"/>
              </w:rPr>
              <w:t>участников СНГ,</w:t>
            </w:r>
          </w:p>
          <w:p w:rsidR="00F64A0C" w:rsidRPr="00AE7B66" w:rsidRDefault="00F64A0C" w:rsidP="007C1314">
            <w:pPr>
              <w:widowControl w:val="0"/>
              <w:overflowPunct/>
              <w:adjustRightInd/>
              <w:spacing w:line="240" w:lineRule="exact"/>
              <w:ind w:left="11" w:right="136"/>
              <w:jc w:val="left"/>
              <w:textAlignment w:val="auto"/>
              <w:rPr>
                <w:sz w:val="24"/>
                <w:szCs w:val="22"/>
                <w:lang w:eastAsia="en-US"/>
              </w:rPr>
            </w:pPr>
            <w:r w:rsidRPr="00AE7B66">
              <w:rPr>
                <w:sz w:val="24"/>
                <w:szCs w:val="22"/>
                <w:lang w:eastAsia="en-US"/>
              </w:rPr>
              <w:t>заинтересованные предприятия (организации) в сфере транспорта,</w:t>
            </w:r>
          </w:p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40" w:lineRule="exact"/>
              <w:ind w:left="9"/>
              <w:jc w:val="left"/>
              <w:textAlignment w:val="auto"/>
              <w:rPr>
                <w:rFonts w:eastAsia="Calibri"/>
                <w:sz w:val="24"/>
                <w:szCs w:val="24"/>
                <w:lang w:bidi="ru-RU"/>
              </w:rPr>
            </w:pPr>
            <w:r w:rsidRPr="00AE7B66">
              <w:rPr>
                <w:rFonts w:eastAsia="Calibri"/>
                <w:sz w:val="24"/>
                <w:szCs w:val="24"/>
                <w:lang w:bidi="ru-RU"/>
              </w:rPr>
              <w:t>соответствующие органы отраслевого сотрудничества СНГ в области транспорта,</w:t>
            </w:r>
          </w:p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40" w:lineRule="exact"/>
              <w:ind w:left="9"/>
              <w:jc w:val="left"/>
              <w:textAlignment w:val="auto"/>
              <w:rPr>
                <w:sz w:val="24"/>
                <w:szCs w:val="24"/>
                <w:lang w:bidi="ru-RU"/>
              </w:rPr>
            </w:pPr>
            <w:r w:rsidRPr="00AE7B66">
              <w:rPr>
                <w:sz w:val="24"/>
                <w:szCs w:val="24"/>
                <w:lang w:bidi="ru-RU"/>
              </w:rPr>
              <w:t>Исполнительный комитет СНГ</w:t>
            </w:r>
          </w:p>
        </w:tc>
      </w:tr>
      <w:tr w:rsidR="00F64A0C" w:rsidRPr="00AE7B66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AE7B66" w:rsidRDefault="00F64A0C" w:rsidP="007C1314">
            <w:pPr>
              <w:overflowPunct/>
              <w:spacing w:line="240" w:lineRule="exact"/>
              <w:textAlignment w:val="auto"/>
              <w:rPr>
                <w:sz w:val="24"/>
                <w:szCs w:val="24"/>
              </w:rPr>
            </w:pPr>
            <w:r w:rsidRPr="00AE7B66">
              <w:rPr>
                <w:sz w:val="24"/>
                <w:szCs w:val="24"/>
              </w:rPr>
              <w:t>1.6.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 w:rsidRPr="00AE7B66">
              <w:rPr>
                <w:rFonts w:eastAsia="Calibri"/>
                <w:sz w:val="24"/>
                <w:szCs w:val="24"/>
                <w:lang w:eastAsia="en-US"/>
              </w:rPr>
              <w:t>Проработка вопроса формирования привлекательных тарифных условий, применения сквозных тарифных ставок при осуществлении комбинированных и мультимодальных грузоперевозок на МТК СНГ</w:t>
            </w:r>
          </w:p>
        </w:tc>
        <w:tc>
          <w:tcPr>
            <w:tcW w:w="1417" w:type="dxa"/>
            <w:shd w:val="clear" w:color="auto" w:fill="auto"/>
          </w:tcPr>
          <w:p w:rsidR="00F64A0C" w:rsidRPr="00AE7B66" w:rsidRDefault="00F64A0C" w:rsidP="007C1314">
            <w:pPr>
              <w:overflowPunct/>
              <w:spacing w:line="240" w:lineRule="exact"/>
              <w:jc w:val="center"/>
              <w:textAlignment w:val="auto"/>
              <w:rPr>
                <w:rFonts w:eastAsia="Calibri"/>
                <w:bCs/>
                <w:iCs/>
                <w:sz w:val="24"/>
                <w:szCs w:val="24"/>
                <w:lang w:bidi="ru-RU"/>
              </w:rPr>
            </w:pPr>
            <w:r w:rsidRPr="00AE7B66">
              <w:rPr>
                <w:kern w:val="28"/>
                <w:sz w:val="24"/>
                <w:szCs w:val="24"/>
              </w:rPr>
              <w:t>2024–2030 годы</w:t>
            </w:r>
          </w:p>
        </w:tc>
        <w:tc>
          <w:tcPr>
            <w:tcW w:w="7203" w:type="dxa"/>
            <w:shd w:val="clear" w:color="auto" w:fill="auto"/>
          </w:tcPr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40" w:lineRule="exact"/>
              <w:ind w:left="9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AE7B66">
              <w:rPr>
                <w:sz w:val="24"/>
                <w:szCs w:val="24"/>
                <w:lang w:eastAsia="en-US"/>
              </w:rPr>
              <w:t>Заинтересованные железнодорожные администрации государств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AE7B66">
              <w:rPr>
                <w:sz w:val="24"/>
                <w:szCs w:val="24"/>
                <w:lang w:eastAsia="en-US"/>
              </w:rPr>
              <w:t>– участников СНГ</w:t>
            </w:r>
          </w:p>
        </w:tc>
      </w:tr>
      <w:tr w:rsidR="00F64A0C" w:rsidRPr="00AE7B66" w:rsidTr="007C1314">
        <w:trPr>
          <w:cantSplit/>
          <w:jc w:val="center"/>
        </w:trPr>
        <w:tc>
          <w:tcPr>
            <w:tcW w:w="70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64A0C" w:rsidRPr="00AE7B66" w:rsidRDefault="00F64A0C" w:rsidP="007C1314">
            <w:pPr>
              <w:overflowPunct/>
              <w:spacing w:line="240" w:lineRule="exact"/>
              <w:textAlignment w:val="auto"/>
              <w:rPr>
                <w:sz w:val="24"/>
                <w:szCs w:val="24"/>
              </w:rPr>
            </w:pPr>
            <w:r w:rsidRPr="00AE7B66">
              <w:rPr>
                <w:sz w:val="24"/>
                <w:szCs w:val="24"/>
              </w:rPr>
              <w:t>1.7.</w:t>
            </w:r>
          </w:p>
        </w:tc>
        <w:tc>
          <w:tcPr>
            <w:tcW w:w="62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E7B66">
              <w:rPr>
                <w:rFonts w:eastAsia="SimSun"/>
                <w:iCs/>
                <w:sz w:val="24"/>
                <w:szCs w:val="24"/>
                <w:lang w:eastAsia="en-US"/>
              </w:rPr>
              <w:t xml:space="preserve">Разработка и согласование ключевых направлений интеграции и пунктов сопряжения МТК СНГ с международными транспортными коридорами «Север </w:t>
            </w:r>
            <w:r w:rsidRPr="00AE7B66"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 w:rsidRPr="00AE7B66">
              <w:rPr>
                <w:rFonts w:eastAsia="SimSun"/>
                <w:iCs/>
                <w:sz w:val="24"/>
                <w:szCs w:val="24"/>
                <w:lang w:eastAsia="en-US"/>
              </w:rPr>
              <w:t xml:space="preserve">Юг», «Восток </w:t>
            </w:r>
            <w:r w:rsidRPr="00AE7B66"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 w:rsidRPr="00AE7B66">
              <w:rPr>
                <w:rFonts w:eastAsia="SimSun"/>
                <w:iCs/>
                <w:sz w:val="24"/>
                <w:szCs w:val="24"/>
                <w:lang w:eastAsia="en-US"/>
              </w:rPr>
              <w:t>Запад», «Один пояс – один путь», «Северный морской путь» для обеспечения безопасного пространства для бесшовных и транзитных перевозок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64A0C" w:rsidRPr="00AE7B66" w:rsidRDefault="00F64A0C" w:rsidP="007C1314">
            <w:pPr>
              <w:overflowPunct/>
              <w:spacing w:line="240" w:lineRule="exact"/>
              <w:jc w:val="center"/>
              <w:textAlignment w:val="auto"/>
              <w:rPr>
                <w:kern w:val="28"/>
                <w:sz w:val="24"/>
                <w:szCs w:val="24"/>
              </w:rPr>
            </w:pPr>
            <w:r w:rsidRPr="00AE7B66">
              <w:rPr>
                <w:kern w:val="28"/>
                <w:sz w:val="24"/>
                <w:szCs w:val="24"/>
              </w:rPr>
              <w:t>2024–2030 годы</w:t>
            </w:r>
          </w:p>
        </w:tc>
        <w:tc>
          <w:tcPr>
            <w:tcW w:w="7203" w:type="dxa"/>
            <w:tcBorders>
              <w:bottom w:val="single" w:sz="4" w:space="0" w:color="auto"/>
            </w:tcBorders>
            <w:shd w:val="clear" w:color="auto" w:fill="auto"/>
          </w:tcPr>
          <w:p w:rsidR="00F64A0C" w:rsidRPr="00AE7B66" w:rsidRDefault="00F64A0C" w:rsidP="007C1314">
            <w:pPr>
              <w:widowControl w:val="0"/>
              <w:overflowPunct/>
              <w:adjustRightInd/>
              <w:spacing w:line="240" w:lineRule="exact"/>
              <w:ind w:left="9" w:right="137"/>
              <w:jc w:val="left"/>
              <w:textAlignment w:val="auto"/>
              <w:rPr>
                <w:sz w:val="24"/>
                <w:szCs w:val="22"/>
                <w:lang w:eastAsia="en-US"/>
              </w:rPr>
            </w:pPr>
            <w:r w:rsidRPr="00AE7B66">
              <w:rPr>
                <w:sz w:val="24"/>
                <w:szCs w:val="22"/>
                <w:lang w:eastAsia="en-US"/>
              </w:rPr>
              <w:t xml:space="preserve">Заинтересованные уполномоченные органы государств </w:t>
            </w:r>
            <w:r w:rsidRPr="00AE7B66">
              <w:rPr>
                <w:sz w:val="22"/>
                <w:szCs w:val="22"/>
                <w:lang w:eastAsia="en-US"/>
              </w:rPr>
              <w:t xml:space="preserve">– </w:t>
            </w:r>
            <w:r w:rsidRPr="00AE7B66">
              <w:rPr>
                <w:sz w:val="24"/>
                <w:szCs w:val="22"/>
                <w:lang w:eastAsia="en-US"/>
              </w:rPr>
              <w:t>участников СНГ,</w:t>
            </w:r>
          </w:p>
          <w:p w:rsidR="00F64A0C" w:rsidRPr="00AE7B66" w:rsidRDefault="00F64A0C" w:rsidP="007C1314">
            <w:pPr>
              <w:widowControl w:val="0"/>
              <w:overflowPunct/>
              <w:adjustRightInd/>
              <w:spacing w:line="240" w:lineRule="exact"/>
              <w:ind w:left="11" w:right="136"/>
              <w:jc w:val="left"/>
              <w:textAlignment w:val="auto"/>
              <w:rPr>
                <w:sz w:val="24"/>
                <w:szCs w:val="22"/>
                <w:lang w:eastAsia="en-US"/>
              </w:rPr>
            </w:pPr>
            <w:r w:rsidRPr="00AE7B66">
              <w:rPr>
                <w:sz w:val="24"/>
                <w:szCs w:val="22"/>
                <w:lang w:eastAsia="en-US"/>
              </w:rPr>
              <w:t xml:space="preserve">заинтересованные предприятия (организации) в сфере транспорта, </w:t>
            </w:r>
          </w:p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40" w:lineRule="exact"/>
              <w:ind w:left="9"/>
              <w:jc w:val="left"/>
              <w:textAlignment w:val="auto"/>
              <w:rPr>
                <w:sz w:val="24"/>
                <w:szCs w:val="24"/>
                <w:highlight w:val="green"/>
                <w:lang w:eastAsia="en-US"/>
              </w:rPr>
            </w:pPr>
            <w:r w:rsidRPr="00AE7B66">
              <w:rPr>
                <w:sz w:val="24"/>
                <w:szCs w:val="24"/>
                <w:lang w:eastAsia="en-US"/>
              </w:rPr>
              <w:t>Совет по международным транспортным коридорам</w:t>
            </w:r>
            <w:r w:rsidRPr="00AE7B66">
              <w:rPr>
                <w:sz w:val="24"/>
                <w:szCs w:val="24"/>
              </w:rPr>
              <w:t xml:space="preserve"> Координационного транспортного совещания государств – участников СНГ,</w:t>
            </w:r>
          </w:p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40" w:lineRule="exact"/>
              <w:ind w:left="9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AE7B66">
              <w:rPr>
                <w:sz w:val="24"/>
                <w:szCs w:val="24"/>
                <w:lang w:eastAsia="en-US"/>
              </w:rPr>
              <w:t>Совет по железнодорожному транспорту государств – участников Содружества,</w:t>
            </w:r>
          </w:p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40" w:lineRule="exact"/>
              <w:ind w:left="9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AE7B66">
              <w:rPr>
                <w:sz w:val="24"/>
                <w:szCs w:val="24"/>
                <w:lang w:eastAsia="en-US"/>
              </w:rPr>
              <w:t>Межправительственный совет дорожников</w:t>
            </w:r>
          </w:p>
        </w:tc>
      </w:tr>
      <w:tr w:rsidR="00F64A0C" w:rsidRPr="00AE7B66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AE7B66" w:rsidRDefault="00F64A0C" w:rsidP="007C1314">
            <w:pPr>
              <w:keepNext/>
              <w:overflowPunct/>
              <w:spacing w:before="60" w:after="60" w:line="240" w:lineRule="exact"/>
              <w:jc w:val="left"/>
              <w:textAlignment w:val="auto"/>
              <w:rPr>
                <w:b/>
                <w:sz w:val="24"/>
                <w:szCs w:val="24"/>
              </w:rPr>
            </w:pPr>
            <w:r w:rsidRPr="00AE7B6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855" w:type="dxa"/>
            <w:gridSpan w:val="3"/>
            <w:tcBorders>
              <w:left w:val="nil"/>
            </w:tcBorders>
            <w:shd w:val="clear" w:color="auto" w:fill="auto"/>
          </w:tcPr>
          <w:p w:rsidR="00F64A0C" w:rsidRPr="00AE7B66" w:rsidRDefault="00F64A0C" w:rsidP="007C1314">
            <w:pPr>
              <w:keepNext/>
              <w:overflowPunct/>
              <w:spacing w:before="60" w:after="60" w:line="240" w:lineRule="exact"/>
              <w:jc w:val="left"/>
              <w:textAlignment w:val="auto"/>
              <w:rPr>
                <w:b/>
                <w:i/>
                <w:sz w:val="24"/>
                <w:szCs w:val="24"/>
              </w:rPr>
            </w:pPr>
            <w:r w:rsidRPr="00AE7B66">
              <w:rPr>
                <w:b/>
                <w:i/>
                <w:sz w:val="24"/>
                <w:szCs w:val="24"/>
              </w:rPr>
              <w:t>Гармонизация национального законодательства и нормативно-технической базы в области оптимизации инфраструктуры и развития МТК СНГ</w:t>
            </w:r>
          </w:p>
        </w:tc>
      </w:tr>
      <w:tr w:rsidR="00F64A0C" w:rsidRPr="00AE7B66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AE7B66" w:rsidRDefault="00F64A0C" w:rsidP="007C1314">
            <w:pPr>
              <w:overflowPunct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AE7B66">
              <w:rPr>
                <w:sz w:val="24"/>
                <w:szCs w:val="24"/>
              </w:rPr>
              <w:t>2.1.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AE7B66" w:rsidRDefault="00F64A0C" w:rsidP="007C1314">
            <w:pPr>
              <w:overflowPunct/>
              <w:spacing w:line="240" w:lineRule="exact"/>
              <w:jc w:val="left"/>
              <w:textAlignment w:val="auto"/>
              <w:rPr>
                <w:i/>
                <w:sz w:val="24"/>
                <w:szCs w:val="24"/>
              </w:rPr>
            </w:pPr>
            <w:r w:rsidRPr="00AE7B66">
              <w:rPr>
                <w:sz w:val="24"/>
                <w:szCs w:val="24"/>
              </w:rPr>
              <w:t xml:space="preserve">Реализация положений международных договоров и решений в сфере развития МТК СНГ, принятых высшими органами СНГ </w:t>
            </w:r>
          </w:p>
        </w:tc>
        <w:tc>
          <w:tcPr>
            <w:tcW w:w="1417" w:type="dxa"/>
            <w:shd w:val="clear" w:color="auto" w:fill="auto"/>
          </w:tcPr>
          <w:p w:rsidR="00F64A0C" w:rsidRPr="00AE7B66" w:rsidRDefault="00F64A0C" w:rsidP="007C1314">
            <w:pPr>
              <w:overflowPunct/>
              <w:spacing w:line="240" w:lineRule="exact"/>
              <w:jc w:val="center"/>
              <w:textAlignment w:val="auto"/>
              <w:rPr>
                <w:kern w:val="28"/>
                <w:sz w:val="24"/>
                <w:szCs w:val="24"/>
              </w:rPr>
            </w:pPr>
            <w:r w:rsidRPr="00AE7B66">
              <w:rPr>
                <w:kern w:val="28"/>
                <w:sz w:val="24"/>
                <w:szCs w:val="24"/>
              </w:rPr>
              <w:t>2024–2030 годы</w:t>
            </w:r>
          </w:p>
        </w:tc>
        <w:tc>
          <w:tcPr>
            <w:tcW w:w="7203" w:type="dxa"/>
            <w:shd w:val="clear" w:color="auto" w:fill="auto"/>
          </w:tcPr>
          <w:p w:rsidR="00F64A0C" w:rsidRPr="00AE7B66" w:rsidRDefault="00F64A0C" w:rsidP="007C1314">
            <w:pPr>
              <w:widowControl w:val="0"/>
              <w:overflowPunct/>
              <w:adjustRightInd/>
              <w:spacing w:line="240" w:lineRule="exact"/>
              <w:ind w:left="9" w:right="137"/>
              <w:jc w:val="left"/>
              <w:textAlignment w:val="auto"/>
              <w:rPr>
                <w:sz w:val="24"/>
                <w:szCs w:val="22"/>
                <w:lang w:eastAsia="en-US"/>
              </w:rPr>
            </w:pPr>
            <w:r w:rsidRPr="00AE7B66">
              <w:rPr>
                <w:sz w:val="24"/>
                <w:szCs w:val="22"/>
                <w:lang w:eastAsia="en-US"/>
              </w:rPr>
              <w:t xml:space="preserve">Заинтересованные уполномоченные органы государств </w:t>
            </w:r>
            <w:r w:rsidRPr="00AE7B66">
              <w:rPr>
                <w:sz w:val="22"/>
                <w:szCs w:val="22"/>
                <w:lang w:eastAsia="en-US"/>
              </w:rPr>
              <w:t xml:space="preserve">– </w:t>
            </w:r>
            <w:r w:rsidRPr="00AE7B66">
              <w:rPr>
                <w:sz w:val="24"/>
                <w:szCs w:val="22"/>
                <w:lang w:eastAsia="en-US"/>
              </w:rPr>
              <w:t>участников СНГ,</w:t>
            </w:r>
          </w:p>
          <w:p w:rsidR="00F64A0C" w:rsidRPr="00AE7B66" w:rsidRDefault="00F64A0C" w:rsidP="007C1314">
            <w:pPr>
              <w:widowControl w:val="0"/>
              <w:overflowPunct/>
              <w:adjustRightInd/>
              <w:spacing w:line="240" w:lineRule="exact"/>
              <w:ind w:left="11" w:right="136"/>
              <w:jc w:val="left"/>
              <w:textAlignment w:val="auto"/>
              <w:rPr>
                <w:sz w:val="24"/>
                <w:szCs w:val="22"/>
                <w:lang w:eastAsia="en-US"/>
              </w:rPr>
            </w:pPr>
            <w:r w:rsidRPr="00AE7B66">
              <w:rPr>
                <w:sz w:val="24"/>
                <w:szCs w:val="22"/>
                <w:lang w:eastAsia="en-US"/>
              </w:rPr>
              <w:t xml:space="preserve">заинтересованные предприятия (организации) в сфере транспорта, </w:t>
            </w:r>
          </w:p>
          <w:p w:rsidR="00F64A0C" w:rsidRPr="00AE7B66" w:rsidRDefault="00F64A0C" w:rsidP="007C1314">
            <w:pPr>
              <w:overflowPunct/>
              <w:spacing w:line="240" w:lineRule="exact"/>
              <w:ind w:left="9"/>
              <w:jc w:val="left"/>
              <w:textAlignment w:val="auto"/>
              <w:rPr>
                <w:sz w:val="24"/>
                <w:szCs w:val="24"/>
              </w:rPr>
            </w:pPr>
            <w:r w:rsidRPr="00AE7B66">
              <w:rPr>
                <w:sz w:val="24"/>
                <w:szCs w:val="24"/>
              </w:rPr>
              <w:t>Координационное транспортное совещание государств – участников СНГ,</w:t>
            </w:r>
          </w:p>
          <w:p w:rsidR="00F64A0C" w:rsidRPr="00AE7B66" w:rsidRDefault="00F64A0C" w:rsidP="007C1314">
            <w:pPr>
              <w:overflowPunct/>
              <w:spacing w:line="240" w:lineRule="exact"/>
              <w:ind w:left="9"/>
              <w:jc w:val="left"/>
              <w:textAlignment w:val="auto"/>
              <w:rPr>
                <w:sz w:val="24"/>
                <w:szCs w:val="24"/>
              </w:rPr>
            </w:pPr>
            <w:r w:rsidRPr="00AE7B66">
              <w:rPr>
                <w:sz w:val="24"/>
                <w:szCs w:val="24"/>
              </w:rPr>
              <w:t>Совет по железнодорожному транспорту государств – участников Содружества,</w:t>
            </w:r>
          </w:p>
          <w:p w:rsidR="00F64A0C" w:rsidRPr="00AE7B66" w:rsidRDefault="00F64A0C" w:rsidP="007C1314">
            <w:pPr>
              <w:overflowPunct/>
              <w:spacing w:line="240" w:lineRule="exact"/>
              <w:ind w:left="9"/>
              <w:jc w:val="left"/>
              <w:textAlignment w:val="auto"/>
              <w:rPr>
                <w:sz w:val="24"/>
                <w:szCs w:val="24"/>
              </w:rPr>
            </w:pPr>
            <w:r w:rsidRPr="00AE7B66">
              <w:rPr>
                <w:sz w:val="24"/>
                <w:szCs w:val="24"/>
              </w:rPr>
              <w:t>Межправительственный совет дорожников,</w:t>
            </w:r>
          </w:p>
          <w:p w:rsidR="00F64A0C" w:rsidRPr="00AE7B66" w:rsidRDefault="00F64A0C" w:rsidP="007C1314">
            <w:pPr>
              <w:overflowPunct/>
              <w:spacing w:line="240" w:lineRule="exact"/>
              <w:ind w:left="9"/>
              <w:jc w:val="left"/>
              <w:textAlignment w:val="auto"/>
              <w:rPr>
                <w:b/>
                <w:sz w:val="24"/>
                <w:szCs w:val="24"/>
                <w:lang w:bidi="ru-RU"/>
              </w:rPr>
            </w:pPr>
            <w:r w:rsidRPr="00AE7B66">
              <w:rPr>
                <w:sz w:val="24"/>
                <w:szCs w:val="24"/>
              </w:rPr>
              <w:t>Исполнительный комитет СНГ</w:t>
            </w:r>
          </w:p>
        </w:tc>
      </w:tr>
      <w:tr w:rsidR="00F64A0C" w:rsidRPr="00AE7B66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A74E94" w:rsidRDefault="00F64A0C" w:rsidP="007C1314">
            <w:pPr>
              <w:overflowPunct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A74E94">
              <w:rPr>
                <w:sz w:val="24"/>
                <w:szCs w:val="24"/>
              </w:rPr>
              <w:t>2.2.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A74E94" w:rsidRDefault="00F64A0C" w:rsidP="007C1314">
            <w:pPr>
              <w:overflowPunct/>
              <w:spacing w:line="240" w:lineRule="exact"/>
              <w:jc w:val="left"/>
              <w:textAlignment w:val="auto"/>
              <w:rPr>
                <w:b/>
                <w:sz w:val="24"/>
                <w:szCs w:val="24"/>
              </w:rPr>
            </w:pPr>
            <w:r w:rsidRPr="00A74E94">
              <w:rPr>
                <w:sz w:val="24"/>
                <w:szCs w:val="24"/>
              </w:rPr>
              <w:t>Проведение анализа национального законодательства и международных нормативных правовых актов в области оптимизации инфраструктуры и развития наземных транспортных коммуникаций международного значения с целью дальнейшего сближения подходов к регулированию указанной сферы</w:t>
            </w:r>
          </w:p>
        </w:tc>
        <w:tc>
          <w:tcPr>
            <w:tcW w:w="1417" w:type="dxa"/>
            <w:shd w:val="clear" w:color="auto" w:fill="auto"/>
          </w:tcPr>
          <w:p w:rsidR="00F64A0C" w:rsidRPr="00AE7B66" w:rsidRDefault="00F64A0C" w:rsidP="007C1314">
            <w:pPr>
              <w:overflowPunct/>
              <w:spacing w:line="240" w:lineRule="exact"/>
              <w:jc w:val="center"/>
              <w:textAlignment w:val="auto"/>
              <w:rPr>
                <w:kern w:val="28"/>
                <w:sz w:val="24"/>
                <w:szCs w:val="24"/>
              </w:rPr>
            </w:pPr>
            <w:r w:rsidRPr="00AE7B66">
              <w:rPr>
                <w:kern w:val="28"/>
                <w:sz w:val="24"/>
                <w:szCs w:val="24"/>
              </w:rPr>
              <w:t>2024–2025 годы</w:t>
            </w:r>
          </w:p>
        </w:tc>
        <w:tc>
          <w:tcPr>
            <w:tcW w:w="7203" w:type="dxa"/>
            <w:shd w:val="clear" w:color="auto" w:fill="auto"/>
          </w:tcPr>
          <w:p w:rsidR="00F64A0C" w:rsidRPr="00AE7B66" w:rsidRDefault="00F64A0C" w:rsidP="007C1314">
            <w:pPr>
              <w:widowControl w:val="0"/>
              <w:overflowPunct/>
              <w:adjustRightInd/>
              <w:spacing w:line="240" w:lineRule="exact"/>
              <w:ind w:left="9" w:right="137"/>
              <w:jc w:val="left"/>
              <w:textAlignment w:val="auto"/>
              <w:rPr>
                <w:sz w:val="24"/>
                <w:szCs w:val="22"/>
                <w:lang w:eastAsia="en-US"/>
              </w:rPr>
            </w:pPr>
            <w:r w:rsidRPr="00AE7B66">
              <w:rPr>
                <w:sz w:val="24"/>
                <w:szCs w:val="22"/>
                <w:lang w:eastAsia="en-US"/>
              </w:rPr>
              <w:t>Заинтересованные</w:t>
            </w:r>
            <w:r w:rsidRPr="00AE7B66">
              <w:rPr>
                <w:spacing w:val="-15"/>
                <w:sz w:val="24"/>
                <w:szCs w:val="22"/>
                <w:lang w:eastAsia="en-US"/>
              </w:rPr>
              <w:t xml:space="preserve"> </w:t>
            </w:r>
            <w:r w:rsidRPr="00AE7B66">
              <w:rPr>
                <w:sz w:val="24"/>
                <w:szCs w:val="22"/>
                <w:lang w:eastAsia="en-US"/>
              </w:rPr>
              <w:t xml:space="preserve">уполномоченные органы государств </w:t>
            </w:r>
            <w:r w:rsidRPr="00AE7B66">
              <w:rPr>
                <w:sz w:val="22"/>
                <w:szCs w:val="22"/>
                <w:lang w:eastAsia="en-US"/>
              </w:rPr>
              <w:t xml:space="preserve">– </w:t>
            </w:r>
            <w:r w:rsidRPr="00AE7B66">
              <w:rPr>
                <w:sz w:val="24"/>
                <w:szCs w:val="22"/>
                <w:lang w:eastAsia="en-US"/>
              </w:rPr>
              <w:t xml:space="preserve">участников СНГ, </w:t>
            </w:r>
          </w:p>
          <w:p w:rsidR="00F64A0C" w:rsidRPr="00AE7B66" w:rsidRDefault="00F64A0C" w:rsidP="007C1314">
            <w:pPr>
              <w:overflowPunct/>
              <w:spacing w:line="240" w:lineRule="exact"/>
              <w:ind w:left="9"/>
              <w:jc w:val="left"/>
              <w:textAlignment w:val="auto"/>
              <w:rPr>
                <w:sz w:val="24"/>
                <w:szCs w:val="24"/>
                <w:lang w:bidi="ru-RU"/>
              </w:rPr>
            </w:pPr>
            <w:r w:rsidRPr="00AE7B66">
              <w:rPr>
                <w:sz w:val="24"/>
                <w:szCs w:val="24"/>
                <w:lang w:bidi="ru-RU"/>
              </w:rPr>
              <w:t>органы отраслевого сотрудничества СНГ в области транспорта,</w:t>
            </w:r>
          </w:p>
          <w:p w:rsidR="00F64A0C" w:rsidRPr="00AE7B66" w:rsidRDefault="00F64A0C" w:rsidP="007C1314">
            <w:pPr>
              <w:overflowPunct/>
              <w:spacing w:line="240" w:lineRule="exact"/>
              <w:ind w:left="9"/>
              <w:jc w:val="left"/>
              <w:textAlignment w:val="auto"/>
              <w:rPr>
                <w:i/>
                <w:sz w:val="24"/>
                <w:szCs w:val="24"/>
              </w:rPr>
            </w:pPr>
            <w:r w:rsidRPr="00AE7B66">
              <w:rPr>
                <w:sz w:val="24"/>
                <w:szCs w:val="24"/>
                <w:lang w:bidi="ru-RU"/>
              </w:rPr>
              <w:t>базовые организации государств – участников СНГ в сфере транспорта</w:t>
            </w:r>
          </w:p>
        </w:tc>
      </w:tr>
      <w:tr w:rsidR="00F64A0C" w:rsidRPr="00AE7B66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A74E94" w:rsidRDefault="00F64A0C" w:rsidP="007C1314">
            <w:pPr>
              <w:overflowPunct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A74E94">
              <w:rPr>
                <w:sz w:val="24"/>
                <w:szCs w:val="24"/>
              </w:rPr>
              <w:t>2.3.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A74E94" w:rsidRDefault="00F64A0C" w:rsidP="007C1314">
            <w:pPr>
              <w:overflowPunct/>
              <w:spacing w:line="240" w:lineRule="exact"/>
              <w:jc w:val="left"/>
              <w:textAlignment w:val="auto"/>
              <w:rPr>
                <w:sz w:val="24"/>
                <w:szCs w:val="24"/>
              </w:rPr>
            </w:pPr>
            <w:r w:rsidRPr="00A74E94">
              <w:rPr>
                <w:sz w:val="24"/>
                <w:szCs w:val="24"/>
              </w:rPr>
              <w:t>Разработка нормативных правовых документов, обеспечивающих сотрудничество определенных государствами – участниками СНГ национальных институтов развития МТК и согласование форм и функций их взаимодействия</w:t>
            </w:r>
          </w:p>
        </w:tc>
        <w:tc>
          <w:tcPr>
            <w:tcW w:w="1417" w:type="dxa"/>
            <w:shd w:val="clear" w:color="auto" w:fill="auto"/>
          </w:tcPr>
          <w:p w:rsidR="00F64A0C" w:rsidRPr="00AE7B66" w:rsidRDefault="00F64A0C" w:rsidP="007C1314">
            <w:pPr>
              <w:overflowPunct/>
              <w:spacing w:line="240" w:lineRule="exact"/>
              <w:jc w:val="center"/>
              <w:textAlignment w:val="auto"/>
              <w:rPr>
                <w:kern w:val="28"/>
                <w:sz w:val="24"/>
                <w:szCs w:val="24"/>
              </w:rPr>
            </w:pPr>
            <w:r w:rsidRPr="00AE7B66">
              <w:rPr>
                <w:kern w:val="28"/>
                <w:sz w:val="24"/>
                <w:szCs w:val="24"/>
              </w:rPr>
              <w:t>2025–2026 годы</w:t>
            </w:r>
          </w:p>
        </w:tc>
        <w:tc>
          <w:tcPr>
            <w:tcW w:w="7203" w:type="dxa"/>
            <w:shd w:val="clear" w:color="auto" w:fill="auto"/>
          </w:tcPr>
          <w:p w:rsidR="00F64A0C" w:rsidRPr="00AE7B66" w:rsidRDefault="00F64A0C" w:rsidP="007C1314">
            <w:pPr>
              <w:widowControl w:val="0"/>
              <w:overflowPunct/>
              <w:adjustRightInd/>
              <w:spacing w:line="240" w:lineRule="exact"/>
              <w:ind w:left="9" w:right="137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AE7B66">
              <w:rPr>
                <w:sz w:val="24"/>
                <w:szCs w:val="22"/>
                <w:lang w:eastAsia="en-US"/>
              </w:rPr>
              <w:t xml:space="preserve">Заинтересованные уполномоченные органы государств </w:t>
            </w:r>
            <w:r w:rsidRPr="00AE7B66">
              <w:rPr>
                <w:sz w:val="22"/>
                <w:szCs w:val="22"/>
                <w:lang w:eastAsia="en-US"/>
              </w:rPr>
              <w:t xml:space="preserve">– </w:t>
            </w:r>
            <w:r w:rsidRPr="00AE7B66">
              <w:rPr>
                <w:sz w:val="24"/>
                <w:szCs w:val="22"/>
                <w:lang w:eastAsia="en-US"/>
              </w:rPr>
              <w:t>участников СНГ,</w:t>
            </w:r>
          </w:p>
          <w:p w:rsidR="00F64A0C" w:rsidRPr="00AE7B66" w:rsidRDefault="00F64A0C" w:rsidP="007C1314">
            <w:pPr>
              <w:overflowPunct/>
              <w:autoSpaceDE/>
              <w:autoSpaceDN/>
              <w:adjustRightInd/>
              <w:spacing w:line="240" w:lineRule="exact"/>
              <w:ind w:left="9"/>
              <w:jc w:val="left"/>
              <w:textAlignment w:val="auto"/>
              <w:rPr>
                <w:sz w:val="24"/>
                <w:szCs w:val="24"/>
                <w:lang w:eastAsia="en-US"/>
              </w:rPr>
            </w:pPr>
            <w:r w:rsidRPr="00AE7B66">
              <w:rPr>
                <w:sz w:val="24"/>
                <w:szCs w:val="24"/>
                <w:lang w:eastAsia="en-US"/>
              </w:rPr>
              <w:t>Совет по международным транспортным коридорам</w:t>
            </w:r>
            <w:r w:rsidRPr="00AE7B66">
              <w:rPr>
                <w:sz w:val="24"/>
                <w:szCs w:val="24"/>
              </w:rPr>
              <w:t xml:space="preserve"> Координационного транспортного совещания государств – участников СНГ,</w:t>
            </w:r>
          </w:p>
          <w:p w:rsidR="00F64A0C" w:rsidRPr="00AE7B66" w:rsidRDefault="00F64A0C" w:rsidP="007C1314">
            <w:pPr>
              <w:overflowPunct/>
              <w:spacing w:line="240" w:lineRule="exact"/>
              <w:ind w:left="9"/>
              <w:jc w:val="left"/>
              <w:textAlignment w:val="auto"/>
              <w:rPr>
                <w:sz w:val="24"/>
                <w:szCs w:val="24"/>
              </w:rPr>
            </w:pPr>
            <w:r w:rsidRPr="00AE7B66">
              <w:rPr>
                <w:sz w:val="24"/>
                <w:szCs w:val="24"/>
              </w:rPr>
              <w:t>Совет по железнодорожному транспорту государств – участников Содружества,</w:t>
            </w:r>
          </w:p>
          <w:p w:rsidR="00F64A0C" w:rsidRPr="00AE7B66" w:rsidRDefault="00F64A0C" w:rsidP="007C1314">
            <w:pPr>
              <w:overflowPunct/>
              <w:spacing w:line="240" w:lineRule="exact"/>
              <w:ind w:left="9"/>
              <w:jc w:val="left"/>
              <w:textAlignment w:val="auto"/>
              <w:rPr>
                <w:sz w:val="24"/>
                <w:szCs w:val="24"/>
              </w:rPr>
            </w:pPr>
            <w:r w:rsidRPr="00AE7B66">
              <w:rPr>
                <w:sz w:val="24"/>
                <w:szCs w:val="24"/>
              </w:rPr>
              <w:t>Межправительственный совет дорожников,</w:t>
            </w:r>
          </w:p>
          <w:p w:rsidR="00F64A0C" w:rsidRPr="00AE7B66" w:rsidRDefault="00F64A0C" w:rsidP="007C1314">
            <w:pPr>
              <w:overflowPunct/>
              <w:spacing w:line="240" w:lineRule="exact"/>
              <w:ind w:left="9"/>
              <w:jc w:val="left"/>
              <w:textAlignment w:val="auto"/>
              <w:rPr>
                <w:sz w:val="24"/>
                <w:szCs w:val="24"/>
              </w:rPr>
            </w:pPr>
            <w:r w:rsidRPr="00AE7B66">
              <w:rPr>
                <w:sz w:val="24"/>
                <w:szCs w:val="24"/>
              </w:rPr>
              <w:t>Исполнительный комитет СНГ</w:t>
            </w:r>
          </w:p>
        </w:tc>
      </w:tr>
      <w:tr w:rsidR="00F64A0C" w:rsidRPr="00544039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544039" w:rsidRDefault="00F64A0C" w:rsidP="007C1314">
            <w:pPr>
              <w:spacing w:line="240" w:lineRule="exact"/>
              <w:rPr>
                <w:sz w:val="24"/>
                <w:szCs w:val="24"/>
              </w:rPr>
            </w:pPr>
            <w:r w:rsidRPr="00544039">
              <w:rPr>
                <w:sz w:val="24"/>
                <w:szCs w:val="24"/>
              </w:rPr>
              <w:t>2.4.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544039" w:rsidRDefault="00F64A0C" w:rsidP="007C131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44039">
              <w:rPr>
                <w:sz w:val="24"/>
                <w:szCs w:val="24"/>
              </w:rPr>
              <w:t xml:space="preserve">Подготовка предложений по определению приоритетных </w:t>
            </w:r>
            <w:r w:rsidRPr="00544039">
              <w:rPr>
                <w:spacing w:val="-4"/>
                <w:sz w:val="24"/>
                <w:szCs w:val="24"/>
              </w:rPr>
              <w:t>направлений работ по межгосударственной стандартизации</w:t>
            </w:r>
            <w:r w:rsidRPr="00544039">
              <w:rPr>
                <w:sz w:val="24"/>
                <w:szCs w:val="24"/>
              </w:rPr>
              <w:t xml:space="preserve"> </w:t>
            </w:r>
            <w:r w:rsidRPr="00544039">
              <w:rPr>
                <w:spacing w:val="-4"/>
                <w:sz w:val="24"/>
                <w:szCs w:val="24"/>
              </w:rPr>
              <w:t>на основе анализа национальных нормативно-технических</w:t>
            </w:r>
            <w:r w:rsidRPr="00544039">
              <w:rPr>
                <w:sz w:val="24"/>
                <w:szCs w:val="24"/>
              </w:rPr>
              <w:t xml:space="preserve"> документов и стандартов, определяющих порядок стандартизации и сертификации в сфере:</w:t>
            </w:r>
          </w:p>
          <w:p w:rsidR="00F64A0C" w:rsidRPr="00544039" w:rsidRDefault="00F64A0C" w:rsidP="007C131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44039">
              <w:rPr>
                <w:sz w:val="24"/>
                <w:szCs w:val="24"/>
              </w:rPr>
              <w:t>содержания, ремонта, модернизации и развития транспортной инфраструктуры, производства строительных материалов, изделий и конструкций для транспортной отрасли</w:t>
            </w:r>
          </w:p>
        </w:tc>
        <w:tc>
          <w:tcPr>
            <w:tcW w:w="1417" w:type="dxa"/>
            <w:shd w:val="clear" w:color="auto" w:fill="auto"/>
          </w:tcPr>
          <w:p w:rsidR="00F64A0C" w:rsidRPr="00544039" w:rsidRDefault="00F64A0C" w:rsidP="007C1314">
            <w:pPr>
              <w:spacing w:line="240" w:lineRule="exact"/>
              <w:jc w:val="center"/>
              <w:rPr>
                <w:kern w:val="28"/>
                <w:sz w:val="24"/>
                <w:szCs w:val="24"/>
              </w:rPr>
            </w:pPr>
            <w:r w:rsidRPr="00544039">
              <w:rPr>
                <w:kern w:val="28"/>
                <w:sz w:val="24"/>
                <w:szCs w:val="24"/>
              </w:rPr>
              <w:t>2024–2027 годы</w:t>
            </w:r>
          </w:p>
        </w:tc>
        <w:tc>
          <w:tcPr>
            <w:tcW w:w="7203" w:type="dxa"/>
            <w:shd w:val="clear" w:color="auto" w:fill="auto"/>
          </w:tcPr>
          <w:p w:rsidR="00F64A0C" w:rsidRPr="00544039" w:rsidRDefault="00F64A0C" w:rsidP="007C1314">
            <w:pPr>
              <w:spacing w:line="240" w:lineRule="exact"/>
              <w:ind w:left="9"/>
              <w:jc w:val="left"/>
              <w:rPr>
                <w:sz w:val="24"/>
                <w:szCs w:val="24"/>
                <w:lang w:eastAsia="en-US"/>
              </w:rPr>
            </w:pPr>
            <w:r w:rsidRPr="00544039">
              <w:rPr>
                <w:sz w:val="24"/>
                <w:szCs w:val="24"/>
                <w:lang w:eastAsia="en-US"/>
              </w:rPr>
              <w:t>Заинтересованные уполномоченные органы государств – участников СНГ,</w:t>
            </w:r>
          </w:p>
          <w:p w:rsidR="00F64A0C" w:rsidRPr="00544039" w:rsidRDefault="00F64A0C" w:rsidP="007C1314">
            <w:pPr>
              <w:spacing w:line="240" w:lineRule="exact"/>
              <w:ind w:left="9"/>
              <w:jc w:val="left"/>
              <w:rPr>
                <w:sz w:val="24"/>
                <w:szCs w:val="24"/>
              </w:rPr>
            </w:pPr>
            <w:r w:rsidRPr="00544039">
              <w:rPr>
                <w:sz w:val="24"/>
                <w:szCs w:val="24"/>
              </w:rPr>
              <w:t>Межгосударственный совет по стандартизации, метрологии и сертификации,</w:t>
            </w:r>
          </w:p>
          <w:p w:rsidR="00F64A0C" w:rsidRPr="00544039" w:rsidRDefault="00F64A0C" w:rsidP="007C1314">
            <w:pPr>
              <w:spacing w:line="240" w:lineRule="exact"/>
              <w:ind w:left="9"/>
              <w:jc w:val="left"/>
              <w:rPr>
                <w:sz w:val="24"/>
                <w:szCs w:val="24"/>
              </w:rPr>
            </w:pPr>
            <w:r w:rsidRPr="00544039">
              <w:rPr>
                <w:sz w:val="24"/>
                <w:szCs w:val="24"/>
              </w:rPr>
              <w:t>Совет по промышленной политике государств – участников СНГ,</w:t>
            </w:r>
          </w:p>
          <w:p w:rsidR="00F64A0C" w:rsidRPr="00544039" w:rsidRDefault="00F64A0C" w:rsidP="007C1314">
            <w:pPr>
              <w:spacing w:line="240" w:lineRule="exact"/>
              <w:ind w:left="9"/>
              <w:jc w:val="left"/>
              <w:rPr>
                <w:sz w:val="24"/>
                <w:szCs w:val="24"/>
              </w:rPr>
            </w:pPr>
            <w:r w:rsidRPr="00544039">
              <w:rPr>
                <w:sz w:val="24"/>
                <w:szCs w:val="24"/>
                <w:lang w:bidi="ru-RU"/>
              </w:rPr>
              <w:t>соответствующие</w:t>
            </w:r>
            <w:r w:rsidRPr="00544039">
              <w:rPr>
                <w:sz w:val="24"/>
                <w:szCs w:val="24"/>
              </w:rPr>
              <w:t xml:space="preserve"> органы о</w:t>
            </w:r>
            <w:r>
              <w:rPr>
                <w:sz w:val="24"/>
                <w:szCs w:val="24"/>
              </w:rPr>
              <w:t>траслевого сотрудничества СНГ в </w:t>
            </w:r>
            <w:r w:rsidRPr="00544039">
              <w:rPr>
                <w:sz w:val="24"/>
                <w:szCs w:val="24"/>
              </w:rPr>
              <w:t>области транспорта</w:t>
            </w:r>
          </w:p>
        </w:tc>
      </w:tr>
      <w:tr w:rsidR="00F64A0C" w:rsidRPr="00544039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544039" w:rsidRDefault="00F64A0C" w:rsidP="007C1314">
            <w:pPr>
              <w:spacing w:line="240" w:lineRule="exact"/>
              <w:rPr>
                <w:sz w:val="24"/>
                <w:szCs w:val="24"/>
              </w:rPr>
            </w:pPr>
            <w:r w:rsidRPr="00544039">
              <w:rPr>
                <w:sz w:val="24"/>
                <w:szCs w:val="24"/>
              </w:rPr>
              <w:t>2.5.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544039" w:rsidRDefault="00F64A0C" w:rsidP="007C131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44039">
              <w:rPr>
                <w:sz w:val="24"/>
                <w:szCs w:val="24"/>
              </w:rPr>
              <w:t>Формирование согласованных подходов к внедрению в</w:t>
            </w:r>
            <w:r>
              <w:rPr>
                <w:sz w:val="24"/>
                <w:szCs w:val="24"/>
              </w:rPr>
              <w:t> </w:t>
            </w:r>
            <w:r w:rsidRPr="00544039">
              <w:rPr>
                <w:sz w:val="24"/>
                <w:szCs w:val="24"/>
              </w:rPr>
              <w:t>государствах – участниках СНГ международных стандартов обмена электронными данными</w:t>
            </w:r>
          </w:p>
        </w:tc>
        <w:tc>
          <w:tcPr>
            <w:tcW w:w="1417" w:type="dxa"/>
            <w:shd w:val="clear" w:color="auto" w:fill="auto"/>
          </w:tcPr>
          <w:p w:rsidR="00F64A0C" w:rsidRPr="00544039" w:rsidRDefault="00F64A0C" w:rsidP="007C1314">
            <w:pPr>
              <w:spacing w:line="240" w:lineRule="exact"/>
              <w:jc w:val="center"/>
              <w:rPr>
                <w:kern w:val="28"/>
                <w:sz w:val="24"/>
                <w:szCs w:val="24"/>
              </w:rPr>
            </w:pPr>
            <w:r w:rsidRPr="00544039">
              <w:rPr>
                <w:kern w:val="28"/>
                <w:sz w:val="24"/>
                <w:szCs w:val="24"/>
              </w:rPr>
              <w:t>2024–2026 годы</w:t>
            </w:r>
          </w:p>
        </w:tc>
        <w:tc>
          <w:tcPr>
            <w:tcW w:w="7203" w:type="dxa"/>
            <w:shd w:val="clear" w:color="auto" w:fill="auto"/>
          </w:tcPr>
          <w:p w:rsidR="00F64A0C" w:rsidRPr="00544039" w:rsidRDefault="00F64A0C" w:rsidP="007C1314">
            <w:pPr>
              <w:spacing w:line="240" w:lineRule="exact"/>
              <w:ind w:left="9"/>
              <w:jc w:val="left"/>
              <w:rPr>
                <w:sz w:val="24"/>
                <w:szCs w:val="24"/>
              </w:rPr>
            </w:pPr>
            <w:r w:rsidRPr="00544039">
              <w:rPr>
                <w:sz w:val="24"/>
                <w:szCs w:val="24"/>
                <w:lang w:eastAsia="en-US"/>
              </w:rPr>
              <w:t>Заинтересованные уполномоченные органы государств – участников СНГ,</w:t>
            </w:r>
          </w:p>
          <w:p w:rsidR="00F64A0C" w:rsidRPr="00544039" w:rsidRDefault="00F64A0C" w:rsidP="007C1314">
            <w:pPr>
              <w:spacing w:line="240" w:lineRule="exact"/>
              <w:ind w:left="9"/>
              <w:jc w:val="left"/>
              <w:rPr>
                <w:sz w:val="24"/>
                <w:szCs w:val="24"/>
              </w:rPr>
            </w:pPr>
            <w:r w:rsidRPr="00544039">
              <w:rPr>
                <w:sz w:val="24"/>
                <w:szCs w:val="24"/>
              </w:rPr>
              <w:t>Межгосударственный совет по стандартизации, метрологии и сертификации,</w:t>
            </w:r>
          </w:p>
          <w:p w:rsidR="00F64A0C" w:rsidRPr="00544039" w:rsidRDefault="00F64A0C" w:rsidP="007C1314">
            <w:pPr>
              <w:spacing w:line="240" w:lineRule="exact"/>
              <w:ind w:left="9"/>
              <w:jc w:val="left"/>
              <w:rPr>
                <w:sz w:val="24"/>
                <w:szCs w:val="24"/>
              </w:rPr>
            </w:pPr>
            <w:r w:rsidRPr="00544039">
              <w:rPr>
                <w:sz w:val="24"/>
                <w:szCs w:val="24"/>
              </w:rPr>
              <w:t>Координационный совет по информатизации при РСС,</w:t>
            </w:r>
          </w:p>
          <w:p w:rsidR="00F64A0C" w:rsidRPr="00544039" w:rsidRDefault="00F64A0C" w:rsidP="007C1314">
            <w:pPr>
              <w:spacing w:line="240" w:lineRule="exact"/>
              <w:ind w:left="9"/>
              <w:jc w:val="left"/>
              <w:rPr>
                <w:b/>
                <w:sz w:val="24"/>
                <w:szCs w:val="24"/>
              </w:rPr>
            </w:pPr>
            <w:r w:rsidRPr="00544039">
              <w:rPr>
                <w:sz w:val="24"/>
                <w:szCs w:val="24"/>
                <w:lang w:bidi="ru-RU"/>
              </w:rPr>
              <w:t>соответствующие</w:t>
            </w:r>
            <w:r w:rsidRPr="00544039">
              <w:rPr>
                <w:sz w:val="24"/>
                <w:szCs w:val="24"/>
              </w:rPr>
              <w:t xml:space="preserve"> органы отраслевого сотрудничества СНГ в области транспорта</w:t>
            </w:r>
          </w:p>
        </w:tc>
      </w:tr>
      <w:tr w:rsidR="00F64A0C" w:rsidRPr="00544039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544039" w:rsidRDefault="00F64A0C" w:rsidP="007C1314">
            <w:pPr>
              <w:spacing w:line="240" w:lineRule="exact"/>
              <w:rPr>
                <w:sz w:val="24"/>
                <w:szCs w:val="24"/>
              </w:rPr>
            </w:pPr>
            <w:r w:rsidRPr="00544039">
              <w:rPr>
                <w:sz w:val="24"/>
                <w:szCs w:val="24"/>
              </w:rPr>
              <w:t>2.6.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544039" w:rsidRDefault="00F64A0C" w:rsidP="007C131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544039">
              <w:rPr>
                <w:sz w:val="24"/>
                <w:szCs w:val="24"/>
              </w:rPr>
              <w:t>Подготовка предложений по установлению унифицированного подхода ко взиманию пошлины за</w:t>
            </w:r>
            <w:r>
              <w:rPr>
                <w:sz w:val="24"/>
                <w:szCs w:val="24"/>
              </w:rPr>
              <w:t> </w:t>
            </w:r>
            <w:r w:rsidRPr="00544039">
              <w:rPr>
                <w:sz w:val="24"/>
                <w:szCs w:val="24"/>
              </w:rPr>
              <w:t xml:space="preserve">въезд и транзит грузовых автомобилей на/через территории государств – участников СНГ </w:t>
            </w:r>
          </w:p>
        </w:tc>
        <w:tc>
          <w:tcPr>
            <w:tcW w:w="1417" w:type="dxa"/>
            <w:shd w:val="clear" w:color="auto" w:fill="auto"/>
          </w:tcPr>
          <w:p w:rsidR="00F64A0C" w:rsidRPr="00544039" w:rsidRDefault="00F64A0C" w:rsidP="007C1314">
            <w:pPr>
              <w:spacing w:line="240" w:lineRule="exact"/>
              <w:jc w:val="center"/>
              <w:rPr>
                <w:sz w:val="24"/>
                <w:szCs w:val="24"/>
                <w:lang w:bidi="ru-RU"/>
              </w:rPr>
            </w:pPr>
            <w:r w:rsidRPr="00544039">
              <w:rPr>
                <w:sz w:val="24"/>
                <w:szCs w:val="24"/>
                <w:lang w:bidi="ru-RU"/>
              </w:rPr>
              <w:t xml:space="preserve">2025–2026 </w:t>
            </w:r>
            <w:r w:rsidRPr="00544039">
              <w:rPr>
                <w:kern w:val="28"/>
                <w:sz w:val="24"/>
                <w:szCs w:val="24"/>
              </w:rPr>
              <w:t>годы</w:t>
            </w:r>
          </w:p>
        </w:tc>
        <w:tc>
          <w:tcPr>
            <w:tcW w:w="7203" w:type="dxa"/>
            <w:shd w:val="clear" w:color="auto" w:fill="auto"/>
          </w:tcPr>
          <w:p w:rsidR="00F64A0C" w:rsidRPr="00544039" w:rsidRDefault="00F64A0C" w:rsidP="007C1314">
            <w:pPr>
              <w:pStyle w:val="TableParagraph"/>
              <w:spacing w:before="0" w:line="240" w:lineRule="exact"/>
              <w:ind w:left="9" w:right="162"/>
              <w:rPr>
                <w:sz w:val="24"/>
                <w:szCs w:val="24"/>
              </w:rPr>
            </w:pPr>
            <w:r w:rsidRPr="00544039">
              <w:rPr>
                <w:sz w:val="24"/>
                <w:szCs w:val="24"/>
              </w:rPr>
              <w:t xml:space="preserve">Заинтересованные уполномоченные органы государств – участников СНГ, </w:t>
            </w:r>
          </w:p>
          <w:p w:rsidR="00F64A0C" w:rsidRPr="00544039" w:rsidRDefault="00F64A0C" w:rsidP="007C1314">
            <w:pPr>
              <w:spacing w:line="240" w:lineRule="exact"/>
              <w:ind w:left="9"/>
              <w:jc w:val="left"/>
              <w:rPr>
                <w:sz w:val="24"/>
                <w:szCs w:val="24"/>
              </w:rPr>
            </w:pPr>
            <w:r w:rsidRPr="00544039">
              <w:rPr>
                <w:sz w:val="24"/>
                <w:szCs w:val="24"/>
              </w:rPr>
              <w:t>Совет по автомобильному и городскому пассажирскому транспорту Координационного транспортного совещания государств – участников СНГ,</w:t>
            </w:r>
          </w:p>
          <w:p w:rsidR="00F64A0C" w:rsidRPr="00544039" w:rsidRDefault="00F64A0C" w:rsidP="007C1314">
            <w:pPr>
              <w:spacing w:line="240" w:lineRule="exact"/>
              <w:ind w:left="9"/>
              <w:jc w:val="left"/>
              <w:rPr>
                <w:sz w:val="24"/>
                <w:szCs w:val="24"/>
                <w:lang w:bidi="ru-RU"/>
              </w:rPr>
            </w:pPr>
            <w:r w:rsidRPr="00544039">
              <w:rPr>
                <w:sz w:val="24"/>
                <w:szCs w:val="24"/>
              </w:rPr>
              <w:t>заинтересованные органы отраслевого сотрудничества СНГ</w:t>
            </w:r>
          </w:p>
        </w:tc>
      </w:tr>
      <w:tr w:rsidR="00F64A0C" w:rsidRPr="00544039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544039" w:rsidRDefault="00F64A0C" w:rsidP="007C1314">
            <w:pPr>
              <w:spacing w:before="60" w:after="60" w:line="240" w:lineRule="exact"/>
              <w:rPr>
                <w:b/>
                <w:sz w:val="24"/>
                <w:szCs w:val="24"/>
              </w:rPr>
            </w:pPr>
            <w:r w:rsidRPr="0054403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855" w:type="dxa"/>
            <w:gridSpan w:val="3"/>
            <w:tcBorders>
              <w:left w:val="nil"/>
            </w:tcBorders>
            <w:shd w:val="clear" w:color="auto" w:fill="auto"/>
          </w:tcPr>
          <w:p w:rsidR="00F64A0C" w:rsidRPr="00544039" w:rsidRDefault="00F64A0C" w:rsidP="007C1314">
            <w:pPr>
              <w:pStyle w:val="TableParagraph"/>
              <w:widowControl/>
              <w:overflowPunct w:val="0"/>
              <w:adjustRightInd w:val="0"/>
              <w:spacing w:before="60" w:after="60" w:line="240" w:lineRule="exact"/>
              <w:ind w:left="0"/>
              <w:jc w:val="both"/>
              <w:textAlignment w:val="baseline"/>
              <w:rPr>
                <w:sz w:val="24"/>
                <w:szCs w:val="24"/>
              </w:rPr>
            </w:pPr>
            <w:r w:rsidRPr="00544039">
              <w:rPr>
                <w:b/>
                <w:i/>
                <w:sz w:val="24"/>
                <w:szCs w:val="24"/>
              </w:rPr>
              <w:t>Реализация транзитного потенциала МТК СНГ</w:t>
            </w:r>
          </w:p>
        </w:tc>
      </w:tr>
      <w:tr w:rsidR="00F64A0C" w:rsidRPr="00544039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544039" w:rsidRDefault="00F64A0C" w:rsidP="007C1314">
            <w:pPr>
              <w:spacing w:line="240" w:lineRule="exact"/>
              <w:rPr>
                <w:sz w:val="24"/>
                <w:szCs w:val="24"/>
              </w:rPr>
            </w:pPr>
            <w:r w:rsidRPr="00544039">
              <w:rPr>
                <w:sz w:val="24"/>
                <w:szCs w:val="24"/>
              </w:rPr>
              <w:t>3.1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544039" w:rsidRDefault="00F64A0C" w:rsidP="007C1314">
            <w:pPr>
              <w:pStyle w:val="a9"/>
              <w:keepNext/>
              <w:spacing w:after="0" w:line="240" w:lineRule="exact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44039">
              <w:rPr>
                <w:rFonts w:ascii="Times New Roman" w:hAnsi="Times New Roman"/>
                <w:sz w:val="24"/>
                <w:szCs w:val="24"/>
              </w:rPr>
              <w:t>Реализация транспортно-транзитного потенциала государств – участников СНГ с учетом национальных интересов</w:t>
            </w:r>
          </w:p>
        </w:tc>
        <w:tc>
          <w:tcPr>
            <w:tcW w:w="1417" w:type="dxa"/>
            <w:shd w:val="clear" w:color="auto" w:fill="auto"/>
          </w:tcPr>
          <w:p w:rsidR="00F64A0C" w:rsidRPr="00544039" w:rsidRDefault="00F64A0C" w:rsidP="007C1314">
            <w:pPr>
              <w:pStyle w:val="a9"/>
              <w:spacing w:after="0" w:line="240" w:lineRule="exact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544039">
              <w:rPr>
                <w:rFonts w:ascii="Times New Roman" w:hAnsi="Times New Roman"/>
                <w:kern w:val="28"/>
                <w:sz w:val="24"/>
                <w:szCs w:val="24"/>
              </w:rPr>
              <w:t>2024–2030 годы</w:t>
            </w:r>
          </w:p>
        </w:tc>
        <w:tc>
          <w:tcPr>
            <w:tcW w:w="7203" w:type="dxa"/>
            <w:shd w:val="clear" w:color="auto" w:fill="auto"/>
          </w:tcPr>
          <w:p w:rsidR="00F64A0C" w:rsidRPr="00544039" w:rsidRDefault="00F64A0C" w:rsidP="007C1314">
            <w:pPr>
              <w:pStyle w:val="TableParagraph"/>
              <w:spacing w:before="0" w:line="240" w:lineRule="exact"/>
              <w:ind w:left="9" w:right="162"/>
              <w:rPr>
                <w:sz w:val="24"/>
                <w:szCs w:val="24"/>
              </w:rPr>
            </w:pPr>
            <w:r w:rsidRPr="00544039">
              <w:rPr>
                <w:sz w:val="24"/>
                <w:szCs w:val="24"/>
              </w:rPr>
              <w:t>Заинтересованные уполномоченные органы государств – участников СНГ,</w:t>
            </w:r>
          </w:p>
          <w:p w:rsidR="00F64A0C" w:rsidRPr="00544039" w:rsidRDefault="00F64A0C" w:rsidP="007C1314">
            <w:pPr>
              <w:pStyle w:val="TableParagraph"/>
              <w:spacing w:before="0" w:line="240" w:lineRule="exact"/>
              <w:ind w:left="11" w:right="164"/>
              <w:rPr>
                <w:sz w:val="24"/>
                <w:szCs w:val="24"/>
              </w:rPr>
            </w:pPr>
            <w:r w:rsidRPr="00544039">
              <w:rPr>
                <w:sz w:val="24"/>
                <w:szCs w:val="24"/>
              </w:rPr>
              <w:t xml:space="preserve">заинтересованные предприятия (организации) в сфере транспорта, </w:t>
            </w:r>
          </w:p>
          <w:p w:rsidR="00F64A0C" w:rsidRPr="00AD1BF0" w:rsidRDefault="00F64A0C" w:rsidP="007C1314">
            <w:pPr>
              <w:pStyle w:val="BodyText92"/>
              <w:spacing w:before="0" w:after="0" w:line="240" w:lineRule="exact"/>
              <w:ind w:left="9"/>
              <w:jc w:val="left"/>
              <w:rPr>
                <w:sz w:val="24"/>
                <w:szCs w:val="24"/>
              </w:rPr>
            </w:pPr>
            <w:r w:rsidRPr="00AD1BF0">
              <w:rPr>
                <w:sz w:val="24"/>
                <w:szCs w:val="24"/>
                <w:lang w:bidi="ru-RU"/>
              </w:rPr>
              <w:t>соответствующие органы отраслевого сотрудничества СНГ в области транспорта</w:t>
            </w:r>
          </w:p>
        </w:tc>
      </w:tr>
      <w:tr w:rsidR="00F64A0C" w:rsidRPr="009B7130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A74E94" w:rsidRDefault="00F64A0C" w:rsidP="007C131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74E94">
              <w:rPr>
                <w:sz w:val="24"/>
                <w:szCs w:val="24"/>
              </w:rPr>
              <w:t>.2.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A74E94" w:rsidRDefault="00F64A0C" w:rsidP="007C1314">
            <w:pPr>
              <w:pStyle w:val="ab"/>
              <w:spacing w:line="240" w:lineRule="exact"/>
              <w:rPr>
                <w:sz w:val="24"/>
                <w:szCs w:val="24"/>
              </w:rPr>
            </w:pPr>
            <w:r w:rsidRPr="00A74E94">
              <w:rPr>
                <w:sz w:val="24"/>
                <w:szCs w:val="24"/>
              </w:rPr>
              <w:t>Подготовка предложений по совершенствованию организации транзита на направлениях МТК СНГ, в том числе с использованием смешанных перевозок, в части организации транспортно-экспедиторской деятельности и предоставления логистических сервисов</w:t>
            </w:r>
          </w:p>
        </w:tc>
        <w:tc>
          <w:tcPr>
            <w:tcW w:w="1417" w:type="dxa"/>
            <w:shd w:val="clear" w:color="auto" w:fill="auto"/>
          </w:tcPr>
          <w:p w:rsidR="00F64A0C" w:rsidRPr="009B7130" w:rsidRDefault="00F64A0C" w:rsidP="007C1314">
            <w:pPr>
              <w:pStyle w:val="a9"/>
              <w:spacing w:after="0" w:line="240" w:lineRule="exact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9B7130">
              <w:rPr>
                <w:rFonts w:ascii="Times New Roman" w:hAnsi="Times New Roman"/>
                <w:kern w:val="28"/>
                <w:sz w:val="24"/>
                <w:szCs w:val="24"/>
              </w:rPr>
              <w:t>2024–2026 годы</w:t>
            </w:r>
          </w:p>
        </w:tc>
        <w:tc>
          <w:tcPr>
            <w:tcW w:w="7203" w:type="dxa"/>
            <w:shd w:val="clear" w:color="auto" w:fill="auto"/>
          </w:tcPr>
          <w:p w:rsidR="00F64A0C" w:rsidRPr="00F72191" w:rsidRDefault="00F64A0C" w:rsidP="007C1314">
            <w:pPr>
              <w:pStyle w:val="TableParagraph"/>
              <w:spacing w:before="0" w:line="240" w:lineRule="exact"/>
              <w:ind w:left="9" w:right="162"/>
              <w:rPr>
                <w:sz w:val="24"/>
              </w:rPr>
            </w:pPr>
            <w:r w:rsidRPr="00F72191">
              <w:rPr>
                <w:sz w:val="24"/>
              </w:rPr>
              <w:t xml:space="preserve">Заинтересованные уполномоченные органы государств </w:t>
            </w:r>
            <w:r w:rsidRPr="00F72191">
              <w:t xml:space="preserve">– </w:t>
            </w:r>
            <w:r w:rsidRPr="00F72191">
              <w:rPr>
                <w:sz w:val="24"/>
              </w:rPr>
              <w:t xml:space="preserve">участников СНГ, </w:t>
            </w:r>
          </w:p>
          <w:p w:rsidR="00F64A0C" w:rsidRPr="004B50B5" w:rsidRDefault="00F64A0C" w:rsidP="007C1314">
            <w:pPr>
              <w:pStyle w:val="TableParagraph"/>
              <w:spacing w:before="0" w:line="240" w:lineRule="exact"/>
              <w:ind w:left="11" w:right="164"/>
              <w:rPr>
                <w:sz w:val="24"/>
              </w:rPr>
            </w:pPr>
            <w:r w:rsidRPr="00F72191">
              <w:rPr>
                <w:sz w:val="24"/>
              </w:rPr>
              <w:t xml:space="preserve">заинтересованные предприятия (организации) в сфере транспорта, </w:t>
            </w:r>
          </w:p>
          <w:p w:rsidR="00F64A0C" w:rsidRPr="00AD1BF0" w:rsidRDefault="00F64A0C" w:rsidP="007C1314">
            <w:pPr>
              <w:pStyle w:val="BodyText92"/>
              <w:spacing w:before="0" w:after="0" w:line="240" w:lineRule="exact"/>
              <w:ind w:left="9"/>
              <w:jc w:val="left"/>
              <w:rPr>
                <w:b/>
                <w:sz w:val="24"/>
                <w:szCs w:val="24"/>
              </w:rPr>
            </w:pPr>
            <w:r w:rsidRPr="00AD1BF0">
              <w:rPr>
                <w:sz w:val="24"/>
                <w:szCs w:val="24"/>
                <w:lang w:bidi="ru-RU"/>
              </w:rPr>
              <w:t>органы отраслевого сотрудничества СНГ в области транспорта</w:t>
            </w:r>
          </w:p>
        </w:tc>
      </w:tr>
      <w:tr w:rsidR="00F64A0C" w:rsidRPr="009B7130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A74E94" w:rsidRDefault="00F64A0C" w:rsidP="007C1314">
            <w:pPr>
              <w:spacing w:line="240" w:lineRule="exact"/>
              <w:rPr>
                <w:sz w:val="24"/>
                <w:szCs w:val="24"/>
              </w:rPr>
            </w:pPr>
            <w:r w:rsidRPr="00A74E94">
              <w:rPr>
                <w:sz w:val="24"/>
                <w:szCs w:val="24"/>
              </w:rPr>
              <w:t>3.3.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A74E94" w:rsidRDefault="00F64A0C" w:rsidP="007C1314">
            <w:pPr>
              <w:pStyle w:val="Default"/>
              <w:spacing w:line="240" w:lineRule="exact"/>
              <w:rPr>
                <w:i/>
              </w:rPr>
            </w:pPr>
            <w:r w:rsidRPr="00A74E94">
              <w:t>Подготовка предложений по оптимизации стыковки железнодорожных, автомобильных, водных участков МТК СНГ с целью создания условий для обеспечения мультимодальных перевозок на пространстве СНГ</w:t>
            </w:r>
          </w:p>
        </w:tc>
        <w:tc>
          <w:tcPr>
            <w:tcW w:w="1417" w:type="dxa"/>
            <w:shd w:val="clear" w:color="auto" w:fill="auto"/>
          </w:tcPr>
          <w:p w:rsidR="00F64A0C" w:rsidRPr="009B7130" w:rsidRDefault="00F64A0C" w:rsidP="007C1314">
            <w:pPr>
              <w:pStyle w:val="a9"/>
              <w:spacing w:after="0" w:line="240" w:lineRule="exac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B713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7203" w:type="dxa"/>
            <w:shd w:val="clear" w:color="auto" w:fill="auto"/>
          </w:tcPr>
          <w:p w:rsidR="00F64A0C" w:rsidRPr="00F72191" w:rsidRDefault="00F64A0C" w:rsidP="007C1314">
            <w:pPr>
              <w:pStyle w:val="TableParagraph"/>
              <w:spacing w:before="0" w:line="240" w:lineRule="exact"/>
              <w:ind w:left="9" w:right="162"/>
              <w:rPr>
                <w:sz w:val="24"/>
              </w:rPr>
            </w:pPr>
            <w:r w:rsidRPr="00F72191">
              <w:rPr>
                <w:sz w:val="24"/>
              </w:rPr>
              <w:t xml:space="preserve">Заинтересованные уполномоченные органы государств </w:t>
            </w:r>
            <w:r w:rsidRPr="00F72191">
              <w:t xml:space="preserve">– </w:t>
            </w:r>
            <w:r w:rsidRPr="00F72191">
              <w:rPr>
                <w:sz w:val="24"/>
              </w:rPr>
              <w:t xml:space="preserve">участников СНГ, </w:t>
            </w:r>
          </w:p>
          <w:p w:rsidR="00F64A0C" w:rsidRPr="002C2F7A" w:rsidRDefault="00F64A0C" w:rsidP="007C1314">
            <w:pPr>
              <w:pStyle w:val="TableParagraph"/>
              <w:spacing w:before="0" w:line="240" w:lineRule="exact"/>
              <w:ind w:left="11" w:right="164"/>
              <w:rPr>
                <w:spacing w:val="-4"/>
                <w:sz w:val="24"/>
              </w:rPr>
            </w:pPr>
            <w:r w:rsidRPr="002C2F7A">
              <w:rPr>
                <w:spacing w:val="-4"/>
                <w:sz w:val="24"/>
              </w:rPr>
              <w:t xml:space="preserve">заинтересованные предприятия (организации) в сфере транспорта, </w:t>
            </w:r>
          </w:p>
          <w:p w:rsidR="00F64A0C" w:rsidRPr="00AD1BF0" w:rsidRDefault="00F64A0C" w:rsidP="007C1314">
            <w:pPr>
              <w:pStyle w:val="BodyText92"/>
              <w:spacing w:before="0" w:after="0" w:line="240" w:lineRule="exact"/>
              <w:ind w:left="9"/>
              <w:jc w:val="left"/>
              <w:rPr>
                <w:sz w:val="24"/>
                <w:szCs w:val="24"/>
                <w:lang w:bidi="ru-RU"/>
              </w:rPr>
            </w:pPr>
            <w:r w:rsidRPr="00AD1BF0">
              <w:rPr>
                <w:sz w:val="24"/>
                <w:szCs w:val="24"/>
                <w:lang w:bidi="ru-RU"/>
              </w:rPr>
              <w:t>органы отраслевого сотрудничества СНГ в области транспорта</w:t>
            </w:r>
          </w:p>
        </w:tc>
      </w:tr>
      <w:tr w:rsidR="00F64A0C" w:rsidRPr="00E654C7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A74E94" w:rsidRDefault="00F64A0C" w:rsidP="007C1314">
            <w:pPr>
              <w:spacing w:line="240" w:lineRule="exact"/>
              <w:rPr>
                <w:sz w:val="24"/>
                <w:szCs w:val="24"/>
              </w:rPr>
            </w:pPr>
            <w:r w:rsidRPr="00A74E94">
              <w:rPr>
                <w:sz w:val="24"/>
                <w:szCs w:val="24"/>
              </w:rPr>
              <w:t>3.4.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A74E94" w:rsidRDefault="00F64A0C" w:rsidP="007C1314">
            <w:pPr>
              <w:pStyle w:val="Default"/>
              <w:spacing w:line="240" w:lineRule="exact"/>
            </w:pPr>
            <w:r w:rsidRPr="00A74E94">
              <w:t>Разработка механизмов взаимодействия в сфере обеспечения безопасности перевозок и сохранности грузов при осуществлении международных транзитных перевозок на МТК СНГ, в том числе с применением современных навигационных систем</w:t>
            </w:r>
          </w:p>
        </w:tc>
        <w:tc>
          <w:tcPr>
            <w:tcW w:w="1417" w:type="dxa"/>
            <w:shd w:val="clear" w:color="auto" w:fill="auto"/>
          </w:tcPr>
          <w:p w:rsidR="00F64A0C" w:rsidRPr="00E654C7" w:rsidRDefault="00F64A0C" w:rsidP="007C1314">
            <w:pPr>
              <w:pStyle w:val="a9"/>
              <w:spacing w:after="0" w:line="240" w:lineRule="exact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E654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2025–2030 </w:t>
            </w:r>
            <w:r w:rsidRPr="00E654C7">
              <w:rPr>
                <w:rFonts w:ascii="Times New Roman" w:hAnsi="Times New Roman"/>
                <w:kern w:val="28"/>
                <w:sz w:val="24"/>
                <w:szCs w:val="24"/>
              </w:rPr>
              <w:t>годы</w:t>
            </w:r>
          </w:p>
        </w:tc>
        <w:tc>
          <w:tcPr>
            <w:tcW w:w="7203" w:type="dxa"/>
            <w:shd w:val="clear" w:color="auto" w:fill="auto"/>
          </w:tcPr>
          <w:p w:rsidR="00F64A0C" w:rsidRPr="00E654C7" w:rsidRDefault="00F64A0C" w:rsidP="007C1314">
            <w:pPr>
              <w:pStyle w:val="TableParagraph"/>
              <w:spacing w:before="0" w:line="240" w:lineRule="exact"/>
              <w:ind w:left="9" w:right="162"/>
              <w:rPr>
                <w:sz w:val="24"/>
                <w:szCs w:val="24"/>
              </w:rPr>
            </w:pPr>
            <w:r w:rsidRPr="00E654C7">
              <w:rPr>
                <w:sz w:val="24"/>
                <w:szCs w:val="24"/>
              </w:rPr>
              <w:t xml:space="preserve">Заинтересованные уполномоченные органы государств – участников СНГ, </w:t>
            </w:r>
          </w:p>
          <w:p w:rsidR="00F64A0C" w:rsidRPr="00E654C7" w:rsidRDefault="00F64A0C" w:rsidP="007C1314">
            <w:pPr>
              <w:pStyle w:val="TableParagraph"/>
              <w:spacing w:before="0" w:line="240" w:lineRule="exact"/>
              <w:ind w:left="11" w:right="164"/>
              <w:rPr>
                <w:sz w:val="24"/>
                <w:szCs w:val="24"/>
              </w:rPr>
            </w:pPr>
            <w:r w:rsidRPr="00E654C7">
              <w:rPr>
                <w:sz w:val="24"/>
                <w:szCs w:val="24"/>
              </w:rPr>
              <w:t xml:space="preserve">заинтересованные предприятия (организации) в сфере транспорта, </w:t>
            </w:r>
          </w:p>
          <w:p w:rsidR="00F64A0C" w:rsidRPr="00E654C7" w:rsidRDefault="00F64A0C" w:rsidP="007C1314">
            <w:pPr>
              <w:pStyle w:val="a9"/>
              <w:spacing w:after="0" w:line="240" w:lineRule="exact"/>
              <w:ind w:left="9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4C7">
              <w:rPr>
                <w:rFonts w:ascii="Times New Roman" w:hAnsi="Times New Roman"/>
                <w:sz w:val="24"/>
                <w:szCs w:val="24"/>
                <w:lang w:eastAsia="ru-RU"/>
              </w:rPr>
              <w:t>Совет по безопасности на транспорте Координационного транспортного совещания государств – участников СНГ,</w:t>
            </w:r>
          </w:p>
          <w:p w:rsidR="00F64A0C" w:rsidRPr="00E654C7" w:rsidRDefault="00F64A0C" w:rsidP="007C1314">
            <w:pPr>
              <w:pStyle w:val="a9"/>
              <w:spacing w:after="0" w:line="240" w:lineRule="exact"/>
              <w:ind w:left="9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54C7">
              <w:rPr>
                <w:rFonts w:ascii="Times New Roman" w:hAnsi="Times New Roman"/>
                <w:sz w:val="24"/>
                <w:szCs w:val="24"/>
                <w:lang w:eastAsia="ru-RU"/>
              </w:rPr>
              <w:t>Совет по информатизации на транспорте Координационного транспортного совещания государств – участников СНГ,</w:t>
            </w:r>
          </w:p>
          <w:p w:rsidR="00F64A0C" w:rsidRPr="00E654C7" w:rsidRDefault="00F64A0C" w:rsidP="007C1314">
            <w:pPr>
              <w:pStyle w:val="a9"/>
              <w:spacing w:after="0" w:line="240" w:lineRule="exact"/>
              <w:ind w:left="9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5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по железнодорожному транспорту государств – участников Содружества</w:t>
            </w:r>
          </w:p>
        </w:tc>
      </w:tr>
      <w:tr w:rsidR="00F64A0C" w:rsidRPr="00E654C7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A74E94" w:rsidRDefault="00F64A0C" w:rsidP="007C1314">
            <w:pPr>
              <w:spacing w:line="240" w:lineRule="exact"/>
              <w:rPr>
                <w:sz w:val="24"/>
                <w:szCs w:val="24"/>
              </w:rPr>
            </w:pPr>
            <w:r w:rsidRPr="00A74E94">
              <w:rPr>
                <w:sz w:val="24"/>
                <w:szCs w:val="24"/>
              </w:rPr>
              <w:t>3.5.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A74E94" w:rsidRDefault="00F64A0C" w:rsidP="007C131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A74E94">
              <w:rPr>
                <w:sz w:val="24"/>
                <w:szCs w:val="24"/>
              </w:rPr>
              <w:t>Подготовка предложений по разработке систем страхования перевозок пассажиров и грузов по МТК СНГ, включая транзитные</w:t>
            </w:r>
          </w:p>
        </w:tc>
        <w:tc>
          <w:tcPr>
            <w:tcW w:w="1417" w:type="dxa"/>
            <w:shd w:val="clear" w:color="auto" w:fill="auto"/>
          </w:tcPr>
          <w:p w:rsidR="00F64A0C" w:rsidRPr="00E654C7" w:rsidRDefault="00F64A0C" w:rsidP="007C13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654C7">
              <w:rPr>
                <w:sz w:val="24"/>
                <w:szCs w:val="24"/>
              </w:rPr>
              <w:t xml:space="preserve">2024–2030 </w:t>
            </w:r>
            <w:r w:rsidRPr="00E654C7">
              <w:rPr>
                <w:kern w:val="28"/>
                <w:sz w:val="24"/>
                <w:szCs w:val="24"/>
              </w:rPr>
              <w:t>годы</w:t>
            </w:r>
          </w:p>
        </w:tc>
        <w:tc>
          <w:tcPr>
            <w:tcW w:w="7203" w:type="dxa"/>
            <w:shd w:val="clear" w:color="auto" w:fill="auto"/>
          </w:tcPr>
          <w:p w:rsidR="00F64A0C" w:rsidRPr="00E654C7" w:rsidRDefault="00F64A0C" w:rsidP="007C1314">
            <w:pPr>
              <w:pStyle w:val="TableParagraph"/>
              <w:spacing w:before="0" w:line="240" w:lineRule="exact"/>
              <w:ind w:left="9" w:right="162"/>
              <w:rPr>
                <w:sz w:val="24"/>
                <w:szCs w:val="24"/>
              </w:rPr>
            </w:pPr>
            <w:r w:rsidRPr="00E654C7">
              <w:rPr>
                <w:sz w:val="24"/>
                <w:szCs w:val="24"/>
              </w:rPr>
              <w:t>Заинтересованные уполномоченные органы государств – участников СНГ с привлечением заинтересованных страховых компаний государств – участников СНГ,</w:t>
            </w:r>
          </w:p>
          <w:p w:rsidR="00F64A0C" w:rsidRPr="00E654C7" w:rsidRDefault="00F64A0C" w:rsidP="007C1314">
            <w:pPr>
              <w:pStyle w:val="a9"/>
              <w:spacing w:after="0" w:line="240" w:lineRule="exact"/>
              <w:ind w:left="9"/>
              <w:contextualSpacing w:val="0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E654C7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заинтересованные предприятия (организации) в сфере транспорта,</w:t>
            </w:r>
          </w:p>
          <w:p w:rsidR="00F64A0C" w:rsidRPr="00E654C7" w:rsidRDefault="00F64A0C" w:rsidP="007C1314">
            <w:pPr>
              <w:pStyle w:val="a9"/>
              <w:spacing w:after="0" w:line="240" w:lineRule="exact"/>
              <w:ind w:left="9"/>
              <w:contextualSpacing w:val="0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E654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Межгосударственный координационный совет руководителей органов страхового надзора государств – участников СНГ,</w:t>
            </w:r>
          </w:p>
          <w:p w:rsidR="00F64A0C" w:rsidRPr="00E654C7" w:rsidRDefault="00F64A0C" w:rsidP="007C1314">
            <w:pPr>
              <w:pStyle w:val="a9"/>
              <w:spacing w:after="0" w:line="240" w:lineRule="exact"/>
              <w:ind w:left="9"/>
              <w:contextualSpacing w:val="0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E654C7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Координационное транспортное совещание государств – участников СНГ </w:t>
            </w:r>
          </w:p>
        </w:tc>
      </w:tr>
      <w:tr w:rsidR="00F64A0C" w:rsidRPr="009B7130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A74E94" w:rsidRDefault="00F64A0C" w:rsidP="007C1314">
            <w:pPr>
              <w:keepNext/>
              <w:spacing w:before="60" w:after="60" w:line="240" w:lineRule="exact"/>
              <w:rPr>
                <w:b/>
                <w:sz w:val="24"/>
                <w:szCs w:val="24"/>
              </w:rPr>
            </w:pPr>
            <w:r w:rsidRPr="00A74E9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855" w:type="dxa"/>
            <w:gridSpan w:val="3"/>
            <w:tcBorders>
              <w:left w:val="nil"/>
            </w:tcBorders>
            <w:shd w:val="clear" w:color="auto" w:fill="auto"/>
          </w:tcPr>
          <w:p w:rsidR="00F64A0C" w:rsidRPr="00A74E94" w:rsidRDefault="00F64A0C" w:rsidP="007C1314">
            <w:pPr>
              <w:keepNext/>
              <w:spacing w:before="60" w:after="60" w:line="240" w:lineRule="exact"/>
              <w:rPr>
                <w:sz w:val="24"/>
                <w:szCs w:val="24"/>
              </w:rPr>
            </w:pPr>
            <w:r w:rsidRPr="00A74E94">
              <w:rPr>
                <w:b/>
                <w:i/>
                <w:sz w:val="24"/>
                <w:szCs w:val="24"/>
              </w:rPr>
              <w:t>Развитие инфраструктуры МТК СНГ</w:t>
            </w:r>
          </w:p>
        </w:tc>
      </w:tr>
      <w:tr w:rsidR="00F64A0C" w:rsidRPr="00647FE6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A74E94" w:rsidRDefault="00F64A0C" w:rsidP="007C1314">
            <w:pPr>
              <w:spacing w:line="240" w:lineRule="exact"/>
              <w:rPr>
                <w:sz w:val="24"/>
                <w:szCs w:val="24"/>
              </w:rPr>
            </w:pPr>
            <w:r w:rsidRPr="00A74E94">
              <w:rPr>
                <w:sz w:val="24"/>
                <w:szCs w:val="24"/>
              </w:rPr>
              <w:t>4.1.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A74E94" w:rsidRDefault="00F64A0C" w:rsidP="007C1314">
            <w:pPr>
              <w:spacing w:line="240" w:lineRule="exact"/>
              <w:rPr>
                <w:b/>
                <w:sz w:val="24"/>
                <w:szCs w:val="24"/>
              </w:rPr>
            </w:pPr>
            <w:r w:rsidRPr="00A74E94">
              <w:rPr>
                <w:sz w:val="24"/>
                <w:szCs w:val="24"/>
              </w:rPr>
              <w:t>Создание в государствах – участниках СНГ транспортно-логистических консолидирующих центров на участках МТК СНГ</w:t>
            </w:r>
            <w:r w:rsidRPr="00A74E94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64A0C" w:rsidRPr="00647FE6" w:rsidRDefault="00F64A0C" w:rsidP="007C1314">
            <w:pPr>
              <w:spacing w:line="240" w:lineRule="exact"/>
              <w:jc w:val="center"/>
              <w:rPr>
                <w:sz w:val="24"/>
                <w:szCs w:val="24"/>
                <w:lang w:bidi="ru-RU"/>
              </w:rPr>
            </w:pPr>
            <w:r w:rsidRPr="00647FE6">
              <w:rPr>
                <w:kern w:val="28"/>
                <w:sz w:val="24"/>
                <w:szCs w:val="24"/>
              </w:rPr>
              <w:t>2026–2030 годы</w:t>
            </w:r>
          </w:p>
        </w:tc>
        <w:tc>
          <w:tcPr>
            <w:tcW w:w="7203" w:type="dxa"/>
            <w:shd w:val="clear" w:color="auto" w:fill="auto"/>
          </w:tcPr>
          <w:p w:rsidR="00F64A0C" w:rsidRPr="00647FE6" w:rsidRDefault="00F64A0C" w:rsidP="007C1314">
            <w:pPr>
              <w:pStyle w:val="TableParagraph"/>
              <w:spacing w:before="0" w:line="240" w:lineRule="exact"/>
              <w:ind w:left="9" w:right="162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Заинтересованные предприятия (организации) в сфере транспорта,</w:t>
            </w:r>
          </w:p>
          <w:p w:rsidR="00F64A0C" w:rsidRPr="00647FE6" w:rsidRDefault="00F64A0C" w:rsidP="007C1314">
            <w:pPr>
              <w:pStyle w:val="TableParagraph"/>
              <w:spacing w:before="0" w:line="240" w:lineRule="exact"/>
              <w:ind w:left="11" w:right="164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 xml:space="preserve">заинтересованные уполномоченные органы государств – участников СНГ </w:t>
            </w:r>
          </w:p>
        </w:tc>
      </w:tr>
      <w:tr w:rsidR="00F64A0C" w:rsidRPr="00647FE6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A74E94" w:rsidRDefault="00F64A0C" w:rsidP="007C1314">
            <w:pPr>
              <w:spacing w:line="240" w:lineRule="exact"/>
              <w:rPr>
                <w:sz w:val="24"/>
                <w:szCs w:val="24"/>
              </w:rPr>
            </w:pPr>
            <w:r w:rsidRPr="00A74E94">
              <w:rPr>
                <w:sz w:val="24"/>
                <w:szCs w:val="24"/>
              </w:rPr>
              <w:t>4.2.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647FE6" w:rsidRDefault="00F64A0C" w:rsidP="007C1314">
            <w:pPr>
              <w:pStyle w:val="ac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Реализация комплекса мероприятий по реконструкции и модернизации МТК СНГ с применением новейших технологий</w:t>
            </w:r>
            <w:r w:rsidRPr="00647FE6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64A0C" w:rsidRPr="00647FE6" w:rsidRDefault="00F64A0C" w:rsidP="007C1314">
            <w:pPr>
              <w:spacing w:line="240" w:lineRule="exact"/>
              <w:jc w:val="center"/>
              <w:rPr>
                <w:sz w:val="24"/>
                <w:szCs w:val="24"/>
                <w:lang w:bidi="ru-RU"/>
              </w:rPr>
            </w:pPr>
            <w:r w:rsidRPr="00647FE6">
              <w:rPr>
                <w:kern w:val="28"/>
                <w:sz w:val="24"/>
                <w:szCs w:val="24"/>
              </w:rPr>
              <w:t>2025–2030 годы</w:t>
            </w:r>
          </w:p>
        </w:tc>
        <w:tc>
          <w:tcPr>
            <w:tcW w:w="7203" w:type="dxa"/>
            <w:shd w:val="clear" w:color="auto" w:fill="auto"/>
          </w:tcPr>
          <w:p w:rsidR="00F64A0C" w:rsidRPr="00647FE6" w:rsidRDefault="00F64A0C" w:rsidP="007C1314">
            <w:pPr>
              <w:pStyle w:val="TableParagraph"/>
              <w:spacing w:before="0" w:line="240" w:lineRule="exact"/>
              <w:ind w:left="9" w:right="162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Заинтересованные предприятия (организации) в сфере транспорта,</w:t>
            </w:r>
          </w:p>
          <w:p w:rsidR="00F64A0C" w:rsidRPr="00647FE6" w:rsidRDefault="00F64A0C" w:rsidP="007C1314">
            <w:pPr>
              <w:pStyle w:val="TableParagraph"/>
              <w:spacing w:before="0" w:line="240" w:lineRule="exact"/>
              <w:ind w:left="11" w:right="164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заинтересованные уполномоченные органы государств – участников СНГ,</w:t>
            </w:r>
          </w:p>
          <w:p w:rsidR="00F64A0C" w:rsidRPr="00647FE6" w:rsidRDefault="00F64A0C" w:rsidP="007C1314">
            <w:pPr>
              <w:spacing w:line="240" w:lineRule="exact"/>
              <w:rPr>
                <w:sz w:val="24"/>
                <w:szCs w:val="24"/>
                <w:lang w:bidi="ru-RU"/>
              </w:rPr>
            </w:pPr>
            <w:r w:rsidRPr="00647FE6">
              <w:rPr>
                <w:sz w:val="24"/>
                <w:szCs w:val="24"/>
                <w:lang w:bidi="ru-RU"/>
              </w:rPr>
              <w:t>соответствующие</w:t>
            </w:r>
            <w:r w:rsidRPr="00647FE6">
              <w:rPr>
                <w:sz w:val="24"/>
                <w:szCs w:val="24"/>
              </w:rPr>
              <w:t xml:space="preserve"> органы отраслевого сотрудничества СНГ в области транспорта</w:t>
            </w:r>
          </w:p>
        </w:tc>
      </w:tr>
      <w:tr w:rsidR="00F64A0C" w:rsidRPr="009B7130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A74E94" w:rsidRDefault="00F64A0C" w:rsidP="007C1314">
            <w:pPr>
              <w:spacing w:line="240" w:lineRule="exact"/>
              <w:rPr>
                <w:sz w:val="24"/>
                <w:szCs w:val="24"/>
              </w:rPr>
            </w:pPr>
            <w:r w:rsidRPr="00A74E94">
              <w:rPr>
                <w:sz w:val="24"/>
                <w:szCs w:val="24"/>
              </w:rPr>
              <w:t>4.3.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9B7130" w:rsidRDefault="00F64A0C" w:rsidP="007C1314">
            <w:pPr>
              <w:pStyle w:val="ac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B7130">
              <w:rPr>
                <w:sz w:val="24"/>
                <w:szCs w:val="24"/>
              </w:rPr>
              <w:t>Создание на МТК СНГ сети сервисных центров для подвижного состава по видам транспорта</w:t>
            </w:r>
            <w:r w:rsidRPr="005D260E">
              <w:rPr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64A0C" w:rsidRPr="009E0384" w:rsidRDefault="00F64A0C" w:rsidP="007C1314">
            <w:pPr>
              <w:jc w:val="center"/>
              <w:rPr>
                <w:sz w:val="24"/>
                <w:szCs w:val="24"/>
              </w:rPr>
            </w:pPr>
            <w:r w:rsidRPr="009E0384">
              <w:rPr>
                <w:sz w:val="24"/>
                <w:szCs w:val="24"/>
              </w:rPr>
              <w:t>2025–2027 годы</w:t>
            </w:r>
          </w:p>
        </w:tc>
        <w:tc>
          <w:tcPr>
            <w:tcW w:w="7203" w:type="dxa"/>
            <w:shd w:val="clear" w:color="auto" w:fill="auto"/>
          </w:tcPr>
          <w:p w:rsidR="00F64A0C" w:rsidRPr="002C2F7A" w:rsidRDefault="00F64A0C" w:rsidP="007C1314">
            <w:pPr>
              <w:pStyle w:val="TableParagraph"/>
              <w:spacing w:before="0" w:line="240" w:lineRule="exact"/>
              <w:ind w:left="9" w:right="162"/>
              <w:rPr>
                <w:spacing w:val="-4"/>
                <w:sz w:val="24"/>
              </w:rPr>
            </w:pPr>
            <w:r w:rsidRPr="002C2F7A">
              <w:rPr>
                <w:spacing w:val="-4"/>
                <w:sz w:val="24"/>
              </w:rPr>
              <w:t xml:space="preserve">Заинтересованные предприятия (организации) в сфере транспорта, </w:t>
            </w:r>
          </w:p>
          <w:p w:rsidR="00F64A0C" w:rsidRPr="00023716" w:rsidRDefault="00F64A0C" w:rsidP="007C1314">
            <w:pPr>
              <w:pStyle w:val="TableParagraph"/>
              <w:spacing w:before="0" w:line="240" w:lineRule="exact"/>
              <w:ind w:left="11" w:right="164"/>
              <w:rPr>
                <w:sz w:val="24"/>
                <w:szCs w:val="24"/>
              </w:rPr>
            </w:pPr>
            <w:r w:rsidRPr="00F72191">
              <w:rPr>
                <w:sz w:val="24"/>
              </w:rPr>
              <w:t xml:space="preserve">заинтересованные уполномоченные органы государств </w:t>
            </w:r>
            <w:r w:rsidRPr="00F72191">
              <w:t xml:space="preserve">– </w:t>
            </w:r>
            <w:r w:rsidRPr="00F72191">
              <w:rPr>
                <w:sz w:val="24"/>
              </w:rPr>
              <w:t>участников СНГ</w:t>
            </w:r>
          </w:p>
        </w:tc>
      </w:tr>
      <w:tr w:rsidR="00F64A0C" w:rsidRPr="00647FE6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A74E94" w:rsidRDefault="00F64A0C" w:rsidP="007C1314">
            <w:pPr>
              <w:spacing w:line="240" w:lineRule="exact"/>
              <w:rPr>
                <w:sz w:val="24"/>
                <w:szCs w:val="24"/>
              </w:rPr>
            </w:pPr>
            <w:r w:rsidRPr="00A74E94">
              <w:rPr>
                <w:sz w:val="24"/>
                <w:szCs w:val="24"/>
              </w:rPr>
              <w:t>4.4.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647FE6" w:rsidRDefault="00F64A0C" w:rsidP="007C1314">
            <w:pPr>
              <w:spacing w:line="240" w:lineRule="exact"/>
              <w:jc w:val="left"/>
              <w:rPr>
                <w:b/>
                <w:i/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Подготовка предложений по</w:t>
            </w:r>
            <w:r w:rsidRPr="00647FE6">
              <w:rPr>
                <w:i/>
                <w:sz w:val="24"/>
                <w:szCs w:val="24"/>
              </w:rPr>
              <w:t xml:space="preserve"> </w:t>
            </w:r>
            <w:r w:rsidRPr="00647FE6">
              <w:rPr>
                <w:sz w:val="24"/>
                <w:szCs w:val="24"/>
              </w:rPr>
              <w:t>привлечению бизнес-сообщества к использованию механизмов совместного (внутри- и внерегионального) инвестирования в развитие узловых объектов инфраструктуры МТК СНГ в целях их модернизации, технического оснащения, а также строительство основных и вспомогательных элементов инфраструктуры</w:t>
            </w:r>
          </w:p>
        </w:tc>
        <w:tc>
          <w:tcPr>
            <w:tcW w:w="1417" w:type="dxa"/>
            <w:shd w:val="clear" w:color="auto" w:fill="auto"/>
          </w:tcPr>
          <w:p w:rsidR="00F64A0C" w:rsidRPr="00647FE6" w:rsidRDefault="00F64A0C" w:rsidP="007C1314">
            <w:pPr>
              <w:spacing w:line="240" w:lineRule="exact"/>
              <w:jc w:val="center"/>
              <w:rPr>
                <w:sz w:val="24"/>
                <w:szCs w:val="24"/>
                <w:lang w:bidi="ru-RU"/>
              </w:rPr>
            </w:pPr>
            <w:r w:rsidRPr="00647FE6">
              <w:rPr>
                <w:kern w:val="28"/>
                <w:sz w:val="24"/>
                <w:szCs w:val="24"/>
              </w:rPr>
              <w:t>2025–2027 годы</w:t>
            </w:r>
          </w:p>
        </w:tc>
        <w:tc>
          <w:tcPr>
            <w:tcW w:w="7203" w:type="dxa"/>
            <w:shd w:val="clear" w:color="auto" w:fill="auto"/>
          </w:tcPr>
          <w:p w:rsidR="00F64A0C" w:rsidRPr="00647FE6" w:rsidRDefault="00F64A0C" w:rsidP="007C1314">
            <w:pPr>
              <w:spacing w:line="240" w:lineRule="exact"/>
              <w:rPr>
                <w:spacing w:val="-4"/>
                <w:sz w:val="24"/>
                <w:szCs w:val="24"/>
              </w:rPr>
            </w:pPr>
            <w:r w:rsidRPr="00647FE6">
              <w:rPr>
                <w:spacing w:val="-4"/>
                <w:sz w:val="24"/>
                <w:szCs w:val="24"/>
              </w:rPr>
              <w:t>Заинтересованные предприятия (организации) в сфере транспорта,</w:t>
            </w:r>
          </w:p>
          <w:p w:rsidR="00F64A0C" w:rsidRPr="00647FE6" w:rsidRDefault="00F64A0C" w:rsidP="007C1314">
            <w:pPr>
              <w:spacing w:line="240" w:lineRule="exact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 xml:space="preserve">предприятия бизнеса государств </w:t>
            </w:r>
            <w:r w:rsidRPr="00647FE6">
              <w:rPr>
                <w:sz w:val="24"/>
                <w:szCs w:val="24"/>
                <w:lang w:eastAsia="en-US"/>
              </w:rPr>
              <w:t xml:space="preserve">– </w:t>
            </w:r>
            <w:r w:rsidRPr="00647FE6">
              <w:rPr>
                <w:sz w:val="24"/>
                <w:szCs w:val="24"/>
              </w:rPr>
              <w:t>участников СНГ, выступающие в качестве инвесторов,</w:t>
            </w:r>
          </w:p>
          <w:p w:rsidR="00F64A0C" w:rsidRPr="00647FE6" w:rsidRDefault="00F64A0C" w:rsidP="007C1314">
            <w:pPr>
              <w:pStyle w:val="TableParagraph"/>
              <w:spacing w:before="0" w:line="240" w:lineRule="exact"/>
              <w:ind w:left="11" w:right="164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заинтересованные уполномоченные органы государств – участников СНГ,</w:t>
            </w:r>
          </w:p>
          <w:p w:rsidR="00F64A0C" w:rsidRPr="00647FE6" w:rsidRDefault="00F64A0C" w:rsidP="007C1314">
            <w:pPr>
              <w:spacing w:line="240" w:lineRule="exact"/>
              <w:rPr>
                <w:i/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заинтересованные органы отраслевого сотрудничества СНГ</w:t>
            </w:r>
          </w:p>
        </w:tc>
      </w:tr>
      <w:tr w:rsidR="00F64A0C" w:rsidRPr="009B7130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A74E94" w:rsidRDefault="00F64A0C" w:rsidP="007C1314">
            <w:pPr>
              <w:spacing w:line="240" w:lineRule="exact"/>
              <w:rPr>
                <w:sz w:val="24"/>
                <w:szCs w:val="24"/>
              </w:rPr>
            </w:pPr>
            <w:r w:rsidRPr="00A74E94">
              <w:rPr>
                <w:sz w:val="24"/>
                <w:szCs w:val="24"/>
              </w:rPr>
              <w:t>4.5.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9E0384" w:rsidRDefault="00F64A0C" w:rsidP="007C131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E0384">
              <w:rPr>
                <w:sz w:val="24"/>
                <w:szCs w:val="24"/>
              </w:rPr>
              <w:t>Подготовка согласованных предложений с участием крупных транспортных компаний по развитию инфраструктуры МТК «Север – Юг» в целях повышения его конкурентоспособности и оптимизации условий перевозок</w:t>
            </w:r>
          </w:p>
        </w:tc>
        <w:tc>
          <w:tcPr>
            <w:tcW w:w="1417" w:type="dxa"/>
            <w:shd w:val="clear" w:color="auto" w:fill="auto"/>
          </w:tcPr>
          <w:p w:rsidR="00F64A0C" w:rsidRPr="009E0384" w:rsidRDefault="00F64A0C" w:rsidP="007C13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0384">
              <w:rPr>
                <w:sz w:val="24"/>
                <w:szCs w:val="24"/>
              </w:rPr>
              <w:t>Постоянно</w:t>
            </w:r>
          </w:p>
        </w:tc>
        <w:tc>
          <w:tcPr>
            <w:tcW w:w="7203" w:type="dxa"/>
            <w:shd w:val="clear" w:color="auto" w:fill="auto"/>
          </w:tcPr>
          <w:p w:rsidR="00F64A0C" w:rsidRPr="002C2F7A" w:rsidRDefault="00F64A0C" w:rsidP="007C1314">
            <w:pPr>
              <w:pStyle w:val="TableParagraph"/>
              <w:spacing w:before="0" w:line="240" w:lineRule="exact"/>
              <w:ind w:left="9" w:right="162"/>
              <w:rPr>
                <w:spacing w:val="-4"/>
                <w:sz w:val="24"/>
              </w:rPr>
            </w:pPr>
            <w:r w:rsidRPr="002C2F7A">
              <w:rPr>
                <w:spacing w:val="-4"/>
                <w:sz w:val="24"/>
              </w:rPr>
              <w:t>Заинтересованные предприятия (организации) в сфере транспорта,</w:t>
            </w:r>
          </w:p>
          <w:p w:rsidR="00F64A0C" w:rsidRPr="00023716" w:rsidRDefault="00F64A0C" w:rsidP="007C1314">
            <w:pPr>
              <w:pStyle w:val="TableParagraph"/>
              <w:spacing w:before="0" w:line="240" w:lineRule="exact"/>
              <w:ind w:left="11" w:right="164"/>
              <w:rPr>
                <w:sz w:val="24"/>
                <w:szCs w:val="24"/>
              </w:rPr>
            </w:pPr>
            <w:r w:rsidRPr="00F72191">
              <w:rPr>
                <w:sz w:val="24"/>
              </w:rPr>
              <w:t xml:space="preserve">заинтересованные уполномоченные органы государств </w:t>
            </w:r>
            <w:r w:rsidRPr="00F72191">
              <w:t xml:space="preserve">– </w:t>
            </w:r>
            <w:r w:rsidRPr="00F72191">
              <w:rPr>
                <w:sz w:val="24"/>
              </w:rPr>
              <w:t>участников СНГ</w:t>
            </w:r>
          </w:p>
        </w:tc>
      </w:tr>
      <w:tr w:rsidR="00F64A0C" w:rsidRPr="009B7130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A74E94" w:rsidRDefault="00F64A0C" w:rsidP="007C1314">
            <w:pPr>
              <w:keepNext/>
              <w:spacing w:before="60" w:after="60" w:line="235" w:lineRule="exact"/>
              <w:rPr>
                <w:b/>
                <w:sz w:val="24"/>
                <w:szCs w:val="24"/>
              </w:rPr>
            </w:pPr>
            <w:r w:rsidRPr="00A74E9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4855" w:type="dxa"/>
            <w:gridSpan w:val="3"/>
            <w:tcBorders>
              <w:left w:val="nil"/>
            </w:tcBorders>
            <w:shd w:val="clear" w:color="auto" w:fill="auto"/>
          </w:tcPr>
          <w:p w:rsidR="00F64A0C" w:rsidRPr="00023716" w:rsidRDefault="00F64A0C" w:rsidP="007C1314">
            <w:pPr>
              <w:pStyle w:val="a9"/>
              <w:keepNext/>
              <w:spacing w:before="60" w:after="60" w:line="235" w:lineRule="exact"/>
              <w:ind w:left="0"/>
              <w:contextualSpacing w:val="0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023716">
              <w:rPr>
                <w:rFonts w:ascii="Times New Roman" w:hAnsi="Times New Roman"/>
                <w:b/>
                <w:i/>
                <w:sz w:val="24"/>
                <w:szCs w:val="24"/>
              </w:rPr>
              <w:t>Внедрение цифровых технологий, сервисов и платформ на МТК СНГ</w:t>
            </w:r>
            <w:r w:rsidRPr="00023716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64A0C" w:rsidRPr="00D41380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A74E94" w:rsidRDefault="00F64A0C" w:rsidP="007C1314">
            <w:pPr>
              <w:spacing w:line="240" w:lineRule="exact"/>
              <w:rPr>
                <w:sz w:val="24"/>
                <w:szCs w:val="24"/>
              </w:rPr>
            </w:pPr>
            <w:r w:rsidRPr="00A74E94">
              <w:rPr>
                <w:sz w:val="24"/>
                <w:szCs w:val="24"/>
              </w:rPr>
              <w:t>5.1.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D41380" w:rsidRDefault="00F64A0C" w:rsidP="007C1314">
            <w:pPr>
              <w:spacing w:line="240" w:lineRule="exact"/>
              <w:jc w:val="left"/>
              <w:rPr>
                <w:b/>
                <w:i/>
                <w:sz w:val="24"/>
                <w:szCs w:val="24"/>
              </w:rPr>
            </w:pPr>
            <w:r w:rsidRPr="00D41380">
              <w:rPr>
                <w:sz w:val="24"/>
                <w:szCs w:val="24"/>
              </w:rPr>
              <w:t>Подготовка предложений по</w:t>
            </w:r>
            <w:r w:rsidRPr="00D41380">
              <w:rPr>
                <w:i/>
                <w:sz w:val="24"/>
                <w:szCs w:val="24"/>
              </w:rPr>
              <w:t xml:space="preserve"> </w:t>
            </w:r>
            <w:r w:rsidRPr="00D41380">
              <w:rPr>
                <w:sz w:val="24"/>
                <w:szCs w:val="24"/>
              </w:rPr>
              <w:t xml:space="preserve">организации функционирования МТК СНГ с использованием современных информационно-коммуникационных технологий с последующим формированием </w:t>
            </w:r>
            <w:r w:rsidRPr="00D41380">
              <w:rPr>
                <w:spacing w:val="-4"/>
                <w:sz w:val="24"/>
                <w:szCs w:val="24"/>
              </w:rPr>
              <w:t>единого цифрового пространства на МТК СНГ</w:t>
            </w:r>
            <w:r w:rsidRPr="00D4138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64A0C" w:rsidRPr="00D41380" w:rsidRDefault="00F64A0C" w:rsidP="007C1314">
            <w:pPr>
              <w:spacing w:line="240" w:lineRule="exact"/>
              <w:jc w:val="center"/>
              <w:rPr>
                <w:sz w:val="24"/>
                <w:szCs w:val="24"/>
                <w:lang w:bidi="ru-RU"/>
              </w:rPr>
            </w:pPr>
            <w:r w:rsidRPr="00D41380">
              <w:rPr>
                <w:kern w:val="28"/>
                <w:sz w:val="24"/>
                <w:szCs w:val="24"/>
              </w:rPr>
              <w:t>2024–2030 годы</w:t>
            </w:r>
          </w:p>
        </w:tc>
        <w:tc>
          <w:tcPr>
            <w:tcW w:w="7203" w:type="dxa"/>
            <w:shd w:val="clear" w:color="auto" w:fill="auto"/>
          </w:tcPr>
          <w:p w:rsidR="00F64A0C" w:rsidRPr="00D41380" w:rsidRDefault="00F64A0C" w:rsidP="007C1314">
            <w:pPr>
              <w:pStyle w:val="TableParagraph"/>
              <w:spacing w:before="0" w:line="240" w:lineRule="exact"/>
              <w:ind w:left="9" w:right="162"/>
              <w:rPr>
                <w:sz w:val="24"/>
                <w:szCs w:val="24"/>
              </w:rPr>
            </w:pPr>
            <w:r w:rsidRPr="00D41380">
              <w:rPr>
                <w:sz w:val="24"/>
                <w:szCs w:val="24"/>
              </w:rPr>
              <w:t>Заинтересованные уполномоченные органы государств – участников СНГ,</w:t>
            </w:r>
          </w:p>
          <w:p w:rsidR="00F64A0C" w:rsidRPr="00D41380" w:rsidRDefault="00F64A0C" w:rsidP="007C1314">
            <w:pPr>
              <w:pStyle w:val="TableParagraph"/>
              <w:spacing w:before="0" w:line="240" w:lineRule="exact"/>
              <w:ind w:left="11" w:right="164"/>
              <w:rPr>
                <w:strike/>
                <w:spacing w:val="-4"/>
                <w:sz w:val="24"/>
                <w:szCs w:val="24"/>
              </w:rPr>
            </w:pPr>
            <w:r w:rsidRPr="00D41380">
              <w:rPr>
                <w:spacing w:val="-4"/>
                <w:sz w:val="24"/>
                <w:szCs w:val="24"/>
              </w:rPr>
              <w:t xml:space="preserve">заинтересованные предприятия (организации) в сфере транспорта, </w:t>
            </w:r>
          </w:p>
          <w:p w:rsidR="00F64A0C" w:rsidRPr="00AD1BF0" w:rsidRDefault="00F64A0C" w:rsidP="007C1314">
            <w:pPr>
              <w:pStyle w:val="BodyText92"/>
              <w:spacing w:before="0" w:after="0" w:line="240" w:lineRule="exact"/>
              <w:ind w:left="9"/>
              <w:jc w:val="left"/>
              <w:rPr>
                <w:sz w:val="24"/>
                <w:szCs w:val="24"/>
              </w:rPr>
            </w:pPr>
            <w:r w:rsidRPr="00AD1BF0">
              <w:rPr>
                <w:sz w:val="24"/>
                <w:szCs w:val="24"/>
              </w:rPr>
              <w:t>Совет по информатизации на транспорте Координационного транспортного совещания государств – участников СНГ,</w:t>
            </w:r>
          </w:p>
          <w:p w:rsidR="00F64A0C" w:rsidRPr="00AD1BF0" w:rsidRDefault="00F64A0C" w:rsidP="007C1314">
            <w:pPr>
              <w:pStyle w:val="BodyText92"/>
              <w:spacing w:before="0" w:after="0" w:line="240" w:lineRule="exact"/>
              <w:ind w:left="9"/>
              <w:jc w:val="left"/>
              <w:rPr>
                <w:sz w:val="24"/>
                <w:szCs w:val="24"/>
              </w:rPr>
            </w:pPr>
            <w:r w:rsidRPr="00AD1BF0">
              <w:rPr>
                <w:sz w:val="24"/>
                <w:szCs w:val="24"/>
              </w:rPr>
              <w:t>Совет по железнодорожному транспорту государств</w:t>
            </w:r>
            <w:r w:rsidRPr="00D41380">
              <w:rPr>
                <w:sz w:val="24"/>
                <w:szCs w:val="24"/>
              </w:rPr>
              <w:t> </w:t>
            </w:r>
            <w:r w:rsidRPr="00AD1BF0">
              <w:rPr>
                <w:sz w:val="24"/>
                <w:szCs w:val="24"/>
              </w:rPr>
              <w:t>–</w:t>
            </w:r>
            <w:r w:rsidRPr="00D41380">
              <w:rPr>
                <w:sz w:val="24"/>
                <w:szCs w:val="24"/>
              </w:rPr>
              <w:t> </w:t>
            </w:r>
            <w:r w:rsidRPr="00AD1BF0">
              <w:rPr>
                <w:sz w:val="24"/>
                <w:szCs w:val="24"/>
              </w:rPr>
              <w:t>участников Содружества,</w:t>
            </w:r>
          </w:p>
          <w:p w:rsidR="00F64A0C" w:rsidRPr="00AD1BF0" w:rsidRDefault="00F64A0C" w:rsidP="007C1314">
            <w:pPr>
              <w:pStyle w:val="BodyText92"/>
              <w:spacing w:before="0" w:after="0" w:line="240" w:lineRule="exact"/>
              <w:ind w:left="9"/>
              <w:jc w:val="left"/>
              <w:rPr>
                <w:rStyle w:val="BodyText41"/>
                <w:sz w:val="24"/>
                <w:szCs w:val="24"/>
              </w:rPr>
            </w:pPr>
            <w:r w:rsidRPr="00AD1BF0">
              <w:rPr>
                <w:sz w:val="24"/>
                <w:szCs w:val="24"/>
              </w:rPr>
              <w:t>Межправительственный совет дорожников</w:t>
            </w:r>
            <w:r w:rsidRPr="00AD1BF0">
              <w:rPr>
                <w:rStyle w:val="BodyText41"/>
                <w:sz w:val="24"/>
                <w:szCs w:val="24"/>
              </w:rPr>
              <w:t>,</w:t>
            </w:r>
          </w:p>
          <w:p w:rsidR="00F64A0C" w:rsidRPr="00AD1BF0" w:rsidRDefault="00F64A0C" w:rsidP="007C1314">
            <w:pPr>
              <w:pStyle w:val="BodyText92"/>
              <w:spacing w:before="0" w:after="0" w:line="240" w:lineRule="exact"/>
              <w:ind w:left="9"/>
              <w:jc w:val="left"/>
              <w:rPr>
                <w:sz w:val="24"/>
                <w:szCs w:val="24"/>
              </w:rPr>
            </w:pPr>
            <w:r w:rsidRPr="00AD1BF0">
              <w:rPr>
                <w:sz w:val="24"/>
                <w:szCs w:val="24"/>
              </w:rPr>
              <w:t>Координационный совет по информатизации при Региональном содружестве в области связи</w:t>
            </w:r>
          </w:p>
        </w:tc>
      </w:tr>
      <w:tr w:rsidR="00F64A0C" w:rsidRPr="00647FE6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647FE6" w:rsidRDefault="00F64A0C" w:rsidP="007C1314">
            <w:pPr>
              <w:spacing w:line="240" w:lineRule="exact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5.2.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647FE6" w:rsidRDefault="00F64A0C" w:rsidP="007C1314">
            <w:pPr>
              <w:pStyle w:val="ab"/>
              <w:spacing w:line="240" w:lineRule="exact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Внедрение цифровых технологий на транспорте и интеллектуальных транспортных систем на основе спутниковой навигации:</w:t>
            </w:r>
          </w:p>
          <w:p w:rsidR="00F64A0C" w:rsidRPr="00647FE6" w:rsidRDefault="00F64A0C" w:rsidP="007C1314">
            <w:pPr>
              <w:pStyle w:val="ab"/>
              <w:spacing w:line="240" w:lineRule="exact"/>
              <w:rPr>
                <w:spacing w:val="-4"/>
                <w:sz w:val="24"/>
                <w:szCs w:val="24"/>
              </w:rPr>
            </w:pPr>
            <w:r w:rsidRPr="00647FE6">
              <w:rPr>
                <w:spacing w:val="-4"/>
                <w:sz w:val="24"/>
                <w:szCs w:val="24"/>
              </w:rPr>
              <w:t>для мониторинга изменения транспортных потоков на МТК,</w:t>
            </w:r>
          </w:p>
          <w:p w:rsidR="00F64A0C" w:rsidRPr="00647FE6" w:rsidRDefault="00F64A0C" w:rsidP="007C1314">
            <w:pPr>
              <w:pStyle w:val="ab"/>
              <w:spacing w:line="240" w:lineRule="exact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 xml:space="preserve">управления техническими средствами регулирования и организации дорожного движения, </w:t>
            </w:r>
          </w:p>
          <w:p w:rsidR="00F64A0C" w:rsidRPr="00647FE6" w:rsidRDefault="00F64A0C" w:rsidP="007C1314">
            <w:pPr>
              <w:pStyle w:val="ab"/>
              <w:spacing w:line="240" w:lineRule="exact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 xml:space="preserve">повышения пропускной способности инфраструктуры МТК СНГ, </w:t>
            </w:r>
          </w:p>
          <w:p w:rsidR="00F64A0C" w:rsidRPr="00647FE6" w:rsidRDefault="00F64A0C" w:rsidP="007C1314">
            <w:pPr>
              <w:pStyle w:val="ab"/>
              <w:spacing w:line="240" w:lineRule="exact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отслеживания движения грузов и транспортных средств</w:t>
            </w:r>
            <w:r w:rsidRPr="00647FE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64A0C" w:rsidRPr="00647FE6" w:rsidRDefault="00F64A0C" w:rsidP="007C1314">
            <w:pPr>
              <w:spacing w:line="240" w:lineRule="exact"/>
              <w:jc w:val="center"/>
              <w:rPr>
                <w:kern w:val="28"/>
                <w:sz w:val="24"/>
                <w:szCs w:val="24"/>
              </w:rPr>
            </w:pPr>
            <w:r w:rsidRPr="00647FE6">
              <w:rPr>
                <w:kern w:val="28"/>
                <w:sz w:val="24"/>
                <w:szCs w:val="24"/>
              </w:rPr>
              <w:t>2024–2030 годы</w:t>
            </w:r>
          </w:p>
        </w:tc>
        <w:tc>
          <w:tcPr>
            <w:tcW w:w="7203" w:type="dxa"/>
            <w:shd w:val="clear" w:color="auto" w:fill="auto"/>
          </w:tcPr>
          <w:p w:rsidR="00F64A0C" w:rsidRPr="00647FE6" w:rsidRDefault="00F64A0C" w:rsidP="007C1314">
            <w:pPr>
              <w:pStyle w:val="TableParagraph"/>
              <w:spacing w:before="0" w:line="240" w:lineRule="exact"/>
              <w:ind w:left="9" w:right="162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 xml:space="preserve">Заинтересованные уполномоченные органы государств – участников СНГ, </w:t>
            </w:r>
          </w:p>
          <w:p w:rsidR="00F64A0C" w:rsidRPr="00647FE6" w:rsidRDefault="00F64A0C" w:rsidP="007C1314">
            <w:pPr>
              <w:pStyle w:val="TableParagraph"/>
              <w:spacing w:before="0" w:line="240" w:lineRule="exact"/>
              <w:ind w:left="11" w:right="164"/>
              <w:rPr>
                <w:strike/>
                <w:spacing w:val="-4"/>
                <w:sz w:val="24"/>
                <w:szCs w:val="24"/>
              </w:rPr>
            </w:pPr>
            <w:r w:rsidRPr="00647FE6">
              <w:rPr>
                <w:spacing w:val="-4"/>
                <w:sz w:val="24"/>
                <w:szCs w:val="24"/>
              </w:rPr>
              <w:t xml:space="preserve">заинтересованные предприятия (организации) в сфере транспорта, </w:t>
            </w:r>
          </w:p>
          <w:p w:rsidR="00F64A0C" w:rsidRPr="00647FE6" w:rsidRDefault="00F64A0C" w:rsidP="007C1314">
            <w:pPr>
              <w:spacing w:line="240" w:lineRule="exact"/>
              <w:ind w:left="9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Совет по информатизации на транспорте Координационного транспортного совещания государств – участников СНГ,</w:t>
            </w:r>
          </w:p>
          <w:p w:rsidR="00F64A0C" w:rsidRPr="00AD1BF0" w:rsidRDefault="00F64A0C" w:rsidP="007C1314">
            <w:pPr>
              <w:pStyle w:val="BodyText92"/>
              <w:spacing w:before="0" w:after="0" w:line="240" w:lineRule="exact"/>
              <w:ind w:left="9"/>
              <w:jc w:val="left"/>
              <w:rPr>
                <w:rStyle w:val="BodyText41"/>
                <w:sz w:val="24"/>
                <w:szCs w:val="24"/>
              </w:rPr>
            </w:pPr>
            <w:r w:rsidRPr="00AD1BF0">
              <w:rPr>
                <w:sz w:val="24"/>
                <w:szCs w:val="24"/>
              </w:rPr>
              <w:t>Межправительственный совет дорожников</w:t>
            </w:r>
            <w:r w:rsidRPr="00AD1BF0">
              <w:rPr>
                <w:rStyle w:val="BodyText41"/>
                <w:sz w:val="24"/>
                <w:szCs w:val="24"/>
              </w:rPr>
              <w:t>,</w:t>
            </w:r>
          </w:p>
          <w:p w:rsidR="00F64A0C" w:rsidRPr="00647FE6" w:rsidRDefault="00F64A0C" w:rsidP="007C1314">
            <w:pPr>
              <w:spacing w:line="240" w:lineRule="exact"/>
              <w:ind w:left="9"/>
              <w:rPr>
                <w:rFonts w:eastAsia="Arial Unicode MS"/>
                <w:sz w:val="24"/>
                <w:szCs w:val="24"/>
              </w:rPr>
            </w:pPr>
            <w:r w:rsidRPr="00647FE6">
              <w:rPr>
                <w:rStyle w:val="BodyText41"/>
                <w:rFonts w:eastAsia="Arial Unicode MS"/>
                <w:sz w:val="24"/>
                <w:szCs w:val="24"/>
              </w:rPr>
              <w:t xml:space="preserve">Координационный совет по информатизации при </w:t>
            </w:r>
            <w:r w:rsidRPr="00647FE6">
              <w:rPr>
                <w:sz w:val="24"/>
                <w:szCs w:val="24"/>
              </w:rPr>
              <w:t>Региональном содружестве в области связи</w:t>
            </w:r>
          </w:p>
        </w:tc>
      </w:tr>
      <w:tr w:rsidR="00F64A0C" w:rsidRPr="00647FE6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647FE6" w:rsidRDefault="00F64A0C" w:rsidP="007C1314">
            <w:pPr>
              <w:spacing w:line="240" w:lineRule="exact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5.3.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647FE6" w:rsidRDefault="00F64A0C" w:rsidP="007C131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Создание на МТК СНГ цифровой среды взаимодействия участников перевозочного процесса с использованием цифровых товаро- и грузосопроводительных документов, в том числе внедрение цифровых форм передачи данных о грузах и транспортных средствах, электронного документооборота, электронного предварительного информирования, декларирования, маркировки и кодирования</w:t>
            </w:r>
            <w:r w:rsidRPr="00647FE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64A0C" w:rsidRPr="00647FE6" w:rsidRDefault="00F64A0C" w:rsidP="007C13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7FE6">
              <w:rPr>
                <w:kern w:val="28"/>
                <w:sz w:val="24"/>
                <w:szCs w:val="24"/>
              </w:rPr>
              <w:t>2024–2030 годы</w:t>
            </w:r>
          </w:p>
        </w:tc>
        <w:tc>
          <w:tcPr>
            <w:tcW w:w="7203" w:type="dxa"/>
            <w:shd w:val="clear" w:color="auto" w:fill="auto"/>
          </w:tcPr>
          <w:p w:rsidR="00F64A0C" w:rsidRPr="00647FE6" w:rsidRDefault="00F64A0C" w:rsidP="007C1314">
            <w:pPr>
              <w:pStyle w:val="TableParagraph"/>
              <w:spacing w:before="0" w:line="240" w:lineRule="exact"/>
              <w:ind w:left="9" w:right="162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 xml:space="preserve">Заинтересованные уполномоченные органы государств – участников СНГ, </w:t>
            </w:r>
          </w:p>
          <w:p w:rsidR="00F64A0C" w:rsidRPr="00647FE6" w:rsidRDefault="00F64A0C" w:rsidP="007C1314">
            <w:pPr>
              <w:pStyle w:val="TableParagraph"/>
              <w:spacing w:before="0" w:line="240" w:lineRule="exact"/>
              <w:ind w:left="9" w:right="162"/>
              <w:rPr>
                <w:strike/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 xml:space="preserve">заинтересованные предприятия (организации) в сфере транспорта, </w:t>
            </w:r>
          </w:p>
          <w:p w:rsidR="00F64A0C" w:rsidRPr="00AD1BF0" w:rsidRDefault="00F64A0C" w:rsidP="007C1314">
            <w:pPr>
              <w:pStyle w:val="BodyText92"/>
              <w:spacing w:before="0" w:after="0" w:line="240" w:lineRule="exact"/>
              <w:ind w:left="9"/>
              <w:jc w:val="left"/>
              <w:rPr>
                <w:sz w:val="24"/>
                <w:szCs w:val="24"/>
              </w:rPr>
            </w:pPr>
            <w:r w:rsidRPr="00AD1BF0">
              <w:rPr>
                <w:sz w:val="24"/>
                <w:szCs w:val="24"/>
              </w:rPr>
              <w:t>Совет по информатизации на транспорте Координационного транспортного совещания государств – участников СНГ,</w:t>
            </w:r>
          </w:p>
          <w:p w:rsidR="00F64A0C" w:rsidRPr="00AD1BF0" w:rsidRDefault="00F64A0C" w:rsidP="007C1314">
            <w:pPr>
              <w:pStyle w:val="BodyText92"/>
              <w:spacing w:before="0" w:after="0" w:line="240" w:lineRule="exact"/>
              <w:ind w:left="9"/>
              <w:jc w:val="left"/>
              <w:rPr>
                <w:rStyle w:val="BodyText41"/>
                <w:sz w:val="24"/>
                <w:szCs w:val="24"/>
              </w:rPr>
            </w:pPr>
            <w:r w:rsidRPr="00AD1BF0">
              <w:rPr>
                <w:sz w:val="24"/>
                <w:szCs w:val="24"/>
              </w:rPr>
              <w:t>Межправительственный совет дорожников</w:t>
            </w:r>
            <w:r w:rsidRPr="00AD1BF0">
              <w:rPr>
                <w:rStyle w:val="BodyText41"/>
                <w:sz w:val="24"/>
                <w:szCs w:val="24"/>
              </w:rPr>
              <w:t>,</w:t>
            </w:r>
          </w:p>
          <w:p w:rsidR="00F64A0C" w:rsidRPr="00647FE6" w:rsidRDefault="00F64A0C" w:rsidP="007C1314">
            <w:pPr>
              <w:spacing w:line="240" w:lineRule="exact"/>
              <w:ind w:left="9"/>
              <w:rPr>
                <w:rFonts w:eastAsia="Arial Unicode MS"/>
                <w:sz w:val="24"/>
                <w:szCs w:val="24"/>
              </w:rPr>
            </w:pPr>
            <w:r w:rsidRPr="00647FE6">
              <w:rPr>
                <w:rStyle w:val="BodyText41"/>
                <w:rFonts w:eastAsia="Arial Unicode MS"/>
                <w:sz w:val="24"/>
                <w:szCs w:val="24"/>
              </w:rPr>
              <w:t xml:space="preserve">Координационный совет по информатизации при </w:t>
            </w:r>
            <w:r w:rsidRPr="00647FE6">
              <w:rPr>
                <w:sz w:val="24"/>
                <w:szCs w:val="24"/>
              </w:rPr>
              <w:t>Региональном содружестве в области связи</w:t>
            </w:r>
          </w:p>
        </w:tc>
      </w:tr>
      <w:tr w:rsidR="00F64A0C" w:rsidRPr="00647FE6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647FE6" w:rsidRDefault="00F64A0C" w:rsidP="007C1314">
            <w:pPr>
              <w:keepNext/>
              <w:spacing w:before="60" w:after="60" w:line="240" w:lineRule="exact"/>
              <w:rPr>
                <w:b/>
                <w:sz w:val="24"/>
                <w:szCs w:val="24"/>
              </w:rPr>
            </w:pPr>
            <w:r w:rsidRPr="00647FE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4855" w:type="dxa"/>
            <w:gridSpan w:val="3"/>
            <w:tcBorders>
              <w:left w:val="nil"/>
            </w:tcBorders>
            <w:shd w:val="clear" w:color="auto" w:fill="auto"/>
          </w:tcPr>
          <w:p w:rsidR="00F64A0C" w:rsidRPr="00647FE6" w:rsidRDefault="00F64A0C" w:rsidP="007C1314">
            <w:pPr>
              <w:pStyle w:val="a9"/>
              <w:keepNext/>
              <w:spacing w:before="60" w:after="60" w:line="240" w:lineRule="exact"/>
              <w:ind w:left="0"/>
              <w:contextualSpacing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7FE6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кадров</w:t>
            </w:r>
          </w:p>
        </w:tc>
      </w:tr>
      <w:tr w:rsidR="00F64A0C" w:rsidRPr="00647FE6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647FE6" w:rsidRDefault="00F64A0C" w:rsidP="007C1314">
            <w:pPr>
              <w:spacing w:line="240" w:lineRule="exact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6.1.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647FE6" w:rsidRDefault="00F64A0C" w:rsidP="007C131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Взаимодействие высш</w:t>
            </w:r>
            <w:r>
              <w:rPr>
                <w:sz w:val="24"/>
                <w:szCs w:val="24"/>
              </w:rPr>
              <w:t>их учебных заведений государств </w:t>
            </w:r>
            <w:r w:rsidRPr="00647FE6">
              <w:rPr>
                <w:sz w:val="24"/>
                <w:szCs w:val="24"/>
              </w:rPr>
              <w:t>– участников СНГ по подготовке и переподготовке специалистов в сфере МТК</w:t>
            </w:r>
          </w:p>
        </w:tc>
        <w:tc>
          <w:tcPr>
            <w:tcW w:w="1417" w:type="dxa"/>
            <w:shd w:val="clear" w:color="auto" w:fill="auto"/>
          </w:tcPr>
          <w:p w:rsidR="00F64A0C" w:rsidRPr="00647FE6" w:rsidRDefault="00F64A0C" w:rsidP="007C13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7FE6">
              <w:rPr>
                <w:kern w:val="28"/>
                <w:sz w:val="24"/>
                <w:szCs w:val="24"/>
              </w:rPr>
              <w:t>2024–2026 годы</w:t>
            </w:r>
          </w:p>
        </w:tc>
        <w:tc>
          <w:tcPr>
            <w:tcW w:w="7203" w:type="dxa"/>
            <w:shd w:val="clear" w:color="auto" w:fill="auto"/>
          </w:tcPr>
          <w:p w:rsidR="00F64A0C" w:rsidRPr="00647FE6" w:rsidRDefault="00F64A0C" w:rsidP="007C1314">
            <w:pPr>
              <w:pStyle w:val="TableParagraph"/>
              <w:spacing w:before="0" w:line="240" w:lineRule="exact"/>
              <w:ind w:left="0" w:right="162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Заинтересованные уполномоченные органы государств – участников СНГ,</w:t>
            </w:r>
          </w:p>
          <w:p w:rsidR="00F64A0C" w:rsidRPr="00647FE6" w:rsidRDefault="00F64A0C" w:rsidP="007C131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Совет по сотрудничеству в области образования государств – участников СНГ,</w:t>
            </w:r>
          </w:p>
          <w:p w:rsidR="00F64A0C" w:rsidRPr="00647FE6" w:rsidRDefault="00F64A0C" w:rsidP="007C131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базовые организации государств – участников СНГ в сфере транспорта,</w:t>
            </w:r>
          </w:p>
          <w:p w:rsidR="00F64A0C" w:rsidRPr="00647FE6" w:rsidRDefault="00F64A0C" w:rsidP="007C1314">
            <w:pPr>
              <w:spacing w:line="240" w:lineRule="exact"/>
              <w:jc w:val="left"/>
              <w:rPr>
                <w:i/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Совет по образованию и науке Координационного транспортного совещания государств – участников СНГ</w:t>
            </w:r>
          </w:p>
        </w:tc>
      </w:tr>
      <w:tr w:rsidR="00F64A0C" w:rsidRPr="00647FE6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647FE6" w:rsidRDefault="00F64A0C" w:rsidP="007C1314">
            <w:pPr>
              <w:spacing w:line="240" w:lineRule="exact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6.2.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647FE6" w:rsidRDefault="00F64A0C" w:rsidP="007C131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Взаимодействие при разработке и актуализации требований к ключевым компетенциям специалистов в</w:t>
            </w:r>
            <w:r>
              <w:rPr>
                <w:sz w:val="24"/>
                <w:szCs w:val="24"/>
              </w:rPr>
              <w:t> </w:t>
            </w:r>
            <w:r w:rsidRPr="00647FE6">
              <w:rPr>
                <w:sz w:val="24"/>
                <w:szCs w:val="24"/>
              </w:rPr>
              <w:t xml:space="preserve">сфере МТК для всех выпускников и обучающихся системы профессионального образования с участием заинтересованных компаний </w:t>
            </w:r>
          </w:p>
        </w:tc>
        <w:tc>
          <w:tcPr>
            <w:tcW w:w="1417" w:type="dxa"/>
            <w:shd w:val="clear" w:color="auto" w:fill="auto"/>
          </w:tcPr>
          <w:p w:rsidR="00F64A0C" w:rsidRPr="00647FE6" w:rsidRDefault="00F64A0C" w:rsidP="007C13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7FE6">
              <w:rPr>
                <w:kern w:val="28"/>
                <w:sz w:val="24"/>
                <w:szCs w:val="24"/>
              </w:rPr>
              <w:t>2024–2030 годы</w:t>
            </w:r>
          </w:p>
        </w:tc>
        <w:tc>
          <w:tcPr>
            <w:tcW w:w="7203" w:type="dxa"/>
            <w:shd w:val="clear" w:color="auto" w:fill="auto"/>
          </w:tcPr>
          <w:p w:rsidR="00F64A0C" w:rsidRPr="00647FE6" w:rsidRDefault="00F64A0C" w:rsidP="007C1314">
            <w:pPr>
              <w:pStyle w:val="TableParagraph"/>
              <w:spacing w:before="0" w:line="240" w:lineRule="exact"/>
              <w:ind w:left="0" w:right="162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Заинтересованные уполномоченные органы государств – участников СНГ,</w:t>
            </w:r>
          </w:p>
          <w:p w:rsidR="00F64A0C" w:rsidRPr="00647FE6" w:rsidRDefault="00F64A0C" w:rsidP="007C131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Совет по сотрудничеству в области образования государств – участников СНГ,</w:t>
            </w:r>
          </w:p>
          <w:p w:rsidR="00F64A0C" w:rsidRPr="00647FE6" w:rsidRDefault="00F64A0C" w:rsidP="007C131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базовые организации государств – участников СНГ в сфере транспорта,</w:t>
            </w:r>
          </w:p>
          <w:p w:rsidR="00F64A0C" w:rsidRPr="00647FE6" w:rsidRDefault="00F64A0C" w:rsidP="007C1314">
            <w:pPr>
              <w:spacing w:line="240" w:lineRule="exact"/>
              <w:jc w:val="left"/>
              <w:rPr>
                <w:i/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Совет по образованию и науке Координационного транспортного совещания государств – участников СНГ</w:t>
            </w:r>
          </w:p>
        </w:tc>
      </w:tr>
      <w:tr w:rsidR="00F64A0C" w:rsidRPr="00647FE6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647FE6" w:rsidRDefault="00F64A0C" w:rsidP="007C1314">
            <w:pPr>
              <w:spacing w:line="240" w:lineRule="exact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6.3.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647FE6" w:rsidRDefault="00F64A0C" w:rsidP="007C131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47FE6">
              <w:rPr>
                <w:rFonts w:eastAsia="SimSun"/>
                <w:iCs/>
                <w:sz w:val="24"/>
                <w:szCs w:val="24"/>
              </w:rPr>
              <w:t xml:space="preserve">Создание условий для координации научных исследований и учебно-методических разработок в сфере апробации и стандартизации инновационных технологий и материалов для развития и функционирования </w:t>
            </w:r>
            <w:r>
              <w:rPr>
                <w:rFonts w:eastAsia="SimSun"/>
                <w:iCs/>
                <w:sz w:val="24"/>
                <w:szCs w:val="24"/>
              </w:rPr>
              <w:t>МТК </w:t>
            </w:r>
            <w:r w:rsidRPr="00647FE6">
              <w:rPr>
                <w:rFonts w:eastAsia="SimSun"/>
                <w:iCs/>
                <w:sz w:val="24"/>
                <w:szCs w:val="24"/>
              </w:rPr>
              <w:t>СНГ</w:t>
            </w:r>
          </w:p>
        </w:tc>
        <w:tc>
          <w:tcPr>
            <w:tcW w:w="1417" w:type="dxa"/>
            <w:shd w:val="clear" w:color="auto" w:fill="auto"/>
          </w:tcPr>
          <w:p w:rsidR="00F64A0C" w:rsidRPr="00647FE6" w:rsidRDefault="00F64A0C" w:rsidP="007C1314">
            <w:pPr>
              <w:spacing w:line="240" w:lineRule="exact"/>
              <w:jc w:val="center"/>
              <w:rPr>
                <w:kern w:val="28"/>
                <w:sz w:val="24"/>
                <w:szCs w:val="24"/>
                <w:highlight w:val="yellow"/>
              </w:rPr>
            </w:pPr>
            <w:r w:rsidRPr="00647FE6">
              <w:rPr>
                <w:sz w:val="24"/>
                <w:szCs w:val="24"/>
              </w:rPr>
              <w:t xml:space="preserve">2024–2030 </w:t>
            </w:r>
            <w:r w:rsidRPr="00647FE6">
              <w:rPr>
                <w:kern w:val="28"/>
                <w:sz w:val="24"/>
                <w:szCs w:val="24"/>
              </w:rPr>
              <w:t>годы</w:t>
            </w:r>
          </w:p>
        </w:tc>
        <w:tc>
          <w:tcPr>
            <w:tcW w:w="7203" w:type="dxa"/>
            <w:shd w:val="clear" w:color="auto" w:fill="auto"/>
          </w:tcPr>
          <w:p w:rsidR="00F64A0C" w:rsidRPr="00647FE6" w:rsidRDefault="00F64A0C" w:rsidP="007C1314">
            <w:pPr>
              <w:pStyle w:val="TableParagraph"/>
              <w:spacing w:before="0" w:line="240" w:lineRule="exact"/>
              <w:ind w:left="0" w:right="162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Заинтересованные</w:t>
            </w:r>
            <w:r w:rsidRPr="00647FE6">
              <w:rPr>
                <w:spacing w:val="-15"/>
                <w:sz w:val="24"/>
                <w:szCs w:val="24"/>
              </w:rPr>
              <w:t xml:space="preserve"> </w:t>
            </w:r>
            <w:r w:rsidRPr="00647FE6">
              <w:rPr>
                <w:sz w:val="24"/>
                <w:szCs w:val="24"/>
              </w:rPr>
              <w:t>уполномоченные органы государств – участников СНГ,</w:t>
            </w:r>
          </w:p>
          <w:p w:rsidR="00F64A0C" w:rsidRPr="00647FE6" w:rsidRDefault="00F64A0C" w:rsidP="007C131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базовые организации государств – участников СНГ в сфере транспорта,</w:t>
            </w:r>
          </w:p>
          <w:p w:rsidR="00F64A0C" w:rsidRPr="00647FE6" w:rsidRDefault="00F64A0C" w:rsidP="007C131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Совет по образованию и науке Координационного транспортного совещания государств – участников СНГ,</w:t>
            </w:r>
          </w:p>
          <w:p w:rsidR="00F64A0C" w:rsidRPr="00647FE6" w:rsidRDefault="00F64A0C" w:rsidP="007C1314">
            <w:pPr>
              <w:spacing w:line="240" w:lineRule="exact"/>
              <w:jc w:val="left"/>
              <w:rPr>
                <w:sz w:val="24"/>
                <w:szCs w:val="24"/>
                <w:highlight w:val="yellow"/>
              </w:rPr>
            </w:pPr>
            <w:r w:rsidRPr="00647FE6">
              <w:rPr>
                <w:sz w:val="24"/>
                <w:szCs w:val="24"/>
              </w:rPr>
              <w:t xml:space="preserve">заинтересованные органы отраслевого сотрудничества СНГ </w:t>
            </w:r>
          </w:p>
        </w:tc>
      </w:tr>
      <w:tr w:rsidR="00F64A0C" w:rsidRPr="00647FE6" w:rsidTr="007C1314">
        <w:trPr>
          <w:cantSplit/>
          <w:jc w:val="center"/>
        </w:trPr>
        <w:tc>
          <w:tcPr>
            <w:tcW w:w="704" w:type="dxa"/>
            <w:tcBorders>
              <w:right w:val="nil"/>
            </w:tcBorders>
            <w:shd w:val="clear" w:color="auto" w:fill="auto"/>
          </w:tcPr>
          <w:p w:rsidR="00F64A0C" w:rsidRPr="00647FE6" w:rsidRDefault="00F64A0C" w:rsidP="007C1314">
            <w:pPr>
              <w:spacing w:line="240" w:lineRule="exact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6.4.</w:t>
            </w:r>
          </w:p>
        </w:tc>
        <w:tc>
          <w:tcPr>
            <w:tcW w:w="6235" w:type="dxa"/>
            <w:tcBorders>
              <w:left w:val="nil"/>
            </w:tcBorders>
            <w:shd w:val="clear" w:color="auto" w:fill="auto"/>
          </w:tcPr>
          <w:p w:rsidR="00F64A0C" w:rsidRPr="00647FE6" w:rsidRDefault="00F64A0C" w:rsidP="007C1314">
            <w:pPr>
              <w:pStyle w:val="ab"/>
              <w:spacing w:line="240" w:lineRule="exact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Подготовка предложений по созданию научно-информационного ресурса по вопросам развития и практикам функционирования МТК СНГ</w:t>
            </w:r>
            <w:r w:rsidRPr="00647FE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64A0C" w:rsidRPr="00647FE6" w:rsidRDefault="00F64A0C" w:rsidP="007C1314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647FE6">
              <w:rPr>
                <w:sz w:val="24"/>
                <w:szCs w:val="24"/>
              </w:rPr>
              <w:t xml:space="preserve">2024–2026 </w:t>
            </w:r>
            <w:r w:rsidRPr="00647FE6">
              <w:rPr>
                <w:kern w:val="28"/>
                <w:sz w:val="24"/>
                <w:szCs w:val="24"/>
              </w:rPr>
              <w:t>годы</w:t>
            </w:r>
          </w:p>
        </w:tc>
        <w:tc>
          <w:tcPr>
            <w:tcW w:w="7203" w:type="dxa"/>
            <w:shd w:val="clear" w:color="auto" w:fill="auto"/>
          </w:tcPr>
          <w:p w:rsidR="00F64A0C" w:rsidRPr="00647FE6" w:rsidRDefault="00F64A0C" w:rsidP="007C131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Заинтересованные предприятия (организации) в сфере транспорта,</w:t>
            </w:r>
          </w:p>
          <w:p w:rsidR="00F64A0C" w:rsidRPr="00647FE6" w:rsidRDefault="00F64A0C" w:rsidP="007C1314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47FE6">
              <w:rPr>
                <w:sz w:val="24"/>
                <w:szCs w:val="24"/>
              </w:rPr>
              <w:t>базовые организации государств – участников СНГ в сфере транспорта,</w:t>
            </w:r>
          </w:p>
          <w:p w:rsidR="00F64A0C" w:rsidRPr="00647FE6" w:rsidRDefault="00F64A0C" w:rsidP="007C1314">
            <w:pPr>
              <w:spacing w:line="240" w:lineRule="exact"/>
              <w:jc w:val="left"/>
              <w:rPr>
                <w:i/>
                <w:sz w:val="24"/>
                <w:szCs w:val="24"/>
                <w:highlight w:val="yellow"/>
              </w:rPr>
            </w:pPr>
            <w:r w:rsidRPr="00647FE6">
              <w:rPr>
                <w:sz w:val="24"/>
                <w:szCs w:val="24"/>
              </w:rPr>
              <w:t>Совет по образованию и науке Координационного транспортного совещания государств – участников СНГ</w:t>
            </w:r>
          </w:p>
        </w:tc>
      </w:tr>
    </w:tbl>
    <w:p w:rsidR="00F64A0C" w:rsidRDefault="00F64A0C" w:rsidP="00F64A0C">
      <w:pPr>
        <w:shd w:val="clear" w:color="auto" w:fill="FFFFFF"/>
        <w:rPr>
          <w:szCs w:val="28"/>
        </w:rPr>
      </w:pPr>
    </w:p>
    <w:p w:rsidR="00F64A0C" w:rsidRDefault="00F64A0C" w:rsidP="00F64A0C">
      <w:pPr>
        <w:shd w:val="clear" w:color="auto" w:fill="FFFFFF"/>
        <w:ind w:left="284"/>
        <w:rPr>
          <w:sz w:val="20"/>
        </w:rPr>
      </w:pPr>
      <w:r w:rsidRPr="001A78C5">
        <w:rPr>
          <w:sz w:val="20"/>
          <w:vertAlign w:val="superscript"/>
        </w:rPr>
        <w:t>1</w:t>
      </w:r>
      <w:r w:rsidRPr="00DB0267">
        <w:rPr>
          <w:sz w:val="20"/>
        </w:rPr>
        <w:t> В Российской Федерации реализация мероприятий, предусмотренных в пунктах 4.1</w:t>
      </w:r>
      <w:r w:rsidRPr="00DB0267">
        <w:rPr>
          <w:sz w:val="20"/>
          <w:lang w:eastAsia="en-US"/>
        </w:rPr>
        <w:t>–</w:t>
      </w:r>
      <w:r w:rsidRPr="00DB0267">
        <w:rPr>
          <w:sz w:val="20"/>
        </w:rPr>
        <w:t>4.3, будет осуществляться за счет внебюджетных источников, привлекаемых исполнителями мероприятий в установленном национальном законодательством порядке.</w:t>
      </w:r>
    </w:p>
    <w:p w:rsidR="00F64A0C" w:rsidRDefault="00F64A0C" w:rsidP="00F64A0C">
      <w:pPr>
        <w:shd w:val="clear" w:color="auto" w:fill="FFFFFF"/>
        <w:ind w:left="284"/>
        <w:rPr>
          <w:sz w:val="20"/>
        </w:rPr>
      </w:pPr>
    </w:p>
    <w:p w:rsidR="00F64A0C" w:rsidRDefault="00F64A0C" w:rsidP="00F64A0C">
      <w:pPr>
        <w:shd w:val="clear" w:color="auto" w:fill="FFFFFF"/>
        <w:ind w:left="284"/>
        <w:rPr>
          <w:sz w:val="20"/>
        </w:rPr>
      </w:pPr>
      <w:r w:rsidRPr="00DB0267">
        <w:rPr>
          <w:sz w:val="20"/>
          <w:vertAlign w:val="superscript"/>
        </w:rPr>
        <w:t>2</w:t>
      </w:r>
      <w:r w:rsidRPr="00DB0267">
        <w:rPr>
          <w:sz w:val="20"/>
        </w:rPr>
        <w:t> При реализации мероприятий по пунктам 5.1</w:t>
      </w:r>
      <w:r w:rsidRPr="00DB0267">
        <w:rPr>
          <w:sz w:val="20"/>
          <w:lang w:eastAsia="en-US"/>
        </w:rPr>
        <w:t>–</w:t>
      </w:r>
      <w:r w:rsidRPr="00DB0267">
        <w:rPr>
          <w:sz w:val="20"/>
        </w:rPr>
        <w:t>5.3, 6.4 исполнителями мероприятий по согласованию определяется оператор из числа предприятий (организаций) в сфере транспорта, который готов взять на себя функции по организации и финансированию работ по созданию и развитию общего сегмента информационного (цифрового) ресурса, предусмотренного указанными мероприятиями</w:t>
      </w:r>
      <w:r>
        <w:rPr>
          <w:sz w:val="20"/>
        </w:rPr>
        <w:t>.</w:t>
      </w:r>
    </w:p>
    <w:p w:rsidR="00F64A0C" w:rsidRPr="00DB0267" w:rsidRDefault="00F64A0C" w:rsidP="00F64A0C">
      <w:pPr>
        <w:shd w:val="clear" w:color="auto" w:fill="FFFFFF"/>
        <w:ind w:left="284"/>
        <w:rPr>
          <w:sz w:val="20"/>
        </w:rPr>
      </w:pPr>
    </w:p>
    <w:p w:rsidR="00F64A0C" w:rsidRPr="00DB0267" w:rsidRDefault="00F64A0C" w:rsidP="00F64A0C">
      <w:pPr>
        <w:shd w:val="clear" w:color="auto" w:fill="FFFFFF"/>
        <w:ind w:firstLine="709"/>
        <w:rPr>
          <w:sz w:val="20"/>
        </w:rPr>
      </w:pPr>
    </w:p>
    <w:p w:rsidR="00F64A0C" w:rsidRDefault="00F64A0C" w:rsidP="00F64A0C">
      <w:pPr>
        <w:shd w:val="clear" w:color="auto" w:fill="FFFFFF"/>
        <w:ind w:firstLine="709"/>
        <w:rPr>
          <w:szCs w:val="28"/>
        </w:rPr>
        <w:sectPr w:rsidR="00F64A0C" w:rsidSect="00AE7B66">
          <w:headerReference w:type="first" r:id="rId17"/>
          <w:pgSz w:w="16838" w:h="11906" w:orient="landscape" w:code="9"/>
          <w:pgMar w:top="1418" w:right="680" w:bottom="1134" w:left="680" w:header="567" w:footer="567" w:gutter="0"/>
          <w:cols w:space="720"/>
          <w:formProt w:val="0"/>
          <w:titlePg/>
          <w:docGrid w:linePitch="360"/>
        </w:sectPr>
      </w:pPr>
    </w:p>
    <w:p w:rsidR="00F64A0C" w:rsidRPr="009B7130" w:rsidRDefault="00F64A0C" w:rsidP="00F64A0C">
      <w:pPr>
        <w:pStyle w:val="a9"/>
        <w:keepNext/>
        <w:keepLines/>
        <w:spacing w:before="240" w:after="120" w:line="3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9B7130">
        <w:rPr>
          <w:rFonts w:ascii="Times New Roman" w:hAnsi="Times New Roman"/>
          <w:b/>
          <w:sz w:val="28"/>
          <w:szCs w:val="28"/>
        </w:rPr>
        <w:t xml:space="preserve">. Исполнители </w:t>
      </w:r>
    </w:p>
    <w:p w:rsidR="00F64A0C" w:rsidRPr="00F72191" w:rsidRDefault="00F64A0C" w:rsidP="00F64A0C">
      <w:pPr>
        <w:pStyle w:val="ab"/>
        <w:spacing w:line="340" w:lineRule="exact"/>
        <w:ind w:firstLine="709"/>
        <w:jc w:val="both"/>
        <w:rPr>
          <w:szCs w:val="28"/>
        </w:rPr>
      </w:pPr>
      <w:r w:rsidRPr="00F72191">
        <w:rPr>
          <w:szCs w:val="28"/>
        </w:rPr>
        <w:t>Реализация мероприятий Плана действий осуществляется:</w:t>
      </w:r>
    </w:p>
    <w:p w:rsidR="00F64A0C" w:rsidRPr="00F72191" w:rsidRDefault="00F64A0C" w:rsidP="00F64A0C">
      <w:pPr>
        <w:pStyle w:val="ab"/>
        <w:spacing w:line="340" w:lineRule="exact"/>
        <w:ind w:firstLine="709"/>
        <w:jc w:val="both"/>
        <w:rPr>
          <w:szCs w:val="28"/>
        </w:rPr>
      </w:pPr>
      <w:r w:rsidRPr="00F72191">
        <w:rPr>
          <w:szCs w:val="28"/>
        </w:rPr>
        <w:t>государственными органами государств</w:t>
      </w:r>
      <w:r>
        <w:rPr>
          <w:szCs w:val="28"/>
        </w:rPr>
        <w:t xml:space="preserve"> </w:t>
      </w:r>
      <w:r w:rsidRPr="009B7130">
        <w:rPr>
          <w:szCs w:val="28"/>
        </w:rPr>
        <w:t>–</w:t>
      </w:r>
      <w:r>
        <w:rPr>
          <w:szCs w:val="28"/>
        </w:rPr>
        <w:t xml:space="preserve"> </w:t>
      </w:r>
      <w:r w:rsidRPr="00F72191">
        <w:rPr>
          <w:szCs w:val="28"/>
        </w:rPr>
        <w:t>участников СНГ, реализующими полномочия в сфере транспортной политики и развития дорожно-транспортной инфраструктуры (уполномоченные органы государств</w:t>
      </w:r>
      <w:r>
        <w:rPr>
          <w:szCs w:val="28"/>
        </w:rPr>
        <w:t> </w:t>
      </w:r>
      <w:r w:rsidRPr="009B7130">
        <w:rPr>
          <w:szCs w:val="28"/>
        </w:rPr>
        <w:t>–</w:t>
      </w:r>
      <w:r>
        <w:rPr>
          <w:szCs w:val="28"/>
        </w:rPr>
        <w:t xml:space="preserve"> </w:t>
      </w:r>
      <w:r w:rsidRPr="00F72191">
        <w:rPr>
          <w:szCs w:val="28"/>
        </w:rPr>
        <w:t>участников СНГ);</w:t>
      </w:r>
    </w:p>
    <w:p w:rsidR="00F64A0C" w:rsidRPr="00F72191" w:rsidRDefault="00F64A0C" w:rsidP="00F64A0C">
      <w:pPr>
        <w:pStyle w:val="ab"/>
        <w:spacing w:line="340" w:lineRule="exact"/>
        <w:ind w:firstLine="709"/>
        <w:jc w:val="both"/>
        <w:rPr>
          <w:szCs w:val="28"/>
        </w:rPr>
      </w:pPr>
      <w:r w:rsidRPr="00F72191">
        <w:rPr>
          <w:szCs w:val="28"/>
        </w:rPr>
        <w:t>транспортно-логистическими компаниями и владельцами транспортной инфраструктуры, оказывающими услуги по перевозке, экспедиторские и другие логистические услуги, сопутствующие услуги, зарегистрированными на территори</w:t>
      </w:r>
      <w:r>
        <w:rPr>
          <w:szCs w:val="28"/>
        </w:rPr>
        <w:t>ях</w:t>
      </w:r>
      <w:r w:rsidRPr="00F72191">
        <w:rPr>
          <w:szCs w:val="28"/>
        </w:rPr>
        <w:t xml:space="preserve"> государств</w:t>
      </w:r>
      <w:r>
        <w:rPr>
          <w:szCs w:val="28"/>
        </w:rPr>
        <w:t xml:space="preserve"> – </w:t>
      </w:r>
      <w:r w:rsidRPr="00F72191">
        <w:rPr>
          <w:szCs w:val="28"/>
        </w:rPr>
        <w:t>участников СНГ (предприятия (организации) в сфере транспорта);</w:t>
      </w:r>
    </w:p>
    <w:p w:rsidR="00F64A0C" w:rsidRPr="009B7130" w:rsidRDefault="00F64A0C" w:rsidP="00F64A0C">
      <w:pPr>
        <w:pStyle w:val="ab"/>
        <w:spacing w:line="340" w:lineRule="exact"/>
        <w:ind w:firstLine="709"/>
        <w:jc w:val="both"/>
        <w:rPr>
          <w:szCs w:val="28"/>
        </w:rPr>
      </w:pPr>
      <w:r w:rsidRPr="009B7130">
        <w:rPr>
          <w:szCs w:val="28"/>
        </w:rPr>
        <w:t>о</w:t>
      </w:r>
      <w:r>
        <w:rPr>
          <w:bCs/>
          <w:szCs w:val="28"/>
        </w:rPr>
        <w:t>рганами</w:t>
      </w:r>
      <w:r w:rsidRPr="009B7130">
        <w:rPr>
          <w:bCs/>
          <w:szCs w:val="28"/>
        </w:rPr>
        <w:t xml:space="preserve"> отраслевого сотрудничества СНГ</w:t>
      </w:r>
      <w:r w:rsidRPr="009B7130">
        <w:rPr>
          <w:szCs w:val="28"/>
        </w:rPr>
        <w:t xml:space="preserve"> в сфере транспорта и дорожного хозяйства (Координационное транспортное совещание государств –</w:t>
      </w:r>
      <w:r>
        <w:rPr>
          <w:szCs w:val="28"/>
        </w:rPr>
        <w:t xml:space="preserve"> </w:t>
      </w:r>
      <w:r w:rsidRPr="009B7130">
        <w:rPr>
          <w:szCs w:val="28"/>
        </w:rPr>
        <w:t xml:space="preserve">участников </w:t>
      </w:r>
      <w:r>
        <w:rPr>
          <w:szCs w:val="28"/>
        </w:rPr>
        <w:t>СНГ</w:t>
      </w:r>
      <w:r w:rsidRPr="009B7130">
        <w:rPr>
          <w:szCs w:val="28"/>
        </w:rPr>
        <w:t xml:space="preserve">, </w:t>
      </w:r>
      <w:r w:rsidRPr="009B7130">
        <w:rPr>
          <w:bCs/>
          <w:iCs/>
          <w:szCs w:val="28"/>
        </w:rPr>
        <w:t>Совет по железнодорожному</w:t>
      </w:r>
      <w:r w:rsidRPr="009B7130">
        <w:rPr>
          <w:szCs w:val="28"/>
        </w:rPr>
        <w:t xml:space="preserve"> транспорту государств</w:t>
      </w:r>
      <w:r>
        <w:rPr>
          <w:szCs w:val="28"/>
        </w:rPr>
        <w:t> </w:t>
      </w:r>
      <w:r w:rsidRPr="009B7130">
        <w:rPr>
          <w:szCs w:val="28"/>
        </w:rPr>
        <w:t xml:space="preserve">– участников Содружества, Межправительственный совет дорожников); </w:t>
      </w:r>
    </w:p>
    <w:p w:rsidR="00F64A0C" w:rsidRDefault="00F64A0C" w:rsidP="00F64A0C">
      <w:pPr>
        <w:spacing w:line="340" w:lineRule="exact"/>
        <w:ind w:firstLine="720"/>
        <w:rPr>
          <w:szCs w:val="28"/>
        </w:rPr>
      </w:pPr>
      <w:r>
        <w:rPr>
          <w:szCs w:val="28"/>
        </w:rPr>
        <w:t>иными органами</w:t>
      </w:r>
      <w:r w:rsidRPr="009B7130">
        <w:rPr>
          <w:szCs w:val="28"/>
        </w:rPr>
        <w:t xml:space="preserve"> отраслевого сотрудничества СНГ, в компетенцию которых входят вопросы, связанные с осуществлением международных перевозок по территор</w:t>
      </w:r>
      <w:r>
        <w:rPr>
          <w:szCs w:val="28"/>
        </w:rPr>
        <w:t>иям государств – участников СНГ;</w:t>
      </w:r>
    </w:p>
    <w:p w:rsidR="00F64A0C" w:rsidRPr="00F72191" w:rsidRDefault="00F64A0C" w:rsidP="00F64A0C">
      <w:pPr>
        <w:spacing w:line="340" w:lineRule="exact"/>
        <w:ind w:firstLine="720"/>
        <w:rPr>
          <w:szCs w:val="28"/>
        </w:rPr>
      </w:pPr>
      <w:r w:rsidRPr="00F72191">
        <w:rPr>
          <w:szCs w:val="28"/>
        </w:rPr>
        <w:t>базовыми организациями государств</w:t>
      </w:r>
      <w:r>
        <w:rPr>
          <w:szCs w:val="28"/>
        </w:rPr>
        <w:t xml:space="preserve"> </w:t>
      </w:r>
      <w:r w:rsidRPr="009B7130">
        <w:rPr>
          <w:szCs w:val="28"/>
        </w:rPr>
        <w:t>–</w:t>
      </w:r>
      <w:r>
        <w:rPr>
          <w:szCs w:val="28"/>
        </w:rPr>
        <w:t xml:space="preserve"> </w:t>
      </w:r>
      <w:r w:rsidRPr="00F72191">
        <w:rPr>
          <w:szCs w:val="28"/>
        </w:rPr>
        <w:t xml:space="preserve">участников СНГ в области транспорта. </w:t>
      </w:r>
    </w:p>
    <w:p w:rsidR="00F64A0C" w:rsidRPr="00F72191" w:rsidRDefault="00F64A0C" w:rsidP="00F64A0C">
      <w:pPr>
        <w:spacing w:line="340" w:lineRule="exact"/>
        <w:ind w:firstLine="720"/>
        <w:rPr>
          <w:szCs w:val="28"/>
        </w:rPr>
      </w:pPr>
      <w:r w:rsidRPr="00F72191">
        <w:rPr>
          <w:szCs w:val="28"/>
        </w:rPr>
        <w:t>Координатором реализации мероприятий Плана действий выступает Координационное транспортное совещание государств</w:t>
      </w:r>
      <w:r>
        <w:rPr>
          <w:szCs w:val="28"/>
        </w:rPr>
        <w:t xml:space="preserve"> </w:t>
      </w:r>
      <w:r w:rsidRPr="009B7130">
        <w:rPr>
          <w:szCs w:val="28"/>
        </w:rPr>
        <w:t>–</w:t>
      </w:r>
      <w:r>
        <w:rPr>
          <w:szCs w:val="28"/>
        </w:rPr>
        <w:t xml:space="preserve"> </w:t>
      </w:r>
      <w:r w:rsidRPr="00F72191">
        <w:rPr>
          <w:szCs w:val="28"/>
        </w:rPr>
        <w:t xml:space="preserve">участников </w:t>
      </w:r>
      <w:r>
        <w:rPr>
          <w:szCs w:val="28"/>
        </w:rPr>
        <w:t>СНГ</w:t>
      </w:r>
      <w:r w:rsidRPr="00F72191">
        <w:rPr>
          <w:szCs w:val="28"/>
        </w:rPr>
        <w:t>, одной из важнейших задач которого является координация деятельности органов отраслевого сотрудничества СНГ при реализации Плана действий.</w:t>
      </w:r>
    </w:p>
    <w:p w:rsidR="00F64A0C" w:rsidRPr="009B7130" w:rsidRDefault="00F64A0C" w:rsidP="00F64A0C">
      <w:pPr>
        <w:pStyle w:val="a9"/>
        <w:keepNext/>
        <w:keepLines/>
        <w:spacing w:before="240" w:after="120" w:line="3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9B7130">
        <w:rPr>
          <w:rFonts w:ascii="Times New Roman" w:hAnsi="Times New Roman"/>
          <w:b/>
          <w:sz w:val="28"/>
          <w:szCs w:val="28"/>
        </w:rPr>
        <w:t>. Финансовое обеспечение Плана действий</w:t>
      </w:r>
    </w:p>
    <w:p w:rsidR="00F64A0C" w:rsidRPr="009B7130" w:rsidRDefault="00F64A0C" w:rsidP="00F64A0C">
      <w:pPr>
        <w:spacing w:line="340" w:lineRule="exact"/>
        <w:ind w:firstLine="709"/>
        <w:rPr>
          <w:szCs w:val="28"/>
        </w:rPr>
      </w:pPr>
      <w:r w:rsidRPr="009B7130">
        <w:rPr>
          <w:szCs w:val="28"/>
        </w:rPr>
        <w:t>Финансовое обеспечение мероприятий Плана действий осуществляется государствами</w:t>
      </w:r>
      <w:r>
        <w:rPr>
          <w:szCs w:val="28"/>
        </w:rPr>
        <w:t xml:space="preserve"> </w:t>
      </w:r>
      <w:r w:rsidRPr="00F72191">
        <w:rPr>
          <w:szCs w:val="28"/>
        </w:rPr>
        <w:t>– участниками СНГ</w:t>
      </w:r>
      <w:r>
        <w:rPr>
          <w:szCs w:val="28"/>
        </w:rPr>
        <w:t xml:space="preserve"> </w:t>
      </w:r>
      <w:r w:rsidRPr="009B7130">
        <w:rPr>
          <w:szCs w:val="28"/>
        </w:rPr>
        <w:t>за счет средств, предусматриваемых</w:t>
      </w:r>
      <w:r>
        <w:rPr>
          <w:szCs w:val="28"/>
        </w:rPr>
        <w:t xml:space="preserve"> </w:t>
      </w:r>
      <w:r w:rsidRPr="00F72191">
        <w:rPr>
          <w:szCs w:val="28"/>
        </w:rPr>
        <w:t>в национальных бюджетах</w:t>
      </w:r>
      <w:r w:rsidRPr="009B7130">
        <w:rPr>
          <w:szCs w:val="28"/>
        </w:rPr>
        <w:t xml:space="preserve"> уполномоченным органам</w:t>
      </w:r>
      <w:r>
        <w:rPr>
          <w:szCs w:val="28"/>
        </w:rPr>
        <w:t xml:space="preserve"> </w:t>
      </w:r>
      <w:r w:rsidRPr="00F72191">
        <w:rPr>
          <w:szCs w:val="28"/>
        </w:rPr>
        <w:t>государств – участников СНГ</w:t>
      </w:r>
      <w:r w:rsidRPr="009B7130">
        <w:rPr>
          <w:szCs w:val="28"/>
        </w:rPr>
        <w:t xml:space="preserve"> на осуществление их функций,</w:t>
      </w:r>
      <w:r>
        <w:rPr>
          <w:szCs w:val="28"/>
        </w:rPr>
        <w:t xml:space="preserve"> </w:t>
      </w:r>
      <w:r w:rsidRPr="00F72191">
        <w:rPr>
          <w:szCs w:val="28"/>
        </w:rPr>
        <w:t xml:space="preserve">и предприятиями (организациями) в сфере транспорта за счет собственных средств и средств, привлеченных </w:t>
      </w:r>
      <w:r w:rsidRPr="009B7130">
        <w:rPr>
          <w:szCs w:val="28"/>
        </w:rPr>
        <w:t>в установленном национальным законодательством порядке.</w:t>
      </w:r>
      <w:r>
        <w:rPr>
          <w:szCs w:val="28"/>
        </w:rPr>
        <w:t xml:space="preserve"> </w:t>
      </w:r>
    </w:p>
    <w:p w:rsidR="00F64A0C" w:rsidRPr="000A17E6" w:rsidRDefault="00F64A0C" w:rsidP="00F64A0C">
      <w:pPr>
        <w:shd w:val="clear" w:color="auto" w:fill="FFFFFF"/>
        <w:ind w:firstLine="709"/>
        <w:rPr>
          <w:szCs w:val="28"/>
        </w:rPr>
      </w:pPr>
    </w:p>
    <w:p w:rsidR="00F64A0C" w:rsidRDefault="00F64A0C" w:rsidP="00F64A0C">
      <w:pPr>
        <w:ind w:right="181"/>
        <w:rPr>
          <w:sz w:val="2"/>
          <w:szCs w:val="2"/>
        </w:rPr>
      </w:pPr>
    </w:p>
    <w:p w:rsidR="00F64A0C" w:rsidRPr="00F40F62" w:rsidRDefault="00F64A0C" w:rsidP="00F64A0C">
      <w:pPr>
        <w:ind w:right="181"/>
        <w:rPr>
          <w:sz w:val="2"/>
          <w:szCs w:val="2"/>
        </w:rPr>
      </w:pPr>
    </w:p>
    <w:p w:rsidR="00F64A0C" w:rsidRPr="004B5ED6" w:rsidRDefault="00F64A0C" w:rsidP="00F64A0C"/>
    <w:p w:rsidR="00D005BC" w:rsidRPr="00F64A0C" w:rsidRDefault="00D005BC" w:rsidP="00F64A0C">
      <w:bookmarkStart w:id="12" w:name="_GoBack"/>
      <w:bookmarkEnd w:id="12"/>
    </w:p>
    <w:sectPr w:rsidR="00D005BC" w:rsidRPr="00F64A0C">
      <w:headerReference w:type="even" r:id="rId18"/>
      <w:headerReference w:type="default" r:id="rId19"/>
      <w:footerReference w:type="default" r:id="rId20"/>
      <w:footerReference w:type="first" r:id="rId21"/>
      <w:pgSz w:w="11906" w:h="16838"/>
      <w:pgMar w:top="1418" w:right="737" w:bottom="1418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0C" w:rsidRDefault="00F64A0C">
      <w:r>
        <w:separator/>
      </w:r>
    </w:p>
  </w:endnote>
  <w:endnote w:type="continuationSeparator" w:id="0">
    <w:p w:rsidR="00F64A0C" w:rsidRDefault="00F6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0C" w:rsidRDefault="00F64A0C" w:rsidP="001A78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0C" w:rsidRDefault="00F64A0C" w:rsidP="001A78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CF" w:rsidRDefault="003B5BCF" w:rsidP="00984568">
    <w:pPr>
      <w:pStyle w:val="a5"/>
      <w:tabs>
        <w:tab w:val="clear" w:pos="9072"/>
        <w:tab w:val="right" w:pos="9498"/>
      </w:tabs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 \* LOWER </w:instrText>
    </w:r>
    <w:r>
      <w:rPr>
        <w:sz w:val="16"/>
      </w:rPr>
      <w:fldChar w:fldCharType="separate"/>
    </w:r>
    <w:r>
      <w:rPr>
        <w:noProof/>
        <w:sz w:val="16"/>
      </w:rPr>
      <w:t>00.00.00 0:00</w:t>
    </w:r>
    <w:r>
      <w:rPr>
        <w:sz w:val="16"/>
      </w:rPr>
      <w:fldChar w:fldCharType="end"/>
    </w:r>
    <w:r>
      <w:rPr>
        <w:sz w:val="16"/>
      </w:rPr>
      <w:t>       </w:t>
    </w:r>
    <w:r>
      <w:rPr>
        <w:sz w:val="16"/>
      </w:rPr>
      <w:fldChar w:fldCharType="begin"/>
    </w:r>
    <w:r>
      <w:rPr>
        <w:sz w:val="16"/>
      </w:rPr>
      <w:instrText xml:space="preserve"> FILENAME  \* LOWER </w:instrText>
    </w:r>
    <w:r>
      <w:rPr>
        <w:sz w:val="16"/>
      </w:rPr>
      <w:fldChar w:fldCharType="separate"/>
    </w:r>
    <w:r>
      <w:rPr>
        <w:noProof/>
        <w:sz w:val="16"/>
      </w:rPr>
      <w:t>normal</w:t>
    </w:r>
    <w:r>
      <w:rPr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CF" w:rsidRDefault="003B5BCF" w:rsidP="00042738">
    <w:pPr>
      <w:pStyle w:val="a5"/>
      <w:tabs>
        <w:tab w:val="clear" w:pos="4536"/>
        <w:tab w:val="clear" w:pos="9072"/>
        <w:tab w:val="right" w:pos="9498"/>
      </w:tabs>
      <w:rPr>
        <w:sz w:val="16"/>
      </w:rPr>
    </w:pP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 \* LOWER </w:instrText>
    </w:r>
    <w:r>
      <w:rPr>
        <w:sz w:val="16"/>
      </w:rPr>
      <w:fldChar w:fldCharType="separate"/>
    </w:r>
    <w:r>
      <w:rPr>
        <w:noProof/>
        <w:sz w:val="16"/>
      </w:rPr>
      <w:t>00.00.00 0:00</w:t>
    </w:r>
    <w:r>
      <w:rPr>
        <w:sz w:val="16"/>
      </w:rPr>
      <w:fldChar w:fldCharType="end"/>
    </w:r>
    <w:r>
      <w:rPr>
        <w:sz w:val="16"/>
      </w:rPr>
      <w:t>   </w:t>
    </w:r>
    <w:r>
      <w:rPr>
        <w:sz w:val="16"/>
      </w:rPr>
      <w:fldChar w:fldCharType="begin"/>
    </w:r>
    <w:r>
      <w:rPr>
        <w:sz w:val="16"/>
      </w:rPr>
      <w:instrText xml:space="preserve"> FILENAME  \* LOWER </w:instrText>
    </w:r>
    <w:r>
      <w:rPr>
        <w:sz w:val="16"/>
      </w:rPr>
      <w:fldChar w:fldCharType="separate"/>
    </w:r>
    <w:r>
      <w:rPr>
        <w:noProof/>
        <w:sz w:val="16"/>
      </w:rPr>
      <w:t>normal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0C" w:rsidRDefault="00F64A0C">
      <w:r>
        <w:separator/>
      </w:r>
    </w:p>
  </w:footnote>
  <w:footnote w:type="continuationSeparator" w:id="0">
    <w:p w:rsidR="00F64A0C" w:rsidRDefault="00F64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0C" w:rsidRDefault="00F64A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t xml:space="preserve">PAGE  </w:t>
    </w:r>
    <w:r>
      <w:rPr>
        <w:rStyle w:val="a7"/>
        <w:noProof/>
      </w:rPr>
      <w:t>1</w:t>
    </w:r>
  </w:p>
  <w:p w:rsidR="00F64A0C" w:rsidRDefault="00F64A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0C" w:rsidRDefault="00F64A0C">
    <w:pPr>
      <w:pStyle w:val="a3"/>
      <w:jc w:val="center"/>
    </w:pPr>
  </w:p>
  <w:p w:rsidR="00F64A0C" w:rsidRDefault="00F64A0C">
    <w:pPr>
      <w:pStyle w:val="a3"/>
      <w:jc w:val="center"/>
    </w:pPr>
  </w:p>
  <w:p w:rsidR="00F64A0C" w:rsidRDefault="00F64A0C" w:rsidP="001A78C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64A0C" w:rsidRDefault="00F64A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0C" w:rsidRDefault="00F64A0C" w:rsidP="001A78C5">
    <w:pPr>
      <w:pStyle w:val="a3"/>
      <w:jc w:val="center"/>
    </w:pPr>
  </w:p>
  <w:p w:rsidR="00F64A0C" w:rsidRDefault="00F64A0C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0C" w:rsidRDefault="00F64A0C" w:rsidP="001A78C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A0C" w:rsidRDefault="00F64A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CF" w:rsidRDefault="003B5B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5BCF" w:rsidRDefault="003B5BCF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CF" w:rsidRDefault="003B5BCF" w:rsidP="0098456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B5BCF" w:rsidRDefault="003B5B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0C"/>
    <w:rsid w:val="00001D57"/>
    <w:rsid w:val="00042738"/>
    <w:rsid w:val="00064FCF"/>
    <w:rsid w:val="000F19DB"/>
    <w:rsid w:val="00113EAC"/>
    <w:rsid w:val="00170423"/>
    <w:rsid w:val="001B343E"/>
    <w:rsid w:val="001C0FFF"/>
    <w:rsid w:val="001C7B40"/>
    <w:rsid w:val="001F68ED"/>
    <w:rsid w:val="002252BC"/>
    <w:rsid w:val="00232112"/>
    <w:rsid w:val="00240F0A"/>
    <w:rsid w:val="002438A8"/>
    <w:rsid w:val="00255F54"/>
    <w:rsid w:val="002778F0"/>
    <w:rsid w:val="00294C2E"/>
    <w:rsid w:val="002A4289"/>
    <w:rsid w:val="002A5538"/>
    <w:rsid w:val="002F2110"/>
    <w:rsid w:val="002F321A"/>
    <w:rsid w:val="002F7985"/>
    <w:rsid w:val="003109C8"/>
    <w:rsid w:val="00335948"/>
    <w:rsid w:val="0035417F"/>
    <w:rsid w:val="003576FB"/>
    <w:rsid w:val="003740D9"/>
    <w:rsid w:val="003743E5"/>
    <w:rsid w:val="00383CAE"/>
    <w:rsid w:val="003B186B"/>
    <w:rsid w:val="003B5BCF"/>
    <w:rsid w:val="003C0CAA"/>
    <w:rsid w:val="00414F6D"/>
    <w:rsid w:val="00415AC3"/>
    <w:rsid w:val="00417940"/>
    <w:rsid w:val="00453628"/>
    <w:rsid w:val="00467122"/>
    <w:rsid w:val="00467E0F"/>
    <w:rsid w:val="00470BC0"/>
    <w:rsid w:val="0047365A"/>
    <w:rsid w:val="00483AB6"/>
    <w:rsid w:val="004B0744"/>
    <w:rsid w:val="00505839"/>
    <w:rsid w:val="00515019"/>
    <w:rsid w:val="0052062A"/>
    <w:rsid w:val="00541401"/>
    <w:rsid w:val="00566512"/>
    <w:rsid w:val="00574027"/>
    <w:rsid w:val="005C447A"/>
    <w:rsid w:val="005C5F7D"/>
    <w:rsid w:val="005F435F"/>
    <w:rsid w:val="006367D2"/>
    <w:rsid w:val="0064658D"/>
    <w:rsid w:val="00672E7E"/>
    <w:rsid w:val="006B0337"/>
    <w:rsid w:val="006D5F0B"/>
    <w:rsid w:val="006E5052"/>
    <w:rsid w:val="00702885"/>
    <w:rsid w:val="00734D0B"/>
    <w:rsid w:val="00747E68"/>
    <w:rsid w:val="00796A19"/>
    <w:rsid w:val="007A3F08"/>
    <w:rsid w:val="007B3665"/>
    <w:rsid w:val="007B3C57"/>
    <w:rsid w:val="007F1415"/>
    <w:rsid w:val="00803E95"/>
    <w:rsid w:val="00817A8E"/>
    <w:rsid w:val="00843010"/>
    <w:rsid w:val="008A09DA"/>
    <w:rsid w:val="008A4E8E"/>
    <w:rsid w:val="008B7332"/>
    <w:rsid w:val="008D2A62"/>
    <w:rsid w:val="008F46D4"/>
    <w:rsid w:val="0092503D"/>
    <w:rsid w:val="00967132"/>
    <w:rsid w:val="00971989"/>
    <w:rsid w:val="00984568"/>
    <w:rsid w:val="00992FB2"/>
    <w:rsid w:val="009A5779"/>
    <w:rsid w:val="009B3E79"/>
    <w:rsid w:val="009C784C"/>
    <w:rsid w:val="009D5783"/>
    <w:rsid w:val="00A04222"/>
    <w:rsid w:val="00A0779D"/>
    <w:rsid w:val="00A218C4"/>
    <w:rsid w:val="00A224F9"/>
    <w:rsid w:val="00A43B88"/>
    <w:rsid w:val="00A443A1"/>
    <w:rsid w:val="00A64832"/>
    <w:rsid w:val="00A722D5"/>
    <w:rsid w:val="00A81C99"/>
    <w:rsid w:val="00A920C3"/>
    <w:rsid w:val="00AB3FF2"/>
    <w:rsid w:val="00AC5C76"/>
    <w:rsid w:val="00AD2872"/>
    <w:rsid w:val="00B274A0"/>
    <w:rsid w:val="00B32956"/>
    <w:rsid w:val="00B44008"/>
    <w:rsid w:val="00B85A5E"/>
    <w:rsid w:val="00BB40A8"/>
    <w:rsid w:val="00BD5F6D"/>
    <w:rsid w:val="00BE1D3F"/>
    <w:rsid w:val="00C04A22"/>
    <w:rsid w:val="00C36826"/>
    <w:rsid w:val="00C53D6E"/>
    <w:rsid w:val="00C61198"/>
    <w:rsid w:val="00C715C2"/>
    <w:rsid w:val="00C74658"/>
    <w:rsid w:val="00C8179A"/>
    <w:rsid w:val="00C96E78"/>
    <w:rsid w:val="00CB3F49"/>
    <w:rsid w:val="00CE6865"/>
    <w:rsid w:val="00D005BC"/>
    <w:rsid w:val="00D00AA0"/>
    <w:rsid w:val="00D13393"/>
    <w:rsid w:val="00D2736E"/>
    <w:rsid w:val="00D858DB"/>
    <w:rsid w:val="00E0340C"/>
    <w:rsid w:val="00E34B05"/>
    <w:rsid w:val="00E46657"/>
    <w:rsid w:val="00EC2769"/>
    <w:rsid w:val="00EC48A7"/>
    <w:rsid w:val="00EC48B7"/>
    <w:rsid w:val="00EE6BB6"/>
    <w:rsid w:val="00EF0D0F"/>
    <w:rsid w:val="00F13DC0"/>
    <w:rsid w:val="00F1547B"/>
    <w:rsid w:val="00F46002"/>
    <w:rsid w:val="00F47434"/>
    <w:rsid w:val="00F64A0C"/>
    <w:rsid w:val="00F72B9E"/>
    <w:rsid w:val="00FB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8C5138-D111-48C2-A1BB-A461DE6A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0C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overflowPunct/>
      <w:autoSpaceDE/>
      <w:autoSpaceDN/>
      <w:adjustRightInd/>
      <w:spacing w:before="240" w:after="120"/>
      <w:jc w:val="center"/>
      <w:textAlignment w:val="auto"/>
      <w:outlineLvl w:val="0"/>
    </w:pPr>
    <w:rPr>
      <w:b/>
      <w:sz w:val="30"/>
      <w:szCs w:val="24"/>
    </w:rPr>
  </w:style>
  <w:style w:type="paragraph" w:styleId="2">
    <w:name w:val="heading 2"/>
    <w:basedOn w:val="a"/>
    <w:next w:val="a"/>
    <w:qFormat/>
    <w:pPr>
      <w:keepNext/>
      <w:overflowPunct/>
      <w:autoSpaceDE/>
      <w:autoSpaceDN/>
      <w:adjustRightInd/>
      <w:spacing w:before="120" w:after="120"/>
      <w:jc w:val="center"/>
      <w:textAlignment w:val="auto"/>
      <w:outlineLvl w:val="1"/>
    </w:pPr>
    <w:rPr>
      <w:b/>
      <w:szCs w:val="24"/>
    </w:rPr>
  </w:style>
  <w:style w:type="paragraph" w:styleId="3">
    <w:name w:val="heading 3"/>
    <w:basedOn w:val="a"/>
    <w:next w:val="a"/>
    <w:qFormat/>
    <w:pPr>
      <w:keepNext/>
      <w:overflowPunct/>
      <w:autoSpaceDE/>
      <w:autoSpaceDN/>
      <w:adjustRightInd/>
      <w:spacing w:before="120"/>
      <w:jc w:val="center"/>
      <w:textAlignment w:val="auto"/>
      <w:outlineLvl w:val="2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styleId="a7">
    <w:name w:val="page number"/>
    <w:basedOn w:val="a0"/>
  </w:style>
  <w:style w:type="paragraph" w:customStyle="1" w:styleId="a8">
    <w:name w:val="Без красной"/>
    <w:basedOn w:val="a"/>
    <w:pPr>
      <w:keepNext/>
      <w:tabs>
        <w:tab w:val="left" w:pos="5387"/>
      </w:tabs>
      <w:spacing w:before="120" w:after="120" w:line="280" w:lineRule="exact"/>
      <w:jc w:val="center"/>
    </w:pPr>
    <w:rPr>
      <w:b/>
    </w:rPr>
  </w:style>
  <w:style w:type="paragraph" w:styleId="10">
    <w:name w:val="toc 1"/>
    <w:basedOn w:val="a"/>
    <w:next w:val="a"/>
    <w:semiHidden/>
    <w:pPr>
      <w:tabs>
        <w:tab w:val="right" w:leader="dot" w:pos="9582"/>
      </w:tabs>
      <w:overflowPunct/>
      <w:autoSpaceDE/>
      <w:autoSpaceDN/>
      <w:adjustRightInd/>
      <w:spacing w:before="240" w:line="320" w:lineRule="exact"/>
      <w:ind w:right="794"/>
      <w:textAlignment w:val="auto"/>
    </w:pPr>
    <w:rPr>
      <w:sz w:val="26"/>
      <w:szCs w:val="24"/>
    </w:rPr>
  </w:style>
  <w:style w:type="paragraph" w:styleId="20">
    <w:name w:val="toc 2"/>
    <w:basedOn w:val="a"/>
    <w:next w:val="a"/>
    <w:semiHidden/>
    <w:pPr>
      <w:tabs>
        <w:tab w:val="right" w:leader="dot" w:pos="9582"/>
      </w:tabs>
      <w:overflowPunct/>
      <w:autoSpaceDE/>
      <w:autoSpaceDN/>
      <w:adjustRightInd/>
      <w:spacing w:before="240" w:line="320" w:lineRule="exact"/>
      <w:ind w:left="567" w:right="794"/>
      <w:textAlignment w:val="auto"/>
    </w:pPr>
    <w:rPr>
      <w:sz w:val="26"/>
      <w:szCs w:val="24"/>
    </w:rPr>
  </w:style>
  <w:style w:type="paragraph" w:styleId="30">
    <w:name w:val="toc 3"/>
    <w:basedOn w:val="a"/>
    <w:next w:val="a"/>
    <w:semiHidden/>
    <w:pPr>
      <w:tabs>
        <w:tab w:val="right" w:leader="dot" w:pos="9582"/>
      </w:tabs>
      <w:overflowPunct/>
      <w:autoSpaceDE/>
      <w:autoSpaceDN/>
      <w:adjustRightInd/>
      <w:spacing w:before="240" w:line="320" w:lineRule="exact"/>
      <w:ind w:left="1134" w:right="794"/>
      <w:textAlignment w:val="auto"/>
    </w:pPr>
    <w:rPr>
      <w:sz w:val="26"/>
      <w:szCs w:val="24"/>
    </w:rPr>
  </w:style>
  <w:style w:type="character" w:customStyle="1" w:styleId="a4">
    <w:name w:val="Верхний колонтитул Знак"/>
    <w:link w:val="a3"/>
    <w:uiPriority w:val="99"/>
    <w:rsid w:val="00F64A0C"/>
    <w:rPr>
      <w:sz w:val="28"/>
      <w:szCs w:val="24"/>
    </w:rPr>
  </w:style>
  <w:style w:type="paragraph" w:styleId="a9">
    <w:name w:val="List Paragraph"/>
    <w:basedOn w:val="a"/>
    <w:uiPriority w:val="1"/>
    <w:qFormat/>
    <w:rsid w:val="00F64A0C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rsid w:val="00F64A0C"/>
    <w:rPr>
      <w:color w:val="0000FF"/>
      <w:u w:val="single"/>
    </w:rPr>
  </w:style>
  <w:style w:type="character" w:customStyle="1" w:styleId="a6">
    <w:name w:val="Нижний колонтитул Знак"/>
    <w:link w:val="a5"/>
    <w:rsid w:val="00F64A0C"/>
    <w:rPr>
      <w:sz w:val="28"/>
      <w:szCs w:val="24"/>
    </w:rPr>
  </w:style>
  <w:style w:type="paragraph" w:customStyle="1" w:styleId="Default">
    <w:name w:val="Default"/>
    <w:rsid w:val="00F64A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 Spacing"/>
    <w:uiPriority w:val="1"/>
    <w:qFormat/>
    <w:rsid w:val="00F64A0C"/>
    <w:rPr>
      <w:rFonts w:eastAsia="Calibri"/>
      <w:sz w:val="28"/>
      <w:szCs w:val="22"/>
      <w:lang w:eastAsia="en-US"/>
    </w:rPr>
  </w:style>
  <w:style w:type="character" w:customStyle="1" w:styleId="BodyText41">
    <w:name w:val="Body Text41"/>
    <w:rsid w:val="00F64A0C"/>
    <w:rPr>
      <w:rFonts w:eastAsia="Times New Roman"/>
      <w:color w:val="3D383B"/>
      <w:sz w:val="22"/>
      <w:szCs w:val="22"/>
    </w:rPr>
  </w:style>
  <w:style w:type="character" w:customStyle="1" w:styleId="Bodytext">
    <w:name w:val="Body text_"/>
    <w:link w:val="BodyText92"/>
    <w:rsid w:val="00F64A0C"/>
  </w:style>
  <w:style w:type="paragraph" w:customStyle="1" w:styleId="BodyText92">
    <w:name w:val="Body Text92"/>
    <w:basedOn w:val="a"/>
    <w:link w:val="Bodytext"/>
    <w:rsid w:val="00F64A0C"/>
    <w:pPr>
      <w:overflowPunct/>
      <w:autoSpaceDE/>
      <w:autoSpaceDN/>
      <w:adjustRightInd/>
      <w:spacing w:before="120" w:after="540" w:line="0" w:lineRule="atLeast"/>
      <w:jc w:val="center"/>
      <w:textAlignment w:val="auto"/>
    </w:pPr>
    <w:rPr>
      <w:sz w:val="20"/>
    </w:rPr>
  </w:style>
  <w:style w:type="paragraph" w:customStyle="1" w:styleId="ac">
    <w:name w:val="текст"/>
    <w:basedOn w:val="a"/>
    <w:link w:val="ad"/>
    <w:qFormat/>
    <w:rsid w:val="00F64A0C"/>
    <w:pPr>
      <w:overflowPunct/>
      <w:autoSpaceDE/>
      <w:autoSpaceDN/>
      <w:adjustRightInd/>
      <w:spacing w:line="276" w:lineRule="auto"/>
      <w:ind w:firstLine="709"/>
      <w:textAlignment w:val="auto"/>
    </w:pPr>
    <w:rPr>
      <w:szCs w:val="28"/>
    </w:rPr>
  </w:style>
  <w:style w:type="character" w:customStyle="1" w:styleId="ad">
    <w:name w:val="текст Знак"/>
    <w:link w:val="ac"/>
    <w:rsid w:val="00F64A0C"/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64A0C"/>
    <w:pPr>
      <w:widowControl w:val="0"/>
      <w:overflowPunct/>
      <w:adjustRightInd/>
      <w:spacing w:before="55"/>
      <w:ind w:left="105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cis.minsk.by/reestrv2/doc/6229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cis.minsk.by/reestrv2/doc/2737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cis.minsk.by/reestrv2/doc/623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4B6C8-18FC-4C34-B027-C923256E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3194</Words>
  <Characters>25891</Characters>
  <Application>Microsoft Office Word</Application>
  <DocSecurity>0</DocSecurity>
  <Lines>776</Lines>
  <Paragraphs>330</Paragraphs>
  <ScaleCrop>false</ScaleCrop>
  <Company>Депозитарий Исполкома СНГ, тел.: +375 17 222 36 28</Company>
  <LinksUpToDate>false</LinksUpToDate>
  <CharactersWithSpaces>28892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Редактор</cp:lastModifiedBy>
  <cp:revision>1</cp:revision>
  <dcterms:created xsi:type="dcterms:W3CDTF">2024-06-12T11:52:00Z</dcterms:created>
  <dcterms:modified xsi:type="dcterms:W3CDTF">2024-06-12T11:52:00Z</dcterms:modified>
</cp:coreProperties>
</file>