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21" w:rsidRPr="000F2DAD" w:rsidRDefault="00D13621" w:rsidP="000F2DAD">
      <w:pPr>
        <w:suppressAutoHyphens/>
        <w:spacing w:line="276" w:lineRule="auto"/>
        <w:jc w:val="center"/>
        <w:rPr>
          <w:rFonts w:eastAsia="Calibri"/>
          <w:b/>
          <w:bCs/>
          <w:caps/>
          <w:spacing w:val="20"/>
          <w:sz w:val="32"/>
          <w:szCs w:val="32"/>
          <w:lang w:eastAsia="ja-JP"/>
        </w:rPr>
      </w:pPr>
      <w:bookmarkStart w:id="0" w:name="_GoBack"/>
      <w:bookmarkEnd w:id="0"/>
      <w:r w:rsidRPr="000F2DAD">
        <w:rPr>
          <w:rFonts w:eastAsia="Calibri"/>
          <w:b/>
          <w:bCs/>
          <w:caps/>
          <w:spacing w:val="20"/>
          <w:sz w:val="32"/>
          <w:szCs w:val="32"/>
          <w:lang w:eastAsia="ja-JP"/>
        </w:rPr>
        <w:t xml:space="preserve">Координационный совет </w:t>
      </w:r>
      <w:r w:rsidR="000F2DAD" w:rsidRPr="000F2DAD">
        <w:rPr>
          <w:rFonts w:eastAsia="Calibri"/>
          <w:b/>
          <w:bCs/>
          <w:caps/>
          <w:spacing w:val="20"/>
          <w:sz w:val="32"/>
          <w:szCs w:val="32"/>
          <w:lang w:eastAsia="ja-JP"/>
        </w:rPr>
        <w:br/>
      </w:r>
      <w:r w:rsidRPr="000F2DAD">
        <w:rPr>
          <w:rFonts w:eastAsia="Calibri"/>
          <w:b/>
          <w:bCs/>
          <w:caps/>
          <w:spacing w:val="20"/>
          <w:sz w:val="32"/>
          <w:szCs w:val="32"/>
          <w:lang w:eastAsia="ja-JP"/>
        </w:rPr>
        <w:t>по бухгалтерскому учету</w:t>
      </w:r>
    </w:p>
    <w:p w:rsidR="00D13621" w:rsidRPr="000F2DAD" w:rsidRDefault="00D13621" w:rsidP="000F2DAD">
      <w:pPr>
        <w:pStyle w:val="23"/>
        <w:spacing w:line="276" w:lineRule="auto"/>
        <w:rPr>
          <w:caps/>
          <w:smallCaps w:val="0"/>
          <w:spacing w:val="20"/>
        </w:rPr>
      </w:pPr>
      <w:r w:rsidRPr="000F2DAD">
        <w:rPr>
          <w:caps/>
          <w:smallCaps w:val="0"/>
          <w:spacing w:val="20"/>
        </w:rPr>
        <w:t xml:space="preserve">при Исполнительном комитете </w:t>
      </w:r>
      <w:r w:rsidRPr="000F2DAD">
        <w:rPr>
          <w:caps/>
          <w:smallCaps w:val="0"/>
          <w:spacing w:val="20"/>
        </w:rPr>
        <w:br/>
        <w:t>содружества независимых государств</w:t>
      </w:r>
    </w:p>
    <w:p w:rsidR="00D13621" w:rsidRPr="000F2DAD" w:rsidRDefault="00D13621" w:rsidP="000F2DAD">
      <w:pPr>
        <w:suppressAutoHyphens/>
        <w:jc w:val="center"/>
        <w:rPr>
          <w:rFonts w:eastAsia="Calibri"/>
          <w:b/>
          <w:smallCaps/>
          <w:spacing w:val="40"/>
          <w:sz w:val="32"/>
          <w:szCs w:val="32"/>
          <w:lang w:eastAsia="ja-JP"/>
        </w:rPr>
      </w:pPr>
    </w:p>
    <w:p w:rsidR="00D13621" w:rsidRPr="000F2DAD" w:rsidRDefault="00D13621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D13621" w:rsidRPr="000F2DAD" w:rsidRDefault="00D13621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D13621" w:rsidRPr="000F2DAD" w:rsidRDefault="00D13621" w:rsidP="000F2DAD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D13621" w:rsidRPr="000F2DAD" w:rsidRDefault="00D13621" w:rsidP="000F2DAD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D13621" w:rsidRDefault="00D13621" w:rsidP="000F2DAD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0F2DAD" w:rsidRDefault="000F2DAD" w:rsidP="000F2DAD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0F2DAD" w:rsidRPr="000F2DAD" w:rsidRDefault="000F2DAD" w:rsidP="000F2DAD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D13621" w:rsidRPr="000F2DAD" w:rsidRDefault="00D13621" w:rsidP="000F2DAD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D13621" w:rsidRPr="000F2DAD" w:rsidRDefault="00D13621" w:rsidP="000F2DAD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</w:p>
    <w:p w:rsidR="00D13621" w:rsidRPr="000F2DAD" w:rsidRDefault="00D13621" w:rsidP="000F2DAD">
      <w:pPr>
        <w:suppressAutoHyphens/>
        <w:jc w:val="center"/>
        <w:rPr>
          <w:rFonts w:eastAsia="Calibri"/>
          <w:b/>
          <w:bCs/>
          <w:sz w:val="32"/>
          <w:szCs w:val="32"/>
          <w:lang w:eastAsia="ja-JP"/>
        </w:rPr>
      </w:pPr>
      <w:r w:rsidRPr="000F2DAD">
        <w:rPr>
          <w:rFonts w:eastAsia="Calibri"/>
          <w:b/>
          <w:bCs/>
          <w:sz w:val="32"/>
          <w:szCs w:val="32"/>
          <w:lang w:eastAsia="ja-JP"/>
        </w:rPr>
        <w:t>ИНФОРМАЦИЯ</w:t>
      </w:r>
    </w:p>
    <w:p w:rsidR="00D13621" w:rsidRPr="000F2DAD" w:rsidRDefault="000F2DAD" w:rsidP="000F2DAD">
      <w:pPr>
        <w:pStyle w:val="23"/>
        <w:spacing w:before="240" w:line="240" w:lineRule="auto"/>
        <w:rPr>
          <w:bCs/>
          <w:spacing w:val="0"/>
        </w:rPr>
      </w:pPr>
      <w:r w:rsidRPr="000F2DAD">
        <w:rPr>
          <w:bCs/>
          <w:spacing w:val="0"/>
        </w:rPr>
        <w:t>о</w:t>
      </w:r>
      <w:r w:rsidR="00D13621" w:rsidRPr="000F2DAD">
        <w:rPr>
          <w:bCs/>
          <w:spacing w:val="0"/>
        </w:rPr>
        <w:t xml:space="preserve"> реализации Соглашения о консолидированной финансовой отчетности национальных хозяйствующих субъектов государств – участников </w:t>
      </w:r>
      <w:r w:rsidRPr="000F2DAD">
        <w:rPr>
          <w:bCs/>
          <w:spacing w:val="0"/>
        </w:rPr>
        <w:br/>
      </w:r>
      <w:r w:rsidR="00D13621" w:rsidRPr="000F2DAD">
        <w:rPr>
          <w:bCs/>
          <w:spacing w:val="0"/>
        </w:rPr>
        <w:t>С</w:t>
      </w:r>
      <w:r w:rsidR="00DB6932" w:rsidRPr="000F2DAD">
        <w:rPr>
          <w:bCs/>
          <w:spacing w:val="0"/>
        </w:rPr>
        <w:t xml:space="preserve">одружества </w:t>
      </w:r>
      <w:r w:rsidR="00735D6D" w:rsidRPr="000F2DAD">
        <w:rPr>
          <w:bCs/>
          <w:spacing w:val="0"/>
        </w:rPr>
        <w:t>Н</w:t>
      </w:r>
      <w:r w:rsidR="00DB6932" w:rsidRPr="000F2DAD">
        <w:rPr>
          <w:bCs/>
          <w:spacing w:val="0"/>
        </w:rPr>
        <w:t xml:space="preserve">езависимых </w:t>
      </w:r>
      <w:r w:rsidR="00735D6D" w:rsidRPr="000F2DAD">
        <w:rPr>
          <w:bCs/>
          <w:spacing w:val="0"/>
        </w:rPr>
        <w:t>Г</w:t>
      </w:r>
      <w:r w:rsidR="00DB6932" w:rsidRPr="000F2DAD">
        <w:rPr>
          <w:bCs/>
          <w:spacing w:val="0"/>
        </w:rPr>
        <w:t>осударств</w:t>
      </w:r>
      <w:r w:rsidR="003349C1" w:rsidRPr="000F2DAD">
        <w:rPr>
          <w:bCs/>
          <w:spacing w:val="0"/>
        </w:rPr>
        <w:br/>
      </w:r>
      <w:r w:rsidR="00D13621" w:rsidRPr="000F2DAD">
        <w:rPr>
          <w:bCs/>
          <w:spacing w:val="0"/>
        </w:rPr>
        <w:t xml:space="preserve">от 20 ноября 2013 года </w:t>
      </w:r>
    </w:p>
    <w:p w:rsidR="00D13621" w:rsidRPr="000F2DAD" w:rsidRDefault="00D13621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D13621" w:rsidRPr="000F2DAD" w:rsidRDefault="00D13621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D13621" w:rsidRPr="000F2DAD" w:rsidRDefault="00D13621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D13621" w:rsidRDefault="00D13621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0F2DAD" w:rsidRDefault="000F2DAD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0F2DAD" w:rsidRDefault="000F2DAD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0F2DAD" w:rsidRDefault="000F2DAD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0F2DAD" w:rsidRDefault="000F2DAD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0F2DAD" w:rsidRDefault="000F2DAD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0F2DAD" w:rsidRDefault="000F2DAD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0F2DAD" w:rsidRDefault="000F2DAD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0F2DAD" w:rsidRPr="000F2DAD" w:rsidRDefault="000F2DAD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D13621" w:rsidRPr="000F2DAD" w:rsidRDefault="00D13621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D13621" w:rsidRDefault="00D13621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0F2DAD" w:rsidRPr="000F2DAD" w:rsidRDefault="000F2DAD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D13621" w:rsidRPr="000F2DAD" w:rsidRDefault="00D13621" w:rsidP="000F2DAD">
      <w:pPr>
        <w:suppressAutoHyphens/>
        <w:jc w:val="center"/>
        <w:rPr>
          <w:rFonts w:eastAsia="Calibri"/>
          <w:b/>
          <w:sz w:val="32"/>
          <w:szCs w:val="32"/>
          <w:lang w:eastAsia="ja-JP"/>
        </w:rPr>
      </w:pPr>
    </w:p>
    <w:p w:rsidR="005A445B" w:rsidRPr="000F2DAD" w:rsidRDefault="005A445B" w:rsidP="000F2DAD">
      <w:pPr>
        <w:suppressAutoHyphens/>
        <w:jc w:val="center"/>
        <w:rPr>
          <w:rFonts w:eastAsia="Calibri"/>
          <w:szCs w:val="28"/>
          <w:lang w:eastAsia="ja-JP"/>
        </w:rPr>
      </w:pPr>
      <w:r w:rsidRPr="000F2DAD">
        <w:rPr>
          <w:rFonts w:eastAsia="Calibri"/>
          <w:szCs w:val="28"/>
          <w:lang w:eastAsia="ja-JP"/>
        </w:rPr>
        <w:t>Москва, 2018 год</w:t>
      </w:r>
    </w:p>
    <w:p w:rsidR="00D13621" w:rsidRPr="00AA7921" w:rsidRDefault="00D13621" w:rsidP="000F2DAD">
      <w:pPr>
        <w:suppressAutoHyphens/>
        <w:spacing w:after="480"/>
        <w:jc w:val="center"/>
        <w:rPr>
          <w:b/>
          <w:szCs w:val="28"/>
        </w:rPr>
      </w:pPr>
      <w:r w:rsidRPr="00AA7921">
        <w:rPr>
          <w:b/>
          <w:szCs w:val="28"/>
        </w:rPr>
        <w:br w:type="page"/>
      </w:r>
      <w:r w:rsidR="000F2DAD" w:rsidRPr="00AA7921">
        <w:rPr>
          <w:b/>
          <w:szCs w:val="28"/>
        </w:rPr>
        <w:lastRenderedPageBreak/>
        <w:t>ОГЛАВЛЕНИЕ</w:t>
      </w:r>
    </w:p>
    <w:p w:rsidR="002351C2" w:rsidRPr="00C711C9" w:rsidRDefault="002351C2" w:rsidP="002351C2">
      <w:pPr>
        <w:pStyle w:val="11"/>
        <w:tabs>
          <w:tab w:val="clear" w:pos="9628"/>
          <w:tab w:val="right" w:leader="dot" w:pos="9639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TOC \o "1-2" \p " " \h \z \u </w:instrText>
      </w:r>
      <w:r>
        <w:rPr>
          <w:b/>
          <w:szCs w:val="28"/>
        </w:rPr>
        <w:fldChar w:fldCharType="separate"/>
      </w:r>
      <w:hyperlink w:anchor="_Toc514163372" w:history="1">
        <w:r w:rsidRPr="0095002A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_Toc514163372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30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51C2" w:rsidRPr="00C711C9" w:rsidRDefault="002351C2" w:rsidP="002351C2">
      <w:pPr>
        <w:pStyle w:val="11"/>
        <w:tabs>
          <w:tab w:val="clear" w:pos="9628"/>
          <w:tab w:val="right" w:leader="dot" w:pos="9639"/>
        </w:tabs>
        <w:rPr>
          <w:rFonts w:ascii="Calibri" w:hAnsi="Calibri"/>
          <w:bCs w:val="0"/>
          <w:noProof/>
          <w:sz w:val="22"/>
          <w:szCs w:val="22"/>
        </w:rPr>
      </w:pPr>
      <w:hyperlink w:anchor="_Toc514163373" w:history="1">
        <w:r w:rsidRPr="0095002A">
          <w:rPr>
            <w:rStyle w:val="a3"/>
            <w:noProof/>
          </w:rPr>
          <w:t>1. Государственное регулирование вопросов подготовки и представления финансовой отчетности о деятельности национальных хозяйствующих субъектов на пространстве  государств – участников СНГ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_Toc514163373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30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351C2" w:rsidRPr="00C711C9" w:rsidRDefault="002351C2" w:rsidP="002351C2">
      <w:pPr>
        <w:pStyle w:val="11"/>
        <w:tabs>
          <w:tab w:val="clear" w:pos="9628"/>
          <w:tab w:val="right" w:leader="dot" w:pos="9639"/>
        </w:tabs>
        <w:rPr>
          <w:rFonts w:ascii="Calibri" w:hAnsi="Calibri"/>
          <w:bCs w:val="0"/>
          <w:noProof/>
          <w:sz w:val="22"/>
          <w:szCs w:val="22"/>
        </w:rPr>
      </w:pPr>
      <w:hyperlink w:anchor="_Toc514163374" w:history="1">
        <w:r w:rsidRPr="0095002A">
          <w:rPr>
            <w:rStyle w:val="a3"/>
            <w:noProof/>
          </w:rPr>
          <w:t>2. Правовые основы государств – участников СНГ  по подготовке и представлению консолидированной финансовой отчетности национальными хозяйствующ</w:t>
        </w:r>
        <w:r w:rsidRPr="0095002A">
          <w:rPr>
            <w:rStyle w:val="a3"/>
            <w:noProof/>
          </w:rPr>
          <w:t>и</w:t>
        </w:r>
        <w:r w:rsidRPr="0095002A">
          <w:rPr>
            <w:rStyle w:val="a3"/>
            <w:noProof/>
          </w:rPr>
          <w:t>ми субъектами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_Toc514163374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30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51C2" w:rsidRPr="00C711C9" w:rsidRDefault="002351C2" w:rsidP="002351C2">
      <w:pPr>
        <w:pStyle w:val="27"/>
        <w:tabs>
          <w:tab w:val="right" w:leader="dot" w:pos="9639"/>
        </w:tabs>
        <w:rPr>
          <w:rFonts w:ascii="Calibri" w:hAnsi="Calibri"/>
          <w:iCs w:val="0"/>
          <w:noProof/>
          <w:sz w:val="22"/>
          <w:szCs w:val="22"/>
        </w:rPr>
      </w:pPr>
      <w:hyperlink w:anchor="_Toc514163375" w:history="1">
        <w:r w:rsidRPr="0095002A">
          <w:rPr>
            <w:rStyle w:val="a3"/>
            <w:noProof/>
          </w:rPr>
          <w:t>Азербайджанская Республика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_Toc514163375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30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51C2" w:rsidRPr="00C711C9" w:rsidRDefault="002351C2" w:rsidP="002351C2">
      <w:pPr>
        <w:pStyle w:val="27"/>
        <w:tabs>
          <w:tab w:val="right" w:leader="dot" w:pos="9639"/>
        </w:tabs>
        <w:rPr>
          <w:rFonts w:ascii="Calibri" w:hAnsi="Calibri"/>
          <w:iCs w:val="0"/>
          <w:noProof/>
          <w:sz w:val="22"/>
          <w:szCs w:val="22"/>
        </w:rPr>
      </w:pPr>
      <w:hyperlink w:anchor="_Toc514163376" w:history="1">
        <w:r w:rsidRPr="0095002A">
          <w:rPr>
            <w:rStyle w:val="a3"/>
            <w:noProof/>
          </w:rPr>
          <w:t>Республика Армения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_Toc514163376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30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51C2" w:rsidRPr="00C711C9" w:rsidRDefault="002351C2" w:rsidP="002351C2">
      <w:pPr>
        <w:pStyle w:val="27"/>
        <w:tabs>
          <w:tab w:val="right" w:leader="dot" w:pos="9639"/>
        </w:tabs>
        <w:rPr>
          <w:rFonts w:ascii="Calibri" w:hAnsi="Calibri"/>
          <w:iCs w:val="0"/>
          <w:noProof/>
          <w:sz w:val="22"/>
          <w:szCs w:val="22"/>
        </w:rPr>
      </w:pPr>
      <w:hyperlink w:anchor="_Toc514163377" w:history="1">
        <w:r w:rsidRPr="0095002A">
          <w:rPr>
            <w:rStyle w:val="a3"/>
            <w:noProof/>
          </w:rPr>
          <w:t>Республика 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_Toc514163377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30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351C2" w:rsidRPr="00C711C9" w:rsidRDefault="002351C2" w:rsidP="002351C2">
      <w:pPr>
        <w:pStyle w:val="27"/>
        <w:tabs>
          <w:tab w:val="right" w:leader="dot" w:pos="9639"/>
        </w:tabs>
        <w:rPr>
          <w:rFonts w:ascii="Calibri" w:hAnsi="Calibri"/>
          <w:iCs w:val="0"/>
          <w:noProof/>
          <w:sz w:val="22"/>
          <w:szCs w:val="22"/>
        </w:rPr>
      </w:pPr>
      <w:hyperlink w:anchor="_Toc514163378" w:history="1">
        <w:r w:rsidRPr="0095002A">
          <w:rPr>
            <w:rStyle w:val="a3"/>
            <w:noProof/>
          </w:rPr>
          <w:t>Республика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_Toc514163378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30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351C2" w:rsidRPr="00C711C9" w:rsidRDefault="002351C2" w:rsidP="002351C2">
      <w:pPr>
        <w:pStyle w:val="27"/>
        <w:tabs>
          <w:tab w:val="right" w:leader="dot" w:pos="9639"/>
        </w:tabs>
        <w:rPr>
          <w:rFonts w:ascii="Calibri" w:hAnsi="Calibri"/>
          <w:iCs w:val="0"/>
          <w:noProof/>
          <w:sz w:val="22"/>
          <w:szCs w:val="22"/>
        </w:rPr>
      </w:pPr>
      <w:hyperlink w:anchor="_Toc514163379" w:history="1">
        <w:r w:rsidRPr="0095002A">
          <w:rPr>
            <w:rStyle w:val="a3"/>
            <w:noProof/>
          </w:rPr>
          <w:t>Кыргызская Республика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_Toc514163379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30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351C2" w:rsidRPr="00C711C9" w:rsidRDefault="002351C2" w:rsidP="002351C2">
      <w:pPr>
        <w:pStyle w:val="27"/>
        <w:tabs>
          <w:tab w:val="right" w:leader="dot" w:pos="9639"/>
        </w:tabs>
        <w:rPr>
          <w:rFonts w:ascii="Calibri" w:hAnsi="Calibri"/>
          <w:iCs w:val="0"/>
          <w:noProof/>
          <w:sz w:val="22"/>
          <w:szCs w:val="22"/>
        </w:rPr>
      </w:pPr>
      <w:hyperlink w:anchor="_Toc514163380" w:history="1">
        <w:r w:rsidRPr="0095002A">
          <w:rPr>
            <w:rStyle w:val="a3"/>
            <w:noProof/>
          </w:rPr>
          <w:t>Республика Молдова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_Toc514163380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30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351C2" w:rsidRPr="00C711C9" w:rsidRDefault="002351C2" w:rsidP="002351C2">
      <w:pPr>
        <w:pStyle w:val="27"/>
        <w:tabs>
          <w:tab w:val="right" w:leader="dot" w:pos="9639"/>
        </w:tabs>
        <w:rPr>
          <w:rFonts w:ascii="Calibri" w:hAnsi="Calibri"/>
          <w:iCs w:val="0"/>
          <w:noProof/>
          <w:sz w:val="22"/>
          <w:szCs w:val="22"/>
        </w:rPr>
      </w:pPr>
      <w:hyperlink w:anchor="_Toc514163381" w:history="1">
        <w:r w:rsidRPr="0095002A">
          <w:rPr>
            <w:rStyle w:val="a3"/>
            <w:noProof/>
          </w:rPr>
          <w:t>Российская Федерация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_Toc514163381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30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351C2" w:rsidRPr="00C711C9" w:rsidRDefault="002351C2" w:rsidP="002351C2">
      <w:pPr>
        <w:pStyle w:val="27"/>
        <w:tabs>
          <w:tab w:val="right" w:leader="dot" w:pos="9639"/>
        </w:tabs>
        <w:rPr>
          <w:rFonts w:ascii="Calibri" w:hAnsi="Calibri"/>
          <w:iCs w:val="0"/>
          <w:noProof/>
          <w:sz w:val="22"/>
          <w:szCs w:val="22"/>
        </w:rPr>
      </w:pPr>
      <w:hyperlink w:anchor="_Toc514163382" w:history="1">
        <w:r w:rsidRPr="0095002A">
          <w:rPr>
            <w:rStyle w:val="a3"/>
            <w:noProof/>
          </w:rPr>
          <w:t>Республика Таджикистан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_Toc514163382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30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351C2" w:rsidRPr="00C711C9" w:rsidRDefault="002351C2" w:rsidP="002351C2">
      <w:pPr>
        <w:pStyle w:val="27"/>
        <w:tabs>
          <w:tab w:val="right" w:leader="dot" w:pos="9639"/>
        </w:tabs>
        <w:rPr>
          <w:rFonts w:ascii="Calibri" w:hAnsi="Calibri"/>
          <w:iCs w:val="0"/>
          <w:noProof/>
          <w:sz w:val="22"/>
          <w:szCs w:val="22"/>
        </w:rPr>
      </w:pPr>
      <w:hyperlink w:anchor="_Toc514163383" w:history="1">
        <w:r w:rsidRPr="0095002A">
          <w:rPr>
            <w:rStyle w:val="a3"/>
            <w:noProof/>
          </w:rPr>
          <w:t>Республика Узбекистан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_Toc514163383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30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351C2" w:rsidRPr="00C711C9" w:rsidRDefault="002351C2" w:rsidP="002351C2">
      <w:pPr>
        <w:pStyle w:val="11"/>
        <w:tabs>
          <w:tab w:val="clear" w:pos="9628"/>
          <w:tab w:val="right" w:leader="dot" w:pos="9639"/>
        </w:tabs>
        <w:rPr>
          <w:rFonts w:ascii="Calibri" w:hAnsi="Calibri"/>
          <w:bCs w:val="0"/>
          <w:noProof/>
          <w:sz w:val="22"/>
          <w:szCs w:val="22"/>
        </w:rPr>
      </w:pPr>
      <w:hyperlink w:anchor="_Toc514163384" w:history="1">
        <w:r w:rsidRPr="0095002A">
          <w:rPr>
            <w:rStyle w:val="a3"/>
            <w:noProof/>
          </w:rPr>
          <w:t>Выводы и предложения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_Toc514163384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30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13621" w:rsidRPr="00AA7921" w:rsidRDefault="002351C2" w:rsidP="000F2DAD">
      <w:pPr>
        <w:suppressAutoHyphens/>
        <w:spacing w:after="360"/>
        <w:jc w:val="center"/>
        <w:rPr>
          <w:b/>
          <w:szCs w:val="28"/>
        </w:rPr>
      </w:pPr>
      <w:r>
        <w:rPr>
          <w:b/>
          <w:szCs w:val="28"/>
        </w:rPr>
        <w:fldChar w:fldCharType="end"/>
      </w:r>
    </w:p>
    <w:p w:rsidR="00D13621" w:rsidRPr="002540B5" w:rsidRDefault="00D13621" w:rsidP="00A27306">
      <w:pPr>
        <w:pStyle w:val="1"/>
      </w:pPr>
      <w:r w:rsidRPr="00AA7921">
        <w:rPr>
          <w:i/>
        </w:rPr>
        <w:br w:type="page"/>
      </w:r>
      <w:bookmarkStart w:id="1" w:name="_Toc471996987"/>
      <w:bookmarkStart w:id="2" w:name="_Toc514163372"/>
      <w:r w:rsidRPr="002540B5">
        <w:lastRenderedPageBreak/>
        <w:t>Введение</w:t>
      </w:r>
      <w:bookmarkEnd w:id="1"/>
      <w:bookmarkEnd w:id="2"/>
    </w:p>
    <w:p w:rsidR="00C4098B" w:rsidRPr="002540B5" w:rsidRDefault="00163BCC" w:rsidP="00A2730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8"/>
          <w:shd w:val="clear" w:color="auto" w:fill="FFFFFF"/>
        </w:rPr>
      </w:pPr>
      <w:r w:rsidRPr="002540B5">
        <w:rPr>
          <w:color w:val="000000"/>
          <w:szCs w:val="28"/>
          <w:shd w:val="clear" w:color="auto" w:fill="FFFFFF"/>
        </w:rPr>
        <w:t xml:space="preserve">Реализация </w:t>
      </w:r>
      <w:r w:rsidR="00C4098B" w:rsidRPr="002540B5">
        <w:rPr>
          <w:color w:val="000000"/>
          <w:szCs w:val="28"/>
          <w:shd w:val="clear" w:color="auto" w:fill="FFFFFF"/>
        </w:rPr>
        <w:t>согласованной</w:t>
      </w:r>
      <w:r w:rsidRPr="002540B5">
        <w:rPr>
          <w:color w:val="000000"/>
          <w:szCs w:val="28"/>
          <w:shd w:val="clear" w:color="auto" w:fill="FFFFFF"/>
        </w:rPr>
        <w:t xml:space="preserve"> политики бухгалтерского учета и финансовой отчетности по ведению учета имущества, активов и обязательств, составления сопоставимой и достоверной информации, связанной с хозяйственными операциями, предоставляемыми государственными органами, предприятиями, учреждениями и иными организациями является необходимым условием обеспечения эффективной </w:t>
      </w:r>
      <w:r w:rsidR="00C4098B" w:rsidRPr="002540B5">
        <w:rPr>
          <w:color w:val="000000"/>
          <w:szCs w:val="28"/>
          <w:shd w:val="clear" w:color="auto" w:fill="FFFFFF"/>
        </w:rPr>
        <w:t xml:space="preserve">хозяйственной деятельности на пространстве </w:t>
      </w:r>
      <w:r w:rsidR="005A445B">
        <w:rPr>
          <w:color w:val="000000"/>
          <w:szCs w:val="28"/>
          <w:shd w:val="clear" w:color="auto" w:fill="FFFFFF"/>
        </w:rPr>
        <w:t>Содружества</w:t>
      </w:r>
      <w:r w:rsidR="00C4098B" w:rsidRPr="002540B5">
        <w:rPr>
          <w:color w:val="000000"/>
          <w:szCs w:val="28"/>
          <w:shd w:val="clear" w:color="auto" w:fill="FFFFFF"/>
        </w:rPr>
        <w:t>.</w:t>
      </w:r>
    </w:p>
    <w:p w:rsidR="00755C50" w:rsidRPr="002540B5" w:rsidRDefault="00163BCC" w:rsidP="00A2730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2540B5">
        <w:rPr>
          <w:szCs w:val="28"/>
        </w:rPr>
        <w:t>В</w:t>
      </w:r>
      <w:r w:rsidR="00592854">
        <w:rPr>
          <w:szCs w:val="28"/>
        </w:rPr>
        <w:t xml:space="preserve"> этих</w:t>
      </w:r>
      <w:r w:rsidRPr="002540B5">
        <w:rPr>
          <w:szCs w:val="28"/>
        </w:rPr>
        <w:t xml:space="preserve"> целях Координационным советом по бухгалтерскому учету при Исполнительном комитете С</w:t>
      </w:r>
      <w:r w:rsidR="005A445B">
        <w:rPr>
          <w:szCs w:val="28"/>
        </w:rPr>
        <w:t xml:space="preserve">одружества </w:t>
      </w:r>
      <w:r w:rsidRPr="002540B5">
        <w:rPr>
          <w:szCs w:val="28"/>
        </w:rPr>
        <w:t>Н</w:t>
      </w:r>
      <w:r w:rsidR="005A445B">
        <w:rPr>
          <w:szCs w:val="28"/>
        </w:rPr>
        <w:t xml:space="preserve">езависимых </w:t>
      </w:r>
      <w:r w:rsidRPr="002540B5">
        <w:rPr>
          <w:szCs w:val="28"/>
        </w:rPr>
        <w:t>Г</w:t>
      </w:r>
      <w:r w:rsidR="005A445B">
        <w:rPr>
          <w:szCs w:val="28"/>
        </w:rPr>
        <w:t>осударств</w:t>
      </w:r>
      <w:r w:rsidRPr="002540B5">
        <w:rPr>
          <w:szCs w:val="28"/>
        </w:rPr>
        <w:t xml:space="preserve"> </w:t>
      </w:r>
      <w:r w:rsidRPr="002540B5">
        <w:rPr>
          <w:rFonts w:eastAsia="MS Mincho"/>
          <w:szCs w:val="28"/>
          <w:lang w:eastAsia="ja-JP"/>
        </w:rPr>
        <w:t xml:space="preserve">(далее – Координационный совет) </w:t>
      </w:r>
      <w:r w:rsidRPr="002540B5">
        <w:rPr>
          <w:szCs w:val="28"/>
        </w:rPr>
        <w:t xml:space="preserve">подготовлено </w:t>
      </w:r>
      <w:r w:rsidR="00755C50" w:rsidRPr="002540B5">
        <w:rPr>
          <w:szCs w:val="28"/>
        </w:rPr>
        <w:t xml:space="preserve">Соглашение о консолидированной финансовой отчетности национальных хозяйствующих субъектов государств – участников </w:t>
      </w:r>
      <w:r w:rsidR="005A445B" w:rsidRPr="002540B5">
        <w:rPr>
          <w:szCs w:val="28"/>
        </w:rPr>
        <w:t>С</w:t>
      </w:r>
      <w:r w:rsidR="005A445B">
        <w:rPr>
          <w:szCs w:val="28"/>
        </w:rPr>
        <w:t xml:space="preserve">одружества </w:t>
      </w:r>
      <w:r w:rsidR="005A445B" w:rsidRPr="002540B5">
        <w:rPr>
          <w:szCs w:val="28"/>
        </w:rPr>
        <w:t>Н</w:t>
      </w:r>
      <w:r w:rsidR="005A445B">
        <w:rPr>
          <w:szCs w:val="28"/>
        </w:rPr>
        <w:t xml:space="preserve">езависимых </w:t>
      </w:r>
      <w:r w:rsidR="005A445B" w:rsidRPr="002540B5">
        <w:rPr>
          <w:szCs w:val="28"/>
        </w:rPr>
        <w:t>Г</w:t>
      </w:r>
      <w:r w:rsidR="005A445B">
        <w:rPr>
          <w:szCs w:val="28"/>
        </w:rPr>
        <w:t>осударств</w:t>
      </w:r>
      <w:r w:rsidR="00755C50" w:rsidRPr="002540B5">
        <w:rPr>
          <w:szCs w:val="28"/>
        </w:rPr>
        <w:t xml:space="preserve"> (далее – Соглашение)</w:t>
      </w:r>
      <w:r w:rsidRPr="002540B5">
        <w:rPr>
          <w:szCs w:val="28"/>
        </w:rPr>
        <w:t xml:space="preserve">, которое </w:t>
      </w:r>
      <w:r w:rsidR="00592854">
        <w:rPr>
          <w:szCs w:val="28"/>
        </w:rPr>
        <w:t xml:space="preserve">было </w:t>
      </w:r>
      <w:r w:rsidR="00755C50" w:rsidRPr="002540B5">
        <w:rPr>
          <w:szCs w:val="28"/>
        </w:rPr>
        <w:t xml:space="preserve">подписано 20 ноября 2013 года Республикой Армения, Республикой Беларусь, Республикой Казахстан, Кыргызской Республикой, Российской Федерацией и Республикой Таджикистан. </w:t>
      </w:r>
    </w:p>
    <w:p w:rsidR="00755C50" w:rsidRPr="002540B5" w:rsidRDefault="00755C50" w:rsidP="00A2730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2540B5">
        <w:rPr>
          <w:szCs w:val="28"/>
        </w:rPr>
        <w:t xml:space="preserve">Соглашение вступило в силу для Республики Армения </w:t>
      </w:r>
      <w:r w:rsidR="005A445B">
        <w:rPr>
          <w:szCs w:val="28"/>
        </w:rPr>
        <w:t>(</w:t>
      </w:r>
      <w:r w:rsidRPr="002540B5">
        <w:rPr>
          <w:szCs w:val="28"/>
        </w:rPr>
        <w:t>с 17.10.17</w:t>
      </w:r>
      <w:r w:rsidR="005A445B">
        <w:rPr>
          <w:szCs w:val="28"/>
        </w:rPr>
        <w:t>)</w:t>
      </w:r>
      <w:r w:rsidRPr="002540B5">
        <w:rPr>
          <w:szCs w:val="28"/>
        </w:rPr>
        <w:t xml:space="preserve">, Республики Беларусь </w:t>
      </w:r>
      <w:r w:rsidR="005A445B">
        <w:rPr>
          <w:szCs w:val="28"/>
        </w:rPr>
        <w:t>(</w:t>
      </w:r>
      <w:r w:rsidRPr="002540B5">
        <w:rPr>
          <w:szCs w:val="28"/>
        </w:rPr>
        <w:t>с 10.12.14</w:t>
      </w:r>
      <w:r w:rsidR="005A445B">
        <w:rPr>
          <w:szCs w:val="28"/>
        </w:rPr>
        <w:t>)</w:t>
      </w:r>
      <w:r w:rsidRPr="002540B5">
        <w:rPr>
          <w:szCs w:val="28"/>
        </w:rPr>
        <w:t xml:space="preserve">, Республики Казахстан </w:t>
      </w:r>
      <w:r w:rsidR="005A445B">
        <w:rPr>
          <w:szCs w:val="28"/>
        </w:rPr>
        <w:t>(</w:t>
      </w:r>
      <w:r w:rsidRPr="002540B5">
        <w:rPr>
          <w:szCs w:val="28"/>
        </w:rPr>
        <w:t>с 10.12.14</w:t>
      </w:r>
      <w:r w:rsidR="005A445B">
        <w:rPr>
          <w:szCs w:val="28"/>
        </w:rPr>
        <w:t>)</w:t>
      </w:r>
      <w:r w:rsidRPr="002540B5">
        <w:rPr>
          <w:szCs w:val="28"/>
        </w:rPr>
        <w:t xml:space="preserve">, Кыргызской Республики </w:t>
      </w:r>
      <w:r w:rsidR="005A445B">
        <w:rPr>
          <w:szCs w:val="28"/>
        </w:rPr>
        <w:t>(</w:t>
      </w:r>
      <w:r w:rsidRPr="002540B5">
        <w:rPr>
          <w:szCs w:val="28"/>
        </w:rPr>
        <w:t>с 22.07.17</w:t>
      </w:r>
      <w:r w:rsidR="005A445B">
        <w:rPr>
          <w:szCs w:val="28"/>
        </w:rPr>
        <w:t>)</w:t>
      </w:r>
      <w:r w:rsidRPr="002540B5">
        <w:rPr>
          <w:szCs w:val="28"/>
        </w:rPr>
        <w:t xml:space="preserve">, Российской Федерации </w:t>
      </w:r>
      <w:r w:rsidR="005A445B">
        <w:rPr>
          <w:szCs w:val="28"/>
        </w:rPr>
        <w:t>(</w:t>
      </w:r>
      <w:r w:rsidRPr="002540B5">
        <w:rPr>
          <w:szCs w:val="28"/>
        </w:rPr>
        <w:t>с 10.12.14</w:t>
      </w:r>
      <w:r w:rsidR="005A445B">
        <w:rPr>
          <w:szCs w:val="28"/>
        </w:rPr>
        <w:t>)</w:t>
      </w:r>
      <w:r w:rsidRPr="002540B5">
        <w:rPr>
          <w:szCs w:val="28"/>
        </w:rPr>
        <w:t xml:space="preserve"> и Республики Таджикистан </w:t>
      </w:r>
      <w:r w:rsidR="005A445B">
        <w:rPr>
          <w:szCs w:val="28"/>
        </w:rPr>
        <w:t>(</w:t>
      </w:r>
      <w:r w:rsidRPr="002540B5">
        <w:rPr>
          <w:szCs w:val="28"/>
        </w:rPr>
        <w:t xml:space="preserve">с </w:t>
      </w:r>
      <w:r w:rsidR="00E86DF2">
        <w:rPr>
          <w:szCs w:val="28"/>
        </w:rPr>
        <w:t>0</w:t>
      </w:r>
      <w:r w:rsidRPr="002540B5">
        <w:rPr>
          <w:szCs w:val="28"/>
        </w:rPr>
        <w:t>7.10.17</w:t>
      </w:r>
      <w:r w:rsidR="005A445B">
        <w:rPr>
          <w:szCs w:val="28"/>
        </w:rPr>
        <w:t>)</w:t>
      </w:r>
      <w:r w:rsidRPr="002540B5">
        <w:rPr>
          <w:szCs w:val="28"/>
        </w:rPr>
        <w:t>.</w:t>
      </w:r>
    </w:p>
    <w:p w:rsidR="008A488C" w:rsidRPr="008A488C" w:rsidRDefault="00755C50" w:rsidP="00A27306">
      <w:pPr>
        <w:ind w:firstLine="709"/>
        <w:jc w:val="both"/>
        <w:rPr>
          <w:szCs w:val="28"/>
        </w:rPr>
      </w:pPr>
      <w:r w:rsidRPr="002540B5">
        <w:rPr>
          <w:kern w:val="28"/>
          <w:szCs w:val="28"/>
        </w:rPr>
        <w:t>Основн</w:t>
      </w:r>
      <w:r w:rsidR="00E86DF2">
        <w:rPr>
          <w:kern w:val="28"/>
          <w:szCs w:val="28"/>
        </w:rPr>
        <w:t>ыми</w:t>
      </w:r>
      <w:r w:rsidRPr="002540B5">
        <w:rPr>
          <w:kern w:val="28"/>
          <w:szCs w:val="28"/>
        </w:rPr>
        <w:t xml:space="preserve"> цел</w:t>
      </w:r>
      <w:r w:rsidR="00E86DF2">
        <w:rPr>
          <w:kern w:val="28"/>
          <w:szCs w:val="28"/>
        </w:rPr>
        <w:t>ями документа являю</w:t>
      </w:r>
      <w:r w:rsidRPr="002540B5">
        <w:rPr>
          <w:kern w:val="28"/>
          <w:szCs w:val="28"/>
        </w:rPr>
        <w:t xml:space="preserve">тся </w:t>
      </w:r>
      <w:r w:rsidR="008A488C" w:rsidRPr="00A27306">
        <w:rPr>
          <w:szCs w:val="28"/>
        </w:rPr>
        <w:t>создание необходимых условий для функционирования финансовых рынков на пространстве Содружества и обеспечение сопоставимости финансовой информации национальных хозяйствующих субъектов государств – участников СНГ</w:t>
      </w:r>
      <w:r w:rsidR="008A488C" w:rsidRPr="008A488C">
        <w:rPr>
          <w:szCs w:val="28"/>
          <w:highlight w:val="lightGray"/>
        </w:rPr>
        <w:t>.</w:t>
      </w:r>
      <w:r w:rsidR="008A488C" w:rsidRPr="008A488C">
        <w:rPr>
          <w:szCs w:val="28"/>
        </w:rPr>
        <w:t xml:space="preserve"> </w:t>
      </w:r>
    </w:p>
    <w:p w:rsidR="00DA215A" w:rsidRPr="002540B5" w:rsidRDefault="00735D6D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В соответствии с</w:t>
      </w:r>
      <w:r w:rsidR="00755C50" w:rsidRPr="002540B5">
        <w:rPr>
          <w:szCs w:val="28"/>
        </w:rPr>
        <w:t xml:space="preserve"> План</w:t>
      </w:r>
      <w:r w:rsidRPr="002540B5">
        <w:rPr>
          <w:szCs w:val="28"/>
        </w:rPr>
        <w:t>ом</w:t>
      </w:r>
      <w:r w:rsidR="00755C50" w:rsidRPr="002540B5">
        <w:rPr>
          <w:szCs w:val="28"/>
        </w:rPr>
        <w:t xml:space="preserve"> мероприятий по реализации третьего этапа (2016–2020 годы) Стратегии экономического развития СНГ на период до 2020 года, утвержденн</w:t>
      </w:r>
      <w:r w:rsidR="005E7809">
        <w:rPr>
          <w:szCs w:val="28"/>
        </w:rPr>
        <w:t>ым</w:t>
      </w:r>
      <w:r w:rsidR="00755C50" w:rsidRPr="002540B5">
        <w:rPr>
          <w:szCs w:val="28"/>
        </w:rPr>
        <w:t xml:space="preserve"> Решением Совета глав правительств СНГ от 30</w:t>
      </w:r>
      <w:r w:rsidR="000F2DAD">
        <w:rPr>
          <w:szCs w:val="28"/>
        </w:rPr>
        <w:t> </w:t>
      </w:r>
      <w:r w:rsidR="00755C50" w:rsidRPr="002540B5">
        <w:rPr>
          <w:szCs w:val="28"/>
        </w:rPr>
        <w:t>октября 2015 года</w:t>
      </w:r>
      <w:r w:rsidRPr="002540B5">
        <w:rPr>
          <w:szCs w:val="28"/>
        </w:rPr>
        <w:t xml:space="preserve"> (пункт 1.4.9</w:t>
      </w:r>
      <w:r w:rsidRPr="00661C00">
        <w:rPr>
          <w:szCs w:val="28"/>
        </w:rPr>
        <w:t>)</w:t>
      </w:r>
      <w:r w:rsidR="00B40A59">
        <w:rPr>
          <w:szCs w:val="28"/>
        </w:rPr>
        <w:t>,</w:t>
      </w:r>
      <w:r w:rsidR="00DE3B1D" w:rsidRPr="00661C00">
        <w:rPr>
          <w:szCs w:val="28"/>
        </w:rPr>
        <w:t xml:space="preserve"> и статьей 12 Соглашения</w:t>
      </w:r>
      <w:r w:rsidRPr="002540B5">
        <w:rPr>
          <w:szCs w:val="28"/>
        </w:rPr>
        <w:t xml:space="preserve"> </w:t>
      </w:r>
      <w:r w:rsidR="00DA215A" w:rsidRPr="002540B5">
        <w:rPr>
          <w:kern w:val="28"/>
          <w:szCs w:val="28"/>
        </w:rPr>
        <w:t xml:space="preserve">Координационный совет осуществляет регулярный мониторинг </w:t>
      </w:r>
      <w:r w:rsidRPr="002540B5">
        <w:rPr>
          <w:kern w:val="28"/>
          <w:szCs w:val="28"/>
        </w:rPr>
        <w:t>имплементации</w:t>
      </w:r>
      <w:r w:rsidR="00DA215A" w:rsidRPr="002540B5">
        <w:rPr>
          <w:kern w:val="28"/>
          <w:szCs w:val="28"/>
        </w:rPr>
        <w:t xml:space="preserve"> положений Соглашения </w:t>
      </w:r>
      <w:r w:rsidR="006F3997" w:rsidRPr="002540B5">
        <w:rPr>
          <w:kern w:val="28"/>
          <w:szCs w:val="28"/>
        </w:rPr>
        <w:t xml:space="preserve">в </w:t>
      </w:r>
      <w:r w:rsidRPr="002540B5">
        <w:rPr>
          <w:kern w:val="28"/>
          <w:szCs w:val="28"/>
        </w:rPr>
        <w:t xml:space="preserve">национальное законодательство </w:t>
      </w:r>
      <w:r w:rsidR="006F3997" w:rsidRPr="002540B5">
        <w:rPr>
          <w:kern w:val="28"/>
          <w:szCs w:val="28"/>
        </w:rPr>
        <w:t>государств – участник</w:t>
      </w:r>
      <w:r w:rsidR="00EB6E5D" w:rsidRPr="002540B5">
        <w:rPr>
          <w:kern w:val="28"/>
          <w:szCs w:val="28"/>
        </w:rPr>
        <w:t>ов</w:t>
      </w:r>
      <w:r w:rsidR="006F3997" w:rsidRPr="002540B5">
        <w:rPr>
          <w:kern w:val="28"/>
          <w:szCs w:val="28"/>
        </w:rPr>
        <w:t xml:space="preserve"> СНГ </w:t>
      </w:r>
      <w:r w:rsidR="00DA215A" w:rsidRPr="002540B5">
        <w:rPr>
          <w:kern w:val="28"/>
          <w:szCs w:val="28"/>
        </w:rPr>
        <w:t xml:space="preserve">и </w:t>
      </w:r>
      <w:r w:rsidRPr="002540B5">
        <w:rPr>
          <w:kern w:val="28"/>
          <w:szCs w:val="28"/>
        </w:rPr>
        <w:t xml:space="preserve">начиная с </w:t>
      </w:r>
      <w:r w:rsidRPr="002540B5">
        <w:rPr>
          <w:bCs/>
          <w:szCs w:val="28"/>
        </w:rPr>
        <w:t xml:space="preserve">2014 года </w:t>
      </w:r>
      <w:r w:rsidR="00B77AB6" w:rsidRPr="002540B5">
        <w:rPr>
          <w:kern w:val="28"/>
          <w:szCs w:val="28"/>
        </w:rPr>
        <w:t xml:space="preserve">ежегодно </w:t>
      </w:r>
      <w:r w:rsidR="00DA215A" w:rsidRPr="002540B5">
        <w:rPr>
          <w:kern w:val="28"/>
          <w:szCs w:val="28"/>
        </w:rPr>
        <w:t xml:space="preserve">рассматривает </w:t>
      </w:r>
      <w:r w:rsidR="00DA215A" w:rsidRPr="002540B5">
        <w:rPr>
          <w:bCs/>
          <w:szCs w:val="28"/>
        </w:rPr>
        <w:t xml:space="preserve">на </w:t>
      </w:r>
      <w:r w:rsidR="00EB6E5D" w:rsidRPr="002540B5">
        <w:rPr>
          <w:bCs/>
          <w:szCs w:val="28"/>
        </w:rPr>
        <w:t xml:space="preserve">своих заседаниях </w:t>
      </w:r>
      <w:r w:rsidR="00DA215A" w:rsidRPr="002540B5">
        <w:rPr>
          <w:bCs/>
          <w:szCs w:val="28"/>
        </w:rPr>
        <w:t>информаци</w:t>
      </w:r>
      <w:r w:rsidR="00EB6E5D" w:rsidRPr="002540B5">
        <w:rPr>
          <w:bCs/>
          <w:szCs w:val="28"/>
        </w:rPr>
        <w:t>ю</w:t>
      </w:r>
      <w:r w:rsidR="00DA215A" w:rsidRPr="002540B5">
        <w:rPr>
          <w:bCs/>
          <w:szCs w:val="28"/>
        </w:rPr>
        <w:t xml:space="preserve"> членов</w:t>
      </w:r>
      <w:r w:rsidR="00B77AB6" w:rsidRPr="002540B5">
        <w:rPr>
          <w:bCs/>
          <w:szCs w:val="28"/>
        </w:rPr>
        <w:t xml:space="preserve"> </w:t>
      </w:r>
      <w:r w:rsidR="00EB6E5D" w:rsidRPr="002540B5">
        <w:rPr>
          <w:szCs w:val="28"/>
        </w:rPr>
        <w:t xml:space="preserve">Координационного совета: </w:t>
      </w:r>
    </w:p>
    <w:p w:rsidR="008051E4" w:rsidRPr="002540B5" w:rsidRDefault="008051E4" w:rsidP="00A27306">
      <w:pPr>
        <w:pStyle w:val="22"/>
        <w:widowControl/>
        <w:shd w:val="clear" w:color="auto" w:fill="auto"/>
        <w:tabs>
          <w:tab w:val="left" w:pos="102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2540B5">
        <w:rPr>
          <w:sz w:val="28"/>
          <w:szCs w:val="28"/>
        </w:rPr>
        <w:t xml:space="preserve">о развитии национальных систем бухгалтерского учета, в том числе опыте применения </w:t>
      </w:r>
      <w:r w:rsidR="00B41D2B" w:rsidRPr="002540B5">
        <w:rPr>
          <w:sz w:val="28"/>
          <w:szCs w:val="28"/>
        </w:rPr>
        <w:t>Международных стандартов финансовой отчетности (</w:t>
      </w:r>
      <w:r w:rsidRPr="002540B5">
        <w:rPr>
          <w:sz w:val="28"/>
          <w:szCs w:val="28"/>
        </w:rPr>
        <w:t>МСФО</w:t>
      </w:r>
      <w:r w:rsidR="00B41D2B" w:rsidRPr="002540B5">
        <w:rPr>
          <w:sz w:val="28"/>
          <w:szCs w:val="28"/>
        </w:rPr>
        <w:t>)</w:t>
      </w:r>
      <w:r w:rsidR="00EB6E5D" w:rsidRPr="002540B5">
        <w:rPr>
          <w:sz w:val="28"/>
          <w:szCs w:val="28"/>
        </w:rPr>
        <w:t xml:space="preserve"> в </w:t>
      </w:r>
      <w:r w:rsidR="00EB6E5D" w:rsidRPr="002540B5">
        <w:rPr>
          <w:kern w:val="28"/>
          <w:sz w:val="28"/>
          <w:szCs w:val="28"/>
        </w:rPr>
        <w:t>государствах – участниках СНГ</w:t>
      </w:r>
      <w:r w:rsidRPr="002540B5">
        <w:rPr>
          <w:sz w:val="28"/>
          <w:szCs w:val="28"/>
        </w:rPr>
        <w:t>;</w:t>
      </w:r>
    </w:p>
    <w:p w:rsidR="00EB6E5D" w:rsidRPr="002540B5" w:rsidRDefault="008051E4" w:rsidP="00A27306">
      <w:pPr>
        <w:pStyle w:val="22"/>
        <w:widowControl/>
        <w:shd w:val="clear" w:color="auto" w:fill="auto"/>
        <w:tabs>
          <w:tab w:val="left" w:pos="104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2540B5">
        <w:rPr>
          <w:sz w:val="28"/>
          <w:szCs w:val="28"/>
        </w:rPr>
        <w:t xml:space="preserve">ходе реализации Соглашения о консолидированной финансовой отчетности национальных хозяйствующих субъектов государств </w:t>
      </w:r>
      <w:r w:rsidR="00C4098B" w:rsidRPr="002540B5">
        <w:rPr>
          <w:kern w:val="28"/>
          <w:sz w:val="28"/>
          <w:szCs w:val="28"/>
        </w:rPr>
        <w:t>–</w:t>
      </w:r>
      <w:r w:rsidRPr="002540B5">
        <w:rPr>
          <w:sz w:val="28"/>
          <w:szCs w:val="28"/>
        </w:rPr>
        <w:t xml:space="preserve"> участников </w:t>
      </w:r>
      <w:r w:rsidR="005A445B" w:rsidRPr="005A445B">
        <w:rPr>
          <w:sz w:val="28"/>
          <w:szCs w:val="28"/>
        </w:rPr>
        <w:t>Содружества Независимых Государств</w:t>
      </w:r>
      <w:r w:rsidRPr="002540B5">
        <w:rPr>
          <w:sz w:val="28"/>
          <w:szCs w:val="28"/>
        </w:rPr>
        <w:t>.</w:t>
      </w:r>
    </w:p>
    <w:p w:rsidR="00592854" w:rsidRPr="002540B5" w:rsidRDefault="00EB6E5D" w:rsidP="00A27306">
      <w:pPr>
        <w:pStyle w:val="22"/>
        <w:widowControl/>
        <w:shd w:val="clear" w:color="auto" w:fill="auto"/>
        <w:tabs>
          <w:tab w:val="left" w:pos="104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2540B5">
        <w:rPr>
          <w:sz w:val="28"/>
          <w:szCs w:val="28"/>
        </w:rPr>
        <w:t xml:space="preserve">В ходе </w:t>
      </w:r>
      <w:r w:rsidR="005A445B">
        <w:rPr>
          <w:sz w:val="28"/>
          <w:szCs w:val="28"/>
          <w:lang w:val="en-US"/>
        </w:rPr>
        <w:t>XIV</w:t>
      </w:r>
      <w:r w:rsidRPr="002540B5">
        <w:rPr>
          <w:sz w:val="28"/>
          <w:szCs w:val="28"/>
        </w:rPr>
        <w:t xml:space="preserve"> заседания Координационного совета 15 сентября 2017 года было принято решение п</w:t>
      </w:r>
      <w:r w:rsidR="008051E4" w:rsidRPr="002540B5">
        <w:rPr>
          <w:sz w:val="28"/>
          <w:szCs w:val="28"/>
        </w:rPr>
        <w:t>родолжить обмен опытом развития национальных сис</w:t>
      </w:r>
      <w:r w:rsidRPr="002540B5">
        <w:rPr>
          <w:sz w:val="28"/>
          <w:szCs w:val="28"/>
        </w:rPr>
        <w:t xml:space="preserve">тем бухгалтерского учета, в том </w:t>
      </w:r>
      <w:r w:rsidR="008051E4" w:rsidRPr="002540B5">
        <w:rPr>
          <w:sz w:val="28"/>
          <w:szCs w:val="28"/>
        </w:rPr>
        <w:t xml:space="preserve">числе опытом применения МСФО, а также формирования учетной политики национальными хозяйствующими </w:t>
      </w:r>
      <w:r w:rsidR="00483C40">
        <w:rPr>
          <w:sz w:val="28"/>
          <w:szCs w:val="28"/>
        </w:rPr>
        <w:t>субъектами.</w:t>
      </w:r>
    </w:p>
    <w:p w:rsidR="00EB6E5D" w:rsidRPr="002540B5" w:rsidRDefault="00592854" w:rsidP="00A27306">
      <w:pPr>
        <w:pStyle w:val="22"/>
        <w:widowControl/>
        <w:shd w:val="clear" w:color="auto" w:fill="auto"/>
        <w:tabs>
          <w:tab w:val="left" w:pos="104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2540B5">
        <w:rPr>
          <w:sz w:val="28"/>
          <w:szCs w:val="28"/>
        </w:rPr>
        <w:lastRenderedPageBreak/>
        <w:t xml:space="preserve">Председателю </w:t>
      </w:r>
      <w:r w:rsidR="008051E4" w:rsidRPr="002540B5">
        <w:rPr>
          <w:sz w:val="28"/>
          <w:szCs w:val="28"/>
        </w:rPr>
        <w:t xml:space="preserve">Координационного совета </w:t>
      </w:r>
      <w:r w:rsidRPr="002540B5">
        <w:rPr>
          <w:sz w:val="28"/>
          <w:szCs w:val="28"/>
        </w:rPr>
        <w:t xml:space="preserve">было поручено </w:t>
      </w:r>
      <w:r w:rsidR="00B41D2B" w:rsidRPr="002540B5">
        <w:rPr>
          <w:sz w:val="28"/>
          <w:szCs w:val="28"/>
        </w:rPr>
        <w:t xml:space="preserve">направить в Исполнительный комитет СНГ </w:t>
      </w:r>
      <w:r w:rsidR="008051E4" w:rsidRPr="002540B5">
        <w:rPr>
          <w:sz w:val="28"/>
          <w:szCs w:val="28"/>
        </w:rPr>
        <w:t xml:space="preserve">информацию о ходе реализации Соглашения, согласовав ее с членами совета, для рассмотрения </w:t>
      </w:r>
      <w:r w:rsidR="00E86DF2">
        <w:rPr>
          <w:sz w:val="28"/>
          <w:szCs w:val="28"/>
        </w:rPr>
        <w:t>высшими</w:t>
      </w:r>
      <w:r w:rsidR="008051E4" w:rsidRPr="002540B5">
        <w:rPr>
          <w:sz w:val="28"/>
          <w:szCs w:val="28"/>
        </w:rPr>
        <w:t xml:space="preserve"> органами СНГ в установленном порядке.</w:t>
      </w:r>
    </w:p>
    <w:p w:rsidR="00217AE6" w:rsidRDefault="00217AE6" w:rsidP="00A27306">
      <w:pPr>
        <w:pStyle w:val="22"/>
        <w:widowControl/>
        <w:shd w:val="clear" w:color="auto" w:fill="auto"/>
        <w:tabs>
          <w:tab w:val="left" w:pos="104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2540B5">
        <w:rPr>
          <w:sz w:val="28"/>
          <w:szCs w:val="28"/>
        </w:rPr>
        <w:t xml:space="preserve">В соответствии с указанным решением Информация о ходе реализации Соглашения </w:t>
      </w:r>
      <w:r w:rsidR="00EB6E5D" w:rsidRPr="002540B5">
        <w:rPr>
          <w:sz w:val="28"/>
          <w:szCs w:val="28"/>
        </w:rPr>
        <w:t>была актуализирована</w:t>
      </w:r>
      <w:r w:rsidRPr="002540B5">
        <w:rPr>
          <w:sz w:val="28"/>
          <w:szCs w:val="28"/>
        </w:rPr>
        <w:t xml:space="preserve"> </w:t>
      </w:r>
      <w:r w:rsidR="00EB6E5D" w:rsidRPr="002540B5">
        <w:rPr>
          <w:sz w:val="28"/>
          <w:szCs w:val="28"/>
        </w:rPr>
        <w:t>совместно с Исполнительным комитетом СНГ на основе данных, пред</w:t>
      </w:r>
      <w:r w:rsidR="00E86DF2">
        <w:rPr>
          <w:sz w:val="28"/>
          <w:szCs w:val="28"/>
        </w:rPr>
        <w:t>о</w:t>
      </w:r>
      <w:r w:rsidR="00EB6E5D" w:rsidRPr="002540B5">
        <w:rPr>
          <w:sz w:val="28"/>
          <w:szCs w:val="28"/>
        </w:rPr>
        <w:t>ставленных членами Координационного совета</w:t>
      </w:r>
      <w:r w:rsidRPr="002540B5">
        <w:rPr>
          <w:sz w:val="28"/>
          <w:szCs w:val="28"/>
        </w:rPr>
        <w:t>.</w:t>
      </w:r>
    </w:p>
    <w:p w:rsidR="00661C00" w:rsidRDefault="00661C00" w:rsidP="00A27306">
      <w:pPr>
        <w:pStyle w:val="a5"/>
        <w:keepLines w:val="0"/>
        <w:spacing w:before="0"/>
        <w:ind w:firstLine="709"/>
        <w:rPr>
          <w:szCs w:val="28"/>
          <w:lang w:eastAsia="en-US"/>
        </w:rPr>
      </w:pPr>
      <w:r w:rsidRPr="00661C00">
        <w:rPr>
          <w:szCs w:val="28"/>
          <w:lang w:eastAsia="en-US"/>
        </w:rPr>
        <w:t>Азербайджанская Республика, Республика Молдова и Республика Узбекистан, не являясь участниками Соглашения, принимают активное участие в рассмотрении Координационным советом вопросов его реализации</w:t>
      </w:r>
      <w:r>
        <w:rPr>
          <w:szCs w:val="28"/>
          <w:lang w:eastAsia="en-US"/>
        </w:rPr>
        <w:br/>
      </w:r>
      <w:r w:rsidRPr="00661C00">
        <w:rPr>
          <w:szCs w:val="28"/>
          <w:lang w:eastAsia="en-US"/>
        </w:rPr>
        <w:t xml:space="preserve">в </w:t>
      </w:r>
      <w:r>
        <w:rPr>
          <w:szCs w:val="28"/>
          <w:lang w:eastAsia="en-US"/>
        </w:rPr>
        <w:t>интересах</w:t>
      </w:r>
      <w:r w:rsidRPr="00661C00">
        <w:rPr>
          <w:szCs w:val="28"/>
          <w:lang w:eastAsia="en-US"/>
        </w:rPr>
        <w:t xml:space="preserve"> развития национальных систем бухгалтерского учета и финансовой отчетности, включая обмен опытом применения МСФО, а также формирования учетной политики национальными хозяйствующими субъектами. Представленные указанными государствами – участниками СНГ сведения по вопросам подготовки и представления консолидированной финансовой отчетности национальными хозяйствующими субъектами включены в Информацию в справочном порядке.</w:t>
      </w:r>
    </w:p>
    <w:p w:rsidR="00DA215A" w:rsidRPr="002540B5" w:rsidRDefault="00DA215A" w:rsidP="00A27306">
      <w:pPr>
        <w:pStyle w:val="a5"/>
        <w:keepLines w:val="0"/>
        <w:spacing w:before="0"/>
        <w:ind w:firstLine="709"/>
        <w:rPr>
          <w:spacing w:val="-4"/>
          <w:kern w:val="28"/>
          <w:szCs w:val="28"/>
        </w:rPr>
      </w:pPr>
      <w:r w:rsidRPr="002540B5">
        <w:rPr>
          <w:spacing w:val="-8"/>
          <w:kern w:val="28"/>
          <w:szCs w:val="28"/>
        </w:rPr>
        <w:t>Как показ</w:t>
      </w:r>
      <w:r w:rsidR="00B41D2B" w:rsidRPr="002540B5">
        <w:rPr>
          <w:spacing w:val="-8"/>
          <w:kern w:val="28"/>
          <w:szCs w:val="28"/>
        </w:rPr>
        <w:t>ывают</w:t>
      </w:r>
      <w:r w:rsidR="00EB6E5D" w:rsidRPr="002540B5">
        <w:rPr>
          <w:spacing w:val="-8"/>
          <w:kern w:val="28"/>
          <w:szCs w:val="28"/>
        </w:rPr>
        <w:t xml:space="preserve"> результаты </w:t>
      </w:r>
      <w:r w:rsidRPr="002540B5">
        <w:rPr>
          <w:spacing w:val="-8"/>
          <w:kern w:val="28"/>
          <w:szCs w:val="28"/>
        </w:rPr>
        <w:t>мониторинг</w:t>
      </w:r>
      <w:r w:rsidR="00EB6E5D" w:rsidRPr="002540B5">
        <w:rPr>
          <w:spacing w:val="-8"/>
          <w:kern w:val="28"/>
          <w:szCs w:val="28"/>
        </w:rPr>
        <w:t>а</w:t>
      </w:r>
      <w:r w:rsidRPr="002540B5">
        <w:rPr>
          <w:spacing w:val="-8"/>
          <w:kern w:val="28"/>
          <w:szCs w:val="28"/>
        </w:rPr>
        <w:t xml:space="preserve">, </w:t>
      </w:r>
      <w:r w:rsidR="00EB6E5D" w:rsidRPr="002540B5">
        <w:rPr>
          <w:spacing w:val="-8"/>
          <w:kern w:val="28"/>
          <w:szCs w:val="28"/>
        </w:rPr>
        <w:t xml:space="preserve">государства – участники </w:t>
      </w:r>
      <w:r w:rsidR="00B77AB6" w:rsidRPr="002540B5">
        <w:rPr>
          <w:spacing w:val="-8"/>
          <w:kern w:val="28"/>
          <w:szCs w:val="28"/>
        </w:rPr>
        <w:t xml:space="preserve">Соглашения </w:t>
      </w:r>
      <w:r w:rsidRPr="002540B5">
        <w:rPr>
          <w:spacing w:val="-8"/>
          <w:kern w:val="28"/>
          <w:szCs w:val="28"/>
        </w:rPr>
        <w:t>обеспечи</w:t>
      </w:r>
      <w:r w:rsidR="00EB6E5D" w:rsidRPr="002540B5">
        <w:rPr>
          <w:spacing w:val="-8"/>
          <w:kern w:val="28"/>
          <w:szCs w:val="28"/>
        </w:rPr>
        <w:t xml:space="preserve">вают выполнение </w:t>
      </w:r>
      <w:r w:rsidR="00B77AB6" w:rsidRPr="002540B5">
        <w:rPr>
          <w:spacing w:val="-8"/>
          <w:kern w:val="28"/>
          <w:szCs w:val="28"/>
        </w:rPr>
        <w:t>комплекса</w:t>
      </w:r>
      <w:r w:rsidRPr="002540B5">
        <w:rPr>
          <w:spacing w:val="-8"/>
          <w:kern w:val="28"/>
          <w:szCs w:val="28"/>
        </w:rPr>
        <w:t xml:space="preserve"> мероприятий, направленных</w:t>
      </w:r>
      <w:r w:rsidRPr="002540B5">
        <w:rPr>
          <w:kern w:val="28"/>
          <w:szCs w:val="28"/>
        </w:rPr>
        <w:t xml:space="preserve"> на </w:t>
      </w:r>
      <w:r w:rsidR="00B41D2B" w:rsidRPr="002540B5">
        <w:rPr>
          <w:kern w:val="28"/>
          <w:szCs w:val="28"/>
        </w:rPr>
        <w:t xml:space="preserve">последовательную </w:t>
      </w:r>
      <w:r w:rsidRPr="002540B5">
        <w:rPr>
          <w:kern w:val="28"/>
          <w:szCs w:val="28"/>
        </w:rPr>
        <w:t>реализацию Соглашения, включая подготовку и принятие соответствующих нормативных правовых актов</w:t>
      </w:r>
      <w:r w:rsidR="00B77AB6" w:rsidRPr="002540B5">
        <w:rPr>
          <w:kern w:val="28"/>
          <w:szCs w:val="28"/>
        </w:rPr>
        <w:t>, имплементирующих положения указанного документа в национальное законодательство</w:t>
      </w:r>
      <w:r w:rsidRPr="002540B5">
        <w:rPr>
          <w:kern w:val="28"/>
          <w:szCs w:val="28"/>
        </w:rPr>
        <w:t>.</w:t>
      </w:r>
      <w:r w:rsidRPr="002540B5">
        <w:rPr>
          <w:spacing w:val="-4"/>
          <w:kern w:val="28"/>
          <w:szCs w:val="28"/>
        </w:rPr>
        <w:t xml:space="preserve"> </w:t>
      </w:r>
    </w:p>
    <w:p w:rsidR="00DA215A" w:rsidRPr="00A27306" w:rsidRDefault="00B41D2B" w:rsidP="00A27306">
      <w:pPr>
        <w:pStyle w:val="a5"/>
        <w:keepLines w:val="0"/>
        <w:spacing w:before="0"/>
        <w:ind w:firstLine="709"/>
        <w:rPr>
          <w:kern w:val="28"/>
          <w:szCs w:val="28"/>
        </w:rPr>
      </w:pPr>
      <w:r w:rsidRPr="00A27306">
        <w:rPr>
          <w:kern w:val="28"/>
          <w:szCs w:val="28"/>
        </w:rPr>
        <w:t>С</w:t>
      </w:r>
      <w:r w:rsidR="00DA215A" w:rsidRPr="00A27306">
        <w:rPr>
          <w:kern w:val="28"/>
          <w:szCs w:val="28"/>
        </w:rPr>
        <w:t xml:space="preserve">торонами установлены </w:t>
      </w:r>
      <w:r w:rsidR="007B0884" w:rsidRPr="00A27306">
        <w:rPr>
          <w:kern w:val="28"/>
          <w:szCs w:val="28"/>
        </w:rPr>
        <w:t>комплексные</w:t>
      </w:r>
      <w:r w:rsidR="00217AE6" w:rsidRPr="00A27306">
        <w:rPr>
          <w:kern w:val="28"/>
          <w:szCs w:val="28"/>
        </w:rPr>
        <w:t xml:space="preserve"> </w:t>
      </w:r>
      <w:r w:rsidR="00DA215A" w:rsidRPr="00A27306">
        <w:rPr>
          <w:kern w:val="28"/>
          <w:szCs w:val="28"/>
        </w:rPr>
        <w:t>базовые требования</w:t>
      </w:r>
      <w:r w:rsidR="007B0884" w:rsidRPr="00A27306">
        <w:rPr>
          <w:kern w:val="28"/>
          <w:szCs w:val="28"/>
        </w:rPr>
        <w:t xml:space="preserve">, регламентирующие вопросы </w:t>
      </w:r>
      <w:r w:rsidR="00DA215A" w:rsidRPr="00A27306">
        <w:rPr>
          <w:kern w:val="28"/>
          <w:szCs w:val="28"/>
        </w:rPr>
        <w:t>составлени</w:t>
      </w:r>
      <w:r w:rsidR="007B0884" w:rsidRPr="00A27306">
        <w:rPr>
          <w:kern w:val="28"/>
          <w:szCs w:val="28"/>
        </w:rPr>
        <w:t>я</w:t>
      </w:r>
      <w:r w:rsidR="00DA215A" w:rsidRPr="00A27306">
        <w:rPr>
          <w:kern w:val="28"/>
          <w:szCs w:val="28"/>
        </w:rPr>
        <w:t xml:space="preserve"> консолидированной финансовой отчетности </w:t>
      </w:r>
      <w:r w:rsidR="007B0884" w:rsidRPr="00A27306">
        <w:rPr>
          <w:kern w:val="28"/>
          <w:szCs w:val="28"/>
        </w:rPr>
        <w:t xml:space="preserve">в отношении национальных хозяйствующих субъектов, указанных в </w:t>
      </w:r>
      <w:r w:rsidR="00DA215A" w:rsidRPr="00A27306">
        <w:rPr>
          <w:kern w:val="28"/>
          <w:szCs w:val="28"/>
        </w:rPr>
        <w:t>Соглашени</w:t>
      </w:r>
      <w:r w:rsidR="007B0884" w:rsidRPr="00A27306">
        <w:rPr>
          <w:kern w:val="28"/>
          <w:szCs w:val="28"/>
        </w:rPr>
        <w:t>и</w:t>
      </w:r>
      <w:r w:rsidR="00DA215A" w:rsidRPr="00A27306">
        <w:rPr>
          <w:kern w:val="28"/>
          <w:szCs w:val="28"/>
        </w:rPr>
        <w:t>.</w:t>
      </w:r>
    </w:p>
    <w:p w:rsidR="00B41D2B" w:rsidRPr="0022008E" w:rsidRDefault="009C7BD4" w:rsidP="00A27306">
      <w:pPr>
        <w:pStyle w:val="1"/>
      </w:pPr>
      <w:bookmarkStart w:id="3" w:name="_Toc514163373"/>
      <w:r w:rsidRPr="0022008E">
        <w:t>1.</w:t>
      </w:r>
      <w:r w:rsidR="001D2BA9">
        <w:t> </w:t>
      </w:r>
      <w:r w:rsidR="00F53C46" w:rsidRPr="0022008E">
        <w:t xml:space="preserve">Государственное регулирование вопросов подготовки и представления </w:t>
      </w:r>
      <w:r w:rsidR="00B41D2B" w:rsidRPr="0022008E">
        <w:t xml:space="preserve">финансовой </w:t>
      </w:r>
      <w:r w:rsidR="00F53C46" w:rsidRPr="0022008E">
        <w:t>отчетности</w:t>
      </w:r>
      <w:r w:rsidR="00B41D2B" w:rsidRPr="0022008E">
        <w:t xml:space="preserve"> о деятельности нацио</w:t>
      </w:r>
      <w:r w:rsidR="00F53C46" w:rsidRPr="0022008E">
        <w:t xml:space="preserve">нальных хозяйствующих субъектов на пространстве </w:t>
      </w:r>
      <w:r w:rsidR="001D2BA9">
        <w:br/>
      </w:r>
      <w:r w:rsidR="00DE1357" w:rsidRPr="0022008E">
        <w:t xml:space="preserve">государств – участников </w:t>
      </w:r>
      <w:r w:rsidR="00F53C46" w:rsidRPr="0022008E">
        <w:t>СНГ</w:t>
      </w:r>
      <w:bookmarkEnd w:id="3"/>
    </w:p>
    <w:p w:rsidR="003B3EDD" w:rsidRPr="002540B5" w:rsidRDefault="00735D6D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 xml:space="preserve">В целях обеспечения </w:t>
      </w:r>
      <w:r w:rsidR="00B41D2B" w:rsidRPr="002540B5">
        <w:rPr>
          <w:szCs w:val="28"/>
        </w:rPr>
        <w:t xml:space="preserve">необходимой </w:t>
      </w:r>
      <w:r w:rsidR="00D13621" w:rsidRPr="002540B5">
        <w:rPr>
          <w:szCs w:val="28"/>
        </w:rPr>
        <w:t xml:space="preserve">сопоставимости финансовой информации </w:t>
      </w:r>
      <w:r w:rsidRPr="002540B5">
        <w:rPr>
          <w:szCs w:val="28"/>
        </w:rPr>
        <w:t xml:space="preserve">на пространстве </w:t>
      </w:r>
      <w:r w:rsidR="005A445B">
        <w:rPr>
          <w:szCs w:val="28"/>
        </w:rPr>
        <w:t xml:space="preserve">государств – участников </w:t>
      </w:r>
      <w:r w:rsidRPr="002540B5">
        <w:rPr>
          <w:szCs w:val="28"/>
        </w:rPr>
        <w:t xml:space="preserve">СНГ </w:t>
      </w:r>
      <w:r w:rsidR="003B3EDD" w:rsidRPr="002540B5">
        <w:rPr>
          <w:szCs w:val="28"/>
        </w:rPr>
        <w:t>Соглашением установлены обязательства Сторон по соблюдению требований к составлению, представлению, публикации</w:t>
      </w:r>
      <w:r w:rsidR="003349C1">
        <w:rPr>
          <w:szCs w:val="28"/>
        </w:rPr>
        <w:t xml:space="preserve"> (раскрытию)</w:t>
      </w:r>
      <w:r w:rsidR="003B3EDD" w:rsidRPr="002540B5">
        <w:rPr>
          <w:szCs w:val="28"/>
        </w:rPr>
        <w:t xml:space="preserve"> консолидированной финансовой отчетности</w:t>
      </w:r>
      <w:r w:rsidR="00D162C2" w:rsidRPr="002540B5">
        <w:rPr>
          <w:szCs w:val="28"/>
        </w:rPr>
        <w:t xml:space="preserve"> </w:t>
      </w:r>
      <w:r w:rsidR="003349C1">
        <w:rPr>
          <w:szCs w:val="28"/>
        </w:rPr>
        <w:t>в соответствии с</w:t>
      </w:r>
      <w:r w:rsidR="003B3EDD" w:rsidRPr="002540B5">
        <w:rPr>
          <w:szCs w:val="28"/>
        </w:rPr>
        <w:t xml:space="preserve"> </w:t>
      </w:r>
      <w:r w:rsidR="00B41D2B" w:rsidRPr="002540B5">
        <w:rPr>
          <w:szCs w:val="28"/>
        </w:rPr>
        <w:t>МСФО</w:t>
      </w:r>
      <w:r w:rsidR="00D162C2" w:rsidRPr="002540B5">
        <w:rPr>
          <w:szCs w:val="28"/>
        </w:rPr>
        <w:t xml:space="preserve"> </w:t>
      </w:r>
      <w:r w:rsidR="003B3EDD" w:rsidRPr="002540B5">
        <w:rPr>
          <w:szCs w:val="28"/>
        </w:rPr>
        <w:t>национальными хозяйствующими субъектами, а также по ее обязательному аудиту</w:t>
      </w:r>
      <w:r w:rsidR="00B41D2B" w:rsidRPr="002540B5">
        <w:rPr>
          <w:szCs w:val="28"/>
        </w:rPr>
        <w:t xml:space="preserve">. Выполнение указанных обязательств позволяет </w:t>
      </w:r>
      <w:r w:rsidR="003B3EDD" w:rsidRPr="002540B5">
        <w:rPr>
          <w:szCs w:val="28"/>
        </w:rPr>
        <w:t>обеспечи</w:t>
      </w:r>
      <w:r w:rsidR="00B41D2B" w:rsidRPr="002540B5">
        <w:rPr>
          <w:szCs w:val="28"/>
        </w:rPr>
        <w:t>ть необходимый</w:t>
      </w:r>
      <w:r w:rsidR="003B3EDD" w:rsidRPr="002540B5">
        <w:rPr>
          <w:szCs w:val="28"/>
        </w:rPr>
        <w:t xml:space="preserve"> контроль за достоверностью отчетной информации. </w:t>
      </w:r>
    </w:p>
    <w:p w:rsidR="00DC4487" w:rsidRDefault="00F9205C" w:rsidP="00A27306">
      <w:pPr>
        <w:pStyle w:val="a5"/>
        <w:keepLines w:val="0"/>
        <w:spacing w:before="0"/>
        <w:ind w:firstLine="709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Статьей 1 </w:t>
      </w:r>
      <w:r w:rsidR="00DC4487">
        <w:rPr>
          <w:bCs/>
          <w:kern w:val="28"/>
          <w:szCs w:val="28"/>
        </w:rPr>
        <w:t>Соглашени</w:t>
      </w:r>
      <w:r>
        <w:rPr>
          <w:bCs/>
          <w:kern w:val="28"/>
          <w:szCs w:val="28"/>
        </w:rPr>
        <w:t>я</w:t>
      </w:r>
      <w:r w:rsidR="00DC4487">
        <w:rPr>
          <w:bCs/>
          <w:kern w:val="28"/>
          <w:szCs w:val="28"/>
        </w:rPr>
        <w:t xml:space="preserve"> </w:t>
      </w:r>
      <w:r w:rsidR="00190D6C">
        <w:rPr>
          <w:bCs/>
          <w:kern w:val="28"/>
          <w:szCs w:val="28"/>
        </w:rPr>
        <w:t xml:space="preserve">определены </w:t>
      </w:r>
      <w:r w:rsidR="00DC4487">
        <w:rPr>
          <w:bCs/>
          <w:kern w:val="28"/>
          <w:szCs w:val="28"/>
        </w:rPr>
        <w:t>термины</w:t>
      </w:r>
      <w:r w:rsidR="00190D6C">
        <w:rPr>
          <w:bCs/>
          <w:kern w:val="28"/>
          <w:szCs w:val="28"/>
        </w:rPr>
        <w:t>,</w:t>
      </w:r>
      <w:r w:rsidR="00DC4487">
        <w:rPr>
          <w:bCs/>
          <w:kern w:val="28"/>
          <w:szCs w:val="28"/>
        </w:rPr>
        <w:t xml:space="preserve"> имею</w:t>
      </w:r>
      <w:r w:rsidR="00190D6C">
        <w:rPr>
          <w:bCs/>
          <w:kern w:val="28"/>
          <w:szCs w:val="28"/>
        </w:rPr>
        <w:t>щие</w:t>
      </w:r>
      <w:r w:rsidR="00DC4487">
        <w:rPr>
          <w:bCs/>
          <w:kern w:val="28"/>
          <w:szCs w:val="28"/>
        </w:rPr>
        <w:t xml:space="preserve"> следующие значения:</w:t>
      </w:r>
    </w:p>
    <w:p w:rsidR="0022008E" w:rsidRPr="002540B5" w:rsidRDefault="0022008E" w:rsidP="00A27306">
      <w:pPr>
        <w:pStyle w:val="a5"/>
        <w:keepLines w:val="0"/>
        <w:spacing w:before="0"/>
        <w:ind w:firstLine="709"/>
        <w:rPr>
          <w:kern w:val="28"/>
          <w:szCs w:val="28"/>
        </w:rPr>
      </w:pPr>
      <w:r w:rsidRPr="00DC4487">
        <w:rPr>
          <w:bCs/>
          <w:i/>
          <w:kern w:val="28"/>
          <w:szCs w:val="28"/>
        </w:rPr>
        <w:t>МСФО</w:t>
      </w:r>
      <w:r w:rsidR="00DC4487">
        <w:rPr>
          <w:bCs/>
          <w:kern w:val="28"/>
          <w:szCs w:val="28"/>
        </w:rPr>
        <w:t xml:space="preserve"> </w:t>
      </w:r>
      <w:r w:rsidRPr="002540B5">
        <w:rPr>
          <w:kern w:val="28"/>
          <w:szCs w:val="28"/>
        </w:rPr>
        <w:t xml:space="preserve">– Международные стандарты финансовой отчетности и Разъяснения международных стандартов, изменения, которые вносятся в </w:t>
      </w:r>
      <w:r w:rsidRPr="002540B5">
        <w:rPr>
          <w:kern w:val="28"/>
          <w:szCs w:val="28"/>
        </w:rPr>
        <w:lastRenderedPageBreak/>
        <w:t>международные стандарты и их Разъяснения, иные документы, определенные Фондом МСФО в качестве неотъемлемой части МСФО и (или) их Разъяснений</w:t>
      </w:r>
      <w:r w:rsidR="00DC4487">
        <w:rPr>
          <w:kern w:val="28"/>
          <w:szCs w:val="28"/>
        </w:rPr>
        <w:t>;</w:t>
      </w:r>
    </w:p>
    <w:p w:rsidR="00D162C2" w:rsidRPr="002540B5" w:rsidRDefault="00DC4487" w:rsidP="00A27306">
      <w:pPr>
        <w:pStyle w:val="a5"/>
        <w:keepLines w:val="0"/>
        <w:spacing w:before="0"/>
        <w:ind w:firstLine="709"/>
        <w:rPr>
          <w:kern w:val="28"/>
          <w:szCs w:val="28"/>
        </w:rPr>
      </w:pPr>
      <w:r w:rsidRPr="00DC4487">
        <w:rPr>
          <w:bCs/>
          <w:i/>
          <w:kern w:val="28"/>
          <w:szCs w:val="28"/>
        </w:rPr>
        <w:t>к</w:t>
      </w:r>
      <w:r w:rsidR="00D162C2" w:rsidRPr="00DC4487">
        <w:rPr>
          <w:bCs/>
          <w:i/>
          <w:kern w:val="28"/>
          <w:szCs w:val="28"/>
        </w:rPr>
        <w:t>онсолидированная финансовая отчетность</w:t>
      </w:r>
      <w:r w:rsidR="00D162C2" w:rsidRPr="002540B5">
        <w:rPr>
          <w:kern w:val="28"/>
          <w:szCs w:val="28"/>
        </w:rPr>
        <w:t xml:space="preserve"> – систематизированная информация, отражающая финансовое положение, финансовые результаты деятельности и изменения финансового положения национального хозяйствующего субъекта вместе с контролируемыми им национальными и иностранными хозяйствующими субъектами – группы организаций, определяемой в соответствии с МСФО</w:t>
      </w:r>
      <w:r>
        <w:rPr>
          <w:kern w:val="28"/>
          <w:szCs w:val="28"/>
        </w:rPr>
        <w:t>;</w:t>
      </w:r>
    </w:p>
    <w:p w:rsidR="003B3EDD" w:rsidRPr="002540B5" w:rsidRDefault="00DC4487" w:rsidP="00A27306">
      <w:pPr>
        <w:pStyle w:val="a5"/>
        <w:keepLines w:val="0"/>
        <w:spacing w:before="0"/>
        <w:ind w:firstLine="709"/>
        <w:rPr>
          <w:kern w:val="28"/>
          <w:szCs w:val="28"/>
        </w:rPr>
      </w:pPr>
      <w:r w:rsidRPr="00DC4487">
        <w:rPr>
          <w:bCs/>
          <w:i/>
          <w:kern w:val="28"/>
          <w:szCs w:val="28"/>
        </w:rPr>
        <w:t>н</w:t>
      </w:r>
      <w:r w:rsidR="003B3EDD" w:rsidRPr="00DC4487">
        <w:rPr>
          <w:bCs/>
          <w:i/>
          <w:kern w:val="28"/>
          <w:szCs w:val="28"/>
        </w:rPr>
        <w:t>ациональные хозяйствующие субъекты</w:t>
      </w:r>
      <w:r w:rsidR="003B3EDD" w:rsidRPr="002540B5">
        <w:rPr>
          <w:kern w:val="28"/>
          <w:szCs w:val="28"/>
        </w:rPr>
        <w:t xml:space="preserve"> – организации, компании, предприятия и прочие не относящиеся к государственному сектору субъекты, определяемые законодательством государств – участников Соглашения как юридические лица и выступающие в качестве самостоятельно идентифицируемых субъектов экономических отношений.</w:t>
      </w:r>
    </w:p>
    <w:p w:rsidR="003B3EDD" w:rsidRPr="002540B5" w:rsidRDefault="00F9205C" w:rsidP="00A27306">
      <w:pPr>
        <w:pStyle w:val="a5"/>
        <w:keepLines w:val="0"/>
        <w:spacing w:before="0"/>
        <w:ind w:firstLine="709"/>
        <w:rPr>
          <w:kern w:val="28"/>
          <w:szCs w:val="28"/>
        </w:rPr>
      </w:pPr>
      <w:r>
        <w:rPr>
          <w:kern w:val="28"/>
          <w:szCs w:val="28"/>
        </w:rPr>
        <w:t xml:space="preserve">Статьей 4 Соглашения определено, что </w:t>
      </w:r>
      <w:r w:rsidR="00E86DF2">
        <w:rPr>
          <w:kern w:val="28"/>
          <w:szCs w:val="28"/>
        </w:rPr>
        <w:t>п</w:t>
      </w:r>
      <w:r w:rsidR="003B3EDD" w:rsidRPr="002540B5">
        <w:rPr>
          <w:kern w:val="28"/>
          <w:szCs w:val="28"/>
        </w:rPr>
        <w:t xml:space="preserve">оложения </w:t>
      </w:r>
      <w:r>
        <w:rPr>
          <w:kern w:val="28"/>
          <w:szCs w:val="28"/>
        </w:rPr>
        <w:t xml:space="preserve">Соглашения </w:t>
      </w:r>
      <w:r w:rsidR="003B3EDD" w:rsidRPr="002540B5">
        <w:rPr>
          <w:kern w:val="28"/>
          <w:szCs w:val="28"/>
        </w:rPr>
        <w:t xml:space="preserve">в части составления, представления, публикации, аудита консолидированной финансовой отчетности распространяются, как минимум, на национальные хозяйствующие субъекты, ценные бумаги которых допущены к обращению на организованных торгах. </w:t>
      </w:r>
    </w:p>
    <w:p w:rsidR="003B3EDD" w:rsidRPr="002540B5" w:rsidRDefault="00E86DF2" w:rsidP="00A27306">
      <w:pPr>
        <w:pStyle w:val="a5"/>
        <w:keepLines w:val="0"/>
        <w:spacing w:before="0"/>
        <w:ind w:firstLine="709"/>
        <w:rPr>
          <w:kern w:val="28"/>
          <w:szCs w:val="28"/>
        </w:rPr>
      </w:pPr>
      <w:r>
        <w:rPr>
          <w:kern w:val="28"/>
          <w:szCs w:val="28"/>
        </w:rPr>
        <w:t>При этом С</w:t>
      </w:r>
      <w:r w:rsidR="003B3EDD" w:rsidRPr="002540B5">
        <w:rPr>
          <w:kern w:val="28"/>
          <w:szCs w:val="28"/>
        </w:rPr>
        <w:t>торон</w:t>
      </w:r>
      <w:r w:rsidR="00B41D2B" w:rsidRPr="002540B5">
        <w:rPr>
          <w:kern w:val="28"/>
          <w:szCs w:val="28"/>
        </w:rPr>
        <w:t>ам</w:t>
      </w:r>
      <w:r w:rsidR="003B3EDD" w:rsidRPr="002540B5">
        <w:rPr>
          <w:kern w:val="28"/>
          <w:szCs w:val="28"/>
        </w:rPr>
        <w:t xml:space="preserve"> </w:t>
      </w:r>
      <w:r w:rsidR="00B41D2B" w:rsidRPr="002540B5">
        <w:rPr>
          <w:kern w:val="28"/>
          <w:szCs w:val="28"/>
        </w:rPr>
        <w:t xml:space="preserve">Соглашения предоставлено право </w:t>
      </w:r>
      <w:r w:rsidR="003B3EDD" w:rsidRPr="002540B5">
        <w:rPr>
          <w:kern w:val="28"/>
          <w:szCs w:val="28"/>
        </w:rPr>
        <w:t>самостоятельно определя</w:t>
      </w:r>
      <w:r w:rsidR="00B41D2B" w:rsidRPr="002540B5">
        <w:rPr>
          <w:kern w:val="28"/>
          <w:szCs w:val="28"/>
        </w:rPr>
        <w:t>ть</w:t>
      </w:r>
      <w:r w:rsidR="003B3EDD" w:rsidRPr="002540B5">
        <w:rPr>
          <w:kern w:val="28"/>
          <w:szCs w:val="28"/>
        </w:rPr>
        <w:t xml:space="preserve"> круг других национальных хозяйствующих субъектов, на которые распространяются положения Соглашения</w:t>
      </w:r>
      <w:r w:rsidR="00D162C2" w:rsidRPr="002540B5">
        <w:rPr>
          <w:kern w:val="28"/>
          <w:szCs w:val="28"/>
        </w:rPr>
        <w:t xml:space="preserve">, а также </w:t>
      </w:r>
      <w:r w:rsidR="003B3EDD" w:rsidRPr="002540B5">
        <w:rPr>
          <w:kern w:val="28"/>
          <w:szCs w:val="28"/>
        </w:rPr>
        <w:t>реша</w:t>
      </w:r>
      <w:r w:rsidR="008A6126" w:rsidRPr="002540B5">
        <w:rPr>
          <w:kern w:val="28"/>
          <w:szCs w:val="28"/>
        </w:rPr>
        <w:t>ть</w:t>
      </w:r>
      <w:r w:rsidR="003B3EDD" w:rsidRPr="002540B5">
        <w:rPr>
          <w:kern w:val="28"/>
          <w:szCs w:val="28"/>
        </w:rPr>
        <w:t xml:space="preserve"> вопрос</w:t>
      </w:r>
      <w:r w:rsidR="008A6126" w:rsidRPr="002540B5">
        <w:rPr>
          <w:kern w:val="28"/>
          <w:szCs w:val="28"/>
        </w:rPr>
        <w:t>ы</w:t>
      </w:r>
      <w:r w:rsidR="003B3EDD" w:rsidRPr="002540B5">
        <w:rPr>
          <w:kern w:val="28"/>
          <w:szCs w:val="28"/>
        </w:rPr>
        <w:t xml:space="preserve"> сохранения или освобождения </w:t>
      </w:r>
      <w:r w:rsidR="008A6126" w:rsidRPr="002540B5">
        <w:rPr>
          <w:kern w:val="28"/>
          <w:szCs w:val="28"/>
        </w:rPr>
        <w:t xml:space="preserve">национальных хозяйствующих субъектов </w:t>
      </w:r>
      <w:r w:rsidR="003B3EDD" w:rsidRPr="002540B5">
        <w:rPr>
          <w:kern w:val="28"/>
          <w:szCs w:val="28"/>
        </w:rPr>
        <w:t>от обязанности составления бухгалтерской (финансовой) отчетности по национальному законодательству</w:t>
      </w:r>
      <w:r w:rsidR="008A6126" w:rsidRPr="002540B5">
        <w:rPr>
          <w:kern w:val="28"/>
          <w:szCs w:val="28"/>
        </w:rPr>
        <w:t>.</w:t>
      </w:r>
    </w:p>
    <w:p w:rsidR="003B3EDD" w:rsidRPr="002540B5" w:rsidRDefault="003B3EDD" w:rsidP="00A27306">
      <w:pPr>
        <w:pStyle w:val="a5"/>
        <w:keepLines w:val="0"/>
        <w:spacing w:before="0"/>
        <w:ind w:firstLine="709"/>
        <w:rPr>
          <w:kern w:val="28"/>
          <w:szCs w:val="28"/>
        </w:rPr>
      </w:pPr>
      <w:r w:rsidRPr="002540B5">
        <w:rPr>
          <w:kern w:val="28"/>
          <w:szCs w:val="28"/>
        </w:rPr>
        <w:t>Годовая консолидированная финансовая отчетность национального хозяйствующего субъекта</w:t>
      </w:r>
      <w:r w:rsidR="000414B8">
        <w:rPr>
          <w:kern w:val="28"/>
          <w:szCs w:val="28"/>
        </w:rPr>
        <w:t xml:space="preserve"> в соответствии со статьей 7 Соглашения</w:t>
      </w:r>
      <w:r w:rsidRPr="002540B5">
        <w:rPr>
          <w:kern w:val="28"/>
          <w:szCs w:val="28"/>
        </w:rPr>
        <w:t xml:space="preserve"> подлежит обязательному опубликованию</w:t>
      </w:r>
      <w:r w:rsidR="00A51AFB">
        <w:rPr>
          <w:kern w:val="28"/>
          <w:szCs w:val="28"/>
        </w:rPr>
        <w:t xml:space="preserve"> (раскрытию)</w:t>
      </w:r>
      <w:r w:rsidR="008A6126" w:rsidRPr="002540B5">
        <w:rPr>
          <w:kern w:val="28"/>
          <w:szCs w:val="28"/>
        </w:rPr>
        <w:t xml:space="preserve"> и </w:t>
      </w:r>
      <w:r w:rsidRPr="002540B5">
        <w:rPr>
          <w:kern w:val="28"/>
          <w:szCs w:val="28"/>
        </w:rPr>
        <w:t>считается опубликованной</w:t>
      </w:r>
      <w:r w:rsidR="00A51AFB">
        <w:rPr>
          <w:kern w:val="28"/>
          <w:szCs w:val="28"/>
        </w:rPr>
        <w:t xml:space="preserve"> (раскрытой)</w:t>
      </w:r>
      <w:r w:rsidRPr="002540B5">
        <w:rPr>
          <w:kern w:val="28"/>
          <w:szCs w:val="28"/>
        </w:rPr>
        <w:t>, если она размещена в информационных системах общего пользования и (или) опубликована в средствах массовой информации, доступных для заинтересованных в ней лиц, и (или) в отношении указанной отчетности проведены иные действия, обеспечивающие ее доступность для всех заинтересованных в ней лиц</w:t>
      </w:r>
      <w:r w:rsidR="00E86DF2">
        <w:rPr>
          <w:kern w:val="28"/>
          <w:szCs w:val="28"/>
        </w:rPr>
        <w:t>,</w:t>
      </w:r>
      <w:r w:rsidRPr="002540B5">
        <w:rPr>
          <w:kern w:val="28"/>
          <w:szCs w:val="28"/>
        </w:rPr>
        <w:t xml:space="preserve"> независимо от целей получения данной отчетности по процедуре, гарантирующей ее нахождение и получение.</w:t>
      </w:r>
    </w:p>
    <w:p w:rsidR="003B3EDD" w:rsidRPr="002540B5" w:rsidRDefault="003B3EDD" w:rsidP="00A27306">
      <w:pPr>
        <w:pStyle w:val="a5"/>
        <w:keepLines w:val="0"/>
        <w:spacing w:before="0"/>
        <w:ind w:firstLine="709"/>
        <w:rPr>
          <w:kern w:val="28"/>
          <w:szCs w:val="28"/>
        </w:rPr>
      </w:pPr>
      <w:r w:rsidRPr="002540B5">
        <w:rPr>
          <w:kern w:val="28"/>
          <w:szCs w:val="28"/>
        </w:rPr>
        <w:t xml:space="preserve">Сроки представления годовой консолидированной финансовой отчетности национального хозяйствующего субъекта </w:t>
      </w:r>
      <w:r w:rsidR="000414B8">
        <w:rPr>
          <w:kern w:val="28"/>
          <w:szCs w:val="28"/>
        </w:rPr>
        <w:t>в соответствии со статьей 9 Соглашения</w:t>
      </w:r>
      <w:r w:rsidRPr="002540B5">
        <w:rPr>
          <w:kern w:val="28"/>
          <w:szCs w:val="28"/>
        </w:rPr>
        <w:t xml:space="preserve"> </w:t>
      </w:r>
      <w:r w:rsidR="000414B8" w:rsidRPr="002540B5">
        <w:rPr>
          <w:kern w:val="28"/>
          <w:szCs w:val="28"/>
        </w:rPr>
        <w:t xml:space="preserve">определяются </w:t>
      </w:r>
      <w:r w:rsidRPr="002540B5">
        <w:rPr>
          <w:kern w:val="28"/>
          <w:szCs w:val="28"/>
        </w:rPr>
        <w:t>Сторонами самостоятельно, но, как правило, не могут превышать 180 дней после окончания года, за который составлена данная отчетность.</w:t>
      </w:r>
    </w:p>
    <w:p w:rsidR="003B3EDD" w:rsidRPr="002540B5" w:rsidRDefault="003B3EDD" w:rsidP="00A27306">
      <w:pPr>
        <w:pStyle w:val="a5"/>
        <w:keepLines w:val="0"/>
        <w:spacing w:before="0"/>
        <w:ind w:firstLine="709"/>
        <w:rPr>
          <w:kern w:val="28"/>
          <w:szCs w:val="28"/>
        </w:rPr>
      </w:pPr>
      <w:r w:rsidRPr="002540B5">
        <w:rPr>
          <w:kern w:val="28"/>
          <w:szCs w:val="28"/>
        </w:rPr>
        <w:t>Годовая консолидированная финансовая отчетность нацио</w:t>
      </w:r>
      <w:r w:rsidR="00E86DF2">
        <w:rPr>
          <w:kern w:val="28"/>
          <w:szCs w:val="28"/>
        </w:rPr>
        <w:t>нальных хозяйствующих субъектов</w:t>
      </w:r>
      <w:r w:rsidRPr="002540B5">
        <w:rPr>
          <w:kern w:val="28"/>
          <w:szCs w:val="28"/>
        </w:rPr>
        <w:t xml:space="preserve"> </w:t>
      </w:r>
      <w:r w:rsidR="00D162C2" w:rsidRPr="002540B5">
        <w:rPr>
          <w:kern w:val="28"/>
          <w:szCs w:val="28"/>
        </w:rPr>
        <w:t xml:space="preserve">в рамках </w:t>
      </w:r>
      <w:r w:rsidRPr="002540B5">
        <w:rPr>
          <w:kern w:val="28"/>
          <w:szCs w:val="28"/>
        </w:rPr>
        <w:t>Соглашения подлежит независимому аудиту. Аудиторское заключение представляется и публикуется</w:t>
      </w:r>
      <w:r w:rsidR="00DC4487">
        <w:rPr>
          <w:kern w:val="28"/>
          <w:szCs w:val="28"/>
        </w:rPr>
        <w:t xml:space="preserve"> (раскрывается)</w:t>
      </w:r>
      <w:r w:rsidRPr="002540B5">
        <w:rPr>
          <w:kern w:val="28"/>
          <w:szCs w:val="28"/>
        </w:rPr>
        <w:t xml:space="preserve"> вместе с указанной консолидированной финансовой отчетностью.</w:t>
      </w:r>
    </w:p>
    <w:p w:rsidR="00217AE6" w:rsidRPr="002540B5" w:rsidRDefault="00B77AB6" w:rsidP="00A27306">
      <w:pPr>
        <w:pStyle w:val="a5"/>
        <w:keepLines w:val="0"/>
        <w:spacing w:before="0"/>
        <w:ind w:firstLine="709"/>
        <w:rPr>
          <w:b/>
          <w:szCs w:val="28"/>
        </w:rPr>
      </w:pPr>
      <w:r w:rsidRPr="002540B5">
        <w:rPr>
          <w:spacing w:val="-8"/>
          <w:kern w:val="28"/>
          <w:szCs w:val="28"/>
        </w:rPr>
        <w:t>Актуализированная информация</w:t>
      </w:r>
      <w:r w:rsidR="00217AE6" w:rsidRPr="002540B5">
        <w:rPr>
          <w:spacing w:val="-8"/>
          <w:kern w:val="28"/>
          <w:szCs w:val="28"/>
        </w:rPr>
        <w:t xml:space="preserve">, характеризующая установленные </w:t>
      </w:r>
      <w:r w:rsidR="00217AE6" w:rsidRPr="002540B5">
        <w:rPr>
          <w:szCs w:val="28"/>
        </w:rPr>
        <w:t xml:space="preserve">государствами – участниками СНГ </w:t>
      </w:r>
      <w:r w:rsidR="00217AE6" w:rsidRPr="002540B5">
        <w:rPr>
          <w:spacing w:val="-8"/>
          <w:kern w:val="28"/>
          <w:szCs w:val="28"/>
        </w:rPr>
        <w:t xml:space="preserve">требования </w:t>
      </w:r>
      <w:r w:rsidR="00217AE6" w:rsidRPr="002540B5">
        <w:rPr>
          <w:szCs w:val="28"/>
        </w:rPr>
        <w:t xml:space="preserve">по подготовке и представлению </w:t>
      </w:r>
      <w:r w:rsidR="00217AE6" w:rsidRPr="002540B5">
        <w:rPr>
          <w:szCs w:val="28"/>
        </w:rPr>
        <w:lastRenderedPageBreak/>
        <w:t>консолидированной финансовой отчетности национальными хозяйствующими субъектами</w:t>
      </w:r>
      <w:r w:rsidR="00E86DF2">
        <w:rPr>
          <w:szCs w:val="28"/>
        </w:rPr>
        <w:t>,</w:t>
      </w:r>
      <w:r w:rsidR="00217AE6" w:rsidRPr="002540B5">
        <w:rPr>
          <w:szCs w:val="28"/>
        </w:rPr>
        <w:t xml:space="preserve"> представлена ниже.</w:t>
      </w:r>
    </w:p>
    <w:p w:rsidR="00D13621" w:rsidRPr="002540B5" w:rsidRDefault="00A51AFB" w:rsidP="00A27306">
      <w:pPr>
        <w:pStyle w:val="1"/>
      </w:pPr>
      <w:bookmarkStart w:id="4" w:name="_Toc514163374"/>
      <w:r>
        <w:t>2.</w:t>
      </w:r>
      <w:r w:rsidR="001D2BA9">
        <w:t> </w:t>
      </w:r>
      <w:r w:rsidR="00C4098B" w:rsidRPr="002540B5">
        <w:t>Пр</w:t>
      </w:r>
      <w:r w:rsidR="00D13621" w:rsidRPr="002540B5">
        <w:t xml:space="preserve">авовые основы государств – участников СНГ </w:t>
      </w:r>
      <w:r w:rsidR="001D2BA9">
        <w:br/>
      </w:r>
      <w:r w:rsidR="00D13621" w:rsidRPr="002540B5">
        <w:t xml:space="preserve">по </w:t>
      </w:r>
      <w:r w:rsidR="001F63D2" w:rsidRPr="002540B5">
        <w:t xml:space="preserve">подготовке и представлению </w:t>
      </w:r>
      <w:r w:rsidR="00D13621" w:rsidRPr="002540B5">
        <w:t>консолидированной финансовой отчетности национальными хозяйствующими субъектами</w:t>
      </w:r>
      <w:bookmarkEnd w:id="4"/>
    </w:p>
    <w:p w:rsidR="00D13621" w:rsidRPr="002540B5" w:rsidRDefault="00D13621" w:rsidP="00A27306">
      <w:pPr>
        <w:pStyle w:val="2"/>
      </w:pPr>
      <w:bookmarkStart w:id="5" w:name="_Toc514163375"/>
      <w:r w:rsidRPr="002540B5">
        <w:t>Азербайджанская Республика</w:t>
      </w:r>
      <w:bookmarkEnd w:id="5"/>
    </w:p>
    <w:p w:rsidR="00D13621" w:rsidRPr="002540B5" w:rsidRDefault="00D13621" w:rsidP="00A27306">
      <w:pPr>
        <w:keepLines/>
        <w:ind w:firstLine="709"/>
        <w:jc w:val="both"/>
        <w:rPr>
          <w:szCs w:val="28"/>
        </w:rPr>
      </w:pPr>
      <w:r w:rsidRPr="002540B5">
        <w:rPr>
          <w:szCs w:val="28"/>
        </w:rPr>
        <w:t>Закон Азербайджанской Республики от</w:t>
      </w:r>
      <w:r w:rsidR="001F60D5" w:rsidRPr="002540B5">
        <w:rPr>
          <w:szCs w:val="28"/>
        </w:rPr>
        <w:t xml:space="preserve"> </w:t>
      </w:r>
      <w:r w:rsidRPr="002540B5">
        <w:rPr>
          <w:szCs w:val="28"/>
        </w:rPr>
        <w:t>29 июня 2004 года № 716-ИИ</w:t>
      </w:r>
      <w:r w:rsidR="008E1463" w:rsidRPr="002540B5">
        <w:rPr>
          <w:szCs w:val="28"/>
        </w:rPr>
        <w:t>Г</w:t>
      </w:r>
      <w:r w:rsidR="003D01DC">
        <w:rPr>
          <w:szCs w:val="28"/>
        </w:rPr>
        <w:br/>
      </w:r>
      <w:r w:rsidR="00E86DF2" w:rsidRPr="002540B5">
        <w:rPr>
          <w:szCs w:val="28"/>
        </w:rPr>
        <w:t xml:space="preserve">«О </w:t>
      </w:r>
      <w:r w:rsidR="00E86DF2">
        <w:rPr>
          <w:szCs w:val="28"/>
        </w:rPr>
        <w:t>б</w:t>
      </w:r>
      <w:r w:rsidR="00E86DF2" w:rsidRPr="002540B5">
        <w:rPr>
          <w:szCs w:val="28"/>
        </w:rPr>
        <w:t xml:space="preserve">ухгалтерском учете» </w:t>
      </w:r>
      <w:r w:rsidRPr="002540B5">
        <w:rPr>
          <w:szCs w:val="28"/>
        </w:rPr>
        <w:t>введен в действие с</w:t>
      </w:r>
      <w:r w:rsidR="00E86DF2">
        <w:rPr>
          <w:szCs w:val="28"/>
        </w:rPr>
        <w:t>о</w:t>
      </w:r>
      <w:r w:rsidRPr="002540B5">
        <w:rPr>
          <w:szCs w:val="28"/>
        </w:rPr>
        <w:t xml:space="preserve"> 2 сентября 2004 года</w:t>
      </w:r>
      <w:r w:rsidR="008E1463" w:rsidRPr="002540B5">
        <w:rPr>
          <w:szCs w:val="28"/>
        </w:rPr>
        <w:t>.</w:t>
      </w:r>
      <w:r w:rsidRPr="002540B5">
        <w:rPr>
          <w:szCs w:val="28"/>
        </w:rPr>
        <w:t xml:space="preserve"> </w:t>
      </w:r>
      <w:r w:rsidR="001F60D5" w:rsidRPr="002540B5">
        <w:rPr>
          <w:szCs w:val="28"/>
        </w:rPr>
        <w:t xml:space="preserve">Согласно </w:t>
      </w:r>
      <w:r w:rsidR="00E86DF2">
        <w:rPr>
          <w:szCs w:val="28"/>
        </w:rPr>
        <w:t>Закону</w:t>
      </w:r>
      <w:r w:rsidR="001F60D5" w:rsidRPr="002540B5">
        <w:rPr>
          <w:szCs w:val="28"/>
        </w:rPr>
        <w:t xml:space="preserve"> хозяйствующие субъекты </w:t>
      </w:r>
      <w:r w:rsidRPr="002540B5">
        <w:rPr>
          <w:szCs w:val="28"/>
        </w:rPr>
        <w:t xml:space="preserve">применяют МСФО при составлении консолидированной бухгалтерской отчетности непосредственно без какого-либо </w:t>
      </w:r>
      <w:r w:rsidR="0091071A" w:rsidRPr="002540B5">
        <w:rPr>
          <w:szCs w:val="28"/>
        </w:rPr>
        <w:t>согласования</w:t>
      </w:r>
      <w:r w:rsidRPr="002540B5">
        <w:rPr>
          <w:szCs w:val="28"/>
        </w:rPr>
        <w:t xml:space="preserve"> национальным органом.</w:t>
      </w:r>
    </w:p>
    <w:p w:rsidR="001F60D5" w:rsidRPr="002540B5" w:rsidRDefault="00D13621" w:rsidP="00A273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40B5">
        <w:rPr>
          <w:sz w:val="28"/>
          <w:szCs w:val="28"/>
        </w:rPr>
        <w:t>Организации, ценные бумаги которых допущены к обращению на торгах фондовых бирж и (или) иных организаторов торговли на рынке ценных бумаг, а также кредитные и страховые организации, банки, негосударственные пенсионные фонды, биржи, профессиональные участники рынка ценных бумаг, инвестиционные фонды, государственные предприятия обязаны составлять консолидированную финансовую отчетность в соответствии с МСФО и представлять ее в электронном или бумажном формате</w:t>
      </w:r>
      <w:r w:rsidR="001F60D5" w:rsidRPr="002540B5">
        <w:rPr>
          <w:sz w:val="28"/>
          <w:szCs w:val="28"/>
        </w:rPr>
        <w:t>.</w:t>
      </w:r>
    </w:p>
    <w:p w:rsidR="00D13621" w:rsidRPr="002540B5" w:rsidRDefault="00E86DF2" w:rsidP="00A273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з</w:t>
      </w:r>
      <w:r w:rsidR="00D13621" w:rsidRPr="002540B5">
        <w:rPr>
          <w:sz w:val="28"/>
          <w:szCs w:val="28"/>
        </w:rPr>
        <w:t>акон</w:t>
      </w:r>
      <w:r>
        <w:rPr>
          <w:sz w:val="28"/>
          <w:szCs w:val="28"/>
        </w:rPr>
        <w:t>ам</w:t>
      </w:r>
      <w:r w:rsidR="00D13621" w:rsidRPr="002540B5">
        <w:rPr>
          <w:sz w:val="28"/>
          <w:szCs w:val="28"/>
        </w:rPr>
        <w:t xml:space="preserve"> Азербайджанской Республики от 29 июня 2004 года № 716-ИИГ</w:t>
      </w:r>
      <w:r>
        <w:rPr>
          <w:sz w:val="28"/>
          <w:szCs w:val="28"/>
        </w:rPr>
        <w:t xml:space="preserve"> </w:t>
      </w:r>
      <w:r w:rsidRPr="002540B5">
        <w:rPr>
          <w:sz w:val="28"/>
          <w:szCs w:val="28"/>
        </w:rPr>
        <w:t>«О бухгалтерском учете»</w:t>
      </w:r>
      <w:r w:rsidR="00442B78" w:rsidRPr="002540B5">
        <w:rPr>
          <w:sz w:val="28"/>
          <w:szCs w:val="28"/>
        </w:rPr>
        <w:t xml:space="preserve"> и </w:t>
      </w:r>
      <w:r w:rsidRPr="002540B5">
        <w:rPr>
          <w:sz w:val="28"/>
          <w:szCs w:val="28"/>
        </w:rPr>
        <w:t xml:space="preserve">от 16 июня 2004 года </w:t>
      </w:r>
      <w:r w:rsidR="00442B78" w:rsidRPr="002540B5">
        <w:rPr>
          <w:sz w:val="28"/>
          <w:szCs w:val="28"/>
        </w:rPr>
        <w:t>№</w:t>
      </w:r>
      <w:r w:rsidR="00B4030C">
        <w:rPr>
          <w:sz w:val="28"/>
          <w:szCs w:val="28"/>
        </w:rPr>
        <w:t> </w:t>
      </w:r>
      <w:r w:rsidR="00442B78" w:rsidRPr="002540B5">
        <w:rPr>
          <w:sz w:val="28"/>
          <w:szCs w:val="28"/>
        </w:rPr>
        <w:t>590-ИИГ</w:t>
      </w:r>
      <w:r w:rsidR="003D01DC">
        <w:rPr>
          <w:sz w:val="28"/>
          <w:szCs w:val="28"/>
        </w:rPr>
        <w:br/>
      </w:r>
      <w:r w:rsidRPr="002540B5">
        <w:rPr>
          <w:sz w:val="28"/>
          <w:szCs w:val="28"/>
        </w:rPr>
        <w:t xml:space="preserve">«О банках» </w:t>
      </w:r>
      <w:r w:rsidR="00D13621" w:rsidRPr="002540B5">
        <w:rPr>
          <w:sz w:val="28"/>
          <w:szCs w:val="28"/>
        </w:rPr>
        <w:t>(введен в действие с</w:t>
      </w:r>
      <w:r w:rsidR="003D01DC">
        <w:rPr>
          <w:sz w:val="28"/>
          <w:szCs w:val="28"/>
        </w:rPr>
        <w:t>о</w:t>
      </w:r>
      <w:r w:rsidR="00D13621" w:rsidRPr="002540B5">
        <w:rPr>
          <w:sz w:val="28"/>
          <w:szCs w:val="28"/>
        </w:rPr>
        <w:t xml:space="preserve"> 2 сентября 2005 года</w:t>
      </w:r>
      <w:r w:rsidR="00B4030C">
        <w:rPr>
          <w:sz w:val="28"/>
          <w:szCs w:val="28"/>
        </w:rPr>
        <w:t>)</w:t>
      </w:r>
      <w:r w:rsidR="00D13621" w:rsidRPr="002540B5">
        <w:rPr>
          <w:sz w:val="28"/>
          <w:szCs w:val="28"/>
        </w:rPr>
        <w:t xml:space="preserve"> установлен</w:t>
      </w:r>
      <w:r w:rsidR="001F60D5" w:rsidRPr="002540B5">
        <w:rPr>
          <w:sz w:val="28"/>
          <w:szCs w:val="28"/>
        </w:rPr>
        <w:t>ы</w:t>
      </w:r>
      <w:r w:rsidR="00D13621" w:rsidRPr="002540B5">
        <w:rPr>
          <w:sz w:val="28"/>
          <w:szCs w:val="28"/>
        </w:rPr>
        <w:t xml:space="preserve"> перечень </w:t>
      </w:r>
      <w:r w:rsidR="001F60D5" w:rsidRPr="002540B5">
        <w:rPr>
          <w:sz w:val="28"/>
          <w:szCs w:val="28"/>
        </w:rPr>
        <w:t>общественно значимых организаций,</w:t>
      </w:r>
      <w:r w:rsidR="00D13621" w:rsidRPr="002540B5">
        <w:rPr>
          <w:sz w:val="28"/>
          <w:szCs w:val="28"/>
        </w:rPr>
        <w:t xml:space="preserve"> формы </w:t>
      </w:r>
      <w:r w:rsidR="001F60D5" w:rsidRPr="002540B5">
        <w:rPr>
          <w:sz w:val="28"/>
          <w:szCs w:val="28"/>
        </w:rPr>
        <w:t xml:space="preserve">их </w:t>
      </w:r>
      <w:r w:rsidR="00D13621" w:rsidRPr="002540B5">
        <w:rPr>
          <w:sz w:val="28"/>
          <w:szCs w:val="28"/>
        </w:rPr>
        <w:t>годовой финансовой отчетности</w:t>
      </w:r>
      <w:r w:rsidR="001F60D5" w:rsidRPr="002540B5">
        <w:rPr>
          <w:sz w:val="28"/>
          <w:szCs w:val="28"/>
        </w:rPr>
        <w:t xml:space="preserve"> и</w:t>
      </w:r>
      <w:r w:rsidR="00D13621" w:rsidRPr="002540B5">
        <w:rPr>
          <w:sz w:val="28"/>
          <w:szCs w:val="28"/>
        </w:rPr>
        <w:t xml:space="preserve"> сроки ее представления.</w:t>
      </w:r>
    </w:p>
    <w:p w:rsidR="001F60D5" w:rsidRPr="002540B5" w:rsidRDefault="00D13621" w:rsidP="00A273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40B5">
        <w:rPr>
          <w:sz w:val="28"/>
          <w:szCs w:val="28"/>
        </w:rPr>
        <w:t xml:space="preserve">В соответствии с Законом Азербайджанской Республики </w:t>
      </w:r>
      <w:r w:rsidR="001D2BA9">
        <w:rPr>
          <w:sz w:val="28"/>
          <w:szCs w:val="28"/>
        </w:rPr>
        <w:br/>
      </w:r>
      <w:r w:rsidR="001F60D5" w:rsidRPr="002540B5">
        <w:rPr>
          <w:sz w:val="28"/>
          <w:szCs w:val="28"/>
        </w:rPr>
        <w:t xml:space="preserve">от </w:t>
      </w:r>
      <w:r w:rsidR="001F60D5" w:rsidRPr="00D56971">
        <w:rPr>
          <w:sz w:val="28"/>
          <w:szCs w:val="28"/>
          <w:shd w:val="clear" w:color="auto" w:fill="FFFFFF"/>
        </w:rPr>
        <w:t>16</w:t>
      </w:r>
      <w:r w:rsidR="00D56971">
        <w:rPr>
          <w:sz w:val="28"/>
          <w:szCs w:val="28"/>
          <w:shd w:val="clear" w:color="auto" w:fill="FFFFFF"/>
        </w:rPr>
        <w:t xml:space="preserve"> сентября </w:t>
      </w:r>
      <w:r w:rsidR="001F60D5" w:rsidRPr="00D56971">
        <w:rPr>
          <w:sz w:val="28"/>
          <w:szCs w:val="28"/>
          <w:shd w:val="clear" w:color="auto" w:fill="FFFFFF"/>
        </w:rPr>
        <w:t xml:space="preserve">1994 </w:t>
      </w:r>
      <w:r w:rsidR="00D56971">
        <w:rPr>
          <w:sz w:val="28"/>
          <w:szCs w:val="28"/>
          <w:shd w:val="clear" w:color="auto" w:fill="FFFFFF"/>
        </w:rPr>
        <w:t xml:space="preserve">года </w:t>
      </w:r>
      <w:r w:rsidR="002F4382" w:rsidRPr="00D56971">
        <w:rPr>
          <w:sz w:val="28"/>
          <w:szCs w:val="28"/>
          <w:shd w:val="clear" w:color="auto" w:fill="FFFFFF"/>
        </w:rPr>
        <w:t>№</w:t>
      </w:r>
      <w:r w:rsidR="00D56971">
        <w:rPr>
          <w:sz w:val="28"/>
          <w:szCs w:val="28"/>
          <w:shd w:val="clear" w:color="auto" w:fill="FFFFFF"/>
        </w:rPr>
        <w:t> </w:t>
      </w:r>
      <w:r w:rsidR="001F60D5" w:rsidRPr="00D56971">
        <w:rPr>
          <w:sz w:val="28"/>
          <w:szCs w:val="28"/>
          <w:shd w:val="clear" w:color="auto" w:fill="FFFFFF"/>
        </w:rPr>
        <w:t>882</w:t>
      </w:r>
      <w:r w:rsidR="001F60D5" w:rsidRPr="002540B5">
        <w:rPr>
          <w:color w:val="333333"/>
          <w:sz w:val="28"/>
          <w:szCs w:val="28"/>
          <w:shd w:val="clear" w:color="auto" w:fill="FFFFFF"/>
        </w:rPr>
        <w:t xml:space="preserve"> </w:t>
      </w:r>
      <w:r w:rsidR="003D01DC" w:rsidRPr="002540B5">
        <w:rPr>
          <w:sz w:val="28"/>
          <w:szCs w:val="28"/>
        </w:rPr>
        <w:t xml:space="preserve">«Об аудиторских услугах» </w:t>
      </w:r>
      <w:r w:rsidR="002F4382" w:rsidRPr="002540B5">
        <w:rPr>
          <w:sz w:val="28"/>
          <w:szCs w:val="28"/>
        </w:rPr>
        <w:t xml:space="preserve">указанные </w:t>
      </w:r>
      <w:r w:rsidRPr="002540B5">
        <w:rPr>
          <w:sz w:val="28"/>
          <w:szCs w:val="28"/>
        </w:rPr>
        <w:t xml:space="preserve">организации обязаны </w:t>
      </w:r>
      <w:r w:rsidR="001F60D5" w:rsidRPr="002540B5">
        <w:rPr>
          <w:sz w:val="28"/>
          <w:szCs w:val="28"/>
        </w:rPr>
        <w:t>осуществлять аудит</w:t>
      </w:r>
      <w:r w:rsidRPr="002540B5">
        <w:rPr>
          <w:sz w:val="28"/>
          <w:szCs w:val="28"/>
        </w:rPr>
        <w:t xml:space="preserve"> финансов</w:t>
      </w:r>
      <w:r w:rsidR="001F60D5" w:rsidRPr="002540B5">
        <w:rPr>
          <w:sz w:val="28"/>
          <w:szCs w:val="28"/>
        </w:rPr>
        <w:t>ой</w:t>
      </w:r>
      <w:r w:rsidRPr="002540B5">
        <w:rPr>
          <w:sz w:val="28"/>
          <w:szCs w:val="28"/>
        </w:rPr>
        <w:t xml:space="preserve"> отчетност</w:t>
      </w:r>
      <w:r w:rsidR="001F60D5" w:rsidRPr="002540B5">
        <w:rPr>
          <w:sz w:val="28"/>
          <w:szCs w:val="28"/>
        </w:rPr>
        <w:t>и</w:t>
      </w:r>
      <w:r w:rsidRPr="002540B5">
        <w:rPr>
          <w:sz w:val="28"/>
          <w:szCs w:val="28"/>
        </w:rPr>
        <w:t xml:space="preserve"> и публиковать аудиторское заключение.</w:t>
      </w:r>
      <w:r w:rsidR="00DA215A" w:rsidRPr="002540B5">
        <w:rPr>
          <w:sz w:val="28"/>
          <w:szCs w:val="28"/>
        </w:rPr>
        <w:t xml:space="preserve"> </w:t>
      </w:r>
    </w:p>
    <w:p w:rsidR="00B77AB6" w:rsidRPr="002540B5" w:rsidRDefault="00E86DF2" w:rsidP="00A273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Кабинета М</w:t>
      </w:r>
      <w:r w:rsidR="001F60D5" w:rsidRPr="002540B5">
        <w:rPr>
          <w:sz w:val="28"/>
          <w:szCs w:val="28"/>
        </w:rPr>
        <w:t>инистров Азербайджанской Республики от 1 октября 2014 года №</w:t>
      </w:r>
      <w:r w:rsidR="00D56971">
        <w:rPr>
          <w:sz w:val="28"/>
          <w:szCs w:val="28"/>
        </w:rPr>
        <w:t> </w:t>
      </w:r>
      <w:r>
        <w:rPr>
          <w:sz w:val="28"/>
          <w:szCs w:val="28"/>
        </w:rPr>
        <w:t>321 «О</w:t>
      </w:r>
      <w:r w:rsidR="001F60D5" w:rsidRPr="002540B5">
        <w:rPr>
          <w:sz w:val="28"/>
          <w:szCs w:val="28"/>
        </w:rPr>
        <w:t>б утверждении Списка общественно значимых структур (за исключением кредитных организаций, страховых компаний, инвестиционных фондов, негосударственных (частных) социальных фондов, юридических лиц, ценные бумаги которых находятся в обращении на фондовой бирже), которым надлежит вести бухгалтерский учет и представлять финансовые отчеты на основании МСФО</w:t>
      </w:r>
      <w:r>
        <w:rPr>
          <w:sz w:val="28"/>
          <w:szCs w:val="28"/>
        </w:rPr>
        <w:t>»</w:t>
      </w:r>
      <w:r w:rsidR="001F60D5" w:rsidRPr="002540B5">
        <w:rPr>
          <w:sz w:val="28"/>
          <w:szCs w:val="28"/>
        </w:rPr>
        <w:t xml:space="preserve"> актуализирован перечень соответствующих организаций.</w:t>
      </w:r>
    </w:p>
    <w:p w:rsidR="00D13621" w:rsidRPr="002540B5" w:rsidRDefault="00D13621" w:rsidP="00A27306">
      <w:pPr>
        <w:pStyle w:val="2"/>
      </w:pPr>
      <w:bookmarkStart w:id="6" w:name="_Toc514163376"/>
      <w:r w:rsidRPr="002540B5">
        <w:t>Республика Армения</w:t>
      </w:r>
      <w:bookmarkEnd w:id="6"/>
    </w:p>
    <w:p w:rsidR="002E3E7C" w:rsidRPr="002540B5" w:rsidRDefault="002E3E7C" w:rsidP="00A273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40B5">
        <w:rPr>
          <w:sz w:val="28"/>
          <w:szCs w:val="28"/>
        </w:rPr>
        <w:t xml:space="preserve">В соответствии с </w:t>
      </w:r>
      <w:r w:rsidR="00C94925">
        <w:rPr>
          <w:sz w:val="28"/>
          <w:szCs w:val="28"/>
        </w:rPr>
        <w:t>У</w:t>
      </w:r>
      <w:r w:rsidRPr="002540B5">
        <w:rPr>
          <w:sz w:val="28"/>
          <w:szCs w:val="28"/>
        </w:rPr>
        <w:t xml:space="preserve">казом Президента Республики Армения от 17 октября 2017 года </w:t>
      </w:r>
      <w:r w:rsidR="00813FE2" w:rsidRPr="002540B5">
        <w:rPr>
          <w:sz w:val="28"/>
          <w:szCs w:val="28"/>
        </w:rPr>
        <w:t>Соглашени</w:t>
      </w:r>
      <w:r w:rsidRPr="002540B5">
        <w:rPr>
          <w:sz w:val="28"/>
          <w:szCs w:val="28"/>
        </w:rPr>
        <w:t>е</w:t>
      </w:r>
      <w:r w:rsidR="00813FE2" w:rsidRPr="002540B5">
        <w:rPr>
          <w:sz w:val="28"/>
          <w:szCs w:val="28"/>
        </w:rPr>
        <w:t xml:space="preserve"> вступило </w:t>
      </w:r>
      <w:r w:rsidRPr="002540B5">
        <w:rPr>
          <w:sz w:val="28"/>
          <w:szCs w:val="28"/>
        </w:rPr>
        <w:t>в силу для Республики Армения</w:t>
      </w:r>
      <w:r w:rsidR="00E86DF2">
        <w:rPr>
          <w:sz w:val="28"/>
          <w:szCs w:val="28"/>
        </w:rPr>
        <w:t xml:space="preserve"> со</w:t>
      </w:r>
      <w:r w:rsidR="00AC6354" w:rsidRPr="002540B5">
        <w:rPr>
          <w:sz w:val="28"/>
          <w:szCs w:val="28"/>
        </w:rPr>
        <w:t xml:space="preserve"> </w:t>
      </w:r>
      <w:r w:rsidR="00813FE2" w:rsidRPr="002540B5">
        <w:rPr>
          <w:sz w:val="28"/>
          <w:szCs w:val="28"/>
        </w:rPr>
        <w:t>2 декабря 2017</w:t>
      </w:r>
      <w:r w:rsidR="00D56971">
        <w:rPr>
          <w:sz w:val="28"/>
          <w:szCs w:val="28"/>
        </w:rPr>
        <w:t xml:space="preserve"> </w:t>
      </w:r>
      <w:r w:rsidR="00813FE2" w:rsidRPr="002540B5">
        <w:rPr>
          <w:sz w:val="28"/>
          <w:szCs w:val="28"/>
        </w:rPr>
        <w:t>года</w:t>
      </w:r>
      <w:r w:rsidRPr="002540B5">
        <w:rPr>
          <w:sz w:val="28"/>
          <w:szCs w:val="28"/>
        </w:rPr>
        <w:t>.</w:t>
      </w:r>
    </w:p>
    <w:p w:rsidR="00D13621" w:rsidRPr="002540B5" w:rsidRDefault="00D13621" w:rsidP="00A273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40B5">
        <w:rPr>
          <w:sz w:val="28"/>
          <w:szCs w:val="28"/>
        </w:rPr>
        <w:lastRenderedPageBreak/>
        <w:t>Законодательством Республики Армения не установлен конкретный перечень общественно значимых организаций, однако согласно законам Республики Армения «О бухгалтерском учете», «О банках и банковской деятельности», а также «Об акционерных обществах» организации, ценные бумаги которых допущены к обращению на торгах фондовых бирж и (или) иных организаторов торговли на рынке ценных бумаг</w:t>
      </w:r>
      <w:r w:rsidR="00D56971">
        <w:rPr>
          <w:sz w:val="28"/>
          <w:szCs w:val="28"/>
        </w:rPr>
        <w:t>,</w:t>
      </w:r>
      <w:r w:rsidRPr="002540B5">
        <w:rPr>
          <w:sz w:val="28"/>
          <w:szCs w:val="28"/>
        </w:rPr>
        <w:t xml:space="preserve"> обязаны составлять консолидированную финансовую отчетности согласно МСФО.</w:t>
      </w:r>
    </w:p>
    <w:p w:rsidR="00D13621" w:rsidRPr="002540B5" w:rsidRDefault="00D13621" w:rsidP="00A273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40B5">
        <w:rPr>
          <w:sz w:val="28"/>
          <w:szCs w:val="28"/>
        </w:rPr>
        <w:t xml:space="preserve">При этом </w:t>
      </w:r>
      <w:r w:rsidR="002E3E7C" w:rsidRPr="002540B5">
        <w:rPr>
          <w:sz w:val="28"/>
          <w:szCs w:val="28"/>
        </w:rPr>
        <w:t>указанные</w:t>
      </w:r>
      <w:r w:rsidRPr="002540B5">
        <w:rPr>
          <w:sz w:val="28"/>
          <w:szCs w:val="28"/>
        </w:rPr>
        <w:t xml:space="preserve"> организации </w:t>
      </w:r>
      <w:r w:rsidRPr="00247CF6">
        <w:rPr>
          <w:sz w:val="28"/>
          <w:szCs w:val="28"/>
        </w:rPr>
        <w:t xml:space="preserve">обязаны аудировать </w:t>
      </w:r>
      <w:r w:rsidR="00AC6354" w:rsidRPr="00247CF6">
        <w:rPr>
          <w:sz w:val="28"/>
          <w:szCs w:val="28"/>
        </w:rPr>
        <w:t xml:space="preserve">составляемую </w:t>
      </w:r>
      <w:r w:rsidRPr="00247CF6">
        <w:rPr>
          <w:sz w:val="28"/>
          <w:szCs w:val="28"/>
        </w:rPr>
        <w:t>финансовую отчетность</w:t>
      </w:r>
      <w:r w:rsidRPr="002540B5">
        <w:rPr>
          <w:sz w:val="28"/>
          <w:szCs w:val="28"/>
        </w:rPr>
        <w:t xml:space="preserve"> и публиковать финансовую отчетность и аудиторское заключение к ней на открытом официальном сайте интернет</w:t>
      </w:r>
      <w:r w:rsidR="00AC6354" w:rsidRPr="002540B5">
        <w:rPr>
          <w:sz w:val="28"/>
          <w:szCs w:val="28"/>
        </w:rPr>
        <w:t>-</w:t>
      </w:r>
      <w:r w:rsidRPr="002540B5">
        <w:rPr>
          <w:sz w:val="28"/>
          <w:szCs w:val="28"/>
        </w:rPr>
        <w:t xml:space="preserve">уведомлений Республики Армения </w:t>
      </w:r>
      <w:r w:rsidRPr="001D2BA9">
        <w:rPr>
          <w:sz w:val="28"/>
          <w:szCs w:val="28"/>
        </w:rPr>
        <w:t>www.azdarar.am</w:t>
      </w:r>
      <w:r w:rsidRPr="002540B5">
        <w:rPr>
          <w:sz w:val="28"/>
          <w:szCs w:val="28"/>
        </w:rPr>
        <w:t xml:space="preserve"> в сроки, не противоречащие Соглашению.</w:t>
      </w:r>
    </w:p>
    <w:p w:rsidR="00D13621" w:rsidRPr="002540B5" w:rsidRDefault="00AC6354" w:rsidP="00A273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40B5">
        <w:rPr>
          <w:sz w:val="28"/>
          <w:szCs w:val="28"/>
        </w:rPr>
        <w:t>МСФО действуют в</w:t>
      </w:r>
      <w:r w:rsidR="00D13621" w:rsidRPr="002540B5">
        <w:rPr>
          <w:sz w:val="28"/>
          <w:szCs w:val="28"/>
        </w:rPr>
        <w:t xml:space="preserve"> </w:t>
      </w:r>
      <w:r w:rsidR="00C94925">
        <w:rPr>
          <w:sz w:val="28"/>
          <w:szCs w:val="28"/>
        </w:rPr>
        <w:t>Р</w:t>
      </w:r>
      <w:r w:rsidR="00D13621" w:rsidRPr="002540B5">
        <w:rPr>
          <w:sz w:val="28"/>
          <w:szCs w:val="28"/>
        </w:rPr>
        <w:t xml:space="preserve">еспублике </w:t>
      </w:r>
      <w:r w:rsidR="00C94925">
        <w:rPr>
          <w:sz w:val="28"/>
          <w:szCs w:val="28"/>
        </w:rPr>
        <w:t xml:space="preserve">Армения </w:t>
      </w:r>
      <w:r w:rsidR="00D13621" w:rsidRPr="002540B5">
        <w:rPr>
          <w:sz w:val="28"/>
          <w:szCs w:val="28"/>
        </w:rPr>
        <w:t xml:space="preserve">в установленном Законом </w:t>
      </w:r>
      <w:r w:rsidRPr="002540B5">
        <w:rPr>
          <w:sz w:val="28"/>
          <w:szCs w:val="28"/>
        </w:rPr>
        <w:t>Республики Армения</w:t>
      </w:r>
      <w:r w:rsidR="00D13621" w:rsidRPr="002540B5">
        <w:rPr>
          <w:sz w:val="28"/>
          <w:szCs w:val="28"/>
        </w:rPr>
        <w:t xml:space="preserve"> </w:t>
      </w:r>
      <w:r w:rsidRPr="002540B5">
        <w:rPr>
          <w:sz w:val="28"/>
          <w:szCs w:val="28"/>
        </w:rPr>
        <w:t>«</w:t>
      </w:r>
      <w:r w:rsidR="00D13621" w:rsidRPr="002540B5">
        <w:rPr>
          <w:sz w:val="28"/>
          <w:szCs w:val="28"/>
        </w:rPr>
        <w:t>О бухгалтерском учете</w:t>
      </w:r>
      <w:r w:rsidRPr="002540B5">
        <w:rPr>
          <w:sz w:val="28"/>
          <w:szCs w:val="28"/>
        </w:rPr>
        <w:t>»</w:t>
      </w:r>
      <w:r w:rsidR="00D13621" w:rsidRPr="002540B5">
        <w:rPr>
          <w:sz w:val="28"/>
          <w:szCs w:val="28"/>
        </w:rPr>
        <w:t xml:space="preserve"> порядке. Организации, соответствующие требованиям МСФО </w:t>
      </w:r>
      <w:r w:rsidRPr="002540B5">
        <w:rPr>
          <w:sz w:val="28"/>
          <w:szCs w:val="28"/>
        </w:rPr>
        <w:t>по</w:t>
      </w:r>
      <w:r w:rsidR="00D13621" w:rsidRPr="002540B5">
        <w:rPr>
          <w:sz w:val="28"/>
          <w:szCs w:val="28"/>
        </w:rPr>
        <w:t xml:space="preserve"> составлени</w:t>
      </w:r>
      <w:r w:rsidRPr="002540B5">
        <w:rPr>
          <w:sz w:val="28"/>
          <w:szCs w:val="28"/>
        </w:rPr>
        <w:t>ю</w:t>
      </w:r>
      <w:r w:rsidR="00D13621" w:rsidRPr="002540B5">
        <w:rPr>
          <w:sz w:val="28"/>
          <w:szCs w:val="28"/>
        </w:rPr>
        <w:t xml:space="preserve"> консолидированной финансовой отчетности, обязаны составлять консолидированные финансовые отчеты.</w:t>
      </w:r>
    </w:p>
    <w:p w:rsidR="00D13621" w:rsidRPr="002540B5" w:rsidRDefault="00D13621" w:rsidP="00A273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40B5">
        <w:rPr>
          <w:sz w:val="28"/>
          <w:szCs w:val="28"/>
        </w:rPr>
        <w:t xml:space="preserve">В соответствии с пунктом 1 статьи 24 Закона </w:t>
      </w:r>
      <w:r w:rsidR="00AC6354" w:rsidRPr="002540B5">
        <w:rPr>
          <w:sz w:val="28"/>
          <w:szCs w:val="28"/>
        </w:rPr>
        <w:t>Республики Армения</w:t>
      </w:r>
      <w:r w:rsidRPr="002540B5">
        <w:rPr>
          <w:sz w:val="28"/>
          <w:szCs w:val="28"/>
        </w:rPr>
        <w:t xml:space="preserve"> </w:t>
      </w:r>
      <w:r w:rsidR="001D2BA9">
        <w:rPr>
          <w:sz w:val="28"/>
          <w:szCs w:val="28"/>
        </w:rPr>
        <w:br/>
      </w:r>
      <w:r w:rsidR="00AC6354" w:rsidRPr="002540B5">
        <w:rPr>
          <w:sz w:val="28"/>
          <w:szCs w:val="28"/>
        </w:rPr>
        <w:t>«</w:t>
      </w:r>
      <w:r w:rsidRPr="002540B5">
        <w:rPr>
          <w:sz w:val="28"/>
          <w:szCs w:val="28"/>
        </w:rPr>
        <w:t>О бухгалтерском учете</w:t>
      </w:r>
      <w:r w:rsidR="00AC6354" w:rsidRPr="002540B5">
        <w:rPr>
          <w:sz w:val="28"/>
          <w:szCs w:val="28"/>
        </w:rPr>
        <w:t>»</w:t>
      </w:r>
      <w:r w:rsidRPr="002540B5">
        <w:rPr>
          <w:sz w:val="28"/>
          <w:szCs w:val="28"/>
        </w:rPr>
        <w:t xml:space="preserve"> аудиторское заключение публикуется совместно с подлежащим публикации годовым финансовым отчетом до 1 июля года, следующего за отчетным, если иными правовыми актами не предусмотрен </w:t>
      </w:r>
      <w:r w:rsidR="00AC6354" w:rsidRPr="002540B5">
        <w:rPr>
          <w:sz w:val="28"/>
          <w:szCs w:val="28"/>
        </w:rPr>
        <w:t>другой</w:t>
      </w:r>
      <w:r w:rsidRPr="002540B5">
        <w:rPr>
          <w:sz w:val="28"/>
          <w:szCs w:val="28"/>
        </w:rPr>
        <w:t xml:space="preserve"> срок</w:t>
      </w:r>
      <w:r w:rsidR="00AC6354" w:rsidRPr="002540B5">
        <w:rPr>
          <w:sz w:val="28"/>
          <w:szCs w:val="28"/>
        </w:rPr>
        <w:t xml:space="preserve"> публикации</w:t>
      </w:r>
      <w:r w:rsidRPr="002540B5">
        <w:rPr>
          <w:sz w:val="28"/>
          <w:szCs w:val="28"/>
        </w:rPr>
        <w:t>. Финансовые отчеты мог</w:t>
      </w:r>
      <w:r w:rsidR="00E86DF2">
        <w:rPr>
          <w:sz w:val="28"/>
          <w:szCs w:val="28"/>
        </w:rPr>
        <w:t>ут быть опубликованы в прессе, И</w:t>
      </w:r>
      <w:r w:rsidRPr="002540B5">
        <w:rPr>
          <w:sz w:val="28"/>
          <w:szCs w:val="28"/>
        </w:rPr>
        <w:t>нтернете или распространяться в виде брошюры</w:t>
      </w:r>
      <w:r w:rsidR="00AC6354" w:rsidRPr="002540B5">
        <w:rPr>
          <w:sz w:val="28"/>
          <w:szCs w:val="28"/>
        </w:rPr>
        <w:t>.</w:t>
      </w:r>
    </w:p>
    <w:p w:rsidR="00D13621" w:rsidRPr="002540B5" w:rsidRDefault="00AC6354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В</w:t>
      </w:r>
      <w:r w:rsidR="00D13621" w:rsidRPr="002540B5">
        <w:rPr>
          <w:szCs w:val="28"/>
        </w:rPr>
        <w:t xml:space="preserve"> Республике Армения не установлен</w:t>
      </w:r>
      <w:r w:rsidRPr="002540B5">
        <w:rPr>
          <w:szCs w:val="28"/>
        </w:rPr>
        <w:t>ы</w:t>
      </w:r>
      <w:r w:rsidR="00D13621" w:rsidRPr="002540B5">
        <w:rPr>
          <w:szCs w:val="28"/>
        </w:rPr>
        <w:t xml:space="preserve"> перечень и формы консолидированной финансовой отчетности, так как МСФО содерж</w:t>
      </w:r>
      <w:r w:rsidRPr="002540B5">
        <w:rPr>
          <w:szCs w:val="28"/>
        </w:rPr>
        <w:t>а</w:t>
      </w:r>
      <w:r w:rsidR="00D13621" w:rsidRPr="002540B5">
        <w:rPr>
          <w:szCs w:val="28"/>
        </w:rPr>
        <w:t>т требования к минимальному объему раскры</w:t>
      </w:r>
      <w:r w:rsidRPr="002540B5">
        <w:rPr>
          <w:szCs w:val="28"/>
        </w:rPr>
        <w:t>ваемой информации.</w:t>
      </w:r>
    </w:p>
    <w:p w:rsidR="00D13621" w:rsidRPr="002540B5" w:rsidRDefault="00D13621" w:rsidP="00A27306">
      <w:pPr>
        <w:pStyle w:val="2"/>
      </w:pPr>
      <w:bookmarkStart w:id="7" w:name="_Toc514163377"/>
      <w:r w:rsidRPr="002540B5">
        <w:t>Республика Беларусь</w:t>
      </w:r>
      <w:bookmarkEnd w:id="7"/>
    </w:p>
    <w:p w:rsidR="00D14378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Для Республики Беларусь Соглашение вступило в силу с 10 декабря 2014</w:t>
      </w:r>
      <w:r w:rsidR="001D2BA9">
        <w:rPr>
          <w:szCs w:val="28"/>
        </w:rPr>
        <w:t> </w:t>
      </w:r>
      <w:r w:rsidRPr="002540B5">
        <w:rPr>
          <w:szCs w:val="28"/>
        </w:rPr>
        <w:t>года.</w:t>
      </w:r>
      <w:r w:rsidR="00C772EB" w:rsidRPr="002540B5">
        <w:rPr>
          <w:szCs w:val="28"/>
        </w:rPr>
        <w:t xml:space="preserve"> </w:t>
      </w:r>
      <w:r w:rsidR="00D14378" w:rsidRPr="002540B5">
        <w:rPr>
          <w:szCs w:val="28"/>
        </w:rPr>
        <w:t>Согласно статье 17 Закона Республики Беларусь от</w:t>
      </w:r>
      <w:r w:rsidR="00FC3E51" w:rsidRPr="002540B5">
        <w:rPr>
          <w:szCs w:val="28"/>
        </w:rPr>
        <w:t xml:space="preserve"> </w:t>
      </w:r>
      <w:r w:rsidR="00D14378" w:rsidRPr="002540B5">
        <w:rPr>
          <w:szCs w:val="28"/>
        </w:rPr>
        <w:t>12</w:t>
      </w:r>
      <w:r w:rsidR="00FC3E51" w:rsidRPr="002540B5">
        <w:rPr>
          <w:szCs w:val="28"/>
        </w:rPr>
        <w:t xml:space="preserve"> июля 2013</w:t>
      </w:r>
      <w:r w:rsidR="001D2BA9">
        <w:rPr>
          <w:szCs w:val="28"/>
        </w:rPr>
        <w:t> </w:t>
      </w:r>
      <w:r w:rsidR="00FC3E51" w:rsidRPr="002540B5">
        <w:rPr>
          <w:szCs w:val="28"/>
        </w:rPr>
        <w:t>г</w:t>
      </w:r>
      <w:r w:rsidR="001D2BA9">
        <w:rPr>
          <w:szCs w:val="28"/>
        </w:rPr>
        <w:t>ода</w:t>
      </w:r>
      <w:r w:rsidR="00FC3E51" w:rsidRPr="002540B5">
        <w:rPr>
          <w:szCs w:val="28"/>
        </w:rPr>
        <w:t xml:space="preserve"> №</w:t>
      </w:r>
      <w:r w:rsidR="00C94925">
        <w:rPr>
          <w:szCs w:val="28"/>
        </w:rPr>
        <w:t> </w:t>
      </w:r>
      <w:r w:rsidR="00FC3E51" w:rsidRPr="002540B5">
        <w:rPr>
          <w:szCs w:val="28"/>
        </w:rPr>
        <w:t>57-З «О бухгалтерском учете и отчетност</w:t>
      </w:r>
      <w:r w:rsidR="00AC6354" w:rsidRPr="002540B5">
        <w:rPr>
          <w:szCs w:val="28"/>
        </w:rPr>
        <w:t>и</w:t>
      </w:r>
      <w:r w:rsidR="00FC3E51" w:rsidRPr="002540B5">
        <w:rPr>
          <w:szCs w:val="28"/>
        </w:rPr>
        <w:t xml:space="preserve">» общественно значимые организации обязаны составлять годовую консолидированную отчетность </w:t>
      </w:r>
      <w:r w:rsidR="00AC6354" w:rsidRPr="002540B5">
        <w:rPr>
          <w:szCs w:val="28"/>
        </w:rPr>
        <w:t xml:space="preserve">за 2016 год и последующие годы </w:t>
      </w:r>
      <w:r w:rsidR="00FC3E51" w:rsidRPr="002540B5">
        <w:rPr>
          <w:szCs w:val="28"/>
        </w:rPr>
        <w:t>в соответствии с МСФО в официальной денежной единице Республике Беларусь.</w:t>
      </w:r>
    </w:p>
    <w:p w:rsidR="00FC3E51" w:rsidRPr="002540B5" w:rsidRDefault="00FC3E5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Общественно значимы</w:t>
      </w:r>
      <w:r w:rsidR="00AC6354" w:rsidRPr="002540B5">
        <w:rPr>
          <w:szCs w:val="28"/>
        </w:rPr>
        <w:t>ми</w:t>
      </w:r>
      <w:r w:rsidRPr="002540B5">
        <w:rPr>
          <w:szCs w:val="28"/>
        </w:rPr>
        <w:t xml:space="preserve"> организациями являются банки, неба</w:t>
      </w:r>
      <w:r w:rsidR="00783702" w:rsidRPr="002540B5">
        <w:rPr>
          <w:szCs w:val="28"/>
        </w:rPr>
        <w:t>н</w:t>
      </w:r>
      <w:r w:rsidRPr="002540B5">
        <w:rPr>
          <w:szCs w:val="28"/>
        </w:rPr>
        <w:t>ковские кредитно-финансовые организации, страховые организации, открытые акционерные общества, являющиеся учредителями унитарных предприятий и (или) основными хозяйственными обществам</w:t>
      </w:r>
      <w:r w:rsidR="00AC6354" w:rsidRPr="002540B5">
        <w:rPr>
          <w:szCs w:val="28"/>
        </w:rPr>
        <w:t>и</w:t>
      </w:r>
      <w:r w:rsidRPr="002540B5">
        <w:rPr>
          <w:szCs w:val="28"/>
        </w:rPr>
        <w:t xml:space="preserve"> (статья 1</w:t>
      </w:r>
      <w:r w:rsidR="00AC6354" w:rsidRPr="002540B5">
        <w:rPr>
          <w:szCs w:val="28"/>
        </w:rPr>
        <w:t xml:space="preserve"> </w:t>
      </w:r>
      <w:r w:rsidR="00BE3E3F" w:rsidRPr="002540B5">
        <w:rPr>
          <w:szCs w:val="28"/>
        </w:rPr>
        <w:t>Закона Республики Беларусь от 12 июля 2013</w:t>
      </w:r>
      <w:r w:rsidR="00C94925">
        <w:rPr>
          <w:szCs w:val="28"/>
        </w:rPr>
        <w:t xml:space="preserve"> </w:t>
      </w:r>
      <w:r w:rsidR="00BE3E3F" w:rsidRPr="002540B5">
        <w:rPr>
          <w:szCs w:val="28"/>
        </w:rPr>
        <w:t>г</w:t>
      </w:r>
      <w:r w:rsidR="00C94925">
        <w:rPr>
          <w:szCs w:val="28"/>
        </w:rPr>
        <w:t>ода</w:t>
      </w:r>
      <w:r w:rsidR="00AC6354" w:rsidRPr="002540B5">
        <w:rPr>
          <w:szCs w:val="28"/>
        </w:rPr>
        <w:t xml:space="preserve"> </w:t>
      </w:r>
      <w:r w:rsidR="00BE3E3F" w:rsidRPr="002540B5">
        <w:rPr>
          <w:szCs w:val="28"/>
        </w:rPr>
        <w:t>№</w:t>
      </w:r>
      <w:r w:rsidR="00C94925">
        <w:rPr>
          <w:szCs w:val="28"/>
        </w:rPr>
        <w:t> </w:t>
      </w:r>
      <w:r w:rsidR="00BE3E3F" w:rsidRPr="002540B5">
        <w:rPr>
          <w:szCs w:val="28"/>
        </w:rPr>
        <w:t>57-З «О бухгалтерском учете и отчетности»).</w:t>
      </w:r>
    </w:p>
    <w:p w:rsidR="00783702" w:rsidRPr="002540B5" w:rsidRDefault="00783702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Годовая финансовая отчетность общественно значимой организации, составленная в соответствии с МСФО, подлежит обязательному аудиту (статья</w:t>
      </w:r>
      <w:r w:rsidR="001D2BA9">
        <w:rPr>
          <w:szCs w:val="28"/>
        </w:rPr>
        <w:t> </w:t>
      </w:r>
      <w:r w:rsidRPr="002540B5">
        <w:rPr>
          <w:szCs w:val="28"/>
        </w:rPr>
        <w:t>17 Закона Республики Беларусь от 12 июля 2013</w:t>
      </w:r>
      <w:r w:rsidR="00C94925">
        <w:rPr>
          <w:szCs w:val="28"/>
        </w:rPr>
        <w:t xml:space="preserve"> </w:t>
      </w:r>
      <w:r w:rsidRPr="002540B5">
        <w:rPr>
          <w:szCs w:val="28"/>
        </w:rPr>
        <w:t>г</w:t>
      </w:r>
      <w:r w:rsidR="00C94925">
        <w:rPr>
          <w:szCs w:val="28"/>
        </w:rPr>
        <w:t>ода</w:t>
      </w:r>
      <w:r w:rsidR="002F5426" w:rsidRPr="002540B5">
        <w:rPr>
          <w:szCs w:val="28"/>
        </w:rPr>
        <w:t xml:space="preserve"> </w:t>
      </w:r>
      <w:r w:rsidRPr="002540B5">
        <w:rPr>
          <w:szCs w:val="28"/>
        </w:rPr>
        <w:t>№</w:t>
      </w:r>
      <w:r w:rsidR="00C94925">
        <w:rPr>
          <w:szCs w:val="28"/>
        </w:rPr>
        <w:t> </w:t>
      </w:r>
      <w:r w:rsidR="002F5426" w:rsidRPr="002540B5">
        <w:rPr>
          <w:szCs w:val="28"/>
        </w:rPr>
        <w:t xml:space="preserve">56-З </w:t>
      </w:r>
      <w:r w:rsidR="001D2BA9">
        <w:rPr>
          <w:szCs w:val="28"/>
        </w:rPr>
        <w:br/>
      </w:r>
      <w:r w:rsidR="002F5426" w:rsidRPr="002540B5">
        <w:rPr>
          <w:szCs w:val="28"/>
        </w:rPr>
        <w:t xml:space="preserve">«Об аудиторской деятельности») и вместе с аудиторскими заключениями по этой отчетности должна быть размещена на сайте общественно значимой </w:t>
      </w:r>
      <w:r w:rsidR="002F5426" w:rsidRPr="002540B5">
        <w:rPr>
          <w:szCs w:val="28"/>
        </w:rPr>
        <w:lastRenderedPageBreak/>
        <w:t>организации в Интернет</w:t>
      </w:r>
      <w:r w:rsidR="0068199C">
        <w:rPr>
          <w:szCs w:val="28"/>
        </w:rPr>
        <w:t>е</w:t>
      </w:r>
      <w:r w:rsidR="002F5426" w:rsidRPr="002540B5">
        <w:rPr>
          <w:szCs w:val="28"/>
        </w:rPr>
        <w:t xml:space="preserve"> не позднее 31 июля года, следующего за отчетным (пункт 4 статьи 17 Закона Республики Беларусь от 12 июля 2013 г</w:t>
      </w:r>
      <w:r w:rsidR="00C94925">
        <w:rPr>
          <w:szCs w:val="28"/>
        </w:rPr>
        <w:t>ода</w:t>
      </w:r>
      <w:r w:rsidR="002F5426" w:rsidRPr="002540B5">
        <w:rPr>
          <w:szCs w:val="28"/>
        </w:rPr>
        <w:t xml:space="preserve"> №</w:t>
      </w:r>
      <w:r w:rsidR="00C94925">
        <w:rPr>
          <w:szCs w:val="28"/>
        </w:rPr>
        <w:t> </w:t>
      </w:r>
      <w:r w:rsidR="002F5426" w:rsidRPr="002540B5">
        <w:rPr>
          <w:szCs w:val="28"/>
        </w:rPr>
        <w:t>57-З «О бухгалтерском учете и отчетности»).</w:t>
      </w:r>
    </w:p>
    <w:p w:rsidR="00D13621" w:rsidRPr="001D2BA9" w:rsidRDefault="00D13621" w:rsidP="00A27306">
      <w:pPr>
        <w:pStyle w:val="2"/>
      </w:pPr>
      <w:bookmarkStart w:id="8" w:name="_Toc514163378"/>
      <w:r w:rsidRPr="001D2BA9">
        <w:t>Республика Казахстан</w:t>
      </w:r>
      <w:bookmarkEnd w:id="8"/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Для Республики Казахстан Соглашение вступило в силу с 10 декабря 2014 года.</w:t>
      </w:r>
      <w:r w:rsidR="00C80DE2" w:rsidRPr="002540B5">
        <w:rPr>
          <w:szCs w:val="28"/>
        </w:rPr>
        <w:t xml:space="preserve"> </w:t>
      </w:r>
      <w:r w:rsidRPr="002540B5">
        <w:rPr>
          <w:szCs w:val="28"/>
        </w:rPr>
        <w:t xml:space="preserve">Законодательством Республики Казахстан установлено, что субъекты крупного предпринимательства и </w:t>
      </w:r>
      <w:r w:rsidR="00AC6354" w:rsidRPr="002540B5">
        <w:rPr>
          <w:szCs w:val="28"/>
        </w:rPr>
        <w:t xml:space="preserve">общественно значимые </w:t>
      </w:r>
      <w:r w:rsidRPr="002540B5">
        <w:rPr>
          <w:szCs w:val="28"/>
        </w:rPr>
        <w:t xml:space="preserve">организации </w:t>
      </w:r>
      <w:r w:rsidR="00F53C46" w:rsidRPr="002540B5">
        <w:rPr>
          <w:szCs w:val="28"/>
        </w:rPr>
        <w:t>публичного интере</w:t>
      </w:r>
      <w:r w:rsidR="00C80DE2" w:rsidRPr="002540B5">
        <w:rPr>
          <w:szCs w:val="28"/>
        </w:rPr>
        <w:t xml:space="preserve">са </w:t>
      </w:r>
      <w:r w:rsidRPr="002540B5">
        <w:rPr>
          <w:szCs w:val="28"/>
        </w:rPr>
        <w:t>обязаны составлять финансовую отчетность в соответствии с международными стандартами.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При этом организаци</w:t>
      </w:r>
      <w:r w:rsidR="000C6499" w:rsidRPr="002540B5">
        <w:rPr>
          <w:szCs w:val="28"/>
        </w:rPr>
        <w:t>ями</w:t>
      </w:r>
      <w:r w:rsidRPr="002540B5">
        <w:rPr>
          <w:szCs w:val="28"/>
        </w:rPr>
        <w:t xml:space="preserve"> публичн</w:t>
      </w:r>
      <w:r w:rsidR="00C80DE2" w:rsidRPr="002540B5">
        <w:rPr>
          <w:szCs w:val="28"/>
        </w:rPr>
        <w:t>ого</w:t>
      </w:r>
      <w:r w:rsidR="000C6499" w:rsidRPr="002540B5">
        <w:rPr>
          <w:szCs w:val="28"/>
        </w:rPr>
        <w:t xml:space="preserve"> интерес</w:t>
      </w:r>
      <w:r w:rsidR="00C80DE2" w:rsidRPr="002540B5">
        <w:rPr>
          <w:szCs w:val="28"/>
        </w:rPr>
        <w:t>а</w:t>
      </w:r>
      <w:r w:rsidR="000C6499" w:rsidRPr="002540B5">
        <w:rPr>
          <w:szCs w:val="28"/>
        </w:rPr>
        <w:t xml:space="preserve"> являются</w:t>
      </w:r>
      <w:r w:rsidRPr="002540B5">
        <w:rPr>
          <w:szCs w:val="28"/>
        </w:rPr>
        <w:t xml:space="preserve"> финансовые организации (за исключением юридических лиц, исключительным видом деятельности которых является организация обменных операций с иностранной валютой), акционерные общества (за исключением некоммерческих</w:t>
      </w:r>
      <w:r w:rsidR="000C6499" w:rsidRPr="002540B5">
        <w:rPr>
          <w:szCs w:val="28"/>
        </w:rPr>
        <w:t xml:space="preserve"> обществ</w:t>
      </w:r>
      <w:r w:rsidRPr="002540B5">
        <w:rPr>
          <w:szCs w:val="28"/>
        </w:rPr>
        <w:t>), организации-недропользователи (кроме организаций, добывающих полезные ископаемые</w:t>
      </w:r>
      <w:r w:rsidR="000C6499" w:rsidRPr="002540B5">
        <w:rPr>
          <w:szCs w:val="28"/>
        </w:rPr>
        <w:t xml:space="preserve"> общего применения и распространения</w:t>
      </w:r>
      <w:r w:rsidRPr="002540B5">
        <w:rPr>
          <w:szCs w:val="28"/>
        </w:rPr>
        <w:t>), хлебоприемные предприятия и организации, в уставных капиталах которых имеется доля участия государства, а также государственные предприятия, основанные на праве хозяйственного ведения.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Организации, имеющие дочерние организации, кроме финансовой отчетности по деятельности основной организации, обязаны составлять и представлять консолидированную финансовую отчетность в соответствии с требованиями законодательства Республики Казахстан о бухгалтерском учете и финансовой отчетности.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Согласно Правилам представления финансовой отчетнос</w:t>
      </w:r>
      <w:r w:rsidR="0068199C">
        <w:rPr>
          <w:szCs w:val="28"/>
        </w:rPr>
        <w:t>ти в депозитарий, утвержденным п</w:t>
      </w:r>
      <w:r w:rsidRPr="002540B5">
        <w:rPr>
          <w:szCs w:val="28"/>
        </w:rPr>
        <w:t>остановлением Правительства Республики Казахстан от 14 октября 2011 года № 1173</w:t>
      </w:r>
      <w:r w:rsidR="0068199C">
        <w:rPr>
          <w:szCs w:val="28"/>
        </w:rPr>
        <w:t>,</w:t>
      </w:r>
      <w:r w:rsidRPr="002540B5">
        <w:rPr>
          <w:szCs w:val="28"/>
        </w:rPr>
        <w:t xml:space="preserve"> </w:t>
      </w:r>
      <w:r w:rsidR="000C6499" w:rsidRPr="002540B5">
        <w:rPr>
          <w:szCs w:val="28"/>
        </w:rPr>
        <w:t>общественно значимые</w:t>
      </w:r>
      <w:r w:rsidR="0068199C">
        <w:rPr>
          <w:szCs w:val="28"/>
        </w:rPr>
        <w:t xml:space="preserve"> организации</w:t>
      </w:r>
      <w:r w:rsidRPr="002540B5">
        <w:rPr>
          <w:szCs w:val="28"/>
        </w:rPr>
        <w:t xml:space="preserve"> представляют в депозитарий </w:t>
      </w:r>
      <w:r w:rsidR="000C6499" w:rsidRPr="002540B5">
        <w:rPr>
          <w:szCs w:val="28"/>
        </w:rPr>
        <w:t xml:space="preserve">не позднее 31 августа года, следующего за отчетным, </w:t>
      </w:r>
      <w:r w:rsidRPr="002540B5">
        <w:rPr>
          <w:szCs w:val="28"/>
        </w:rPr>
        <w:t xml:space="preserve">утвержденную в установленном </w:t>
      </w:r>
      <w:hyperlink r:id="rId8" w:anchor="z67" w:history="1">
        <w:r w:rsidRPr="002540B5">
          <w:rPr>
            <w:szCs w:val="28"/>
          </w:rPr>
          <w:t>законодательством</w:t>
        </w:r>
      </w:hyperlink>
      <w:r w:rsidRPr="002540B5">
        <w:rPr>
          <w:szCs w:val="28"/>
        </w:rPr>
        <w:t xml:space="preserve"> порядке годовую финансовую отчетность, составленную в соответствии с перечнем и формами, утвержденными уполномоченным органом </w:t>
      </w:r>
      <w:r w:rsidR="0091071A" w:rsidRPr="002540B5">
        <w:rPr>
          <w:szCs w:val="28"/>
        </w:rPr>
        <w:t xml:space="preserve">по </w:t>
      </w:r>
      <w:r w:rsidRPr="002540B5">
        <w:rPr>
          <w:szCs w:val="28"/>
        </w:rPr>
        <w:t xml:space="preserve">финансовой отчетности. </w:t>
      </w:r>
    </w:p>
    <w:p w:rsidR="00D13621" w:rsidRPr="002540B5" w:rsidRDefault="00D13621" w:rsidP="00A27306">
      <w:pPr>
        <w:ind w:firstLine="708"/>
        <w:jc w:val="both"/>
        <w:rPr>
          <w:szCs w:val="28"/>
        </w:rPr>
      </w:pPr>
      <w:r w:rsidRPr="002540B5">
        <w:rPr>
          <w:szCs w:val="28"/>
        </w:rPr>
        <w:t xml:space="preserve">Организации, для которых аудит является обязательным (в их число входят и </w:t>
      </w:r>
      <w:r w:rsidR="000C6499" w:rsidRPr="002540B5">
        <w:rPr>
          <w:szCs w:val="28"/>
        </w:rPr>
        <w:t xml:space="preserve">общественно значимые </w:t>
      </w:r>
      <w:r w:rsidRPr="002540B5">
        <w:rPr>
          <w:szCs w:val="28"/>
        </w:rPr>
        <w:t xml:space="preserve">организации) в соответствии с требованиями законодательства Республики Казахстан, представляют в </w:t>
      </w:r>
      <w:r w:rsidR="000C6499" w:rsidRPr="002540B5">
        <w:rPr>
          <w:szCs w:val="28"/>
        </w:rPr>
        <w:t>у</w:t>
      </w:r>
      <w:r w:rsidRPr="002540B5">
        <w:rPr>
          <w:szCs w:val="28"/>
        </w:rPr>
        <w:t>полномоченную организацию также аудиторский отчет в электронном формате</w:t>
      </w:r>
      <w:r w:rsidR="0068199C">
        <w:rPr>
          <w:szCs w:val="28"/>
        </w:rPr>
        <w:br/>
      </w:r>
      <w:r w:rsidRPr="002540B5">
        <w:rPr>
          <w:szCs w:val="28"/>
        </w:rPr>
        <w:t>PDF</w:t>
      </w:r>
      <w:r w:rsidR="000C6499" w:rsidRPr="002540B5">
        <w:rPr>
          <w:szCs w:val="28"/>
        </w:rPr>
        <w:t xml:space="preserve"> </w:t>
      </w:r>
      <w:r w:rsidRPr="002540B5">
        <w:rPr>
          <w:szCs w:val="28"/>
        </w:rPr>
        <w:t>(сканированн</w:t>
      </w:r>
      <w:r w:rsidR="000C6499" w:rsidRPr="002540B5">
        <w:rPr>
          <w:szCs w:val="28"/>
        </w:rPr>
        <w:t>ую</w:t>
      </w:r>
      <w:r w:rsidRPr="002540B5">
        <w:rPr>
          <w:szCs w:val="28"/>
        </w:rPr>
        <w:t xml:space="preserve"> копи</w:t>
      </w:r>
      <w:r w:rsidR="000C6499" w:rsidRPr="002540B5">
        <w:rPr>
          <w:szCs w:val="28"/>
        </w:rPr>
        <w:t>ю</w:t>
      </w:r>
      <w:r w:rsidRPr="002540B5">
        <w:rPr>
          <w:szCs w:val="28"/>
        </w:rPr>
        <w:t xml:space="preserve"> подписанного и заверенного печатью аудиторской организации бумажного варианта) в порядке, установленном </w:t>
      </w:r>
      <w:hyperlink r:id="rId9" w:anchor="z24" w:history="1">
        <w:r w:rsidRPr="002540B5">
          <w:rPr>
            <w:szCs w:val="28"/>
          </w:rPr>
          <w:t>пунктом</w:t>
        </w:r>
        <w:r w:rsidR="0068199C">
          <w:rPr>
            <w:szCs w:val="28"/>
          </w:rPr>
          <w:br/>
        </w:r>
        <w:r w:rsidRPr="002540B5">
          <w:rPr>
            <w:szCs w:val="28"/>
          </w:rPr>
          <w:t>8</w:t>
        </w:r>
      </w:hyperlink>
      <w:r w:rsidRPr="002540B5">
        <w:rPr>
          <w:szCs w:val="28"/>
        </w:rPr>
        <w:t xml:space="preserve"> </w:t>
      </w:r>
      <w:r w:rsidR="0068199C">
        <w:rPr>
          <w:szCs w:val="28"/>
        </w:rPr>
        <w:t>указанных</w:t>
      </w:r>
      <w:r w:rsidRPr="002540B5">
        <w:rPr>
          <w:szCs w:val="28"/>
        </w:rPr>
        <w:t xml:space="preserve"> Правил. </w:t>
      </w:r>
      <w:r w:rsidR="000C6499" w:rsidRPr="002540B5">
        <w:rPr>
          <w:szCs w:val="28"/>
        </w:rPr>
        <w:t>Организациями, имеющими дочерние структуры, а</w:t>
      </w:r>
      <w:r w:rsidRPr="002540B5">
        <w:rPr>
          <w:szCs w:val="28"/>
        </w:rPr>
        <w:t>удиторский отчет представляется по консолидированной отчетности.</w:t>
      </w:r>
    </w:p>
    <w:p w:rsidR="00D13621" w:rsidRPr="002540B5" w:rsidRDefault="00D13621" w:rsidP="00A27306">
      <w:pPr>
        <w:pStyle w:val="25"/>
        <w:spacing w:line="240" w:lineRule="auto"/>
      </w:pPr>
      <w:r w:rsidRPr="002540B5">
        <w:t>При этом депозитари</w:t>
      </w:r>
      <w:r w:rsidR="000C6499" w:rsidRPr="002540B5">
        <w:t>ем</w:t>
      </w:r>
      <w:r w:rsidRPr="002540B5">
        <w:t xml:space="preserve"> финансовой отчетности </w:t>
      </w:r>
      <w:r w:rsidR="000C6499" w:rsidRPr="002540B5">
        <w:t>является</w:t>
      </w:r>
      <w:r w:rsidRPr="002540B5">
        <w:t xml:space="preserve"> электронная база данных</w:t>
      </w:r>
      <w:r w:rsidR="000C6499" w:rsidRPr="002540B5">
        <w:t xml:space="preserve"> с открытым для пользователей доступом</w:t>
      </w:r>
      <w:r w:rsidRPr="002540B5">
        <w:t>, содержащая годовую финансовую отчетность и аудиторские отчеты, ежегодно сдаваемые организациями, списки аффилированных лиц акционерных обществ, а также информацию о корпоративных событиях акционерных обществ</w:t>
      </w:r>
      <w:r w:rsidR="000C6499" w:rsidRPr="002540B5">
        <w:t>.</w:t>
      </w:r>
      <w:r w:rsidRPr="002540B5">
        <w:t xml:space="preserve"> </w:t>
      </w:r>
    </w:p>
    <w:p w:rsidR="00D13621" w:rsidRPr="002540B5" w:rsidRDefault="00D13621" w:rsidP="00A27306">
      <w:pPr>
        <w:pStyle w:val="2"/>
      </w:pPr>
      <w:bookmarkStart w:id="9" w:name="_Toc514163379"/>
      <w:r w:rsidRPr="002540B5">
        <w:lastRenderedPageBreak/>
        <w:t>Кыргызская Республика</w:t>
      </w:r>
      <w:bookmarkEnd w:id="9"/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Для Кыргызской Республики Соглашение вступило в силу с 22 июля 2017</w:t>
      </w:r>
      <w:r w:rsidR="00AE2730">
        <w:rPr>
          <w:szCs w:val="28"/>
        </w:rPr>
        <w:t> </w:t>
      </w:r>
      <w:r w:rsidRPr="002540B5">
        <w:rPr>
          <w:szCs w:val="28"/>
        </w:rPr>
        <w:t>года.</w:t>
      </w:r>
      <w:r w:rsidR="005B67A1" w:rsidRPr="002540B5">
        <w:rPr>
          <w:szCs w:val="28"/>
        </w:rPr>
        <w:t xml:space="preserve"> В настоящее время, помимо</w:t>
      </w:r>
      <w:r w:rsidRPr="002540B5">
        <w:rPr>
          <w:szCs w:val="28"/>
        </w:rPr>
        <w:t xml:space="preserve"> организаций, ценные бумаги которых допущены к обращению на торгах фондовых бирж и (или) иных организаторов торговли на рынке ценных бумаг</w:t>
      </w:r>
      <w:r w:rsidR="00A14F56" w:rsidRPr="002540B5">
        <w:rPr>
          <w:szCs w:val="28"/>
        </w:rPr>
        <w:t>,</w:t>
      </w:r>
      <w:r w:rsidRPr="002540B5">
        <w:rPr>
          <w:szCs w:val="28"/>
        </w:rPr>
        <w:t xml:space="preserve"> в Кыргызской Республике законодательством установлены требования о составлении консолидированной финансовой отчетности для организаци</w:t>
      </w:r>
      <w:r w:rsidR="005B67A1" w:rsidRPr="002540B5">
        <w:rPr>
          <w:szCs w:val="28"/>
        </w:rPr>
        <w:t>й, осуществляющих</w:t>
      </w:r>
      <w:r w:rsidRPr="002540B5">
        <w:rPr>
          <w:szCs w:val="28"/>
        </w:rPr>
        <w:t xml:space="preserve"> банковск</w:t>
      </w:r>
      <w:r w:rsidR="005B67A1" w:rsidRPr="002540B5">
        <w:rPr>
          <w:szCs w:val="28"/>
        </w:rPr>
        <w:t>ую</w:t>
      </w:r>
      <w:r w:rsidRPr="002540B5">
        <w:rPr>
          <w:szCs w:val="28"/>
        </w:rPr>
        <w:t xml:space="preserve"> и страхов</w:t>
      </w:r>
      <w:r w:rsidR="005B67A1" w:rsidRPr="002540B5">
        <w:rPr>
          <w:szCs w:val="28"/>
        </w:rPr>
        <w:t>ую</w:t>
      </w:r>
      <w:r w:rsidRPr="002540B5">
        <w:rPr>
          <w:szCs w:val="28"/>
        </w:rPr>
        <w:t xml:space="preserve"> деятельност</w:t>
      </w:r>
      <w:r w:rsidR="005B67A1" w:rsidRPr="002540B5">
        <w:rPr>
          <w:szCs w:val="28"/>
        </w:rPr>
        <w:t>ь</w:t>
      </w:r>
      <w:r w:rsidRPr="002540B5">
        <w:rPr>
          <w:szCs w:val="28"/>
        </w:rPr>
        <w:t xml:space="preserve">. 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 xml:space="preserve">При этом финансовую отчетность </w:t>
      </w:r>
      <w:r w:rsidR="0021322D">
        <w:rPr>
          <w:szCs w:val="28"/>
        </w:rPr>
        <w:t>эти</w:t>
      </w:r>
      <w:r w:rsidRPr="002540B5">
        <w:rPr>
          <w:szCs w:val="28"/>
        </w:rPr>
        <w:t xml:space="preserve"> организации обязаны сос</w:t>
      </w:r>
      <w:r w:rsidR="0021322D">
        <w:rPr>
          <w:szCs w:val="28"/>
        </w:rPr>
        <w:t xml:space="preserve">тавлять </w:t>
      </w:r>
      <w:r w:rsidR="00B54380">
        <w:rPr>
          <w:szCs w:val="28"/>
        </w:rPr>
        <w:br/>
      </w:r>
      <w:r w:rsidR="0021322D">
        <w:rPr>
          <w:szCs w:val="28"/>
        </w:rPr>
        <w:t>по МСФО и аудировать ее</w:t>
      </w:r>
      <w:r w:rsidRPr="002540B5">
        <w:rPr>
          <w:szCs w:val="28"/>
        </w:rPr>
        <w:t xml:space="preserve"> согласно требованиям законов Кыргызской Республики «Об акционерных обществах», «Об аудиторской деятельности» и </w:t>
      </w:r>
      <w:r w:rsidR="0021322D">
        <w:rPr>
          <w:szCs w:val="28"/>
        </w:rPr>
        <w:t>постановлению</w:t>
      </w:r>
      <w:r w:rsidRPr="002540B5">
        <w:rPr>
          <w:szCs w:val="28"/>
        </w:rPr>
        <w:t xml:space="preserve"> Правительства Кыргызской Республики «О требованиях к проведению обязательного аудита публичных компаний». 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Также данные организации публикуют финансовую отчетность и аудиторский отчет к ней в сроки, не противоречащие Соглашению</w:t>
      </w:r>
      <w:r w:rsidR="0021322D">
        <w:rPr>
          <w:szCs w:val="28"/>
        </w:rPr>
        <w:t>,</w:t>
      </w:r>
      <w:r w:rsidRPr="002540B5">
        <w:rPr>
          <w:szCs w:val="28"/>
        </w:rPr>
        <w:t xml:space="preserve"> в электронном и бумажном формат</w:t>
      </w:r>
      <w:r w:rsidR="0021322D">
        <w:rPr>
          <w:szCs w:val="28"/>
        </w:rPr>
        <w:t>ах</w:t>
      </w:r>
      <w:r w:rsidRPr="002540B5">
        <w:rPr>
          <w:szCs w:val="28"/>
        </w:rPr>
        <w:t>.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 xml:space="preserve">Законодательством </w:t>
      </w:r>
      <w:r w:rsidR="00247CF6">
        <w:rPr>
          <w:szCs w:val="28"/>
        </w:rPr>
        <w:t xml:space="preserve">Кыргызской Республики </w:t>
      </w:r>
      <w:r w:rsidRPr="002540B5">
        <w:rPr>
          <w:szCs w:val="28"/>
        </w:rPr>
        <w:t xml:space="preserve">утвержден перечень </w:t>
      </w:r>
      <w:r w:rsidR="00A14F56" w:rsidRPr="002540B5">
        <w:rPr>
          <w:szCs w:val="28"/>
        </w:rPr>
        <w:t xml:space="preserve">общественно значимых </w:t>
      </w:r>
      <w:r w:rsidRPr="002540B5">
        <w:rPr>
          <w:szCs w:val="28"/>
        </w:rPr>
        <w:t>организаций</w:t>
      </w:r>
      <w:r w:rsidR="00A14F56" w:rsidRPr="002540B5">
        <w:rPr>
          <w:szCs w:val="28"/>
        </w:rPr>
        <w:t xml:space="preserve"> </w:t>
      </w:r>
      <w:r w:rsidRPr="002540B5">
        <w:rPr>
          <w:szCs w:val="28"/>
        </w:rPr>
        <w:t>публичн</w:t>
      </w:r>
      <w:r w:rsidR="00C80DE2" w:rsidRPr="002540B5">
        <w:rPr>
          <w:szCs w:val="28"/>
        </w:rPr>
        <w:t>ого</w:t>
      </w:r>
      <w:r w:rsidRPr="002540B5">
        <w:rPr>
          <w:szCs w:val="28"/>
        </w:rPr>
        <w:t xml:space="preserve"> интерес</w:t>
      </w:r>
      <w:r w:rsidR="00C80DE2" w:rsidRPr="002540B5">
        <w:rPr>
          <w:szCs w:val="28"/>
        </w:rPr>
        <w:t>а</w:t>
      </w:r>
      <w:r w:rsidRPr="002540B5">
        <w:rPr>
          <w:szCs w:val="28"/>
        </w:rPr>
        <w:t>: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банки и другие организации, лицензируемые</w:t>
      </w:r>
      <w:r w:rsidR="000D19D4">
        <w:rPr>
          <w:szCs w:val="28"/>
        </w:rPr>
        <w:t xml:space="preserve"> Национальным банком</w:t>
      </w:r>
      <w:r w:rsidRPr="002540B5">
        <w:rPr>
          <w:szCs w:val="28"/>
        </w:rPr>
        <w:t xml:space="preserve"> Кыргызстана;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страховые организации;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 xml:space="preserve">публичные </w:t>
      </w:r>
      <w:r w:rsidR="00A14F56" w:rsidRPr="002540B5">
        <w:rPr>
          <w:szCs w:val="28"/>
        </w:rPr>
        <w:t xml:space="preserve">(открытые акционерные) </w:t>
      </w:r>
      <w:r w:rsidRPr="002540B5">
        <w:rPr>
          <w:szCs w:val="28"/>
        </w:rPr>
        <w:t>компании, осуществившие публичное предложение ценных бумаг;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инвестиционные фонды;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негосударственные пенсионные фонды;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другие лица в случаях, предусмотренных нормативными правовыми актами Кыргызской Республики.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Также утверждены перечень и формы</w:t>
      </w:r>
      <w:r w:rsidR="0021322D">
        <w:rPr>
          <w:szCs w:val="28"/>
        </w:rPr>
        <w:t xml:space="preserve"> годовой финансовой отчетности. </w:t>
      </w:r>
      <w:r w:rsidRPr="002540B5">
        <w:rPr>
          <w:szCs w:val="28"/>
        </w:rPr>
        <w:t>Так, к годовому отчету прилагаются: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бухгалтерский баланс, отчет о прибылях и убытках, отчет о движении денежных средств, отчет об изменени</w:t>
      </w:r>
      <w:r w:rsidR="005B67A1" w:rsidRPr="002540B5">
        <w:rPr>
          <w:szCs w:val="28"/>
        </w:rPr>
        <w:t>ях размера</w:t>
      </w:r>
      <w:r w:rsidRPr="002540B5">
        <w:rPr>
          <w:szCs w:val="28"/>
        </w:rPr>
        <w:t xml:space="preserve"> капитал</w:t>
      </w:r>
      <w:r w:rsidR="005B67A1" w:rsidRPr="002540B5">
        <w:rPr>
          <w:szCs w:val="28"/>
        </w:rPr>
        <w:t>а</w:t>
      </w:r>
      <w:r w:rsidRPr="002540B5">
        <w:rPr>
          <w:szCs w:val="28"/>
        </w:rPr>
        <w:t xml:space="preserve">, примечания, содержащие </w:t>
      </w:r>
      <w:r w:rsidR="00A14F56" w:rsidRPr="002540B5">
        <w:rPr>
          <w:szCs w:val="28"/>
        </w:rPr>
        <w:t>сводный перечень</w:t>
      </w:r>
      <w:r w:rsidRPr="002540B5">
        <w:rPr>
          <w:szCs w:val="28"/>
        </w:rPr>
        <w:t xml:space="preserve"> значительных элементов учетной политики и прочие пояснительные записки;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аудиторское заключение о результатах проверки финансовой отчетности эмитента в отчетном году для эмитентов, обязанных в соответствии с законодательством Кыргызской Республики осуществлять аудит;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решения годового собрания владельцев ценных бумаг/участников эмитента, а также протокол счетной комиссии;</w:t>
      </w:r>
    </w:p>
    <w:p w:rsidR="00D13621" w:rsidRPr="002540B5" w:rsidRDefault="00A14F56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к</w:t>
      </w:r>
      <w:r w:rsidR="00D13621" w:rsidRPr="002540B5">
        <w:rPr>
          <w:szCs w:val="28"/>
        </w:rPr>
        <w:t>раткое описание практики корпоративного управления эмитента, включая краткое описание практики, которая применялась или изменялась в течение отчетного периода.</w:t>
      </w:r>
    </w:p>
    <w:p w:rsidR="00D13621" w:rsidRPr="002540B5" w:rsidRDefault="00D13621" w:rsidP="00A27306">
      <w:pPr>
        <w:pStyle w:val="2"/>
      </w:pPr>
      <w:bookmarkStart w:id="10" w:name="_Toc514163380"/>
      <w:r w:rsidRPr="002540B5">
        <w:lastRenderedPageBreak/>
        <w:t>Республика Молдова</w:t>
      </w:r>
      <w:bookmarkEnd w:id="10"/>
    </w:p>
    <w:p w:rsidR="00D13621" w:rsidRPr="002540B5" w:rsidRDefault="005B67A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В</w:t>
      </w:r>
      <w:r w:rsidR="00D13621" w:rsidRPr="002540B5">
        <w:rPr>
          <w:szCs w:val="28"/>
        </w:rPr>
        <w:t xml:space="preserve"> Республике Молдова Законом от 27</w:t>
      </w:r>
      <w:r w:rsidR="00AE2730">
        <w:rPr>
          <w:szCs w:val="28"/>
        </w:rPr>
        <w:t> </w:t>
      </w:r>
      <w:r w:rsidR="00D13621" w:rsidRPr="002540B5">
        <w:rPr>
          <w:szCs w:val="28"/>
        </w:rPr>
        <w:t>апреля 2007 года</w:t>
      </w:r>
      <w:r w:rsidR="00792F77">
        <w:rPr>
          <w:szCs w:val="28"/>
        </w:rPr>
        <w:t xml:space="preserve"> </w:t>
      </w:r>
      <w:r w:rsidR="00B54380" w:rsidRPr="002540B5">
        <w:rPr>
          <w:szCs w:val="28"/>
        </w:rPr>
        <w:t xml:space="preserve">№ 113-XVI </w:t>
      </w:r>
      <w:r w:rsidR="00B54380">
        <w:rPr>
          <w:szCs w:val="28"/>
        </w:rPr>
        <w:t>«О </w:t>
      </w:r>
      <w:r w:rsidR="00792F77">
        <w:rPr>
          <w:szCs w:val="28"/>
        </w:rPr>
        <w:t>бухгалтерском учете»</w:t>
      </w:r>
      <w:r w:rsidR="00D13621" w:rsidRPr="002540B5">
        <w:rPr>
          <w:szCs w:val="28"/>
        </w:rPr>
        <w:t xml:space="preserve"> установлены требования по составлению консолидированной финансовой отчетности в соответствии с МСФО для</w:t>
      </w:r>
      <w:r w:rsidRPr="002540B5">
        <w:rPr>
          <w:szCs w:val="28"/>
        </w:rPr>
        <w:t xml:space="preserve"> следующих хозяйствующих субъектов</w:t>
      </w:r>
      <w:r w:rsidR="00D13621" w:rsidRPr="002540B5">
        <w:rPr>
          <w:szCs w:val="28"/>
        </w:rPr>
        <w:t>:</w:t>
      </w:r>
    </w:p>
    <w:p w:rsidR="00D13621" w:rsidRPr="002540B5" w:rsidRDefault="00792F77" w:rsidP="00A27306">
      <w:pPr>
        <w:ind w:firstLine="709"/>
        <w:jc w:val="both"/>
        <w:rPr>
          <w:szCs w:val="28"/>
        </w:rPr>
      </w:pPr>
      <w:r>
        <w:rPr>
          <w:szCs w:val="28"/>
        </w:rPr>
        <w:t>организации</w:t>
      </w:r>
      <w:r w:rsidR="00D13621" w:rsidRPr="002540B5">
        <w:rPr>
          <w:szCs w:val="28"/>
        </w:rPr>
        <w:t>, ценные бумаги которых допущены к обращению на торгах фондовых бирж и (или) иных организаторов торговли на рынке ценных бумаг;</w:t>
      </w:r>
    </w:p>
    <w:p w:rsidR="00D13621" w:rsidRPr="002540B5" w:rsidRDefault="00792F77" w:rsidP="00A27306">
      <w:pPr>
        <w:ind w:firstLine="709"/>
        <w:jc w:val="both"/>
        <w:rPr>
          <w:szCs w:val="28"/>
        </w:rPr>
      </w:pPr>
      <w:r>
        <w:rPr>
          <w:szCs w:val="28"/>
        </w:rPr>
        <w:t>кредитные организации</w:t>
      </w:r>
      <w:r w:rsidR="00D13621" w:rsidRPr="002540B5">
        <w:rPr>
          <w:szCs w:val="28"/>
        </w:rPr>
        <w:t>;</w:t>
      </w:r>
    </w:p>
    <w:p w:rsidR="00D13621" w:rsidRPr="002540B5" w:rsidRDefault="00792F77" w:rsidP="00A27306">
      <w:pPr>
        <w:ind w:firstLine="709"/>
        <w:jc w:val="both"/>
        <w:rPr>
          <w:szCs w:val="28"/>
        </w:rPr>
      </w:pPr>
      <w:r>
        <w:rPr>
          <w:szCs w:val="28"/>
        </w:rPr>
        <w:t>банки</w:t>
      </w:r>
      <w:r w:rsidR="00D13621" w:rsidRPr="002540B5">
        <w:rPr>
          <w:szCs w:val="28"/>
        </w:rPr>
        <w:t>;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страховы</w:t>
      </w:r>
      <w:r w:rsidR="00792F77">
        <w:rPr>
          <w:szCs w:val="28"/>
        </w:rPr>
        <w:t>е организации</w:t>
      </w:r>
      <w:r w:rsidRPr="002540B5">
        <w:rPr>
          <w:szCs w:val="28"/>
        </w:rPr>
        <w:t>;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негосударственны</w:t>
      </w:r>
      <w:r w:rsidR="00792F77">
        <w:rPr>
          <w:szCs w:val="28"/>
        </w:rPr>
        <w:t>е</w:t>
      </w:r>
      <w:r w:rsidRPr="002540B5">
        <w:rPr>
          <w:szCs w:val="28"/>
        </w:rPr>
        <w:t xml:space="preserve"> пенсионны</w:t>
      </w:r>
      <w:r w:rsidR="00792F77">
        <w:rPr>
          <w:szCs w:val="28"/>
        </w:rPr>
        <w:t>е</w:t>
      </w:r>
      <w:r w:rsidRPr="002540B5">
        <w:rPr>
          <w:szCs w:val="28"/>
        </w:rPr>
        <w:t xml:space="preserve"> фонд</w:t>
      </w:r>
      <w:r w:rsidR="00792F77">
        <w:rPr>
          <w:szCs w:val="28"/>
        </w:rPr>
        <w:t>ы</w:t>
      </w:r>
      <w:r w:rsidRPr="002540B5">
        <w:rPr>
          <w:szCs w:val="28"/>
        </w:rPr>
        <w:t>;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инвестиционны</w:t>
      </w:r>
      <w:r w:rsidR="00792F77">
        <w:rPr>
          <w:szCs w:val="28"/>
        </w:rPr>
        <w:t>е</w:t>
      </w:r>
      <w:r w:rsidRPr="002540B5">
        <w:rPr>
          <w:szCs w:val="28"/>
        </w:rPr>
        <w:t xml:space="preserve"> фонд</w:t>
      </w:r>
      <w:r w:rsidR="00792F77">
        <w:rPr>
          <w:szCs w:val="28"/>
        </w:rPr>
        <w:t>ы</w:t>
      </w:r>
      <w:r w:rsidRPr="002540B5">
        <w:rPr>
          <w:szCs w:val="28"/>
        </w:rPr>
        <w:t>.</w:t>
      </w:r>
    </w:p>
    <w:p w:rsidR="00D13621" w:rsidRPr="002540B5" w:rsidRDefault="00792F77" w:rsidP="00A27306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="00D13621" w:rsidRPr="002540B5">
        <w:rPr>
          <w:szCs w:val="28"/>
        </w:rPr>
        <w:t>казанные организации обязаны аудировать и публиковать годовую финансовую отчетность в бумажном и электронном формат</w:t>
      </w:r>
      <w:r>
        <w:rPr>
          <w:szCs w:val="28"/>
        </w:rPr>
        <w:t>ах</w:t>
      </w:r>
      <w:r w:rsidR="00D13621" w:rsidRPr="002540B5">
        <w:rPr>
          <w:szCs w:val="28"/>
        </w:rPr>
        <w:t xml:space="preserve"> в сроки, не противоречащие Соглашению.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Согласно Закону от 27</w:t>
      </w:r>
      <w:r w:rsidR="00C94925">
        <w:rPr>
          <w:szCs w:val="28"/>
        </w:rPr>
        <w:t xml:space="preserve"> апреля </w:t>
      </w:r>
      <w:r w:rsidRPr="002540B5">
        <w:rPr>
          <w:szCs w:val="28"/>
        </w:rPr>
        <w:t>2007</w:t>
      </w:r>
      <w:r w:rsidR="00AE2730">
        <w:rPr>
          <w:szCs w:val="28"/>
        </w:rPr>
        <w:t> </w:t>
      </w:r>
      <w:r w:rsidR="005B67A1" w:rsidRPr="002540B5">
        <w:rPr>
          <w:szCs w:val="28"/>
        </w:rPr>
        <w:t>г</w:t>
      </w:r>
      <w:r w:rsidR="00C94925">
        <w:rPr>
          <w:szCs w:val="28"/>
        </w:rPr>
        <w:t>ода</w:t>
      </w:r>
      <w:r w:rsidR="00792F77">
        <w:rPr>
          <w:szCs w:val="28"/>
        </w:rPr>
        <w:t xml:space="preserve"> </w:t>
      </w:r>
      <w:r w:rsidR="00B54380" w:rsidRPr="002540B5">
        <w:rPr>
          <w:szCs w:val="28"/>
        </w:rPr>
        <w:t>№</w:t>
      </w:r>
      <w:r w:rsidR="00B54380">
        <w:rPr>
          <w:szCs w:val="28"/>
        </w:rPr>
        <w:t> </w:t>
      </w:r>
      <w:r w:rsidR="00B54380" w:rsidRPr="002540B5">
        <w:rPr>
          <w:szCs w:val="28"/>
        </w:rPr>
        <w:t xml:space="preserve">113-XVI </w:t>
      </w:r>
      <w:r w:rsidR="00792F77" w:rsidRPr="002540B5">
        <w:rPr>
          <w:szCs w:val="28"/>
        </w:rPr>
        <w:t>«О бухгалтерском учете» головное</w:t>
      </w:r>
      <w:r w:rsidRPr="002540B5">
        <w:rPr>
          <w:szCs w:val="28"/>
        </w:rPr>
        <w:t xml:space="preserve"> предприятие в дополнение к собственным финансовым отчетам составляет консолидированный финансовый отчет в соответствии со стандартами бухгалтерского учета. 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В дополнение к консолидированному финансовому отчету субъект представляет консолидированный отчет руководства и заключение аудитора, если консолидированный финансовый отчет подвергся аудиту.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Консолидированные финансовые отчеты составляются, подписываются, представляются и публикуются в том же порядке, что и собственные финансовые отчеты головных предприятий.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 xml:space="preserve">Консолидированные финансовые отчеты публичных </w:t>
      </w:r>
      <w:r w:rsidR="00C80DE2" w:rsidRPr="002540B5">
        <w:rPr>
          <w:szCs w:val="28"/>
        </w:rPr>
        <w:t xml:space="preserve">организаций </w:t>
      </w:r>
      <w:r w:rsidRPr="002540B5">
        <w:rPr>
          <w:szCs w:val="28"/>
        </w:rPr>
        <w:t xml:space="preserve">составляются, подписываются центральными отраслевыми органами </w:t>
      </w:r>
      <w:r w:rsidR="00C80DE2" w:rsidRPr="002540B5">
        <w:rPr>
          <w:szCs w:val="28"/>
        </w:rPr>
        <w:t>государственного</w:t>
      </w:r>
      <w:r w:rsidRPr="002540B5">
        <w:rPr>
          <w:szCs w:val="28"/>
        </w:rPr>
        <w:t xml:space="preserve"> управления, органами местного </w:t>
      </w:r>
      <w:r w:rsidR="00C80DE2" w:rsidRPr="002540B5">
        <w:rPr>
          <w:szCs w:val="28"/>
        </w:rPr>
        <w:t>общественного</w:t>
      </w:r>
      <w:r w:rsidRPr="002540B5">
        <w:rPr>
          <w:szCs w:val="28"/>
        </w:rPr>
        <w:t xml:space="preserve"> управления и представляются Министерству финансов.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Законодательством Республики Молдова установлены перечень общественно значимых организаций, а также перечень и формы годовой финансовой отчетности.</w:t>
      </w:r>
    </w:p>
    <w:p w:rsidR="001F63D2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Так</w:t>
      </w:r>
      <w:r w:rsidR="00792F77">
        <w:rPr>
          <w:szCs w:val="28"/>
        </w:rPr>
        <w:t>,</w:t>
      </w:r>
      <w:r w:rsidRPr="002540B5">
        <w:rPr>
          <w:szCs w:val="28"/>
        </w:rPr>
        <w:t xml:space="preserve"> согласно Закону от 27</w:t>
      </w:r>
      <w:r w:rsidR="00C94925">
        <w:rPr>
          <w:szCs w:val="28"/>
        </w:rPr>
        <w:t xml:space="preserve"> апреля </w:t>
      </w:r>
      <w:r w:rsidRPr="002540B5">
        <w:rPr>
          <w:szCs w:val="28"/>
        </w:rPr>
        <w:t>2007</w:t>
      </w:r>
      <w:r w:rsidR="00AE2730">
        <w:rPr>
          <w:szCs w:val="28"/>
        </w:rPr>
        <w:t> </w:t>
      </w:r>
      <w:r w:rsidRPr="002540B5">
        <w:rPr>
          <w:szCs w:val="28"/>
        </w:rPr>
        <w:t>г</w:t>
      </w:r>
      <w:r w:rsidR="00C94925">
        <w:rPr>
          <w:szCs w:val="28"/>
        </w:rPr>
        <w:t>ода</w:t>
      </w:r>
      <w:r w:rsidR="00792F77">
        <w:rPr>
          <w:szCs w:val="28"/>
        </w:rPr>
        <w:t xml:space="preserve"> </w:t>
      </w:r>
      <w:r w:rsidR="00B54380" w:rsidRPr="002540B5">
        <w:rPr>
          <w:szCs w:val="28"/>
        </w:rPr>
        <w:t>№</w:t>
      </w:r>
      <w:r w:rsidR="00B54380">
        <w:rPr>
          <w:szCs w:val="28"/>
        </w:rPr>
        <w:t> </w:t>
      </w:r>
      <w:r w:rsidR="00B54380" w:rsidRPr="002540B5">
        <w:rPr>
          <w:szCs w:val="28"/>
        </w:rPr>
        <w:t>113-XVI</w:t>
      </w:r>
      <w:r w:rsidR="00B54380">
        <w:rPr>
          <w:szCs w:val="28"/>
        </w:rPr>
        <w:t xml:space="preserve"> </w:t>
      </w:r>
      <w:r w:rsidR="00792F77">
        <w:rPr>
          <w:szCs w:val="28"/>
        </w:rPr>
        <w:t>«О</w:t>
      </w:r>
      <w:r w:rsidR="00B54380">
        <w:rPr>
          <w:szCs w:val="28"/>
        </w:rPr>
        <w:t> </w:t>
      </w:r>
      <w:r w:rsidR="00792F77" w:rsidRPr="002540B5">
        <w:rPr>
          <w:szCs w:val="28"/>
        </w:rPr>
        <w:t>бухгалтерском учет</w:t>
      </w:r>
      <w:r w:rsidR="00792F77">
        <w:rPr>
          <w:szCs w:val="28"/>
        </w:rPr>
        <w:t>е»</w:t>
      </w:r>
      <w:r w:rsidR="00792F77" w:rsidRPr="002540B5">
        <w:rPr>
          <w:szCs w:val="28"/>
        </w:rPr>
        <w:t xml:space="preserve"> </w:t>
      </w:r>
      <w:r w:rsidRPr="002540B5">
        <w:rPr>
          <w:szCs w:val="28"/>
        </w:rPr>
        <w:t xml:space="preserve"> субъект</w:t>
      </w:r>
      <w:r w:rsidR="00F53C46" w:rsidRPr="002540B5">
        <w:rPr>
          <w:szCs w:val="28"/>
        </w:rPr>
        <w:t>ами</w:t>
      </w:r>
      <w:r w:rsidRPr="002540B5">
        <w:rPr>
          <w:szCs w:val="28"/>
        </w:rPr>
        <w:t xml:space="preserve"> публичного интереса </w:t>
      </w:r>
      <w:r w:rsidR="00F53C46" w:rsidRPr="002540B5">
        <w:rPr>
          <w:szCs w:val="28"/>
        </w:rPr>
        <w:t xml:space="preserve">являются </w:t>
      </w:r>
      <w:r w:rsidRPr="002540B5">
        <w:rPr>
          <w:szCs w:val="28"/>
        </w:rPr>
        <w:t>субъект</w:t>
      </w:r>
      <w:r w:rsidR="00F53C46" w:rsidRPr="002540B5">
        <w:rPr>
          <w:szCs w:val="28"/>
        </w:rPr>
        <w:t>ы</w:t>
      </w:r>
      <w:r w:rsidRPr="002540B5">
        <w:rPr>
          <w:szCs w:val="28"/>
        </w:rPr>
        <w:t>, имеющи</w:t>
      </w:r>
      <w:r w:rsidR="00F53C46" w:rsidRPr="002540B5">
        <w:rPr>
          <w:szCs w:val="28"/>
        </w:rPr>
        <w:t>е</w:t>
      </w:r>
      <w:r w:rsidRPr="002540B5">
        <w:rPr>
          <w:szCs w:val="28"/>
        </w:rPr>
        <w:t xml:space="preserve"> важное значение для общества </w:t>
      </w:r>
      <w:r w:rsidR="00B54380">
        <w:rPr>
          <w:szCs w:val="28"/>
        </w:rPr>
        <w:t>(</w:t>
      </w:r>
      <w:r w:rsidRPr="002540B5">
        <w:rPr>
          <w:szCs w:val="28"/>
        </w:rPr>
        <w:t>ввиду сферы (вида) деятельности</w:t>
      </w:r>
      <w:r w:rsidR="00B54380">
        <w:rPr>
          <w:szCs w:val="28"/>
        </w:rPr>
        <w:t>)</w:t>
      </w:r>
      <w:r w:rsidRPr="002540B5">
        <w:rPr>
          <w:szCs w:val="28"/>
        </w:rPr>
        <w:t xml:space="preserve"> и являющи</w:t>
      </w:r>
      <w:r w:rsidR="00F53C46" w:rsidRPr="002540B5">
        <w:rPr>
          <w:szCs w:val="28"/>
        </w:rPr>
        <w:t>еся</w:t>
      </w:r>
      <w:r w:rsidRPr="002540B5">
        <w:rPr>
          <w:szCs w:val="28"/>
        </w:rPr>
        <w:t xml:space="preserve"> финансовым учреждением, организацией коллективного инвестирования в ценные бумаги, страховым обществом, негосударственным пенсионным фондом, коммерческим обществом, акции которого котируются на фондовой бирже</w:t>
      </w:r>
      <w:r w:rsidR="00F53C46" w:rsidRPr="002540B5">
        <w:rPr>
          <w:szCs w:val="28"/>
        </w:rPr>
        <w:t>.</w:t>
      </w:r>
    </w:p>
    <w:p w:rsidR="00A27306" w:rsidRPr="002540B5" w:rsidRDefault="00A27306" w:rsidP="00A27306">
      <w:pPr>
        <w:ind w:firstLine="709"/>
        <w:jc w:val="both"/>
        <w:rPr>
          <w:szCs w:val="28"/>
        </w:rPr>
      </w:pPr>
    </w:p>
    <w:p w:rsidR="00D13621" w:rsidRPr="00AE2730" w:rsidRDefault="00D13621" w:rsidP="00A27306">
      <w:pPr>
        <w:pStyle w:val="2"/>
      </w:pPr>
      <w:bookmarkStart w:id="11" w:name="_Toc514163381"/>
      <w:r w:rsidRPr="00AE2730">
        <w:lastRenderedPageBreak/>
        <w:t xml:space="preserve">Российская </w:t>
      </w:r>
      <w:r w:rsidR="0091071A" w:rsidRPr="00AE2730">
        <w:t>Ф</w:t>
      </w:r>
      <w:r w:rsidRPr="00AE2730">
        <w:t>едерация</w:t>
      </w:r>
      <w:bookmarkEnd w:id="11"/>
    </w:p>
    <w:p w:rsidR="00D13621" w:rsidRPr="002540B5" w:rsidRDefault="00C772EB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Соглашение вступило в силу для Российской Федерации с 10</w:t>
      </w:r>
      <w:r w:rsidR="00C94925">
        <w:rPr>
          <w:szCs w:val="28"/>
        </w:rPr>
        <w:t xml:space="preserve"> декабря 20</w:t>
      </w:r>
      <w:r w:rsidRPr="002540B5">
        <w:rPr>
          <w:szCs w:val="28"/>
        </w:rPr>
        <w:t>14 г</w:t>
      </w:r>
      <w:r w:rsidR="00C94925">
        <w:rPr>
          <w:szCs w:val="28"/>
        </w:rPr>
        <w:t>ода. С</w:t>
      </w:r>
      <w:r w:rsidR="00D13621" w:rsidRPr="002540B5">
        <w:rPr>
          <w:szCs w:val="28"/>
        </w:rPr>
        <w:t xml:space="preserve">огласно Федеральному закону </w:t>
      </w:r>
      <w:r w:rsidR="00792F77" w:rsidRPr="002540B5">
        <w:rPr>
          <w:szCs w:val="28"/>
        </w:rPr>
        <w:t>от 27</w:t>
      </w:r>
      <w:r w:rsidR="00792F77">
        <w:rPr>
          <w:szCs w:val="28"/>
        </w:rPr>
        <w:t xml:space="preserve"> июля </w:t>
      </w:r>
      <w:r w:rsidR="00792F77" w:rsidRPr="002540B5">
        <w:rPr>
          <w:szCs w:val="28"/>
        </w:rPr>
        <w:t>2010 г</w:t>
      </w:r>
      <w:r w:rsidR="00792F77">
        <w:rPr>
          <w:szCs w:val="28"/>
        </w:rPr>
        <w:t xml:space="preserve">ода </w:t>
      </w:r>
      <w:r w:rsidR="00792F77" w:rsidRPr="002540B5">
        <w:rPr>
          <w:szCs w:val="28"/>
        </w:rPr>
        <w:t xml:space="preserve">№ 208-ФЗ </w:t>
      </w:r>
      <w:r w:rsidR="00792F77">
        <w:rPr>
          <w:szCs w:val="28"/>
        </w:rPr>
        <w:br/>
      </w:r>
      <w:r w:rsidR="00D13621" w:rsidRPr="002540B5">
        <w:rPr>
          <w:szCs w:val="28"/>
        </w:rPr>
        <w:t>«О консолидированной финансовой отчетности»</w:t>
      </w:r>
      <w:r w:rsidR="00D3026C" w:rsidRPr="002540B5">
        <w:rPr>
          <w:szCs w:val="28"/>
        </w:rPr>
        <w:t xml:space="preserve"> </w:t>
      </w:r>
      <w:r w:rsidR="00FF4366" w:rsidRPr="002540B5">
        <w:rPr>
          <w:szCs w:val="28"/>
        </w:rPr>
        <w:t xml:space="preserve">(далее – Федеральный закон), </w:t>
      </w:r>
      <w:r w:rsidR="00D3026C" w:rsidRPr="002540B5">
        <w:rPr>
          <w:szCs w:val="28"/>
        </w:rPr>
        <w:t>кредитные</w:t>
      </w:r>
      <w:r w:rsidR="00D13621" w:rsidRPr="002540B5">
        <w:rPr>
          <w:szCs w:val="28"/>
        </w:rPr>
        <w:t xml:space="preserve"> организации, </w:t>
      </w:r>
      <w:r w:rsidR="00D3026C" w:rsidRPr="002540B5">
        <w:rPr>
          <w:szCs w:val="28"/>
        </w:rPr>
        <w:t>страховые организации</w:t>
      </w:r>
      <w:r w:rsidR="007C5370" w:rsidRPr="002540B5">
        <w:rPr>
          <w:szCs w:val="28"/>
        </w:rPr>
        <w:t xml:space="preserve"> </w:t>
      </w:r>
      <w:r w:rsidR="00D3026C" w:rsidRPr="002540B5">
        <w:rPr>
          <w:szCs w:val="28"/>
        </w:rPr>
        <w:t>(за исключением страховых медицинских организаций, осуществляющих деятельность исключительно в сфере обязательного медицинского страхования</w:t>
      </w:r>
      <w:r w:rsidR="007C5370" w:rsidRPr="002540B5">
        <w:rPr>
          <w:szCs w:val="28"/>
        </w:rPr>
        <w:t>)</w:t>
      </w:r>
      <w:r w:rsidR="00D3026C" w:rsidRPr="002540B5">
        <w:rPr>
          <w:szCs w:val="28"/>
        </w:rPr>
        <w:t>, негосударственные пенсионные фонды, управляющие компании инвестиционных фондов, паевых инвестиционных фондов и негосударственных пенсионных фондов, клиринговые организации,</w:t>
      </w:r>
      <w:r w:rsidR="00B762DF" w:rsidRPr="002540B5">
        <w:rPr>
          <w:szCs w:val="28"/>
        </w:rPr>
        <w:t xml:space="preserve"> </w:t>
      </w:r>
      <w:r w:rsidR="00D3026C" w:rsidRPr="002540B5">
        <w:rPr>
          <w:szCs w:val="28"/>
        </w:rPr>
        <w:t>организации, ценные бумаги которых допущены к организованным торгам путем их включения в котировальной список, федеральные государственные унитарные предприятия, перечень которых утвержда</w:t>
      </w:r>
      <w:r w:rsidR="00807FAE" w:rsidRPr="002540B5">
        <w:rPr>
          <w:szCs w:val="28"/>
        </w:rPr>
        <w:t>ется Правительством Российской Федерации, и акционерные общества, акции которых находятся</w:t>
      </w:r>
      <w:r w:rsidR="007C5370" w:rsidRPr="002540B5">
        <w:rPr>
          <w:szCs w:val="28"/>
        </w:rPr>
        <w:t xml:space="preserve"> </w:t>
      </w:r>
      <w:r w:rsidR="00807FAE" w:rsidRPr="002540B5">
        <w:rPr>
          <w:szCs w:val="28"/>
        </w:rPr>
        <w:t>в федеральной собственности и перечень которых утверждается Правительством Российской Федерации, обязаны составлять консолидированную финансовую отчетность в соответс</w:t>
      </w:r>
      <w:r w:rsidR="007C5370" w:rsidRPr="002540B5">
        <w:rPr>
          <w:szCs w:val="28"/>
        </w:rPr>
        <w:t>т</w:t>
      </w:r>
      <w:r w:rsidR="00807FAE" w:rsidRPr="002540B5">
        <w:rPr>
          <w:szCs w:val="28"/>
        </w:rPr>
        <w:t xml:space="preserve">вии с МСФО. </w:t>
      </w:r>
    </w:p>
    <w:p w:rsidR="007C5370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В соответствии с частью 2 статьи 7 Федерального закона</w:t>
      </w:r>
      <w:r w:rsidR="00807FAE" w:rsidRPr="002540B5">
        <w:rPr>
          <w:szCs w:val="28"/>
        </w:rPr>
        <w:t xml:space="preserve"> консолидированная финансовая отчетность считается раскрытой, если она размещена</w:t>
      </w:r>
      <w:r w:rsidRPr="002540B5">
        <w:rPr>
          <w:szCs w:val="28"/>
        </w:rPr>
        <w:t xml:space="preserve"> в информационных системах общего пользования или опубликована в средствах массовой информации, доступных для заинтересованных в ней лиц, и (или) в отношении указанной отчетности проведены иные действия, обеспечивающие ее доступность для всех заинтересованных в ней лиц независимо от целей получения данной отчетности по процедуре, гарантирующей ее нахождение и получение. 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Частью 3 статьи 7 Федерального закона предусмотрено размещение организацией на собственном сайте в Интернет</w:t>
      </w:r>
      <w:r w:rsidR="00084786">
        <w:rPr>
          <w:szCs w:val="28"/>
        </w:rPr>
        <w:t>е</w:t>
      </w:r>
      <w:r w:rsidRPr="002540B5">
        <w:rPr>
          <w:szCs w:val="28"/>
        </w:rPr>
        <w:t xml:space="preserve"> информации о месте раскрытия консолидированной финансовой отчетности в случае размещения (опубликования) этой отчетности в ином, отличном от собственного сайта о</w:t>
      </w:r>
      <w:r w:rsidR="00084786">
        <w:rPr>
          <w:szCs w:val="28"/>
        </w:rPr>
        <w:t>рганизации</w:t>
      </w:r>
      <w:r w:rsidRPr="002540B5">
        <w:rPr>
          <w:szCs w:val="28"/>
        </w:rPr>
        <w:t xml:space="preserve"> месте. </w:t>
      </w:r>
    </w:p>
    <w:p w:rsidR="007C5370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Консолидированная финансовая отчетность всех субъектов, которые обязаны ее составлять, подлежит обязательному аудиту (</w:t>
      </w:r>
      <w:r w:rsidR="00807FAE" w:rsidRPr="002540B5">
        <w:rPr>
          <w:szCs w:val="28"/>
        </w:rPr>
        <w:t xml:space="preserve">часть 1 статьи 5 </w:t>
      </w:r>
      <w:r w:rsidRPr="002540B5">
        <w:rPr>
          <w:szCs w:val="28"/>
        </w:rPr>
        <w:t>Федеральн</w:t>
      </w:r>
      <w:r w:rsidR="007C5370" w:rsidRPr="002540B5">
        <w:rPr>
          <w:szCs w:val="28"/>
        </w:rPr>
        <w:t>ого</w:t>
      </w:r>
      <w:r w:rsidRPr="002540B5">
        <w:rPr>
          <w:szCs w:val="28"/>
        </w:rPr>
        <w:t xml:space="preserve"> закон</w:t>
      </w:r>
      <w:r w:rsidR="007C5370" w:rsidRPr="002540B5">
        <w:rPr>
          <w:szCs w:val="28"/>
        </w:rPr>
        <w:t>а</w:t>
      </w:r>
      <w:r w:rsidR="00807FAE" w:rsidRPr="002540B5">
        <w:rPr>
          <w:szCs w:val="28"/>
        </w:rPr>
        <w:t>).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Согласно части 3 статьи 5 Федерального закона</w:t>
      </w:r>
      <w:r w:rsidR="008B7D5A">
        <w:rPr>
          <w:szCs w:val="28"/>
        </w:rPr>
        <w:t xml:space="preserve"> </w:t>
      </w:r>
      <w:r w:rsidRPr="002540B5">
        <w:rPr>
          <w:szCs w:val="28"/>
        </w:rPr>
        <w:t>аудиторское заключение о консолидированной финансовой отчетности</w:t>
      </w:r>
      <w:r w:rsidRPr="002540B5">
        <w:rPr>
          <w:rFonts w:eastAsia="Calibri"/>
          <w:szCs w:val="28"/>
          <w:lang w:eastAsia="en-US"/>
        </w:rPr>
        <w:t xml:space="preserve"> </w:t>
      </w:r>
      <w:r w:rsidRPr="002540B5">
        <w:rPr>
          <w:szCs w:val="28"/>
        </w:rPr>
        <w:t xml:space="preserve">представляется и раскрывается вместе с указанной консолидированной финансовой отчетностью. 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 xml:space="preserve">В соответствии с частью 5 статьи 7 Федерального закона раскрытие консолидированной финансовой отчетности осуществляется организацией не позднее 30 дней со дня истечения срока для ее представления в соответствии с </w:t>
      </w:r>
      <w:hyperlink r:id="rId10" w:history="1">
        <w:r w:rsidRPr="002540B5">
          <w:rPr>
            <w:rStyle w:val="a3"/>
            <w:color w:val="auto"/>
            <w:szCs w:val="28"/>
            <w:u w:val="none"/>
          </w:rPr>
          <w:t>частью 7 статьи 4</w:t>
        </w:r>
      </w:hyperlink>
      <w:r w:rsidRPr="002540B5">
        <w:rPr>
          <w:szCs w:val="28"/>
        </w:rPr>
        <w:t xml:space="preserve"> указанного Федерального закона, если иной срок раскрытия консолидированной финансовой отчетности не установлен другими федеральными законами.</w:t>
      </w:r>
    </w:p>
    <w:p w:rsidR="00182E34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lastRenderedPageBreak/>
        <w:t>Федера</w:t>
      </w:r>
      <w:r w:rsidR="00807FAE" w:rsidRPr="002540B5">
        <w:rPr>
          <w:szCs w:val="28"/>
        </w:rPr>
        <w:t xml:space="preserve">льным законом </w:t>
      </w:r>
      <w:r w:rsidRPr="002540B5">
        <w:rPr>
          <w:szCs w:val="28"/>
        </w:rPr>
        <w:t xml:space="preserve">установлен перечень </w:t>
      </w:r>
      <w:r w:rsidR="00807FAE" w:rsidRPr="002540B5">
        <w:rPr>
          <w:szCs w:val="28"/>
        </w:rPr>
        <w:t>организаций, обязанных составлять,</w:t>
      </w:r>
      <w:r w:rsidR="00182E34" w:rsidRPr="002540B5">
        <w:rPr>
          <w:szCs w:val="28"/>
        </w:rPr>
        <w:t xml:space="preserve"> </w:t>
      </w:r>
      <w:r w:rsidR="00807FAE" w:rsidRPr="002540B5">
        <w:rPr>
          <w:szCs w:val="28"/>
        </w:rPr>
        <w:t>представлять и раскрывать</w:t>
      </w:r>
      <w:r w:rsidR="00182E34" w:rsidRPr="002540B5">
        <w:rPr>
          <w:szCs w:val="28"/>
        </w:rPr>
        <w:t xml:space="preserve"> консолидированную финансовую отчетность, но не установлены состав и формы такой отчетности. Состав консолидированной финансовой отчетности установлен МСФО, а формы определяются организацией</w:t>
      </w:r>
      <w:r w:rsidR="007C5370" w:rsidRPr="002540B5">
        <w:rPr>
          <w:szCs w:val="28"/>
        </w:rPr>
        <w:t>,</w:t>
      </w:r>
      <w:r w:rsidR="00182E34" w:rsidRPr="002540B5">
        <w:rPr>
          <w:szCs w:val="28"/>
        </w:rPr>
        <w:t xml:space="preserve"> исходя из требований МСФО.</w:t>
      </w:r>
    </w:p>
    <w:p w:rsidR="00D13621" w:rsidRPr="00AE2730" w:rsidRDefault="00D13621" w:rsidP="00A27306">
      <w:pPr>
        <w:pStyle w:val="2"/>
      </w:pPr>
      <w:bookmarkStart w:id="12" w:name="_Toc514163382"/>
      <w:r w:rsidRPr="00AE2730">
        <w:t>Республика Таджикистан</w:t>
      </w:r>
      <w:bookmarkEnd w:id="12"/>
    </w:p>
    <w:p w:rsidR="00163BCC" w:rsidRPr="002540B5" w:rsidRDefault="00C772EB" w:rsidP="00A27306">
      <w:pPr>
        <w:pStyle w:val="31"/>
        <w:spacing w:line="240" w:lineRule="auto"/>
      </w:pPr>
      <w:r w:rsidRPr="002540B5">
        <w:t>Соглашение вступило в силу с 7</w:t>
      </w:r>
      <w:r w:rsidR="00163BCC" w:rsidRPr="002540B5">
        <w:t xml:space="preserve"> октября 20</w:t>
      </w:r>
      <w:r w:rsidRPr="002540B5">
        <w:t>17 г</w:t>
      </w:r>
      <w:r w:rsidR="00163BCC" w:rsidRPr="002540B5">
        <w:t>ода</w:t>
      </w:r>
      <w:r w:rsidRPr="002540B5">
        <w:t xml:space="preserve"> в</w:t>
      </w:r>
      <w:r w:rsidR="000A7273" w:rsidRPr="002540B5">
        <w:t xml:space="preserve"> соответствии </w:t>
      </w:r>
      <w:r w:rsidRPr="002540B5">
        <w:t xml:space="preserve">с </w:t>
      </w:r>
      <w:r w:rsidR="00084786">
        <w:t>п</w:t>
      </w:r>
      <w:r w:rsidR="000A7273" w:rsidRPr="002540B5">
        <w:t>остановлением Правительства Республики Таджикистан</w:t>
      </w:r>
      <w:r w:rsidR="00D13621" w:rsidRPr="002540B5">
        <w:t xml:space="preserve"> </w:t>
      </w:r>
      <w:r w:rsidRPr="002540B5">
        <w:t>от 7 октября 2017</w:t>
      </w:r>
      <w:r w:rsidR="00AE2730">
        <w:t> </w:t>
      </w:r>
      <w:r w:rsidRPr="002540B5">
        <w:t>года №</w:t>
      </w:r>
      <w:r w:rsidR="00C94925">
        <w:t> </w:t>
      </w:r>
      <w:r w:rsidRPr="002540B5">
        <w:t xml:space="preserve">470. </w:t>
      </w:r>
    </w:p>
    <w:p w:rsidR="00D13621" w:rsidRPr="002540B5" w:rsidRDefault="00C772EB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За</w:t>
      </w:r>
      <w:r w:rsidR="00D13621" w:rsidRPr="002540B5">
        <w:rPr>
          <w:szCs w:val="28"/>
        </w:rPr>
        <w:t xml:space="preserve">конодательством Республики Таджикистан установлены требования </w:t>
      </w:r>
      <w:r w:rsidRPr="002540B5">
        <w:rPr>
          <w:szCs w:val="28"/>
        </w:rPr>
        <w:t xml:space="preserve">по составлению консолидированной финансовой отчетности в соответствии с МСФО </w:t>
      </w:r>
      <w:r w:rsidR="00D13621" w:rsidRPr="002540B5">
        <w:rPr>
          <w:szCs w:val="28"/>
        </w:rPr>
        <w:t>для организаций, ценные бумаги которых допущены к обращению на торгах фондовых бирж и (или) иных организаторов торговли на рынке ценных бумаг, организаций банковского и страхового секторов</w:t>
      </w:r>
      <w:r w:rsidRPr="002540B5">
        <w:rPr>
          <w:szCs w:val="28"/>
        </w:rPr>
        <w:t>.</w:t>
      </w:r>
      <w:r w:rsidR="00D13621" w:rsidRPr="002540B5">
        <w:rPr>
          <w:szCs w:val="28"/>
        </w:rPr>
        <w:t xml:space="preserve"> </w:t>
      </w:r>
    </w:p>
    <w:p w:rsidR="00163BCC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Данные организации обязаны предоставлять годовую консолидированную финансовую отчетность в бумажном и (или) электронном формате в сроки, не противоречащие Соглашению. Организации, которые обязаны проводить аудит финансовой отчетности согласно Закону Республики Т</w:t>
      </w:r>
      <w:r w:rsidR="00084786">
        <w:rPr>
          <w:szCs w:val="28"/>
        </w:rPr>
        <w:t>аджикистан от 22 июля 2013 года</w:t>
      </w:r>
      <w:r w:rsidRPr="002540B5">
        <w:rPr>
          <w:szCs w:val="28"/>
        </w:rPr>
        <w:t xml:space="preserve"> № 993 «</w:t>
      </w:r>
      <w:r w:rsidR="00084786">
        <w:rPr>
          <w:szCs w:val="28"/>
        </w:rPr>
        <w:t>Об аудиторской деятельности» и п</w:t>
      </w:r>
      <w:r w:rsidRPr="002540B5">
        <w:rPr>
          <w:szCs w:val="28"/>
        </w:rPr>
        <w:t>остановлению Правительства Республики Таджикистан от 3 апреля 2012 года № 154 «О дополнительных мерах по регулированию бухгалтерского уч</w:t>
      </w:r>
      <w:r w:rsidR="00C772EB" w:rsidRPr="002540B5">
        <w:rPr>
          <w:szCs w:val="28"/>
        </w:rPr>
        <w:t>е</w:t>
      </w:r>
      <w:r w:rsidRPr="002540B5">
        <w:rPr>
          <w:szCs w:val="28"/>
        </w:rPr>
        <w:t>та и финансовой отч</w:t>
      </w:r>
      <w:r w:rsidR="00C772EB" w:rsidRPr="002540B5">
        <w:rPr>
          <w:szCs w:val="28"/>
        </w:rPr>
        <w:t>е</w:t>
      </w:r>
      <w:r w:rsidRPr="002540B5">
        <w:rPr>
          <w:szCs w:val="28"/>
        </w:rPr>
        <w:t>тности» должны публиковать аудиторский отчет вместе с финансовой отчетностью.</w:t>
      </w:r>
    </w:p>
    <w:p w:rsidR="00D13621" w:rsidRPr="002540B5" w:rsidRDefault="00C772EB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 xml:space="preserve">Согласно Закону Республики Таджикистан </w:t>
      </w:r>
      <w:r w:rsidR="00084786" w:rsidRPr="002540B5">
        <w:rPr>
          <w:rStyle w:val="s1"/>
          <w:bCs/>
          <w:szCs w:val="28"/>
        </w:rPr>
        <w:t>от 25 марта 2011 года №</w:t>
      </w:r>
      <w:r w:rsidR="00084786">
        <w:rPr>
          <w:rStyle w:val="s1"/>
          <w:bCs/>
          <w:szCs w:val="28"/>
        </w:rPr>
        <w:t> </w:t>
      </w:r>
      <w:r w:rsidR="00084786" w:rsidRPr="002540B5">
        <w:rPr>
          <w:rStyle w:val="s1"/>
          <w:bCs/>
          <w:szCs w:val="28"/>
        </w:rPr>
        <w:t xml:space="preserve">702 </w:t>
      </w:r>
      <w:r w:rsidRPr="002540B5">
        <w:rPr>
          <w:szCs w:val="28"/>
        </w:rPr>
        <w:t xml:space="preserve">«О бухгалтерском учете и финансовой отчетности» </w:t>
      </w:r>
      <w:r w:rsidR="00163BCC" w:rsidRPr="002540B5">
        <w:rPr>
          <w:rStyle w:val="s3"/>
          <w:iCs/>
          <w:szCs w:val="28"/>
        </w:rPr>
        <w:t>(с </w:t>
      </w:r>
      <w:bookmarkStart w:id="13" w:name="SUB1003990074"/>
      <w:r w:rsidR="00163BCC" w:rsidRPr="002540B5">
        <w:rPr>
          <w:rStyle w:val="s9"/>
          <w:iCs/>
          <w:szCs w:val="28"/>
        </w:rPr>
        <w:fldChar w:fldCharType="begin"/>
      </w:r>
      <w:r w:rsidR="00163BCC" w:rsidRPr="002540B5">
        <w:rPr>
          <w:rStyle w:val="s9"/>
          <w:iCs/>
          <w:szCs w:val="28"/>
        </w:rPr>
        <w:instrText xml:space="preserve"> HYPERLINK "http://online.zakon.kz/Document/?doc_id=31542242" \o "Закон Республики Таджикистан от 25 марта 2011 года № 702 \«О бухгалтерском учете и финансовой отчетности\» (с изменениями и дополнениями по состоянию на 24.02.2017 г.)" \t "_parent" </w:instrText>
      </w:r>
      <w:r w:rsidR="00300DBD" w:rsidRPr="002540B5">
        <w:rPr>
          <w:rStyle w:val="s9"/>
          <w:iCs/>
          <w:szCs w:val="28"/>
        </w:rPr>
      </w:r>
      <w:r w:rsidR="00163BCC" w:rsidRPr="002540B5">
        <w:rPr>
          <w:rStyle w:val="s9"/>
          <w:iCs/>
          <w:szCs w:val="28"/>
        </w:rPr>
        <w:fldChar w:fldCharType="separate"/>
      </w:r>
      <w:r w:rsidR="00163BCC" w:rsidRPr="002540B5">
        <w:rPr>
          <w:rStyle w:val="a3"/>
          <w:iCs/>
          <w:color w:val="auto"/>
          <w:szCs w:val="28"/>
          <w:u w:val="none"/>
        </w:rPr>
        <w:t>изменениями и дополнениями</w:t>
      </w:r>
      <w:r w:rsidR="00163BCC" w:rsidRPr="002540B5">
        <w:rPr>
          <w:rStyle w:val="s9"/>
          <w:iCs/>
          <w:szCs w:val="28"/>
        </w:rPr>
        <w:fldChar w:fldCharType="end"/>
      </w:r>
      <w:bookmarkEnd w:id="13"/>
      <w:r w:rsidR="00163BCC" w:rsidRPr="002540B5">
        <w:rPr>
          <w:rStyle w:val="s3"/>
          <w:iCs/>
          <w:szCs w:val="28"/>
        </w:rPr>
        <w:t> по состоянию на 24</w:t>
      </w:r>
      <w:r w:rsidR="00C94925">
        <w:rPr>
          <w:rStyle w:val="s3"/>
          <w:iCs/>
          <w:szCs w:val="28"/>
        </w:rPr>
        <w:t xml:space="preserve"> февраля 2017 года</w:t>
      </w:r>
      <w:r w:rsidR="00163BCC" w:rsidRPr="002540B5">
        <w:rPr>
          <w:rStyle w:val="s3"/>
          <w:iCs/>
          <w:szCs w:val="28"/>
        </w:rPr>
        <w:t xml:space="preserve">) </w:t>
      </w:r>
      <w:r w:rsidRPr="002540B5">
        <w:rPr>
          <w:szCs w:val="28"/>
        </w:rPr>
        <w:t>а</w:t>
      </w:r>
      <w:r w:rsidR="00D13621" w:rsidRPr="002540B5">
        <w:rPr>
          <w:szCs w:val="28"/>
        </w:rPr>
        <w:t>кционерные общества, банки и другие кредитные, страховые организации, биржи, Государственное агентство социального страхования и пенси</w:t>
      </w:r>
      <w:r w:rsidRPr="002540B5">
        <w:rPr>
          <w:szCs w:val="28"/>
        </w:rPr>
        <w:t>й</w:t>
      </w:r>
      <w:r w:rsidR="00D13621" w:rsidRPr="002540B5">
        <w:rPr>
          <w:szCs w:val="28"/>
        </w:rPr>
        <w:t xml:space="preserve">, инвестиционные и иные фонды, созданные за счет личных, общественных и государственных средств, обязаны публиковать за свой счет через средства массовой информации годовой финансовый отчет не позднее 1 июня года, следующего за отчетным. </w:t>
      </w:r>
    </w:p>
    <w:p w:rsidR="00D13621" w:rsidRPr="002540B5" w:rsidRDefault="00084786" w:rsidP="00A27306">
      <w:pPr>
        <w:ind w:firstLine="709"/>
        <w:jc w:val="both"/>
        <w:rPr>
          <w:szCs w:val="28"/>
        </w:rPr>
      </w:pPr>
      <w:r>
        <w:rPr>
          <w:szCs w:val="28"/>
        </w:rPr>
        <w:t>Также п</w:t>
      </w:r>
      <w:r w:rsidR="00D13621" w:rsidRPr="002540B5">
        <w:rPr>
          <w:szCs w:val="28"/>
        </w:rPr>
        <w:t>остановлением Правительство Республики Таджикистан от 3</w:t>
      </w:r>
      <w:r w:rsidR="00AE2730">
        <w:rPr>
          <w:szCs w:val="28"/>
        </w:rPr>
        <w:t> </w:t>
      </w:r>
      <w:r w:rsidR="00D13621" w:rsidRPr="002540B5">
        <w:rPr>
          <w:szCs w:val="28"/>
        </w:rPr>
        <w:t>апреля 2012 года №</w:t>
      </w:r>
      <w:r w:rsidR="00C94925">
        <w:rPr>
          <w:szCs w:val="28"/>
        </w:rPr>
        <w:t> </w:t>
      </w:r>
      <w:r w:rsidR="00D13621" w:rsidRPr="002540B5">
        <w:rPr>
          <w:szCs w:val="28"/>
        </w:rPr>
        <w:t>154 установлен</w:t>
      </w:r>
      <w:r>
        <w:rPr>
          <w:szCs w:val="28"/>
        </w:rPr>
        <w:t>ы</w:t>
      </w:r>
      <w:r w:rsidR="00D13621" w:rsidRPr="002540B5">
        <w:rPr>
          <w:szCs w:val="28"/>
        </w:rPr>
        <w:t xml:space="preserve"> перечень общественно значимых организаций, а также перечень и формы годовой финансовой отчетности.</w:t>
      </w:r>
    </w:p>
    <w:p w:rsidR="002540B5" w:rsidRPr="00AE2730" w:rsidRDefault="00D13621" w:rsidP="00A27306">
      <w:pPr>
        <w:pStyle w:val="2"/>
      </w:pPr>
      <w:bookmarkStart w:id="14" w:name="_Toc514163383"/>
      <w:r w:rsidRPr="00AE2730">
        <w:t>Республика Узбекистан</w:t>
      </w:r>
      <w:bookmarkEnd w:id="14"/>
    </w:p>
    <w:p w:rsidR="00D13621" w:rsidRPr="002540B5" w:rsidRDefault="00C4098B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В</w:t>
      </w:r>
      <w:r w:rsidR="00D13621" w:rsidRPr="002540B5">
        <w:rPr>
          <w:szCs w:val="28"/>
        </w:rPr>
        <w:t xml:space="preserve"> соответствии с законами Республики Узбекистан </w:t>
      </w:r>
      <w:r w:rsidR="00084786" w:rsidRPr="002540B5">
        <w:rPr>
          <w:bCs/>
          <w:szCs w:val="28"/>
        </w:rPr>
        <w:t>от 9 декабря 1992 года №</w:t>
      </w:r>
      <w:r w:rsidR="00084786">
        <w:rPr>
          <w:bCs/>
          <w:szCs w:val="28"/>
        </w:rPr>
        <w:t> </w:t>
      </w:r>
      <w:r w:rsidR="00084786" w:rsidRPr="002540B5">
        <w:rPr>
          <w:bCs/>
          <w:szCs w:val="28"/>
        </w:rPr>
        <w:t>734-XII</w:t>
      </w:r>
      <w:r w:rsidR="00084786" w:rsidRPr="002540B5">
        <w:rPr>
          <w:szCs w:val="28"/>
        </w:rPr>
        <w:t xml:space="preserve"> </w:t>
      </w:r>
      <w:r w:rsidR="00D13621" w:rsidRPr="002540B5">
        <w:rPr>
          <w:szCs w:val="28"/>
        </w:rPr>
        <w:t xml:space="preserve">«Об аудиторской деятельности» </w:t>
      </w:r>
      <w:r w:rsidR="002540B5" w:rsidRPr="002540B5">
        <w:rPr>
          <w:szCs w:val="28"/>
        </w:rPr>
        <w:t>(в редакции законов Республики Узбекистан от 23</w:t>
      </w:r>
      <w:r w:rsidR="00C94925">
        <w:rPr>
          <w:szCs w:val="28"/>
        </w:rPr>
        <w:t xml:space="preserve"> мая </w:t>
      </w:r>
      <w:r w:rsidR="002540B5" w:rsidRPr="002540B5">
        <w:rPr>
          <w:szCs w:val="28"/>
        </w:rPr>
        <w:t>1999 г</w:t>
      </w:r>
      <w:r w:rsidR="00C94925">
        <w:rPr>
          <w:szCs w:val="28"/>
        </w:rPr>
        <w:t>ода</w:t>
      </w:r>
      <w:r w:rsidR="002540B5" w:rsidRPr="002540B5">
        <w:rPr>
          <w:szCs w:val="28"/>
        </w:rPr>
        <w:t xml:space="preserve"> №</w:t>
      </w:r>
      <w:r w:rsidR="00C94925">
        <w:rPr>
          <w:szCs w:val="28"/>
        </w:rPr>
        <w:t> </w:t>
      </w:r>
      <w:r w:rsidR="002540B5" w:rsidRPr="002540B5">
        <w:rPr>
          <w:szCs w:val="28"/>
        </w:rPr>
        <w:t xml:space="preserve">772-I, </w:t>
      </w:r>
      <w:r w:rsidR="00084786">
        <w:rPr>
          <w:szCs w:val="28"/>
        </w:rPr>
        <w:t xml:space="preserve">от </w:t>
      </w:r>
      <w:r w:rsidR="002540B5" w:rsidRPr="002540B5">
        <w:rPr>
          <w:szCs w:val="28"/>
        </w:rPr>
        <w:t>26</w:t>
      </w:r>
      <w:r w:rsidR="00C94925">
        <w:rPr>
          <w:szCs w:val="28"/>
        </w:rPr>
        <w:t xml:space="preserve"> мая </w:t>
      </w:r>
      <w:r w:rsidR="002540B5" w:rsidRPr="002540B5">
        <w:rPr>
          <w:szCs w:val="28"/>
        </w:rPr>
        <w:t>2000 г</w:t>
      </w:r>
      <w:r w:rsidR="00C94925">
        <w:rPr>
          <w:szCs w:val="28"/>
        </w:rPr>
        <w:t>ода</w:t>
      </w:r>
      <w:r w:rsidR="002540B5" w:rsidRPr="002540B5">
        <w:rPr>
          <w:szCs w:val="28"/>
        </w:rPr>
        <w:t xml:space="preserve"> №</w:t>
      </w:r>
      <w:r w:rsidR="00C94925">
        <w:rPr>
          <w:szCs w:val="28"/>
        </w:rPr>
        <w:t> </w:t>
      </w:r>
      <w:r w:rsidR="002540B5" w:rsidRPr="002540B5">
        <w:rPr>
          <w:szCs w:val="28"/>
        </w:rPr>
        <w:t xml:space="preserve">78-II, </w:t>
      </w:r>
      <w:r w:rsidR="00084786">
        <w:rPr>
          <w:szCs w:val="28"/>
        </w:rPr>
        <w:br/>
        <w:t xml:space="preserve">от </w:t>
      </w:r>
      <w:r w:rsidR="002540B5" w:rsidRPr="002540B5">
        <w:rPr>
          <w:szCs w:val="28"/>
        </w:rPr>
        <w:t>30</w:t>
      </w:r>
      <w:r w:rsidR="00C94925">
        <w:rPr>
          <w:szCs w:val="28"/>
        </w:rPr>
        <w:t xml:space="preserve"> апреля </w:t>
      </w:r>
      <w:r w:rsidR="002540B5" w:rsidRPr="002540B5">
        <w:rPr>
          <w:szCs w:val="28"/>
        </w:rPr>
        <w:t>2013 г</w:t>
      </w:r>
      <w:r w:rsidR="00C94925">
        <w:rPr>
          <w:szCs w:val="28"/>
        </w:rPr>
        <w:t>ода</w:t>
      </w:r>
      <w:r w:rsidR="002540B5" w:rsidRPr="002540B5">
        <w:rPr>
          <w:szCs w:val="28"/>
        </w:rPr>
        <w:t xml:space="preserve"> №</w:t>
      </w:r>
      <w:r w:rsidR="00C94925">
        <w:rPr>
          <w:szCs w:val="28"/>
        </w:rPr>
        <w:t> </w:t>
      </w:r>
      <w:hyperlink r:id="rId11" w:tooltip="Ссылка на Закон Республики Узбекистан О внесении изменений и дополнений в некоторые законодательные акты Республики Узбекистан" w:history="1">
        <w:r w:rsidR="002540B5" w:rsidRPr="002540B5">
          <w:rPr>
            <w:rStyle w:val="a3"/>
            <w:color w:val="auto"/>
            <w:szCs w:val="28"/>
            <w:u w:val="none"/>
          </w:rPr>
          <w:t>ЗРУ-352</w:t>
        </w:r>
      </w:hyperlink>
      <w:r w:rsidR="002540B5" w:rsidRPr="002540B5">
        <w:rPr>
          <w:szCs w:val="28"/>
        </w:rPr>
        <w:t xml:space="preserve">, </w:t>
      </w:r>
      <w:r w:rsidR="00084786">
        <w:rPr>
          <w:szCs w:val="28"/>
        </w:rPr>
        <w:t xml:space="preserve">от </w:t>
      </w:r>
      <w:r w:rsidR="002540B5" w:rsidRPr="002540B5">
        <w:rPr>
          <w:szCs w:val="28"/>
        </w:rPr>
        <w:t>14</w:t>
      </w:r>
      <w:r w:rsidR="00C94925">
        <w:rPr>
          <w:szCs w:val="28"/>
        </w:rPr>
        <w:t xml:space="preserve"> мая </w:t>
      </w:r>
      <w:r w:rsidR="002540B5" w:rsidRPr="002540B5">
        <w:rPr>
          <w:szCs w:val="28"/>
        </w:rPr>
        <w:t>2014 г</w:t>
      </w:r>
      <w:r w:rsidR="00C94925">
        <w:rPr>
          <w:szCs w:val="28"/>
        </w:rPr>
        <w:t>ода</w:t>
      </w:r>
      <w:r w:rsidR="002540B5" w:rsidRPr="002540B5">
        <w:rPr>
          <w:szCs w:val="28"/>
        </w:rPr>
        <w:t xml:space="preserve"> №</w:t>
      </w:r>
      <w:r w:rsidR="00C94925">
        <w:rPr>
          <w:szCs w:val="28"/>
        </w:rPr>
        <w:t> </w:t>
      </w:r>
      <w:hyperlink r:id="rId12" w:tooltip="Ссылка на Закон Республики Узбекистан О внесении изменений и дополнений, а также признании утратившими силу некоторых законодательных актов Республики..." w:history="1">
        <w:r w:rsidR="002540B5" w:rsidRPr="002540B5">
          <w:rPr>
            <w:rStyle w:val="a3"/>
            <w:color w:val="auto"/>
            <w:szCs w:val="28"/>
            <w:u w:val="none"/>
          </w:rPr>
          <w:t>ЗРУ-372</w:t>
        </w:r>
      </w:hyperlink>
      <w:r w:rsidR="002540B5" w:rsidRPr="002540B5">
        <w:rPr>
          <w:szCs w:val="28"/>
        </w:rPr>
        <w:t>,</w:t>
      </w:r>
      <w:r w:rsidR="00084786">
        <w:rPr>
          <w:szCs w:val="28"/>
        </w:rPr>
        <w:br/>
        <w:t xml:space="preserve">от </w:t>
      </w:r>
      <w:r w:rsidR="002540B5" w:rsidRPr="002540B5">
        <w:rPr>
          <w:szCs w:val="28"/>
        </w:rPr>
        <w:t>20</w:t>
      </w:r>
      <w:r w:rsidR="00C94925">
        <w:rPr>
          <w:szCs w:val="28"/>
        </w:rPr>
        <w:t xml:space="preserve"> августа </w:t>
      </w:r>
      <w:r w:rsidR="002540B5" w:rsidRPr="002540B5">
        <w:rPr>
          <w:szCs w:val="28"/>
        </w:rPr>
        <w:t>2015</w:t>
      </w:r>
      <w:r w:rsidR="002351C2">
        <w:rPr>
          <w:szCs w:val="28"/>
        </w:rPr>
        <w:t> </w:t>
      </w:r>
      <w:r w:rsidR="00C94925">
        <w:rPr>
          <w:szCs w:val="28"/>
        </w:rPr>
        <w:t>года</w:t>
      </w:r>
      <w:r w:rsidR="002540B5" w:rsidRPr="002540B5">
        <w:rPr>
          <w:szCs w:val="28"/>
        </w:rPr>
        <w:t xml:space="preserve"> №</w:t>
      </w:r>
      <w:r w:rsidR="00C94925">
        <w:rPr>
          <w:szCs w:val="28"/>
        </w:rPr>
        <w:t> </w:t>
      </w:r>
      <w:hyperlink r:id="rId13" w:tooltip="Ссылка на Закон Республики Узбекистан О внесении изменений и дополнений в некоторые законодательные акты Республики Узбекистан, направленные на дальнейшее..." w:history="1">
        <w:r w:rsidR="002540B5" w:rsidRPr="002540B5">
          <w:rPr>
            <w:rStyle w:val="a3"/>
            <w:color w:val="auto"/>
            <w:szCs w:val="28"/>
            <w:u w:val="none"/>
          </w:rPr>
          <w:t>ЗРУ-391</w:t>
        </w:r>
      </w:hyperlink>
      <w:r w:rsidR="002540B5" w:rsidRPr="002540B5">
        <w:rPr>
          <w:szCs w:val="28"/>
        </w:rPr>
        <w:t xml:space="preserve">, </w:t>
      </w:r>
      <w:r w:rsidR="00084786">
        <w:rPr>
          <w:szCs w:val="28"/>
        </w:rPr>
        <w:t xml:space="preserve">от </w:t>
      </w:r>
      <w:r w:rsidR="002540B5" w:rsidRPr="002540B5">
        <w:rPr>
          <w:szCs w:val="28"/>
        </w:rPr>
        <w:t>18</w:t>
      </w:r>
      <w:r w:rsidR="00C94925">
        <w:rPr>
          <w:szCs w:val="28"/>
        </w:rPr>
        <w:t xml:space="preserve"> апреля </w:t>
      </w:r>
      <w:r w:rsidR="002540B5" w:rsidRPr="002540B5">
        <w:rPr>
          <w:szCs w:val="28"/>
        </w:rPr>
        <w:t>2017 г</w:t>
      </w:r>
      <w:r w:rsidR="00C94925">
        <w:rPr>
          <w:szCs w:val="28"/>
        </w:rPr>
        <w:t>ода</w:t>
      </w:r>
      <w:r w:rsidR="002540B5" w:rsidRPr="002540B5">
        <w:rPr>
          <w:szCs w:val="28"/>
        </w:rPr>
        <w:t xml:space="preserve"> №</w:t>
      </w:r>
      <w:r w:rsidR="00C94925">
        <w:rPr>
          <w:szCs w:val="28"/>
        </w:rPr>
        <w:t> </w:t>
      </w:r>
      <w:hyperlink r:id="rId14" w:tooltip="Ссылка на Закон Республики Узбекистан О внесении изменений и дополнений в некоторые законодательные акты Республики Узбекистан" w:history="1">
        <w:r w:rsidR="002540B5" w:rsidRPr="002540B5">
          <w:rPr>
            <w:rStyle w:val="a3"/>
            <w:color w:val="auto"/>
            <w:szCs w:val="28"/>
            <w:u w:val="none"/>
          </w:rPr>
          <w:t>ЗРУ-429</w:t>
        </w:r>
      </w:hyperlink>
      <w:r w:rsidR="002540B5" w:rsidRPr="002540B5">
        <w:rPr>
          <w:szCs w:val="28"/>
        </w:rPr>
        <w:t xml:space="preserve">) </w:t>
      </w:r>
      <w:r w:rsidR="00D13621" w:rsidRPr="002540B5">
        <w:rPr>
          <w:szCs w:val="28"/>
        </w:rPr>
        <w:t xml:space="preserve">и </w:t>
      </w:r>
      <w:r w:rsidR="00084786" w:rsidRPr="002540B5">
        <w:rPr>
          <w:bCs/>
          <w:szCs w:val="28"/>
        </w:rPr>
        <w:t>от 26</w:t>
      </w:r>
      <w:r w:rsidR="00B54380">
        <w:rPr>
          <w:bCs/>
          <w:szCs w:val="28"/>
        </w:rPr>
        <w:t> </w:t>
      </w:r>
      <w:r w:rsidR="00084786">
        <w:rPr>
          <w:bCs/>
          <w:szCs w:val="28"/>
        </w:rPr>
        <w:t xml:space="preserve">апреля </w:t>
      </w:r>
      <w:r w:rsidR="00084786" w:rsidRPr="002540B5">
        <w:rPr>
          <w:bCs/>
          <w:szCs w:val="28"/>
        </w:rPr>
        <w:t>1996 г</w:t>
      </w:r>
      <w:r w:rsidR="00084786">
        <w:rPr>
          <w:bCs/>
          <w:szCs w:val="28"/>
        </w:rPr>
        <w:t>ода</w:t>
      </w:r>
      <w:r w:rsidR="00084786" w:rsidRPr="002540B5">
        <w:rPr>
          <w:bCs/>
          <w:szCs w:val="28"/>
        </w:rPr>
        <w:t xml:space="preserve"> </w:t>
      </w:r>
      <w:r w:rsidR="00084786">
        <w:rPr>
          <w:bCs/>
          <w:szCs w:val="28"/>
        </w:rPr>
        <w:t>№ </w:t>
      </w:r>
      <w:r w:rsidR="00084786" w:rsidRPr="002540B5">
        <w:rPr>
          <w:bCs/>
          <w:szCs w:val="28"/>
        </w:rPr>
        <w:t xml:space="preserve">223-I </w:t>
      </w:r>
      <w:r w:rsidR="00D13621" w:rsidRPr="002540B5">
        <w:rPr>
          <w:szCs w:val="28"/>
        </w:rPr>
        <w:t>«Об акционерных обществах и защите прав акционеров»</w:t>
      </w:r>
      <w:r w:rsidR="002540B5" w:rsidRPr="002540B5">
        <w:rPr>
          <w:bCs/>
          <w:szCs w:val="28"/>
        </w:rPr>
        <w:t xml:space="preserve"> (новая </w:t>
      </w:r>
      <w:r w:rsidR="00084786">
        <w:rPr>
          <w:bCs/>
          <w:szCs w:val="28"/>
        </w:rPr>
        <w:t xml:space="preserve">редакция утверждена Законом от </w:t>
      </w:r>
      <w:r w:rsidR="002540B5" w:rsidRPr="002540B5">
        <w:rPr>
          <w:bCs/>
          <w:szCs w:val="28"/>
        </w:rPr>
        <w:t>6</w:t>
      </w:r>
      <w:r w:rsidR="00C94925">
        <w:rPr>
          <w:bCs/>
          <w:szCs w:val="28"/>
        </w:rPr>
        <w:t xml:space="preserve"> мая </w:t>
      </w:r>
      <w:r w:rsidR="002540B5" w:rsidRPr="002540B5">
        <w:rPr>
          <w:bCs/>
          <w:szCs w:val="28"/>
        </w:rPr>
        <w:t>2014 г</w:t>
      </w:r>
      <w:r w:rsidR="00C94925">
        <w:rPr>
          <w:bCs/>
          <w:szCs w:val="28"/>
        </w:rPr>
        <w:t>ода</w:t>
      </w:r>
      <w:r w:rsidR="002540B5" w:rsidRPr="002540B5">
        <w:rPr>
          <w:bCs/>
          <w:szCs w:val="28"/>
        </w:rPr>
        <w:t xml:space="preserve"> </w:t>
      </w:r>
      <w:r w:rsidR="00B54380">
        <w:rPr>
          <w:bCs/>
          <w:szCs w:val="28"/>
        </w:rPr>
        <w:br/>
      </w:r>
      <w:r w:rsidR="002351C2">
        <w:rPr>
          <w:bCs/>
          <w:szCs w:val="28"/>
        </w:rPr>
        <w:lastRenderedPageBreak/>
        <w:t>№</w:t>
      </w:r>
      <w:r w:rsidR="00C94925">
        <w:rPr>
          <w:bCs/>
          <w:szCs w:val="28"/>
        </w:rPr>
        <w:t> </w:t>
      </w:r>
      <w:r w:rsidR="002540B5" w:rsidRPr="002540B5">
        <w:rPr>
          <w:bCs/>
          <w:szCs w:val="28"/>
        </w:rPr>
        <w:t xml:space="preserve">ЗРУ-370), </w:t>
      </w:r>
      <w:r w:rsidR="00D13621" w:rsidRPr="002540B5">
        <w:rPr>
          <w:szCs w:val="28"/>
        </w:rPr>
        <w:t>Положением об аудиторской проверке</w:t>
      </w:r>
      <w:r w:rsidR="00084786">
        <w:rPr>
          <w:szCs w:val="28"/>
        </w:rPr>
        <w:t xml:space="preserve"> банков в Республике Узбекистан, утвержденным п</w:t>
      </w:r>
      <w:r w:rsidR="00D13621" w:rsidRPr="002540B5">
        <w:rPr>
          <w:szCs w:val="28"/>
        </w:rPr>
        <w:t>равлением Центрального банка Республики</w:t>
      </w:r>
      <w:r w:rsidR="002540B5" w:rsidRPr="002540B5">
        <w:rPr>
          <w:szCs w:val="28"/>
        </w:rPr>
        <w:t xml:space="preserve"> </w:t>
      </w:r>
      <w:r w:rsidR="00D13621" w:rsidRPr="002540B5">
        <w:rPr>
          <w:szCs w:val="28"/>
        </w:rPr>
        <w:t>Узбекистан 24 июня 2000 года № 403 (зарегистрирован Министерством юстиции от 4 ноября 2000</w:t>
      </w:r>
      <w:r w:rsidR="002351C2">
        <w:rPr>
          <w:szCs w:val="28"/>
        </w:rPr>
        <w:t> </w:t>
      </w:r>
      <w:r w:rsidR="00D13621" w:rsidRPr="002540B5">
        <w:rPr>
          <w:szCs w:val="28"/>
        </w:rPr>
        <w:t>года</w:t>
      </w:r>
      <w:r w:rsidR="00084786">
        <w:rPr>
          <w:szCs w:val="28"/>
        </w:rPr>
        <w:t xml:space="preserve"> </w:t>
      </w:r>
      <w:r w:rsidR="00084786" w:rsidRPr="002540B5">
        <w:rPr>
          <w:szCs w:val="28"/>
        </w:rPr>
        <w:t>№ 982</w:t>
      </w:r>
      <w:r w:rsidR="00D13621" w:rsidRPr="002540B5">
        <w:rPr>
          <w:szCs w:val="28"/>
        </w:rPr>
        <w:t>), Указом Президента Республики Узбекистан от 24</w:t>
      </w:r>
      <w:r w:rsidR="00232CDB">
        <w:rPr>
          <w:szCs w:val="28"/>
        </w:rPr>
        <w:t> </w:t>
      </w:r>
      <w:r w:rsidR="00D13621" w:rsidRPr="002540B5">
        <w:rPr>
          <w:szCs w:val="28"/>
        </w:rPr>
        <w:t>апреля 2015 года № УП-4720 «О мерах по внедрению современных методов корпоративного управления в акционерных обществах» банки и акционерные общества обязаны составлять консолидированную финансовую отчетность по МСФО и публиковать в бумажном и (или) электронном формате в сроки, не противоречащие Соглашению.</w:t>
      </w:r>
      <w:r w:rsidR="00B64D01">
        <w:rPr>
          <w:szCs w:val="28"/>
        </w:rPr>
        <w:t xml:space="preserve"> </w:t>
      </w:r>
    </w:p>
    <w:p w:rsidR="00D13621" w:rsidRPr="002540B5" w:rsidRDefault="00D13621" w:rsidP="00A27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40B5">
        <w:rPr>
          <w:szCs w:val="28"/>
        </w:rPr>
        <w:t xml:space="preserve">Согласно статье 23 Закона Республики Узбекистан «О бухгалтерском учете» субъект бухгалтерского учета, являющийся основным хозяйственным обществом и имеющий дочерние хозяйственные общества, организации, находящиеся под его контролем, </w:t>
      </w:r>
      <w:r w:rsidR="00C4098B" w:rsidRPr="002540B5">
        <w:rPr>
          <w:szCs w:val="28"/>
        </w:rPr>
        <w:t xml:space="preserve">должен </w:t>
      </w:r>
      <w:r w:rsidRPr="002540B5">
        <w:rPr>
          <w:szCs w:val="28"/>
        </w:rPr>
        <w:t>составля</w:t>
      </w:r>
      <w:r w:rsidR="00C4098B" w:rsidRPr="002540B5">
        <w:rPr>
          <w:szCs w:val="28"/>
        </w:rPr>
        <w:t>ть</w:t>
      </w:r>
      <w:r w:rsidRPr="002540B5">
        <w:rPr>
          <w:szCs w:val="28"/>
        </w:rPr>
        <w:t xml:space="preserve"> консолидированную финансовую отчетность.</w:t>
      </w:r>
    </w:p>
    <w:p w:rsidR="002540B5" w:rsidRPr="002540B5" w:rsidRDefault="00D13621" w:rsidP="00A27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40B5">
        <w:rPr>
          <w:szCs w:val="28"/>
        </w:rPr>
        <w:t>Национальным стандартом бухгалтерского учета Республики Узбекистан №</w:t>
      </w:r>
      <w:r w:rsidR="00C94925">
        <w:rPr>
          <w:szCs w:val="28"/>
        </w:rPr>
        <w:t> </w:t>
      </w:r>
      <w:r w:rsidRPr="002540B5">
        <w:rPr>
          <w:szCs w:val="28"/>
        </w:rPr>
        <w:t>8 «Консолидированные финансовые отчеты и учет инвестиций в дочерние х</w:t>
      </w:r>
      <w:r w:rsidR="00084786">
        <w:rPr>
          <w:szCs w:val="28"/>
        </w:rPr>
        <w:t>озяйственные общества» (регистрационный</w:t>
      </w:r>
      <w:r w:rsidRPr="002540B5">
        <w:rPr>
          <w:szCs w:val="28"/>
        </w:rPr>
        <w:t xml:space="preserve"> №</w:t>
      </w:r>
      <w:r w:rsidR="00C94925">
        <w:rPr>
          <w:szCs w:val="28"/>
        </w:rPr>
        <w:t> </w:t>
      </w:r>
      <w:r w:rsidRPr="002540B5">
        <w:rPr>
          <w:szCs w:val="28"/>
        </w:rPr>
        <w:t>580 от 28</w:t>
      </w:r>
      <w:r w:rsidR="00C94925">
        <w:rPr>
          <w:szCs w:val="28"/>
        </w:rPr>
        <w:t xml:space="preserve"> декабря </w:t>
      </w:r>
      <w:r w:rsidRPr="002540B5">
        <w:rPr>
          <w:szCs w:val="28"/>
        </w:rPr>
        <w:t>1998 г</w:t>
      </w:r>
      <w:r w:rsidR="00C94925">
        <w:rPr>
          <w:szCs w:val="28"/>
        </w:rPr>
        <w:t>ода</w:t>
      </w:r>
      <w:r w:rsidRPr="002540B5">
        <w:rPr>
          <w:szCs w:val="28"/>
        </w:rPr>
        <w:t xml:space="preserve">) определен порядок составления и представления консолидированной финансовой отчетности группы хозяйствующих обществ, находящихся под контролем головного хозяйствующего общества. </w:t>
      </w:r>
    </w:p>
    <w:p w:rsidR="00D13621" w:rsidRPr="002540B5" w:rsidRDefault="00D13621" w:rsidP="00A27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40B5">
        <w:rPr>
          <w:szCs w:val="28"/>
        </w:rPr>
        <w:t xml:space="preserve">Согласно статье 26 Закона Республики Узбекистан </w:t>
      </w:r>
      <w:r w:rsidR="00084786" w:rsidRPr="002540B5">
        <w:rPr>
          <w:color w:val="000000"/>
          <w:szCs w:val="28"/>
        </w:rPr>
        <w:t>от 13 апреля 2016 г</w:t>
      </w:r>
      <w:r w:rsidR="00084786">
        <w:rPr>
          <w:color w:val="000000"/>
          <w:szCs w:val="28"/>
        </w:rPr>
        <w:t>ода</w:t>
      </w:r>
      <w:r w:rsidR="00084786" w:rsidRPr="002540B5">
        <w:rPr>
          <w:color w:val="000000"/>
          <w:szCs w:val="28"/>
        </w:rPr>
        <w:t xml:space="preserve"> №</w:t>
      </w:r>
      <w:r w:rsidR="00084786">
        <w:rPr>
          <w:color w:val="000000"/>
          <w:szCs w:val="28"/>
        </w:rPr>
        <w:t> </w:t>
      </w:r>
      <w:r w:rsidR="00084786" w:rsidRPr="002540B5">
        <w:rPr>
          <w:color w:val="000000"/>
          <w:szCs w:val="28"/>
        </w:rPr>
        <w:t xml:space="preserve">ЗРУ-404 </w:t>
      </w:r>
      <w:r w:rsidRPr="002540B5">
        <w:rPr>
          <w:szCs w:val="28"/>
        </w:rPr>
        <w:t xml:space="preserve">«О бухгалтерском учете» </w:t>
      </w:r>
      <w:r w:rsidR="002540B5" w:rsidRPr="002540B5">
        <w:rPr>
          <w:color w:val="000000"/>
          <w:szCs w:val="28"/>
        </w:rPr>
        <w:t xml:space="preserve">(дата актуализации </w:t>
      </w:r>
      <w:r w:rsidR="00084786" w:rsidRPr="002540B5">
        <w:rPr>
          <w:szCs w:val="28"/>
        </w:rPr>
        <w:t>–</w:t>
      </w:r>
      <w:r w:rsidR="00084786">
        <w:rPr>
          <w:szCs w:val="28"/>
        </w:rPr>
        <w:t xml:space="preserve"> </w:t>
      </w:r>
      <w:r w:rsidR="002540B5" w:rsidRPr="002540B5">
        <w:rPr>
          <w:color w:val="000000"/>
          <w:szCs w:val="28"/>
        </w:rPr>
        <w:t>16</w:t>
      </w:r>
      <w:r w:rsidR="00C94925">
        <w:rPr>
          <w:color w:val="000000"/>
          <w:szCs w:val="28"/>
        </w:rPr>
        <w:t xml:space="preserve"> апреля </w:t>
      </w:r>
      <w:r w:rsidR="002540B5" w:rsidRPr="002540B5">
        <w:rPr>
          <w:color w:val="000000"/>
          <w:szCs w:val="28"/>
        </w:rPr>
        <w:t>2016</w:t>
      </w:r>
      <w:r w:rsidR="002351C2">
        <w:rPr>
          <w:color w:val="000000"/>
          <w:szCs w:val="28"/>
        </w:rPr>
        <w:t> </w:t>
      </w:r>
      <w:r w:rsidR="00C94925">
        <w:rPr>
          <w:color w:val="000000"/>
          <w:szCs w:val="28"/>
        </w:rPr>
        <w:t>года</w:t>
      </w:r>
      <w:r w:rsidR="00084786">
        <w:rPr>
          <w:color w:val="000000"/>
          <w:szCs w:val="28"/>
        </w:rPr>
        <w:t>)</w:t>
      </w:r>
      <w:r w:rsidR="002540B5" w:rsidRPr="002540B5">
        <w:rPr>
          <w:color w:val="000000"/>
          <w:szCs w:val="28"/>
        </w:rPr>
        <w:t xml:space="preserve"> </w:t>
      </w:r>
      <w:r w:rsidRPr="002540B5">
        <w:rPr>
          <w:szCs w:val="28"/>
        </w:rPr>
        <w:t>акционерные общества, а также страховые организации, банки, общественные фонды и другие организации в соответствии с законодательством обязаны публиковать ежегодную финансовую отчетность вместе с аудиторским заключением не позднее чем за две недели до даты проведения годового общего собрания акционеров или иного высшего органа управления субъекта бухгалтерского учета.</w:t>
      </w:r>
    </w:p>
    <w:p w:rsidR="00D13621" w:rsidRPr="002540B5" w:rsidRDefault="00D13621" w:rsidP="00A27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40B5">
        <w:rPr>
          <w:szCs w:val="28"/>
        </w:rPr>
        <w:t>Положением о требованиях к корпоративным веб-сайтам акц</w:t>
      </w:r>
      <w:r w:rsidR="00084786">
        <w:rPr>
          <w:szCs w:val="28"/>
        </w:rPr>
        <w:t>ионерных обществ, утвержденным п</w:t>
      </w:r>
      <w:r w:rsidRPr="002540B5">
        <w:rPr>
          <w:szCs w:val="28"/>
        </w:rPr>
        <w:t>остановлением Кабинета Министров Республики Узбекистан от 2</w:t>
      </w:r>
      <w:r w:rsidR="00C94925">
        <w:rPr>
          <w:szCs w:val="28"/>
        </w:rPr>
        <w:t xml:space="preserve"> июля </w:t>
      </w:r>
      <w:r w:rsidRPr="002540B5">
        <w:rPr>
          <w:szCs w:val="28"/>
        </w:rPr>
        <w:t>2014 г</w:t>
      </w:r>
      <w:r w:rsidR="00C94925">
        <w:rPr>
          <w:szCs w:val="28"/>
        </w:rPr>
        <w:t>ода</w:t>
      </w:r>
      <w:r w:rsidRPr="002540B5">
        <w:rPr>
          <w:szCs w:val="28"/>
        </w:rPr>
        <w:t xml:space="preserve"> №</w:t>
      </w:r>
      <w:r w:rsidR="00C94925">
        <w:rPr>
          <w:szCs w:val="28"/>
        </w:rPr>
        <w:t> </w:t>
      </w:r>
      <w:r w:rsidRPr="002540B5">
        <w:rPr>
          <w:szCs w:val="28"/>
        </w:rPr>
        <w:t>176, определен перечень информации, подлежащей обязательному размещению на корпоративном веб-сайте общества, в том числе заключение аудиторской организации по результатам проверки годовой финансовой отчетности.</w:t>
      </w:r>
    </w:p>
    <w:p w:rsidR="00D13621" w:rsidRDefault="00D13621" w:rsidP="00A27306">
      <w:pPr>
        <w:pStyle w:val="31"/>
        <w:keepNext w:val="0"/>
        <w:autoSpaceDE w:val="0"/>
        <w:autoSpaceDN w:val="0"/>
        <w:adjustRightInd w:val="0"/>
        <w:spacing w:line="240" w:lineRule="auto"/>
      </w:pPr>
      <w:r w:rsidRPr="002540B5">
        <w:t>Согласно статье 102 Закона Республики Узбекистан «Об акционерных обществах и защите прав акционеров»</w:t>
      </w:r>
      <w:r w:rsidR="00D54DB9" w:rsidRPr="002540B5">
        <w:t xml:space="preserve"> и</w:t>
      </w:r>
      <w:r w:rsidRPr="002540B5">
        <w:t xml:space="preserve"> Указу Президента Республики Узбекистан от 24 апреля 2015 года №</w:t>
      </w:r>
      <w:r w:rsidR="00C94925">
        <w:t> </w:t>
      </w:r>
      <w:r w:rsidRPr="002540B5">
        <w:t>УП-4720 акционерное общество публикует ежегодную финансовую отчетность согласно МСФО.</w:t>
      </w:r>
    </w:p>
    <w:p w:rsidR="00A27306" w:rsidRDefault="00A27306" w:rsidP="00A27306">
      <w:pPr>
        <w:pStyle w:val="31"/>
        <w:keepNext w:val="0"/>
        <w:autoSpaceDE w:val="0"/>
        <w:autoSpaceDN w:val="0"/>
        <w:adjustRightInd w:val="0"/>
        <w:spacing w:line="240" w:lineRule="auto"/>
      </w:pPr>
    </w:p>
    <w:p w:rsidR="00A27306" w:rsidRDefault="00A27306" w:rsidP="00A27306">
      <w:pPr>
        <w:pStyle w:val="31"/>
        <w:keepNext w:val="0"/>
        <w:autoSpaceDE w:val="0"/>
        <w:autoSpaceDN w:val="0"/>
        <w:adjustRightInd w:val="0"/>
        <w:spacing w:line="240" w:lineRule="auto"/>
      </w:pPr>
    </w:p>
    <w:p w:rsidR="00D13621" w:rsidRPr="002540B5" w:rsidRDefault="008B7D5A" w:rsidP="00A27306">
      <w:pPr>
        <w:pStyle w:val="1"/>
      </w:pPr>
      <w:bookmarkStart w:id="15" w:name="_Toc416279417"/>
      <w:bookmarkStart w:id="16" w:name="_Toc514163384"/>
      <w:r>
        <w:lastRenderedPageBreak/>
        <w:t>Выводы и предложения</w:t>
      </w:r>
      <w:bookmarkEnd w:id="15"/>
      <w:bookmarkEnd w:id="16"/>
    </w:p>
    <w:p w:rsidR="00F93A9F" w:rsidRPr="002540B5" w:rsidRDefault="00DA4763" w:rsidP="00A27306">
      <w:pPr>
        <w:pStyle w:val="a5"/>
        <w:keepLines w:val="0"/>
        <w:spacing w:before="0"/>
        <w:ind w:firstLine="709"/>
        <w:rPr>
          <w:szCs w:val="28"/>
        </w:rPr>
      </w:pPr>
      <w:r w:rsidRPr="002540B5">
        <w:rPr>
          <w:kern w:val="28"/>
          <w:szCs w:val="28"/>
        </w:rPr>
        <w:t>В целях реализации Соглашения г</w:t>
      </w:r>
      <w:r w:rsidRPr="002540B5">
        <w:rPr>
          <w:spacing w:val="-8"/>
          <w:kern w:val="28"/>
          <w:szCs w:val="28"/>
        </w:rPr>
        <w:t>осударства – участники СНГ осуществляют</w:t>
      </w:r>
      <w:r w:rsidRPr="002540B5">
        <w:rPr>
          <w:kern w:val="28"/>
          <w:szCs w:val="28"/>
        </w:rPr>
        <w:t xml:space="preserve"> подготовку и принятие соответствующих нормативных правовых актов, имплементирующих положения указанного документа в национальное законодательство.</w:t>
      </w:r>
      <w:r w:rsidRPr="002540B5">
        <w:rPr>
          <w:spacing w:val="-4"/>
          <w:kern w:val="28"/>
          <w:szCs w:val="28"/>
        </w:rPr>
        <w:t xml:space="preserve"> </w:t>
      </w:r>
      <w:r w:rsidR="008B7D5A">
        <w:rPr>
          <w:spacing w:val="-4"/>
          <w:kern w:val="28"/>
          <w:szCs w:val="28"/>
        </w:rPr>
        <w:t xml:space="preserve">Таким образом, </w:t>
      </w:r>
      <w:r w:rsidR="00F93A9F" w:rsidRPr="002540B5">
        <w:rPr>
          <w:spacing w:val="-4"/>
          <w:kern w:val="28"/>
          <w:szCs w:val="28"/>
        </w:rPr>
        <w:t>установлены основные</w:t>
      </w:r>
      <w:r w:rsidR="00F93A9F" w:rsidRPr="002540B5">
        <w:rPr>
          <w:szCs w:val="28"/>
        </w:rPr>
        <w:t xml:space="preserve"> требования к составлению, представлению, публикации консолидированной финансовой отчетности по МСФО национальными хозяйствующими субъектами, а также по ее обязательному аудиту. Утверждены перечни общественно значимых организаций</w:t>
      </w:r>
      <w:r w:rsidR="003B66AF" w:rsidRPr="002540B5">
        <w:rPr>
          <w:szCs w:val="28"/>
        </w:rPr>
        <w:t xml:space="preserve"> и</w:t>
      </w:r>
      <w:r w:rsidR="00F93A9F" w:rsidRPr="002540B5">
        <w:rPr>
          <w:szCs w:val="28"/>
        </w:rPr>
        <w:t xml:space="preserve"> </w:t>
      </w:r>
      <w:r w:rsidR="00652D1E" w:rsidRPr="002540B5">
        <w:rPr>
          <w:szCs w:val="28"/>
        </w:rPr>
        <w:t xml:space="preserve">структуры </w:t>
      </w:r>
      <w:r w:rsidR="00F93A9F" w:rsidRPr="002540B5">
        <w:rPr>
          <w:szCs w:val="28"/>
        </w:rPr>
        <w:t>их годов</w:t>
      </w:r>
      <w:r w:rsidR="00652D1E" w:rsidRPr="002540B5">
        <w:rPr>
          <w:szCs w:val="28"/>
        </w:rPr>
        <w:t>ой</w:t>
      </w:r>
      <w:r w:rsidR="00F93A9F" w:rsidRPr="002540B5">
        <w:rPr>
          <w:szCs w:val="28"/>
        </w:rPr>
        <w:t xml:space="preserve"> финансов</w:t>
      </w:r>
      <w:r w:rsidR="00652D1E" w:rsidRPr="002540B5">
        <w:rPr>
          <w:szCs w:val="28"/>
        </w:rPr>
        <w:t>ой</w:t>
      </w:r>
      <w:r w:rsidR="00F93A9F" w:rsidRPr="002540B5">
        <w:rPr>
          <w:szCs w:val="28"/>
        </w:rPr>
        <w:t xml:space="preserve"> отчетност</w:t>
      </w:r>
      <w:r w:rsidR="00652D1E" w:rsidRPr="002540B5">
        <w:rPr>
          <w:szCs w:val="28"/>
        </w:rPr>
        <w:t>и</w:t>
      </w:r>
      <w:r w:rsidR="00F93A9F" w:rsidRPr="002540B5">
        <w:rPr>
          <w:szCs w:val="28"/>
        </w:rPr>
        <w:t>.</w:t>
      </w:r>
    </w:p>
    <w:p w:rsidR="00631767" w:rsidRDefault="0091071A" w:rsidP="00A27306">
      <w:pPr>
        <w:keepLines/>
        <w:ind w:firstLine="709"/>
        <w:jc w:val="both"/>
        <w:rPr>
          <w:szCs w:val="28"/>
        </w:rPr>
      </w:pPr>
      <w:r w:rsidRPr="002540B5">
        <w:rPr>
          <w:szCs w:val="28"/>
        </w:rPr>
        <w:t xml:space="preserve">В то же время </w:t>
      </w:r>
      <w:r w:rsidR="00592854">
        <w:rPr>
          <w:szCs w:val="28"/>
        </w:rPr>
        <w:t>имеются</w:t>
      </w:r>
      <w:r w:rsidR="00631767">
        <w:rPr>
          <w:szCs w:val="28"/>
        </w:rPr>
        <w:t xml:space="preserve"> определенные </w:t>
      </w:r>
      <w:r w:rsidR="008B7D5A">
        <w:rPr>
          <w:szCs w:val="28"/>
        </w:rPr>
        <w:t xml:space="preserve">различия </w:t>
      </w:r>
      <w:r w:rsidR="00631767">
        <w:rPr>
          <w:szCs w:val="28"/>
        </w:rPr>
        <w:t>порядка подготовки указанной информации и ее структуры.</w:t>
      </w:r>
    </w:p>
    <w:p w:rsidR="0091071A" w:rsidRPr="002540B5" w:rsidRDefault="008B7D5A" w:rsidP="00A27306">
      <w:pPr>
        <w:keepLines/>
        <w:ind w:firstLine="709"/>
        <w:jc w:val="both"/>
        <w:rPr>
          <w:szCs w:val="28"/>
        </w:rPr>
      </w:pPr>
      <w:r>
        <w:rPr>
          <w:szCs w:val="28"/>
        </w:rPr>
        <w:t xml:space="preserve">Так, </w:t>
      </w:r>
      <w:r w:rsidR="0091071A" w:rsidRPr="002540B5">
        <w:rPr>
          <w:szCs w:val="28"/>
        </w:rPr>
        <w:t>в Азербайджанской Республике хозяйствующие субъекты применяют МСФО при составлении консолидированной бухгалтерской отчетности непосредственно без согласования с национальным регулирующим органом.</w:t>
      </w:r>
    </w:p>
    <w:p w:rsidR="00F93A9F" w:rsidRPr="002540B5" w:rsidRDefault="0091071A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В</w:t>
      </w:r>
      <w:r w:rsidR="00F93A9F" w:rsidRPr="002540B5">
        <w:rPr>
          <w:szCs w:val="28"/>
        </w:rPr>
        <w:t xml:space="preserve"> </w:t>
      </w:r>
      <w:r w:rsidR="00652D1E" w:rsidRPr="002540B5">
        <w:rPr>
          <w:szCs w:val="28"/>
        </w:rPr>
        <w:t xml:space="preserve">Республике </w:t>
      </w:r>
      <w:r w:rsidR="00F93A9F" w:rsidRPr="002540B5">
        <w:rPr>
          <w:szCs w:val="28"/>
        </w:rPr>
        <w:t>Армения</w:t>
      </w:r>
      <w:r w:rsidR="00652D1E" w:rsidRPr="002540B5">
        <w:rPr>
          <w:szCs w:val="28"/>
        </w:rPr>
        <w:t>, Республике Беларусь</w:t>
      </w:r>
      <w:r w:rsidR="00E24D47" w:rsidRPr="002540B5">
        <w:rPr>
          <w:szCs w:val="28"/>
        </w:rPr>
        <w:t>,</w:t>
      </w:r>
      <w:r w:rsidR="00652D1E" w:rsidRPr="002540B5">
        <w:rPr>
          <w:szCs w:val="28"/>
        </w:rPr>
        <w:t xml:space="preserve"> </w:t>
      </w:r>
      <w:r w:rsidR="00F93A9F" w:rsidRPr="002540B5">
        <w:rPr>
          <w:szCs w:val="28"/>
        </w:rPr>
        <w:t>Росси</w:t>
      </w:r>
      <w:r w:rsidR="00652D1E" w:rsidRPr="002540B5">
        <w:rPr>
          <w:szCs w:val="28"/>
        </w:rPr>
        <w:t>йской Федерации</w:t>
      </w:r>
      <w:r w:rsidR="00E24D47" w:rsidRPr="002540B5">
        <w:rPr>
          <w:szCs w:val="28"/>
        </w:rPr>
        <w:t xml:space="preserve"> и Республике Узбекистан </w:t>
      </w:r>
      <w:r w:rsidR="00652D1E" w:rsidRPr="002540B5">
        <w:rPr>
          <w:szCs w:val="28"/>
        </w:rPr>
        <w:t>с</w:t>
      </w:r>
      <w:r w:rsidR="00F93A9F" w:rsidRPr="002540B5">
        <w:rPr>
          <w:szCs w:val="28"/>
        </w:rPr>
        <w:t xml:space="preserve">остав </w:t>
      </w:r>
      <w:r w:rsidR="00652D1E" w:rsidRPr="002540B5">
        <w:rPr>
          <w:szCs w:val="28"/>
        </w:rPr>
        <w:t xml:space="preserve">и формы </w:t>
      </w:r>
      <w:r w:rsidR="00F93A9F" w:rsidRPr="002540B5">
        <w:rPr>
          <w:szCs w:val="28"/>
        </w:rPr>
        <w:t>консолидированной фин</w:t>
      </w:r>
      <w:r w:rsidR="00084786">
        <w:rPr>
          <w:szCs w:val="28"/>
        </w:rPr>
        <w:t>ансовой отчетности определяются</w:t>
      </w:r>
      <w:r w:rsidR="00F93A9F" w:rsidRPr="002540B5">
        <w:rPr>
          <w:szCs w:val="28"/>
        </w:rPr>
        <w:t xml:space="preserve"> исходя из требований МСФО.</w:t>
      </w:r>
    </w:p>
    <w:p w:rsidR="00652D1E" w:rsidRPr="002540B5" w:rsidRDefault="00652D1E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 xml:space="preserve">В Республике Казахстан годовая финансовая отчетность составляется в соответствии с перечнем и формами, утвержденными уполномоченным государственным органом. </w:t>
      </w:r>
    </w:p>
    <w:p w:rsidR="00A14F56" w:rsidRPr="002540B5" w:rsidRDefault="00DA4763" w:rsidP="00A27306">
      <w:pPr>
        <w:ind w:firstLine="709"/>
        <w:jc w:val="both"/>
        <w:rPr>
          <w:szCs w:val="28"/>
        </w:rPr>
      </w:pPr>
      <w:r w:rsidRPr="002540B5">
        <w:rPr>
          <w:spacing w:val="-4"/>
          <w:kern w:val="28"/>
          <w:szCs w:val="28"/>
        </w:rPr>
        <w:t xml:space="preserve">В </w:t>
      </w:r>
      <w:r w:rsidR="00F93A9F" w:rsidRPr="002540B5">
        <w:rPr>
          <w:spacing w:val="-4"/>
          <w:kern w:val="28"/>
          <w:szCs w:val="28"/>
        </w:rPr>
        <w:t xml:space="preserve">Кыргызской </w:t>
      </w:r>
      <w:r w:rsidR="00652D1E" w:rsidRPr="002540B5">
        <w:rPr>
          <w:spacing w:val="-4"/>
          <w:kern w:val="28"/>
          <w:szCs w:val="28"/>
        </w:rPr>
        <w:t>Р</w:t>
      </w:r>
      <w:r w:rsidR="00F93A9F" w:rsidRPr="002540B5">
        <w:rPr>
          <w:spacing w:val="-4"/>
          <w:kern w:val="28"/>
          <w:szCs w:val="28"/>
        </w:rPr>
        <w:t>еспублике</w:t>
      </w:r>
      <w:r w:rsidR="00652D1E" w:rsidRPr="002540B5">
        <w:rPr>
          <w:spacing w:val="-4"/>
          <w:kern w:val="28"/>
          <w:szCs w:val="28"/>
        </w:rPr>
        <w:t>,</w:t>
      </w:r>
      <w:r w:rsidR="00F93A9F" w:rsidRPr="002540B5">
        <w:rPr>
          <w:spacing w:val="-4"/>
          <w:kern w:val="28"/>
          <w:szCs w:val="28"/>
        </w:rPr>
        <w:t xml:space="preserve"> </w:t>
      </w:r>
      <w:r w:rsidR="00652D1E" w:rsidRPr="002540B5">
        <w:rPr>
          <w:szCs w:val="28"/>
        </w:rPr>
        <w:t>как правило,</w:t>
      </w:r>
      <w:r w:rsidR="00652D1E" w:rsidRPr="002540B5">
        <w:rPr>
          <w:spacing w:val="-4"/>
          <w:kern w:val="28"/>
          <w:szCs w:val="28"/>
        </w:rPr>
        <w:t xml:space="preserve"> к</w:t>
      </w:r>
      <w:r w:rsidR="00A14F56" w:rsidRPr="002540B5">
        <w:rPr>
          <w:szCs w:val="28"/>
        </w:rPr>
        <w:t xml:space="preserve"> годовому отчету</w:t>
      </w:r>
      <w:r w:rsidR="00652D1E" w:rsidRPr="002540B5">
        <w:rPr>
          <w:szCs w:val="28"/>
        </w:rPr>
        <w:t xml:space="preserve"> </w:t>
      </w:r>
      <w:r w:rsidR="00A14F56" w:rsidRPr="002540B5">
        <w:rPr>
          <w:szCs w:val="28"/>
        </w:rPr>
        <w:t>прилагаются:</w:t>
      </w:r>
      <w:r w:rsidR="0091071A" w:rsidRPr="002540B5">
        <w:rPr>
          <w:szCs w:val="28"/>
        </w:rPr>
        <w:t xml:space="preserve"> </w:t>
      </w:r>
      <w:r w:rsidR="00A14F56" w:rsidRPr="002540B5">
        <w:rPr>
          <w:szCs w:val="28"/>
        </w:rPr>
        <w:t>бухгалтерский баланс, отчет о прибылях и убытках, отчет о движении денежных средств, отчет об изменениях размера капитала,</w:t>
      </w:r>
      <w:r w:rsidR="0091071A" w:rsidRPr="002540B5">
        <w:rPr>
          <w:szCs w:val="28"/>
        </w:rPr>
        <w:t xml:space="preserve"> </w:t>
      </w:r>
      <w:r w:rsidR="00A14F56" w:rsidRPr="002540B5">
        <w:rPr>
          <w:szCs w:val="28"/>
        </w:rPr>
        <w:t>аудиторское заключение о результатах проверки финансовой отчетности эмитента в отчетном году</w:t>
      </w:r>
      <w:r w:rsidR="0091071A" w:rsidRPr="002540B5">
        <w:rPr>
          <w:szCs w:val="28"/>
        </w:rPr>
        <w:t xml:space="preserve">, </w:t>
      </w:r>
      <w:r w:rsidR="00A14F56" w:rsidRPr="002540B5">
        <w:rPr>
          <w:szCs w:val="28"/>
        </w:rPr>
        <w:t>решения годового собрания владельцев ценных бумаг/участников эмитента, а также протокол счетной комиссии</w:t>
      </w:r>
      <w:r w:rsidR="0091071A" w:rsidRPr="002540B5">
        <w:rPr>
          <w:szCs w:val="28"/>
        </w:rPr>
        <w:t xml:space="preserve">, </w:t>
      </w:r>
      <w:r w:rsidR="00A14F56" w:rsidRPr="002540B5">
        <w:rPr>
          <w:szCs w:val="28"/>
        </w:rPr>
        <w:t xml:space="preserve">краткое описание практики корпоративного управления эмитента, </w:t>
      </w:r>
      <w:r w:rsidR="005B67A1" w:rsidRPr="002540B5">
        <w:rPr>
          <w:szCs w:val="28"/>
        </w:rPr>
        <w:t xml:space="preserve">в том числе </w:t>
      </w:r>
      <w:r w:rsidR="00A14F56" w:rsidRPr="002540B5">
        <w:rPr>
          <w:szCs w:val="28"/>
        </w:rPr>
        <w:t>в течение отчетного периода.</w:t>
      </w:r>
    </w:p>
    <w:p w:rsidR="003B66AF" w:rsidRPr="002540B5" w:rsidRDefault="003B66AF" w:rsidP="00A27306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2540B5">
        <w:rPr>
          <w:szCs w:val="28"/>
        </w:rPr>
        <w:t xml:space="preserve">В </w:t>
      </w:r>
      <w:r w:rsidR="00631767">
        <w:rPr>
          <w:szCs w:val="28"/>
        </w:rPr>
        <w:t xml:space="preserve">целом в </w:t>
      </w:r>
      <w:r w:rsidRPr="002540B5">
        <w:rPr>
          <w:szCs w:val="28"/>
        </w:rPr>
        <w:t>государствах – участниках СНГ</w:t>
      </w:r>
      <w:r w:rsidRPr="002540B5">
        <w:rPr>
          <w:kern w:val="28"/>
          <w:szCs w:val="28"/>
        </w:rPr>
        <w:t xml:space="preserve"> </w:t>
      </w:r>
      <w:r w:rsidR="00631767">
        <w:rPr>
          <w:szCs w:val="28"/>
        </w:rPr>
        <w:t xml:space="preserve">сформированы </w:t>
      </w:r>
      <w:r w:rsidRPr="002540B5">
        <w:rPr>
          <w:szCs w:val="28"/>
        </w:rPr>
        <w:t>перечни отчетной информации, подлежащей обязательному размещению в Интернет</w:t>
      </w:r>
      <w:r w:rsidR="00084786">
        <w:rPr>
          <w:szCs w:val="28"/>
        </w:rPr>
        <w:t>е</w:t>
      </w:r>
      <w:r w:rsidRPr="002540B5">
        <w:rPr>
          <w:szCs w:val="28"/>
        </w:rPr>
        <w:t xml:space="preserve">, в том числе заключение аудиторской организации по результатам проверки годовой финансовой отчетности, а также </w:t>
      </w:r>
      <w:r w:rsidR="00631767">
        <w:rPr>
          <w:szCs w:val="28"/>
        </w:rPr>
        <w:t>условия</w:t>
      </w:r>
      <w:r w:rsidRPr="002540B5">
        <w:rPr>
          <w:szCs w:val="28"/>
        </w:rPr>
        <w:t xml:space="preserve"> и сроки представления указанной информации.</w:t>
      </w:r>
    </w:p>
    <w:p w:rsidR="00D13621" w:rsidRPr="002540B5" w:rsidRDefault="00E24D47" w:rsidP="00A27306">
      <w:pPr>
        <w:suppressAutoHyphens/>
        <w:ind w:firstLine="709"/>
        <w:jc w:val="both"/>
        <w:rPr>
          <w:rFonts w:eastAsia="MS Mincho"/>
          <w:szCs w:val="28"/>
          <w:lang w:eastAsia="ja-JP"/>
        </w:rPr>
      </w:pPr>
      <w:r w:rsidRPr="002540B5">
        <w:rPr>
          <w:rFonts w:eastAsia="MS Mincho"/>
          <w:szCs w:val="28"/>
          <w:lang w:eastAsia="ja-JP"/>
        </w:rPr>
        <w:t>Как показали результаты проведенного мониторинга, г</w:t>
      </w:r>
      <w:r w:rsidR="00D13621" w:rsidRPr="002540B5">
        <w:rPr>
          <w:rFonts w:eastAsia="MS Mincho"/>
          <w:szCs w:val="28"/>
          <w:lang w:eastAsia="ja-JP"/>
        </w:rPr>
        <w:t xml:space="preserve">осударства – участники СНГ находятся на разных ступенях реформирования системы бухгалтерского учета и финансовой отчетности. Принятие Соглашения </w:t>
      </w:r>
      <w:r w:rsidR="00813400" w:rsidRPr="002540B5">
        <w:rPr>
          <w:rFonts w:eastAsia="MS Mincho"/>
          <w:szCs w:val="28"/>
          <w:lang w:eastAsia="ja-JP"/>
        </w:rPr>
        <w:t>обеспечило</w:t>
      </w:r>
      <w:r w:rsidR="00D13621" w:rsidRPr="002540B5">
        <w:rPr>
          <w:rFonts w:eastAsia="MS Mincho"/>
          <w:szCs w:val="28"/>
          <w:lang w:eastAsia="ja-JP"/>
        </w:rPr>
        <w:t xml:space="preserve"> дополнительную поддержку государствам</w:t>
      </w:r>
      <w:r w:rsidR="00084786">
        <w:rPr>
          <w:rFonts w:eastAsia="MS Mincho"/>
          <w:szCs w:val="28"/>
          <w:lang w:eastAsia="ja-JP"/>
        </w:rPr>
        <w:t xml:space="preserve"> – участникам СНГ</w:t>
      </w:r>
      <w:r w:rsidR="00D13621" w:rsidRPr="002540B5">
        <w:rPr>
          <w:rFonts w:eastAsia="MS Mincho"/>
          <w:szCs w:val="28"/>
          <w:lang w:eastAsia="ja-JP"/>
        </w:rPr>
        <w:t xml:space="preserve">, активно внедряющим МСФО в свое правовое поле, а также </w:t>
      </w:r>
      <w:r w:rsidR="005B67A1" w:rsidRPr="002540B5">
        <w:rPr>
          <w:rFonts w:eastAsia="MS Mincho"/>
          <w:szCs w:val="28"/>
          <w:lang w:eastAsia="ja-JP"/>
        </w:rPr>
        <w:t xml:space="preserve">обеспечило </w:t>
      </w:r>
      <w:r w:rsidR="00813400" w:rsidRPr="002540B5">
        <w:rPr>
          <w:rFonts w:eastAsia="MS Mincho"/>
          <w:szCs w:val="28"/>
          <w:lang w:eastAsia="ja-JP"/>
        </w:rPr>
        <w:t>дополнительны</w:t>
      </w:r>
      <w:r w:rsidR="005B67A1" w:rsidRPr="002540B5">
        <w:rPr>
          <w:rFonts w:eastAsia="MS Mincho"/>
          <w:szCs w:val="28"/>
          <w:lang w:eastAsia="ja-JP"/>
        </w:rPr>
        <w:t>е</w:t>
      </w:r>
      <w:r w:rsidR="00813400" w:rsidRPr="002540B5">
        <w:rPr>
          <w:rFonts w:eastAsia="MS Mincho"/>
          <w:szCs w:val="28"/>
          <w:lang w:eastAsia="ja-JP"/>
        </w:rPr>
        <w:t xml:space="preserve"> </w:t>
      </w:r>
      <w:r w:rsidR="00D13621" w:rsidRPr="002540B5">
        <w:rPr>
          <w:rFonts w:eastAsia="MS Mincho"/>
          <w:szCs w:val="28"/>
          <w:lang w:eastAsia="ja-JP"/>
        </w:rPr>
        <w:t>стимул</w:t>
      </w:r>
      <w:r w:rsidR="005B67A1" w:rsidRPr="002540B5">
        <w:rPr>
          <w:rFonts w:eastAsia="MS Mincho"/>
          <w:szCs w:val="28"/>
          <w:lang w:eastAsia="ja-JP"/>
        </w:rPr>
        <w:t>ы</w:t>
      </w:r>
      <w:r w:rsidR="00D13621" w:rsidRPr="002540B5">
        <w:rPr>
          <w:rFonts w:eastAsia="MS Mincho"/>
          <w:szCs w:val="28"/>
          <w:lang w:eastAsia="ja-JP"/>
        </w:rPr>
        <w:t xml:space="preserve"> для активизации перехода на МСФО участников, находящихся на начальных этапах реформирования бухгалтерского учета и финансовой отчетности. </w:t>
      </w:r>
    </w:p>
    <w:p w:rsidR="002F3775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bCs/>
          <w:szCs w:val="28"/>
        </w:rPr>
        <w:lastRenderedPageBreak/>
        <w:t xml:space="preserve">В </w:t>
      </w:r>
      <w:r w:rsidRPr="002540B5">
        <w:rPr>
          <w:szCs w:val="28"/>
        </w:rPr>
        <w:t xml:space="preserve">соответствии с положениями Соглашения составление консолидированной финансовой отчетности является обязательным для тех национальных хозяйствующих субъектов, ценные бумаги которых допущены к обращению на организованных торгах. 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 xml:space="preserve">Круг </w:t>
      </w:r>
      <w:r w:rsidR="00084786">
        <w:rPr>
          <w:szCs w:val="28"/>
        </w:rPr>
        <w:t>други</w:t>
      </w:r>
      <w:r w:rsidR="00DA4763" w:rsidRPr="002540B5">
        <w:rPr>
          <w:szCs w:val="28"/>
        </w:rPr>
        <w:t>х</w:t>
      </w:r>
      <w:r w:rsidRPr="002540B5">
        <w:rPr>
          <w:szCs w:val="28"/>
        </w:rPr>
        <w:t xml:space="preserve"> национальных хозяйствующих субъектов, обязанных составлять консолидированную финансовую отчетность в соответствии с требованиями Соглашения, определяется </w:t>
      </w:r>
      <w:r w:rsidR="00E24D47" w:rsidRPr="002540B5">
        <w:rPr>
          <w:szCs w:val="28"/>
        </w:rPr>
        <w:t>государствами – участниками СНГ самостоятельно.</w:t>
      </w:r>
      <w:r w:rsidRPr="002540B5">
        <w:rPr>
          <w:szCs w:val="28"/>
        </w:rPr>
        <w:t xml:space="preserve"> Данный подход отражает опыт большинства экономически развитых государств мира, в том числе стран</w:t>
      </w:r>
      <w:r w:rsidR="00084786">
        <w:rPr>
          <w:szCs w:val="28"/>
        </w:rPr>
        <w:t xml:space="preserve"> – членов</w:t>
      </w:r>
      <w:r w:rsidRPr="002540B5">
        <w:rPr>
          <w:szCs w:val="28"/>
        </w:rPr>
        <w:t xml:space="preserve"> Евросоюза.</w:t>
      </w:r>
    </w:p>
    <w:p w:rsidR="00D13621" w:rsidRPr="002540B5" w:rsidRDefault="00813400" w:rsidP="00A27306">
      <w:pPr>
        <w:pStyle w:val="31"/>
        <w:keepNext w:val="0"/>
        <w:spacing w:line="240" w:lineRule="auto"/>
        <w:rPr>
          <w:bCs/>
        </w:rPr>
      </w:pPr>
      <w:r w:rsidRPr="002540B5">
        <w:t>При этом</w:t>
      </w:r>
      <w:r w:rsidR="00D13621" w:rsidRPr="002540B5">
        <w:t xml:space="preserve"> вопрос сохранения или освобождения от обязанности составления финансовой отчетности по законодательству национальных хозяйствующих субъектов государств – участников СНГ в соответствии с требованиями Соглашения</w:t>
      </w:r>
      <w:r w:rsidRPr="002540B5">
        <w:t xml:space="preserve"> может</w:t>
      </w:r>
      <w:r w:rsidR="00D13621" w:rsidRPr="002540B5">
        <w:t xml:space="preserve"> </w:t>
      </w:r>
      <w:r w:rsidRPr="002540B5">
        <w:t xml:space="preserve">решаться </w:t>
      </w:r>
      <w:r w:rsidR="00D13621" w:rsidRPr="002540B5">
        <w:t xml:space="preserve">Сторонами </w:t>
      </w:r>
      <w:r w:rsidRPr="002540B5">
        <w:t>самостоятельно</w:t>
      </w:r>
      <w:r w:rsidR="00DA4763" w:rsidRPr="002540B5">
        <w:t xml:space="preserve">, что обеспечивает </w:t>
      </w:r>
      <w:r w:rsidR="00E24D47" w:rsidRPr="002540B5">
        <w:t>определенную</w:t>
      </w:r>
      <w:r w:rsidR="00DA4763" w:rsidRPr="002540B5">
        <w:t xml:space="preserve"> гибкость принятия </w:t>
      </w:r>
      <w:r w:rsidR="002E3E7C" w:rsidRPr="002540B5">
        <w:t>регуляторных</w:t>
      </w:r>
      <w:r w:rsidR="00DA4763" w:rsidRPr="002540B5">
        <w:t xml:space="preserve"> решений.</w:t>
      </w:r>
    </w:p>
    <w:p w:rsidR="00D13621" w:rsidRPr="002540B5" w:rsidRDefault="00D13621" w:rsidP="00A27306">
      <w:pPr>
        <w:ind w:firstLine="709"/>
        <w:jc w:val="both"/>
        <w:rPr>
          <w:szCs w:val="28"/>
        </w:rPr>
      </w:pPr>
      <w:r w:rsidRPr="002540B5">
        <w:rPr>
          <w:szCs w:val="28"/>
        </w:rPr>
        <w:t>В целях дальнейшего развития межгосударственного сотрудничества</w:t>
      </w:r>
      <w:r w:rsidR="002F3775" w:rsidRPr="002540B5">
        <w:rPr>
          <w:szCs w:val="28"/>
        </w:rPr>
        <w:t xml:space="preserve"> в рамках СНГ</w:t>
      </w:r>
      <w:r w:rsidRPr="002540B5">
        <w:rPr>
          <w:szCs w:val="28"/>
        </w:rPr>
        <w:t xml:space="preserve"> по реформировани</w:t>
      </w:r>
      <w:r w:rsidR="001466F4" w:rsidRPr="002540B5">
        <w:rPr>
          <w:szCs w:val="28"/>
        </w:rPr>
        <w:t>ю</w:t>
      </w:r>
      <w:r w:rsidRPr="002540B5">
        <w:rPr>
          <w:szCs w:val="28"/>
        </w:rPr>
        <w:t xml:space="preserve"> системы бухгалтерского учета и финансовой отчетности </w:t>
      </w:r>
      <w:r w:rsidR="002E3E7C" w:rsidRPr="002540B5">
        <w:rPr>
          <w:szCs w:val="28"/>
        </w:rPr>
        <w:t xml:space="preserve">на основе положений Соглашения </w:t>
      </w:r>
      <w:r w:rsidRPr="002540B5">
        <w:rPr>
          <w:szCs w:val="28"/>
        </w:rPr>
        <w:t>целесообразно:</w:t>
      </w:r>
    </w:p>
    <w:p w:rsidR="00D13621" w:rsidRPr="002540B5" w:rsidRDefault="00631767" w:rsidP="00A27306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="00B77AB6" w:rsidRPr="002540B5">
        <w:rPr>
          <w:szCs w:val="28"/>
        </w:rPr>
        <w:t xml:space="preserve">екомендовать государствам – участникам СНГ, подписавшим </w:t>
      </w:r>
      <w:r w:rsidR="008051E4" w:rsidRPr="002540B5">
        <w:rPr>
          <w:szCs w:val="28"/>
        </w:rPr>
        <w:t>Соглашение</w:t>
      </w:r>
      <w:r w:rsidR="00FA7D2A">
        <w:rPr>
          <w:szCs w:val="28"/>
        </w:rPr>
        <w:t>,</w:t>
      </w:r>
      <w:r w:rsidR="008051E4" w:rsidRPr="002540B5">
        <w:rPr>
          <w:szCs w:val="28"/>
        </w:rPr>
        <w:t xml:space="preserve"> </w:t>
      </w:r>
      <w:r w:rsidR="00D13621" w:rsidRPr="002540B5">
        <w:rPr>
          <w:szCs w:val="28"/>
        </w:rPr>
        <w:t xml:space="preserve">продолжить работу по реализации </w:t>
      </w:r>
      <w:r w:rsidR="008051E4" w:rsidRPr="002540B5">
        <w:rPr>
          <w:szCs w:val="28"/>
        </w:rPr>
        <w:t>его положений, включая организацию и проведение необходимых мероприятий по имплементации положений Соглашения в национальное законодательство</w:t>
      </w:r>
      <w:r>
        <w:rPr>
          <w:szCs w:val="28"/>
        </w:rPr>
        <w:t>;</w:t>
      </w:r>
    </w:p>
    <w:p w:rsidR="00661C00" w:rsidRPr="00661C00" w:rsidRDefault="00214DB4" w:rsidP="00A27306">
      <w:pPr>
        <w:ind w:firstLine="708"/>
        <w:jc w:val="both"/>
        <w:rPr>
          <w:szCs w:val="28"/>
        </w:rPr>
      </w:pPr>
      <w:r>
        <w:rPr>
          <w:szCs w:val="28"/>
        </w:rPr>
        <w:t xml:space="preserve">поручить </w:t>
      </w:r>
      <w:r w:rsidR="00661C00" w:rsidRPr="00661C00">
        <w:rPr>
          <w:szCs w:val="28"/>
        </w:rPr>
        <w:t>Координационному совету продолжить мониторинг хода реализации данного Соглашения</w:t>
      </w:r>
      <w:r w:rsidR="00B92056">
        <w:rPr>
          <w:szCs w:val="28"/>
        </w:rPr>
        <w:t xml:space="preserve">, ежегодно рассматривать </w:t>
      </w:r>
      <w:r w:rsidR="00B92056" w:rsidRPr="00661C00">
        <w:rPr>
          <w:szCs w:val="28"/>
        </w:rPr>
        <w:t>результат</w:t>
      </w:r>
      <w:r w:rsidR="00B92056">
        <w:rPr>
          <w:szCs w:val="28"/>
        </w:rPr>
        <w:t>ы</w:t>
      </w:r>
      <w:r w:rsidR="00B92056" w:rsidRPr="00661C00">
        <w:rPr>
          <w:szCs w:val="28"/>
        </w:rPr>
        <w:t xml:space="preserve"> мониторинга</w:t>
      </w:r>
      <w:r w:rsidR="00B92056">
        <w:rPr>
          <w:szCs w:val="28"/>
        </w:rPr>
        <w:t xml:space="preserve"> на своих заседаниях </w:t>
      </w:r>
      <w:r w:rsidR="00661C00" w:rsidRPr="00661C00">
        <w:rPr>
          <w:szCs w:val="28"/>
        </w:rPr>
        <w:t xml:space="preserve">и информировать </w:t>
      </w:r>
      <w:r w:rsidR="00B92056">
        <w:rPr>
          <w:szCs w:val="28"/>
        </w:rPr>
        <w:t xml:space="preserve">по данному вопросу </w:t>
      </w:r>
      <w:r w:rsidR="00661C00" w:rsidRPr="00661C00">
        <w:rPr>
          <w:szCs w:val="28"/>
        </w:rPr>
        <w:t>правительства государств – участников СНГ и заинтересованные органы отраслевого сотрудничества СНГ, а также размещать указанную информацию на сайте Исполните</w:t>
      </w:r>
      <w:r w:rsidR="00661C00">
        <w:rPr>
          <w:szCs w:val="28"/>
        </w:rPr>
        <w:t>льного комитета СНГ в Интернете;</w:t>
      </w:r>
    </w:p>
    <w:p w:rsidR="006B3E59" w:rsidRPr="002540B5" w:rsidRDefault="00214DB4" w:rsidP="00A27306">
      <w:pPr>
        <w:ind w:firstLine="708"/>
        <w:jc w:val="both"/>
        <w:rPr>
          <w:szCs w:val="28"/>
        </w:rPr>
      </w:pPr>
      <w:r>
        <w:rPr>
          <w:szCs w:val="28"/>
        </w:rPr>
        <w:t>проработать в рамках</w:t>
      </w:r>
      <w:r w:rsidR="00661C00">
        <w:rPr>
          <w:szCs w:val="28"/>
        </w:rPr>
        <w:t xml:space="preserve"> </w:t>
      </w:r>
      <w:r w:rsidR="00661C00" w:rsidRPr="00661C00">
        <w:rPr>
          <w:szCs w:val="28"/>
        </w:rPr>
        <w:t>Координационно</w:t>
      </w:r>
      <w:r>
        <w:rPr>
          <w:szCs w:val="28"/>
        </w:rPr>
        <w:t>го</w:t>
      </w:r>
      <w:r w:rsidR="00661C00" w:rsidRPr="00661C00">
        <w:rPr>
          <w:szCs w:val="28"/>
        </w:rPr>
        <w:t xml:space="preserve"> совет</w:t>
      </w:r>
      <w:r>
        <w:rPr>
          <w:szCs w:val="28"/>
        </w:rPr>
        <w:t>а</w:t>
      </w:r>
      <w:r w:rsidR="00661C00" w:rsidRPr="00661C00">
        <w:rPr>
          <w:szCs w:val="28"/>
        </w:rPr>
        <w:t xml:space="preserve"> совместно с заинтересованными министерствами и ведомствами государств – участников СНГ вопрос о возможном расширении субъектного состава указанного Соглашения.</w:t>
      </w:r>
    </w:p>
    <w:p w:rsidR="004437BF" w:rsidRPr="002540B5" w:rsidRDefault="004437BF" w:rsidP="00A27306">
      <w:pPr>
        <w:ind w:firstLine="708"/>
        <w:jc w:val="both"/>
        <w:rPr>
          <w:szCs w:val="28"/>
        </w:rPr>
      </w:pPr>
      <w:r w:rsidRPr="002540B5">
        <w:rPr>
          <w:bCs/>
          <w:szCs w:val="28"/>
        </w:rPr>
        <w:t xml:space="preserve">Комплексная реализация Соглашения </w:t>
      </w:r>
      <w:r w:rsidR="002E3E7C" w:rsidRPr="002540B5">
        <w:rPr>
          <w:rFonts w:eastAsia="Calibri"/>
          <w:bCs/>
          <w:szCs w:val="28"/>
          <w:lang w:eastAsia="ja-JP"/>
        </w:rPr>
        <w:t>о консолидированной финансовой отчетности национальных хозяйствующих субъектов государств – участников СНГ от 20 ноября 2013 года</w:t>
      </w:r>
      <w:r w:rsidRPr="002540B5">
        <w:rPr>
          <w:bCs/>
          <w:szCs w:val="28"/>
        </w:rPr>
        <w:t xml:space="preserve"> обеспечит полномасштабное внедрение </w:t>
      </w:r>
      <w:r w:rsidR="002E3E7C" w:rsidRPr="002540B5">
        <w:rPr>
          <w:bCs/>
          <w:szCs w:val="28"/>
        </w:rPr>
        <w:t>унифицированных</w:t>
      </w:r>
      <w:r w:rsidRPr="002540B5">
        <w:rPr>
          <w:bCs/>
          <w:szCs w:val="28"/>
        </w:rPr>
        <w:t xml:space="preserve"> </w:t>
      </w:r>
      <w:r w:rsidRPr="002540B5">
        <w:rPr>
          <w:kern w:val="28"/>
          <w:szCs w:val="28"/>
        </w:rPr>
        <w:t xml:space="preserve">процедур сопоставления финансовой информации </w:t>
      </w:r>
      <w:r w:rsidR="00631767" w:rsidRPr="002540B5">
        <w:rPr>
          <w:kern w:val="28"/>
          <w:szCs w:val="28"/>
        </w:rPr>
        <w:t>национальных хозяйствующих субъектов</w:t>
      </w:r>
      <w:r w:rsidR="00631767">
        <w:rPr>
          <w:kern w:val="28"/>
          <w:szCs w:val="28"/>
        </w:rPr>
        <w:t xml:space="preserve"> в регуляторную практику</w:t>
      </w:r>
      <w:r w:rsidRPr="002540B5">
        <w:rPr>
          <w:kern w:val="28"/>
          <w:szCs w:val="28"/>
        </w:rPr>
        <w:t xml:space="preserve">, что, в свою очередь, </w:t>
      </w:r>
      <w:r w:rsidRPr="002540B5">
        <w:rPr>
          <w:szCs w:val="28"/>
        </w:rPr>
        <w:t xml:space="preserve">будет способствовать </w:t>
      </w:r>
      <w:r w:rsidR="00631767">
        <w:rPr>
          <w:szCs w:val="28"/>
        </w:rPr>
        <w:t xml:space="preserve">продвижению </w:t>
      </w:r>
      <w:r w:rsidRPr="002540B5">
        <w:rPr>
          <w:szCs w:val="28"/>
        </w:rPr>
        <w:t>интеграционных процессов в рамках СНГ</w:t>
      </w:r>
      <w:r w:rsidR="00631767">
        <w:rPr>
          <w:szCs w:val="28"/>
        </w:rPr>
        <w:t xml:space="preserve"> и</w:t>
      </w:r>
      <w:r w:rsidRPr="002540B5">
        <w:rPr>
          <w:szCs w:val="28"/>
        </w:rPr>
        <w:t xml:space="preserve"> активному </w:t>
      </w:r>
      <w:r w:rsidR="00631767">
        <w:rPr>
          <w:szCs w:val="28"/>
        </w:rPr>
        <w:t>развитию сотрудничества</w:t>
      </w:r>
      <w:r w:rsidRPr="002540B5">
        <w:rPr>
          <w:szCs w:val="28"/>
        </w:rPr>
        <w:t xml:space="preserve"> </w:t>
      </w:r>
      <w:r w:rsidR="00631767" w:rsidRPr="002540B5">
        <w:rPr>
          <w:rFonts w:eastAsia="MS Mincho"/>
          <w:szCs w:val="28"/>
          <w:lang w:eastAsia="ja-JP"/>
        </w:rPr>
        <w:t>государств – участников СНГ</w:t>
      </w:r>
      <w:r w:rsidRPr="002540B5">
        <w:rPr>
          <w:szCs w:val="28"/>
        </w:rPr>
        <w:t xml:space="preserve"> </w:t>
      </w:r>
      <w:r w:rsidRPr="002540B5">
        <w:rPr>
          <w:bCs/>
          <w:szCs w:val="28"/>
        </w:rPr>
        <w:t>в сфере бухгалтерского учета</w:t>
      </w:r>
      <w:r w:rsidR="002E3E7C" w:rsidRPr="002540B5">
        <w:rPr>
          <w:bCs/>
          <w:szCs w:val="28"/>
        </w:rPr>
        <w:t xml:space="preserve"> и аудита</w:t>
      </w:r>
      <w:r w:rsidRPr="002540B5">
        <w:rPr>
          <w:bCs/>
          <w:szCs w:val="28"/>
        </w:rPr>
        <w:t>.</w:t>
      </w:r>
    </w:p>
    <w:sectPr w:rsidR="004437BF" w:rsidRPr="002540B5" w:rsidSect="00A27306">
      <w:headerReference w:type="default" r:id="rId15"/>
      <w:footerReference w:type="default" r:id="rId16"/>
      <w:pgSz w:w="11906" w:h="16838" w:code="9"/>
      <w:pgMar w:top="1418" w:right="709" w:bottom="1134" w:left="1559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A6" w:rsidRDefault="00A93AA6" w:rsidP="00DC4487">
      <w:r>
        <w:separator/>
      </w:r>
    </w:p>
  </w:endnote>
  <w:endnote w:type="continuationSeparator" w:id="0">
    <w:p w:rsidR="00A93AA6" w:rsidRDefault="00A93AA6" w:rsidP="00DC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E6" w:rsidRPr="000F2DAD" w:rsidRDefault="002C41E6" w:rsidP="00C711C9">
    <w:pPr>
      <w:pStyle w:val="ad"/>
      <w:jc w:val="right"/>
      <w:rPr>
        <w:rFonts w:ascii="Times New Roman CYR" w:hAnsi="Times New Roman CYR"/>
        <w:sz w:val="12"/>
      </w:rPr>
    </w:pPr>
    <w:r>
      <w:rPr>
        <w:rFonts w:ascii="Times New Roman CYR" w:hAnsi="Times New Roman CYR"/>
        <w:sz w:val="12"/>
      </w:rPr>
      <w:fldChar w:fldCharType="begin"/>
    </w:r>
    <w:r w:rsidRPr="000F2DAD">
      <w:rPr>
        <w:rFonts w:ascii="Times New Roman CYR" w:hAnsi="Times New Roman CYR"/>
        <w:sz w:val="12"/>
      </w:rPr>
      <w:instrText xml:space="preserve"> </w:instrText>
    </w:r>
    <w:r>
      <w:rPr>
        <w:rFonts w:ascii="Times New Roman CYR" w:hAnsi="Times New Roman CYR"/>
        <w:sz w:val="12"/>
        <w:lang w:val="en-US"/>
      </w:rPr>
      <w:instrText>FILENAME</w:instrText>
    </w:r>
    <w:r w:rsidRPr="000F2DAD">
      <w:rPr>
        <w:rFonts w:ascii="Times New Roman CYR" w:hAnsi="Times New Roman CYR"/>
        <w:sz w:val="12"/>
      </w:rPr>
      <w:instrText xml:space="preserve"> \</w:instrText>
    </w:r>
    <w:r>
      <w:rPr>
        <w:rFonts w:ascii="Times New Roman CYR" w:hAnsi="Times New Roman CYR"/>
        <w:sz w:val="12"/>
        <w:lang w:val="en-US"/>
      </w:rPr>
      <w:instrText>p</w:instrText>
    </w:r>
    <w:r w:rsidRPr="000F2DAD">
      <w:rPr>
        <w:rFonts w:ascii="Times New Roman CYR" w:hAnsi="Times New Roman CYR"/>
        <w:sz w:val="12"/>
      </w:rPr>
      <w:instrText xml:space="preserve">  \* </w:instrText>
    </w:r>
    <w:r>
      <w:rPr>
        <w:rFonts w:ascii="Times New Roman CYR" w:hAnsi="Times New Roman CYR"/>
        <w:sz w:val="12"/>
        <w:lang w:val="en-US"/>
      </w:rPr>
      <w:instrText>MERGEFORMAT</w:instrText>
    </w:r>
    <w:r w:rsidRPr="000F2DAD">
      <w:rPr>
        <w:rFonts w:ascii="Times New Roman CYR" w:hAnsi="Times New Roman CYR"/>
        <w:sz w:val="12"/>
      </w:rPr>
      <w:instrText xml:space="preserve"> </w:instrText>
    </w:r>
    <w:r>
      <w:rPr>
        <w:rFonts w:ascii="Times New Roman CYR" w:hAnsi="Times New Roman CYR"/>
        <w:sz w:val="12"/>
      </w:rPr>
      <w:fldChar w:fldCharType="separate"/>
    </w:r>
    <w:r w:rsidR="00B92056" w:rsidRPr="00B92056">
      <w:rPr>
        <w:rFonts w:ascii="Times New Roman CYR" w:hAnsi="Times New Roman CYR"/>
        <w:noProof/>
        <w:sz w:val="12"/>
      </w:rPr>
      <w:t>Y:\2018\0501-1000\18-0600-5-6.doc</w:t>
    </w:r>
    <w:r>
      <w:rPr>
        <w:rFonts w:ascii="Times New Roman CYR" w:hAnsi="Times New Roman CYR"/>
        <w:sz w:val="12"/>
      </w:rPr>
      <w:fldChar w:fldCharType="end"/>
    </w:r>
  </w:p>
  <w:p w:rsidR="002C41E6" w:rsidRDefault="002C41E6" w:rsidP="00C711C9">
    <w:pPr>
      <w:pStyle w:val="ad"/>
      <w:jc w:val="right"/>
      <w:rPr>
        <w:sz w:val="12"/>
      </w:rPr>
    </w:pPr>
    <w:r>
      <w:rPr>
        <w:rFonts w:ascii="Times New Roman CYR" w:hAnsi="Times New Roman CYR"/>
        <w:sz w:val="12"/>
      </w:rPr>
      <w:fldChar w:fldCharType="begin"/>
    </w:r>
    <w:r>
      <w:rPr>
        <w:rFonts w:ascii="Times New Roman CYR" w:hAnsi="Times New Roman CYR"/>
        <w:sz w:val="12"/>
      </w:rPr>
      <w:instrText xml:space="preserve"> PRINTDATE  \* MERGEFORMAT </w:instrText>
    </w:r>
    <w:r>
      <w:rPr>
        <w:rFonts w:ascii="Times New Roman CYR" w:hAnsi="Times New Roman CYR"/>
        <w:sz w:val="12"/>
      </w:rPr>
      <w:fldChar w:fldCharType="separate"/>
    </w:r>
    <w:r w:rsidR="00B92056">
      <w:rPr>
        <w:rFonts w:ascii="Times New Roman CYR" w:hAnsi="Times New Roman CYR"/>
        <w:noProof/>
        <w:sz w:val="12"/>
      </w:rPr>
      <w:t>25.05.2018 16:07:00</w:t>
    </w:r>
    <w:r>
      <w:rPr>
        <w:rFonts w:ascii="Times New Roman CYR" w:hAnsi="Times New Roman CYR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A6" w:rsidRDefault="00A93AA6" w:rsidP="00DC4487">
      <w:r>
        <w:separator/>
      </w:r>
    </w:p>
  </w:footnote>
  <w:footnote w:type="continuationSeparator" w:id="0">
    <w:p w:rsidR="00A93AA6" w:rsidRDefault="00A93AA6" w:rsidP="00DC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E6" w:rsidRPr="000F2DAD" w:rsidRDefault="002C41E6">
    <w:pPr>
      <w:pStyle w:val="ab"/>
      <w:jc w:val="center"/>
      <w:rPr>
        <w:sz w:val="24"/>
        <w:szCs w:val="24"/>
      </w:rPr>
    </w:pPr>
    <w:r w:rsidRPr="000F2DAD">
      <w:rPr>
        <w:sz w:val="24"/>
        <w:szCs w:val="24"/>
      </w:rPr>
      <w:fldChar w:fldCharType="begin"/>
    </w:r>
    <w:r w:rsidRPr="000F2DAD">
      <w:rPr>
        <w:sz w:val="24"/>
        <w:szCs w:val="24"/>
      </w:rPr>
      <w:instrText>PAGE   \* MERGEFORMAT</w:instrText>
    </w:r>
    <w:r w:rsidRPr="000F2DAD">
      <w:rPr>
        <w:sz w:val="24"/>
        <w:szCs w:val="24"/>
      </w:rPr>
      <w:fldChar w:fldCharType="separate"/>
    </w:r>
    <w:r w:rsidR="00C702B4">
      <w:rPr>
        <w:noProof/>
        <w:sz w:val="24"/>
        <w:szCs w:val="24"/>
      </w:rPr>
      <w:t>2</w:t>
    </w:r>
    <w:r w:rsidRPr="000F2D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140"/>
    <w:multiLevelType w:val="multilevel"/>
    <w:tmpl w:val="B0867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E779B"/>
    <w:multiLevelType w:val="multilevel"/>
    <w:tmpl w:val="B0867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21"/>
    <w:rsid w:val="0003042F"/>
    <w:rsid w:val="000414B8"/>
    <w:rsid w:val="00084786"/>
    <w:rsid w:val="000A6061"/>
    <w:rsid w:val="000A7273"/>
    <w:rsid w:val="000C6499"/>
    <w:rsid w:val="000D19D4"/>
    <w:rsid w:val="000D47F7"/>
    <w:rsid w:val="000E5311"/>
    <w:rsid w:val="000F2DAD"/>
    <w:rsid w:val="00117532"/>
    <w:rsid w:val="001466F4"/>
    <w:rsid w:val="00163BCC"/>
    <w:rsid w:val="00182E34"/>
    <w:rsid w:val="00183223"/>
    <w:rsid w:val="00190D6C"/>
    <w:rsid w:val="001C051E"/>
    <w:rsid w:val="001C5102"/>
    <w:rsid w:val="001D2BA9"/>
    <w:rsid w:val="001F60D5"/>
    <w:rsid w:val="001F63D2"/>
    <w:rsid w:val="0021322D"/>
    <w:rsid w:val="00214DB4"/>
    <w:rsid w:val="00217AE6"/>
    <w:rsid w:val="0022008E"/>
    <w:rsid w:val="00231829"/>
    <w:rsid w:val="00232CDB"/>
    <w:rsid w:val="002351C2"/>
    <w:rsid w:val="00247CF6"/>
    <w:rsid w:val="002540B5"/>
    <w:rsid w:val="002573F8"/>
    <w:rsid w:val="00270AD6"/>
    <w:rsid w:val="0027692B"/>
    <w:rsid w:val="002C41E6"/>
    <w:rsid w:val="002E3E7C"/>
    <w:rsid w:val="002F3775"/>
    <w:rsid w:val="002F4382"/>
    <w:rsid w:val="002F5426"/>
    <w:rsid w:val="00300DBD"/>
    <w:rsid w:val="00311F2E"/>
    <w:rsid w:val="003349C1"/>
    <w:rsid w:val="003433FA"/>
    <w:rsid w:val="003749E2"/>
    <w:rsid w:val="003B3EDD"/>
    <w:rsid w:val="003B66AF"/>
    <w:rsid w:val="003D01DC"/>
    <w:rsid w:val="003E4870"/>
    <w:rsid w:val="0042148B"/>
    <w:rsid w:val="004341F8"/>
    <w:rsid w:val="00442B78"/>
    <w:rsid w:val="004437BF"/>
    <w:rsid w:val="00444A6A"/>
    <w:rsid w:val="00483C40"/>
    <w:rsid w:val="004D3647"/>
    <w:rsid w:val="00592854"/>
    <w:rsid w:val="005A445B"/>
    <w:rsid w:val="005B67A1"/>
    <w:rsid w:val="005C611F"/>
    <w:rsid w:val="005D2683"/>
    <w:rsid w:val="005E7809"/>
    <w:rsid w:val="006219A5"/>
    <w:rsid w:val="006301E1"/>
    <w:rsid w:val="00631767"/>
    <w:rsid w:val="00631C1A"/>
    <w:rsid w:val="00647ACD"/>
    <w:rsid w:val="00652D1E"/>
    <w:rsid w:val="00661C00"/>
    <w:rsid w:val="0068199C"/>
    <w:rsid w:val="006B3E59"/>
    <w:rsid w:val="006F3997"/>
    <w:rsid w:val="00706EE4"/>
    <w:rsid w:val="00735D6D"/>
    <w:rsid w:val="00743F05"/>
    <w:rsid w:val="00755C50"/>
    <w:rsid w:val="00783702"/>
    <w:rsid w:val="0078797C"/>
    <w:rsid w:val="00792F77"/>
    <w:rsid w:val="007B0884"/>
    <w:rsid w:val="007C5370"/>
    <w:rsid w:val="007C63D2"/>
    <w:rsid w:val="007F01AD"/>
    <w:rsid w:val="00802CA2"/>
    <w:rsid w:val="008051E4"/>
    <w:rsid w:val="00807FAE"/>
    <w:rsid w:val="00813400"/>
    <w:rsid w:val="00813FE2"/>
    <w:rsid w:val="00883EFD"/>
    <w:rsid w:val="008A488C"/>
    <w:rsid w:val="008A6126"/>
    <w:rsid w:val="008B5A21"/>
    <w:rsid w:val="008B7D5A"/>
    <w:rsid w:val="008D7B89"/>
    <w:rsid w:val="008E1463"/>
    <w:rsid w:val="0091071A"/>
    <w:rsid w:val="00937FEB"/>
    <w:rsid w:val="0096056D"/>
    <w:rsid w:val="009C2B34"/>
    <w:rsid w:val="009C7BD4"/>
    <w:rsid w:val="00A12CE3"/>
    <w:rsid w:val="00A14F56"/>
    <w:rsid w:val="00A27306"/>
    <w:rsid w:val="00A51AFB"/>
    <w:rsid w:val="00A62E3A"/>
    <w:rsid w:val="00A93AA6"/>
    <w:rsid w:val="00A94E46"/>
    <w:rsid w:val="00AB254A"/>
    <w:rsid w:val="00AB6101"/>
    <w:rsid w:val="00AC17C9"/>
    <w:rsid w:val="00AC6354"/>
    <w:rsid w:val="00AE2730"/>
    <w:rsid w:val="00AF2CC9"/>
    <w:rsid w:val="00B33F8D"/>
    <w:rsid w:val="00B4030C"/>
    <w:rsid w:val="00B40A59"/>
    <w:rsid w:val="00B41D2B"/>
    <w:rsid w:val="00B54380"/>
    <w:rsid w:val="00B64D01"/>
    <w:rsid w:val="00B762DF"/>
    <w:rsid w:val="00B77AB6"/>
    <w:rsid w:val="00B92056"/>
    <w:rsid w:val="00BA3759"/>
    <w:rsid w:val="00BE3E3F"/>
    <w:rsid w:val="00C4098B"/>
    <w:rsid w:val="00C4254E"/>
    <w:rsid w:val="00C702B4"/>
    <w:rsid w:val="00C711C9"/>
    <w:rsid w:val="00C772EB"/>
    <w:rsid w:val="00C80DE2"/>
    <w:rsid w:val="00C93D5C"/>
    <w:rsid w:val="00C94925"/>
    <w:rsid w:val="00CB7D3C"/>
    <w:rsid w:val="00CD79C5"/>
    <w:rsid w:val="00D13621"/>
    <w:rsid w:val="00D14378"/>
    <w:rsid w:val="00D162C2"/>
    <w:rsid w:val="00D228DF"/>
    <w:rsid w:val="00D3026C"/>
    <w:rsid w:val="00D5319A"/>
    <w:rsid w:val="00D54DB9"/>
    <w:rsid w:val="00D56971"/>
    <w:rsid w:val="00D778F3"/>
    <w:rsid w:val="00DA215A"/>
    <w:rsid w:val="00DA4763"/>
    <w:rsid w:val="00DB6932"/>
    <w:rsid w:val="00DC2F92"/>
    <w:rsid w:val="00DC4487"/>
    <w:rsid w:val="00DE1357"/>
    <w:rsid w:val="00DE3B1D"/>
    <w:rsid w:val="00E223AE"/>
    <w:rsid w:val="00E24D47"/>
    <w:rsid w:val="00E86DF2"/>
    <w:rsid w:val="00EB6E5D"/>
    <w:rsid w:val="00ED48E0"/>
    <w:rsid w:val="00F53C46"/>
    <w:rsid w:val="00F812B7"/>
    <w:rsid w:val="00F85B42"/>
    <w:rsid w:val="00F900AE"/>
    <w:rsid w:val="00F9205C"/>
    <w:rsid w:val="00F93A9F"/>
    <w:rsid w:val="00FA7D2A"/>
    <w:rsid w:val="00FB7344"/>
    <w:rsid w:val="00FC3C03"/>
    <w:rsid w:val="00FC3E51"/>
    <w:rsid w:val="00FF4366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649A-A1AA-4AF5-84DB-EE678CA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2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1D2BA9"/>
    <w:pPr>
      <w:keepNext/>
      <w:keepLines/>
      <w:spacing w:before="480" w:after="240"/>
      <w:jc w:val="center"/>
      <w:outlineLvl w:val="0"/>
    </w:pPr>
    <w:rPr>
      <w:b/>
      <w:bCs/>
      <w:smallCaps/>
      <w:kern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D2BA9"/>
    <w:pPr>
      <w:keepNext/>
      <w:keepLines/>
      <w:spacing w:before="240" w:after="120"/>
      <w:jc w:val="center"/>
      <w:outlineLvl w:val="1"/>
    </w:pPr>
    <w:rPr>
      <w:b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2BA9"/>
    <w:rPr>
      <w:rFonts w:ascii="Times New Roman" w:eastAsia="Times New Roman" w:hAnsi="Times New Roman" w:cs="Times New Roman"/>
      <w:b/>
      <w:bCs/>
      <w:smallCaps/>
      <w:kern w:val="32"/>
      <w:sz w:val="28"/>
      <w:szCs w:val="28"/>
      <w:lang w:eastAsia="ru-RU"/>
    </w:rPr>
  </w:style>
  <w:style w:type="character" w:styleId="a3">
    <w:name w:val="Hyperlink"/>
    <w:uiPriority w:val="99"/>
    <w:rsid w:val="00D136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3621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2351C2"/>
    <w:pPr>
      <w:tabs>
        <w:tab w:val="right" w:pos="9628"/>
      </w:tabs>
      <w:spacing w:before="240"/>
      <w:ind w:left="284" w:right="567" w:hanging="284"/>
    </w:pPr>
    <w:rPr>
      <w:bCs/>
    </w:rPr>
  </w:style>
  <w:style w:type="paragraph" w:styleId="a5">
    <w:name w:val="Body Text"/>
    <w:basedOn w:val="a"/>
    <w:link w:val="a6"/>
    <w:rsid w:val="00D13621"/>
    <w:pPr>
      <w:keepLines/>
      <w:spacing w:before="240"/>
      <w:jc w:val="both"/>
    </w:pPr>
    <w:rPr>
      <w:szCs w:val="24"/>
    </w:rPr>
  </w:style>
  <w:style w:type="character" w:customStyle="1" w:styleId="a6">
    <w:name w:val="Основной текст Знак"/>
    <w:link w:val="a5"/>
    <w:rsid w:val="00D13621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rsid w:val="008051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8051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51E4"/>
    <w:pPr>
      <w:widowControl w:val="0"/>
      <w:shd w:val="clear" w:color="auto" w:fill="FFFFFF"/>
      <w:spacing w:after="360" w:line="0" w:lineRule="atLeast"/>
      <w:ind w:hanging="600"/>
    </w:pPr>
    <w:rPr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8051E4"/>
    <w:pPr>
      <w:widowControl w:val="0"/>
      <w:shd w:val="clear" w:color="auto" w:fill="FFFFFF"/>
      <w:spacing w:after="420" w:line="0" w:lineRule="atLeast"/>
      <w:jc w:val="center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17AE6"/>
    <w:pPr>
      <w:ind w:left="720"/>
      <w:contextualSpacing/>
    </w:pPr>
  </w:style>
  <w:style w:type="paragraph" w:customStyle="1" w:styleId="j11">
    <w:name w:val="j11"/>
    <w:basedOn w:val="a"/>
    <w:rsid w:val="00163BC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63BCC"/>
  </w:style>
  <w:style w:type="character" w:customStyle="1" w:styleId="s3">
    <w:name w:val="s3"/>
    <w:basedOn w:val="a0"/>
    <w:rsid w:val="00163BCC"/>
  </w:style>
  <w:style w:type="character" w:customStyle="1" w:styleId="s9">
    <w:name w:val="s9"/>
    <w:basedOn w:val="a0"/>
    <w:rsid w:val="00163BCC"/>
  </w:style>
  <w:style w:type="paragraph" w:customStyle="1" w:styleId="doc-info">
    <w:name w:val="doc-info"/>
    <w:basedOn w:val="a"/>
    <w:rsid w:val="002540B5"/>
    <w:pPr>
      <w:spacing w:before="100" w:beforeAutospacing="1" w:after="100" w:afterAutospacing="1"/>
    </w:pPr>
    <w:rPr>
      <w:sz w:val="24"/>
      <w:szCs w:val="24"/>
    </w:rPr>
  </w:style>
  <w:style w:type="paragraph" w:customStyle="1" w:styleId="dname">
    <w:name w:val="dname"/>
    <w:basedOn w:val="a"/>
    <w:rsid w:val="002540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DC4487"/>
    <w:rPr>
      <w:sz w:val="20"/>
    </w:rPr>
  </w:style>
  <w:style w:type="character" w:customStyle="1" w:styleId="a9">
    <w:name w:val="Текст сноски Знак"/>
    <w:link w:val="a8"/>
    <w:uiPriority w:val="99"/>
    <w:semiHidden/>
    <w:rsid w:val="00DC4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C448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93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93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nhideWhenUsed/>
    <w:rsid w:val="00C93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93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0F2DAD"/>
    <w:pPr>
      <w:suppressAutoHyphens/>
      <w:spacing w:line="420" w:lineRule="exact"/>
      <w:jc w:val="center"/>
    </w:pPr>
    <w:rPr>
      <w:rFonts w:eastAsia="Calibri"/>
      <w:b/>
      <w:smallCaps/>
      <w:spacing w:val="40"/>
      <w:sz w:val="32"/>
      <w:szCs w:val="32"/>
      <w:lang w:eastAsia="ja-JP"/>
    </w:rPr>
  </w:style>
  <w:style w:type="character" w:customStyle="1" w:styleId="24">
    <w:name w:val="Основной текст 2 Знак"/>
    <w:link w:val="23"/>
    <w:uiPriority w:val="99"/>
    <w:rsid w:val="000F2DAD"/>
    <w:rPr>
      <w:rFonts w:ascii="Times New Roman" w:eastAsia="Calibri" w:hAnsi="Times New Roman" w:cs="Times New Roman"/>
      <w:b/>
      <w:smallCaps/>
      <w:spacing w:val="40"/>
      <w:sz w:val="32"/>
      <w:szCs w:val="32"/>
      <w:lang w:eastAsia="ja-JP"/>
    </w:rPr>
  </w:style>
  <w:style w:type="paragraph" w:styleId="af">
    <w:name w:val="Body Text Indent"/>
    <w:basedOn w:val="a"/>
    <w:link w:val="af0"/>
    <w:uiPriority w:val="99"/>
    <w:unhideWhenUsed/>
    <w:rsid w:val="001D2BA9"/>
    <w:pPr>
      <w:spacing w:before="120" w:after="120"/>
      <w:ind w:firstLine="709"/>
      <w:jc w:val="center"/>
    </w:pPr>
    <w:rPr>
      <w:b/>
      <w:szCs w:val="28"/>
    </w:rPr>
  </w:style>
  <w:style w:type="character" w:customStyle="1" w:styleId="af0">
    <w:name w:val="Основной текст с отступом Знак"/>
    <w:link w:val="af"/>
    <w:uiPriority w:val="99"/>
    <w:rsid w:val="001D2B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1D2BA9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AE2730"/>
    <w:pPr>
      <w:spacing w:line="340" w:lineRule="exact"/>
      <w:ind w:firstLine="708"/>
      <w:jc w:val="both"/>
    </w:pPr>
    <w:rPr>
      <w:szCs w:val="28"/>
    </w:rPr>
  </w:style>
  <w:style w:type="character" w:customStyle="1" w:styleId="26">
    <w:name w:val="Основной текст с отступом 2 Знак"/>
    <w:link w:val="25"/>
    <w:uiPriority w:val="99"/>
    <w:rsid w:val="00AE2730"/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AE2730"/>
    <w:pPr>
      <w:keepNext/>
      <w:spacing w:line="340" w:lineRule="exact"/>
      <w:ind w:firstLine="709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uiPriority w:val="99"/>
    <w:rsid w:val="00AE2730"/>
    <w:rPr>
      <w:rFonts w:ascii="Times New Roman" w:eastAsia="Times New Roman" w:hAnsi="Times New Roman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2351C2"/>
    <w:pPr>
      <w:spacing w:before="120"/>
      <w:ind w:left="567" w:right="567"/>
    </w:pPr>
    <w:rPr>
      <w:iCs/>
    </w:rPr>
  </w:style>
  <w:style w:type="paragraph" w:styleId="33">
    <w:name w:val="toc 3"/>
    <w:basedOn w:val="a"/>
    <w:next w:val="a"/>
    <w:autoRedefine/>
    <w:uiPriority w:val="39"/>
    <w:unhideWhenUsed/>
    <w:rsid w:val="002351C2"/>
    <w:pPr>
      <w:ind w:left="560"/>
    </w:pPr>
    <w:rPr>
      <w:rFonts w:ascii="Calibri" w:hAnsi="Calibri"/>
      <w:sz w:val="20"/>
    </w:rPr>
  </w:style>
  <w:style w:type="paragraph" w:styleId="4">
    <w:name w:val="toc 4"/>
    <w:basedOn w:val="a"/>
    <w:next w:val="a"/>
    <w:autoRedefine/>
    <w:uiPriority w:val="39"/>
    <w:unhideWhenUsed/>
    <w:rsid w:val="002351C2"/>
    <w:pPr>
      <w:ind w:left="840"/>
    </w:pPr>
    <w:rPr>
      <w:rFonts w:ascii="Calibri" w:hAnsi="Calibri"/>
      <w:sz w:val="20"/>
    </w:rPr>
  </w:style>
  <w:style w:type="paragraph" w:styleId="5">
    <w:name w:val="toc 5"/>
    <w:basedOn w:val="a"/>
    <w:next w:val="a"/>
    <w:autoRedefine/>
    <w:uiPriority w:val="39"/>
    <w:unhideWhenUsed/>
    <w:rsid w:val="002351C2"/>
    <w:pPr>
      <w:ind w:left="1120"/>
    </w:pPr>
    <w:rPr>
      <w:rFonts w:ascii="Calibri" w:hAnsi="Calibri"/>
      <w:sz w:val="20"/>
    </w:rPr>
  </w:style>
  <w:style w:type="paragraph" w:styleId="6">
    <w:name w:val="toc 6"/>
    <w:basedOn w:val="a"/>
    <w:next w:val="a"/>
    <w:autoRedefine/>
    <w:uiPriority w:val="39"/>
    <w:unhideWhenUsed/>
    <w:rsid w:val="002351C2"/>
    <w:pPr>
      <w:ind w:left="1400"/>
    </w:pPr>
    <w:rPr>
      <w:rFonts w:ascii="Calibri" w:hAnsi="Calibri"/>
      <w:sz w:val="20"/>
    </w:rPr>
  </w:style>
  <w:style w:type="paragraph" w:styleId="7">
    <w:name w:val="toc 7"/>
    <w:basedOn w:val="a"/>
    <w:next w:val="a"/>
    <w:autoRedefine/>
    <w:uiPriority w:val="39"/>
    <w:unhideWhenUsed/>
    <w:rsid w:val="002351C2"/>
    <w:pPr>
      <w:ind w:left="1680"/>
    </w:pPr>
    <w:rPr>
      <w:rFonts w:ascii="Calibri" w:hAnsi="Calibri"/>
      <w:sz w:val="20"/>
    </w:rPr>
  </w:style>
  <w:style w:type="paragraph" w:styleId="8">
    <w:name w:val="toc 8"/>
    <w:basedOn w:val="a"/>
    <w:next w:val="a"/>
    <w:autoRedefine/>
    <w:uiPriority w:val="39"/>
    <w:unhideWhenUsed/>
    <w:rsid w:val="002351C2"/>
    <w:pPr>
      <w:ind w:left="1960"/>
    </w:pPr>
    <w:rPr>
      <w:rFonts w:ascii="Calibri" w:hAnsi="Calibri"/>
      <w:sz w:val="20"/>
    </w:rPr>
  </w:style>
  <w:style w:type="paragraph" w:styleId="9">
    <w:name w:val="toc 9"/>
    <w:basedOn w:val="a"/>
    <w:next w:val="a"/>
    <w:autoRedefine/>
    <w:uiPriority w:val="39"/>
    <w:unhideWhenUsed/>
    <w:rsid w:val="002351C2"/>
    <w:pPr>
      <w:ind w:left="2240"/>
    </w:pPr>
    <w:rPr>
      <w:rFonts w:ascii="Calibri" w:hAnsi="Calibri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B5438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B54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Z070000234_" TargetMode="External"/><Relationship Id="rId13" Type="http://schemas.openxmlformats.org/officeDocument/2006/relationships/hyperlink" Target="http://base.spinform.ru/show_doc.fwx?rgn=787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spinform.ru/show_doc.fwx?rgn=6738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spinform.ru/show_doc.fwx?rgn=5992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8194DF13B75AA0AF88D1A19A68CDE92CB568DD6CC4ABDE036890C42908F4020A9F6FADAYAL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P1100001173" TargetMode="External"/><Relationship Id="rId14" Type="http://schemas.openxmlformats.org/officeDocument/2006/relationships/hyperlink" Target="http://base.spinform.ru/show_doc.fwx?rgn=96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A182-59F1-477C-AFE8-7B8B738E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5290</Words>
  <Characters>30158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35378</CharactersWithSpaces>
  <SharedDoc>false</SharedDoc>
  <HLinks>
    <vt:vector size="126" baseType="variant">
      <vt:variant>
        <vt:i4>7405639</vt:i4>
      </vt:variant>
      <vt:variant>
        <vt:i4>102</vt:i4>
      </vt:variant>
      <vt:variant>
        <vt:i4>0</vt:i4>
      </vt:variant>
      <vt:variant>
        <vt:i4>5</vt:i4>
      </vt:variant>
      <vt:variant>
        <vt:lpwstr>http://base.spinform.ru/show_doc.fwx?rgn=96493</vt:lpwstr>
      </vt:variant>
      <vt:variant>
        <vt:lpwstr/>
      </vt:variant>
      <vt:variant>
        <vt:i4>8060994</vt:i4>
      </vt:variant>
      <vt:variant>
        <vt:i4>99</vt:i4>
      </vt:variant>
      <vt:variant>
        <vt:i4>0</vt:i4>
      </vt:variant>
      <vt:variant>
        <vt:i4>5</vt:i4>
      </vt:variant>
      <vt:variant>
        <vt:lpwstr>http://base.spinform.ru/show_doc.fwx?rgn=78724</vt:lpwstr>
      </vt:variant>
      <vt:variant>
        <vt:lpwstr/>
      </vt:variant>
      <vt:variant>
        <vt:i4>7536711</vt:i4>
      </vt:variant>
      <vt:variant>
        <vt:i4>96</vt:i4>
      </vt:variant>
      <vt:variant>
        <vt:i4>0</vt:i4>
      </vt:variant>
      <vt:variant>
        <vt:i4>5</vt:i4>
      </vt:variant>
      <vt:variant>
        <vt:lpwstr>http://base.spinform.ru/show_doc.fwx?rgn=67389</vt:lpwstr>
      </vt:variant>
      <vt:variant>
        <vt:lpwstr/>
      </vt:variant>
      <vt:variant>
        <vt:i4>7995459</vt:i4>
      </vt:variant>
      <vt:variant>
        <vt:i4>93</vt:i4>
      </vt:variant>
      <vt:variant>
        <vt:i4>0</vt:i4>
      </vt:variant>
      <vt:variant>
        <vt:i4>5</vt:i4>
      </vt:variant>
      <vt:variant>
        <vt:lpwstr>http://base.spinform.ru/show_doc.fwx?rgn=59929</vt:lpwstr>
      </vt:variant>
      <vt:variant>
        <vt:lpwstr/>
      </vt:variant>
      <vt:variant>
        <vt:i4>5177392</vt:i4>
      </vt:variant>
      <vt:variant>
        <vt:i4>90</vt:i4>
      </vt:variant>
      <vt:variant>
        <vt:i4>0</vt:i4>
      </vt:variant>
      <vt:variant>
        <vt:i4>5</vt:i4>
      </vt:variant>
      <vt:variant>
        <vt:lpwstr>http://online.zakon.kz/Document/?doc_id=31542242</vt:lpwstr>
      </vt:variant>
      <vt:variant>
        <vt:lpwstr/>
      </vt:variant>
      <vt:variant>
        <vt:i4>3604579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consultantplus://offline/ref=78194DF13B75AA0AF88D1A19A68CDE92CB568DD6CC4ABDE036890C42908F4020A9F6FADAYAL1J</vt:lpwstr>
      </vt:variant>
      <vt:variant>
        <vt:lpwstr/>
      </vt:variant>
      <vt:variant>
        <vt:i4>7405616</vt:i4>
      </vt:variant>
      <vt:variant>
        <vt:i4>84</vt:i4>
      </vt:variant>
      <vt:variant>
        <vt:i4>0</vt:i4>
      </vt:variant>
      <vt:variant>
        <vt:i4>5</vt:i4>
      </vt:variant>
      <vt:variant>
        <vt:lpwstr>http://www.adilet.zan.kz/rus/docs/P1100001173</vt:lpwstr>
      </vt:variant>
      <vt:variant>
        <vt:lpwstr>z24</vt:lpwstr>
      </vt:variant>
      <vt:variant>
        <vt:i4>7602238</vt:i4>
      </vt:variant>
      <vt:variant>
        <vt:i4>81</vt:i4>
      </vt:variant>
      <vt:variant>
        <vt:i4>0</vt:i4>
      </vt:variant>
      <vt:variant>
        <vt:i4>5</vt:i4>
      </vt:variant>
      <vt:variant>
        <vt:lpwstr>http://www.adilet.zan.kz/rus/docs/Z070000234_</vt:lpwstr>
      </vt:variant>
      <vt:variant>
        <vt:lpwstr>z67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_Toc514163384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_Toc514163383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_Toc514163382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_Toc514163381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_Toc514163380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_Toc514163379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_Toc514163378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_Toc514163377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_Toc514163376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_Toc514163375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_Toc514163374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_Toc514163373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_Toc514163372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Антонов</cp:lastModifiedBy>
  <cp:revision>2</cp:revision>
  <cp:lastPrinted>2018-05-25T13:07:00Z</cp:lastPrinted>
  <dcterms:created xsi:type="dcterms:W3CDTF">2018-06-25T08:34:00Z</dcterms:created>
  <dcterms:modified xsi:type="dcterms:W3CDTF">2018-06-25T08:34:00Z</dcterms:modified>
</cp:coreProperties>
</file>