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DC" w:rsidRPr="007D180A" w:rsidRDefault="002374DC" w:rsidP="00C22809">
      <w:pPr>
        <w:pStyle w:val="1"/>
        <w:ind w:firstLine="426"/>
        <w:jc w:val="center"/>
        <w:rPr>
          <w:rFonts w:ascii="Times New Roman" w:hAnsi="Times New Roman"/>
          <w:b/>
          <w:sz w:val="20"/>
          <w:lang w:val="ru-RU"/>
        </w:rPr>
      </w:pPr>
      <w:bookmarkStart w:id="0" w:name="_GoBack"/>
      <w:bookmarkEnd w:id="0"/>
      <w:proofErr w:type="gramStart"/>
      <w:r w:rsidRPr="007D180A">
        <w:rPr>
          <w:rFonts w:ascii="Times New Roman" w:hAnsi="Times New Roman"/>
          <w:b/>
          <w:sz w:val="20"/>
          <w:lang w:val="ru-RU"/>
        </w:rPr>
        <w:t>Р</w:t>
      </w:r>
      <w:proofErr w:type="gramEnd"/>
      <w:r w:rsidRPr="007D180A">
        <w:rPr>
          <w:rFonts w:ascii="Times New Roman" w:hAnsi="Times New Roman"/>
          <w:b/>
          <w:sz w:val="20"/>
          <w:lang w:val="ru-RU"/>
        </w:rPr>
        <w:t xml:space="preserve"> Е Ш Е Н И Е  </w:t>
      </w:r>
    </w:p>
    <w:p w:rsidR="002374DC" w:rsidRPr="007D180A" w:rsidRDefault="002374DC" w:rsidP="00C22809">
      <w:pPr>
        <w:ind w:firstLine="426"/>
        <w:rPr>
          <w:sz w:val="20"/>
          <w:szCs w:val="20"/>
          <w:lang w:val="ru-RU"/>
        </w:rPr>
      </w:pPr>
    </w:p>
    <w:p w:rsidR="002374DC" w:rsidRPr="007D180A" w:rsidRDefault="002374DC" w:rsidP="00C22809">
      <w:pPr>
        <w:pStyle w:val="7"/>
        <w:ind w:firstLine="426"/>
        <w:rPr>
          <w:rFonts w:ascii="Times New Roman" w:hAnsi="Times New Roman"/>
          <w:sz w:val="20"/>
          <w:lang w:val="ru-RU"/>
        </w:rPr>
      </w:pPr>
      <w:r w:rsidRPr="007D180A">
        <w:rPr>
          <w:rFonts w:ascii="Times New Roman" w:hAnsi="Times New Roman"/>
          <w:sz w:val="20"/>
          <w:lang w:val="ru-RU"/>
        </w:rPr>
        <w:t>СОВЕТА ЦЕНТРАЛЬНОГО БАНКА РЕСПУБЛИКИ АРМЕНИЯ</w:t>
      </w:r>
    </w:p>
    <w:p w:rsidR="002374DC" w:rsidRPr="007D180A" w:rsidRDefault="002374DC" w:rsidP="00C22809">
      <w:pPr>
        <w:ind w:firstLine="426"/>
        <w:jc w:val="center"/>
        <w:rPr>
          <w:sz w:val="20"/>
          <w:szCs w:val="20"/>
          <w:lang w:val="ru-RU"/>
        </w:rPr>
      </w:pPr>
    </w:p>
    <w:p w:rsidR="002374DC" w:rsidRPr="007D180A" w:rsidRDefault="002374DC" w:rsidP="00C22809">
      <w:pPr>
        <w:ind w:firstLine="426"/>
        <w:jc w:val="center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номер  </w:t>
      </w:r>
      <w:r w:rsidR="00FE2B72" w:rsidRPr="007D180A">
        <w:rPr>
          <w:sz w:val="20"/>
          <w:szCs w:val="20"/>
          <w:lang w:val="ru-RU"/>
        </w:rPr>
        <w:t>73</w:t>
      </w:r>
      <w:r w:rsidRPr="007D180A">
        <w:rPr>
          <w:sz w:val="20"/>
          <w:szCs w:val="20"/>
          <w:lang w:val="ru-RU"/>
        </w:rPr>
        <w:t xml:space="preserve">-Н от </w:t>
      </w:r>
      <w:r w:rsidR="00FE2B72" w:rsidRPr="007D180A">
        <w:rPr>
          <w:sz w:val="20"/>
          <w:szCs w:val="20"/>
          <w:lang w:val="ru-RU"/>
        </w:rPr>
        <w:t>27 марта 2008</w:t>
      </w:r>
      <w:r w:rsidRPr="007D180A">
        <w:rPr>
          <w:sz w:val="20"/>
          <w:szCs w:val="20"/>
          <w:lang w:val="ru-RU"/>
        </w:rPr>
        <w:t xml:space="preserve"> года</w:t>
      </w:r>
    </w:p>
    <w:p w:rsidR="002374DC" w:rsidRPr="007D180A" w:rsidRDefault="002374DC" w:rsidP="00C22809">
      <w:pPr>
        <w:ind w:firstLine="426"/>
        <w:rPr>
          <w:sz w:val="20"/>
          <w:szCs w:val="20"/>
          <w:lang w:val="ru-RU"/>
        </w:rPr>
      </w:pPr>
    </w:p>
    <w:p w:rsidR="002374DC" w:rsidRPr="007D180A" w:rsidRDefault="002374DC" w:rsidP="00C22809">
      <w:pPr>
        <w:ind w:firstLine="426"/>
        <w:jc w:val="both"/>
        <w:rPr>
          <w:sz w:val="20"/>
          <w:szCs w:val="20"/>
          <w:lang w:val="ru-RU"/>
        </w:rPr>
      </w:pPr>
    </w:p>
    <w:p w:rsidR="002374DC" w:rsidRPr="007D180A" w:rsidRDefault="002374DC" w:rsidP="00C22809">
      <w:pPr>
        <w:pStyle w:val="2"/>
        <w:ind w:firstLine="426"/>
        <w:rPr>
          <w:rFonts w:ascii="Times New Roman" w:hAnsi="Times New Roman"/>
          <w:sz w:val="20"/>
          <w:lang w:val="ru-RU"/>
        </w:rPr>
      </w:pPr>
      <w:r w:rsidRPr="007D180A">
        <w:rPr>
          <w:rFonts w:ascii="Times New Roman" w:hAnsi="Times New Roman"/>
          <w:sz w:val="20"/>
          <w:lang w:val="ru-RU"/>
        </w:rPr>
        <w:t>Об утверждении Положения 3/0</w:t>
      </w:r>
      <w:r w:rsidR="00FE2B72" w:rsidRPr="007D180A">
        <w:rPr>
          <w:rFonts w:ascii="Times New Roman" w:hAnsi="Times New Roman"/>
          <w:sz w:val="20"/>
          <w:lang w:val="ru-RU"/>
        </w:rPr>
        <w:t>9</w:t>
      </w:r>
      <w:r w:rsidRPr="007D180A">
        <w:rPr>
          <w:rFonts w:ascii="Times New Roman" w:hAnsi="Times New Roman"/>
          <w:sz w:val="20"/>
          <w:lang w:val="ru-RU"/>
        </w:rPr>
        <w:t xml:space="preserve"> “</w:t>
      </w:r>
      <w:r w:rsidR="00FE2B72" w:rsidRPr="007D180A">
        <w:rPr>
          <w:rFonts w:ascii="Times New Roman" w:hAnsi="Times New Roman"/>
          <w:sz w:val="20"/>
          <w:lang w:val="ru-RU"/>
        </w:rPr>
        <w:t xml:space="preserve">Порядок </w:t>
      </w:r>
      <w:r w:rsidR="002B2446" w:rsidRPr="007D180A">
        <w:rPr>
          <w:rFonts w:ascii="Times New Roman" w:hAnsi="Times New Roman"/>
          <w:sz w:val="20"/>
          <w:lang w:val="ru-RU"/>
        </w:rPr>
        <w:t xml:space="preserve">классификации активов страховых компаний и формирования и использования резервов </w:t>
      </w:r>
      <w:r w:rsidR="00633A32" w:rsidRPr="007D180A">
        <w:rPr>
          <w:rFonts w:ascii="Times New Roman" w:hAnsi="Times New Roman"/>
          <w:sz w:val="20"/>
          <w:lang w:val="ru-RU"/>
        </w:rPr>
        <w:t>на</w:t>
      </w:r>
      <w:r w:rsidR="00A27E7E" w:rsidRPr="007D180A">
        <w:rPr>
          <w:rFonts w:ascii="Times New Roman" w:hAnsi="Times New Roman"/>
          <w:sz w:val="20"/>
          <w:lang w:val="ru-RU"/>
        </w:rPr>
        <w:t xml:space="preserve"> </w:t>
      </w:r>
      <w:r w:rsidR="00026096" w:rsidRPr="007D180A">
        <w:rPr>
          <w:rFonts w:ascii="Times New Roman" w:hAnsi="Times New Roman"/>
          <w:sz w:val="20"/>
          <w:lang w:val="ru-RU"/>
        </w:rPr>
        <w:t>возможны</w:t>
      </w:r>
      <w:r w:rsidR="00633A32" w:rsidRPr="007D180A">
        <w:rPr>
          <w:rFonts w:ascii="Times New Roman" w:hAnsi="Times New Roman"/>
          <w:sz w:val="20"/>
          <w:lang w:val="ru-RU"/>
        </w:rPr>
        <w:t>е</w:t>
      </w:r>
      <w:r w:rsidR="002B2446" w:rsidRPr="007D180A">
        <w:rPr>
          <w:rFonts w:ascii="Times New Roman" w:hAnsi="Times New Roman"/>
          <w:sz w:val="20"/>
          <w:lang w:val="ru-RU"/>
        </w:rPr>
        <w:t xml:space="preserve"> потер</w:t>
      </w:r>
      <w:r w:rsidR="00633A32" w:rsidRPr="007D180A">
        <w:rPr>
          <w:rFonts w:ascii="Times New Roman" w:hAnsi="Times New Roman"/>
          <w:sz w:val="20"/>
          <w:lang w:val="ru-RU"/>
        </w:rPr>
        <w:t>и</w:t>
      </w:r>
      <w:r w:rsidR="002B2446" w:rsidRPr="007D180A">
        <w:rPr>
          <w:rFonts w:ascii="Times New Roman" w:hAnsi="Times New Roman"/>
          <w:sz w:val="20"/>
          <w:lang w:val="ru-RU"/>
        </w:rPr>
        <w:t xml:space="preserve">” </w:t>
      </w:r>
      <w:r w:rsidRPr="007D180A">
        <w:rPr>
          <w:rStyle w:val="a5"/>
          <w:rFonts w:ascii="Times New Roman" w:hAnsi="Times New Roman"/>
          <w:sz w:val="20"/>
          <w:lang w:val="ru-RU"/>
        </w:rPr>
        <w:footnoteReference w:customMarkFollows="1" w:id="1"/>
        <w:sym w:font="Symbol" w:char="002A"/>
      </w:r>
    </w:p>
    <w:p w:rsidR="002374DC" w:rsidRPr="007D180A" w:rsidRDefault="002374DC" w:rsidP="00C22809">
      <w:pPr>
        <w:pStyle w:val="2"/>
        <w:ind w:firstLine="426"/>
        <w:rPr>
          <w:rFonts w:ascii="Times New Roman" w:hAnsi="Times New Roman"/>
          <w:sz w:val="20"/>
          <w:lang w:val="ru-RU"/>
        </w:rPr>
      </w:pP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</w:p>
    <w:p w:rsidR="002374DC" w:rsidRPr="007D180A" w:rsidRDefault="009926A3" w:rsidP="00C22809">
      <w:pPr>
        <w:pStyle w:val="3"/>
        <w:ind w:firstLine="426"/>
        <w:jc w:val="both"/>
        <w:rPr>
          <w:sz w:val="20"/>
          <w:szCs w:val="20"/>
        </w:rPr>
      </w:pPr>
      <w:proofErr w:type="gramStart"/>
      <w:r w:rsidRPr="007D180A">
        <w:rPr>
          <w:sz w:val="20"/>
          <w:szCs w:val="20"/>
        </w:rPr>
        <w:t xml:space="preserve">Принимая за основу статью 68 </w:t>
      </w:r>
      <w:r w:rsidR="002374DC" w:rsidRPr="007D180A">
        <w:rPr>
          <w:sz w:val="20"/>
          <w:szCs w:val="20"/>
        </w:rPr>
        <w:t xml:space="preserve">закона Республики Армения “О страховании и страховой деятельности”, </w:t>
      </w:r>
      <w:r w:rsidRPr="007D180A">
        <w:rPr>
          <w:sz w:val="20"/>
          <w:szCs w:val="20"/>
        </w:rPr>
        <w:t xml:space="preserve">статью 7 (подпункт </w:t>
      </w:r>
      <w:r w:rsidR="0004203F" w:rsidRPr="007D180A">
        <w:rPr>
          <w:sz w:val="20"/>
          <w:szCs w:val="20"/>
        </w:rPr>
        <w:t>“р”, пун</w:t>
      </w:r>
      <w:r w:rsidR="00330D3E" w:rsidRPr="007D180A">
        <w:rPr>
          <w:sz w:val="20"/>
          <w:szCs w:val="20"/>
        </w:rPr>
        <w:t>к</w:t>
      </w:r>
      <w:r w:rsidR="002374DC" w:rsidRPr="007D180A">
        <w:rPr>
          <w:sz w:val="20"/>
          <w:szCs w:val="20"/>
        </w:rPr>
        <w:t>т</w:t>
      </w:r>
      <w:r w:rsidR="0004203F" w:rsidRPr="007D180A">
        <w:rPr>
          <w:sz w:val="20"/>
          <w:szCs w:val="20"/>
        </w:rPr>
        <w:t xml:space="preserve"> 2) </w:t>
      </w:r>
      <w:r w:rsidR="00330D3E" w:rsidRPr="007D180A">
        <w:rPr>
          <w:sz w:val="20"/>
          <w:szCs w:val="20"/>
        </w:rPr>
        <w:t xml:space="preserve">и статью 18 </w:t>
      </w:r>
      <w:r w:rsidR="0004203F" w:rsidRPr="007D180A">
        <w:rPr>
          <w:sz w:val="20"/>
          <w:szCs w:val="20"/>
        </w:rPr>
        <w:t xml:space="preserve">закона Республики Армения “О налоге на прибыль” </w:t>
      </w:r>
      <w:r w:rsidR="00330D3E" w:rsidRPr="007D180A">
        <w:rPr>
          <w:sz w:val="20"/>
          <w:szCs w:val="20"/>
        </w:rPr>
        <w:t xml:space="preserve">пункт 3 статьи 2 и подпункт “д” статьи 20 закона Республики Армения </w:t>
      </w:r>
      <w:r w:rsidR="002374DC" w:rsidRPr="007D180A">
        <w:rPr>
          <w:sz w:val="20"/>
          <w:szCs w:val="20"/>
        </w:rPr>
        <w:t xml:space="preserve">“О Центральном банке Республики Армения” и руководствуясь </w:t>
      </w:r>
      <w:r w:rsidR="0037171A" w:rsidRPr="007D180A">
        <w:rPr>
          <w:sz w:val="20"/>
          <w:szCs w:val="20"/>
        </w:rPr>
        <w:t xml:space="preserve">пунктами 1-4 </w:t>
      </w:r>
      <w:r w:rsidR="002374DC" w:rsidRPr="007D180A">
        <w:rPr>
          <w:sz w:val="20"/>
          <w:szCs w:val="20"/>
        </w:rPr>
        <w:t>стать</w:t>
      </w:r>
      <w:r w:rsidR="0037171A" w:rsidRPr="007D180A">
        <w:rPr>
          <w:sz w:val="20"/>
          <w:szCs w:val="20"/>
        </w:rPr>
        <w:t>и</w:t>
      </w:r>
      <w:r w:rsidR="002374DC" w:rsidRPr="007D180A">
        <w:rPr>
          <w:sz w:val="20"/>
          <w:szCs w:val="20"/>
        </w:rPr>
        <w:t xml:space="preserve"> 16 закона Республики Армения “О правовых актах” Совет Центрального</w:t>
      </w:r>
      <w:proofErr w:type="gramEnd"/>
      <w:r w:rsidR="002374DC" w:rsidRPr="007D180A">
        <w:rPr>
          <w:sz w:val="20"/>
          <w:szCs w:val="20"/>
        </w:rPr>
        <w:t xml:space="preserve"> банка Республики Армения </w:t>
      </w: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  <w:r w:rsidRPr="007D180A">
        <w:rPr>
          <w:sz w:val="20"/>
          <w:szCs w:val="20"/>
        </w:rPr>
        <w:t>РЕШАЕТ:</w:t>
      </w: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  <w:r w:rsidRPr="007D180A">
        <w:rPr>
          <w:sz w:val="20"/>
          <w:szCs w:val="20"/>
        </w:rPr>
        <w:t>1. Утвердить Положение 3/0</w:t>
      </w:r>
      <w:r w:rsidR="0037171A" w:rsidRPr="007D180A">
        <w:rPr>
          <w:sz w:val="20"/>
          <w:szCs w:val="20"/>
        </w:rPr>
        <w:t>9</w:t>
      </w:r>
      <w:r w:rsidRPr="007D180A">
        <w:rPr>
          <w:sz w:val="20"/>
          <w:szCs w:val="20"/>
        </w:rPr>
        <w:t xml:space="preserve"> </w:t>
      </w:r>
      <w:r w:rsidR="0037171A" w:rsidRPr="007D180A">
        <w:rPr>
          <w:sz w:val="20"/>
        </w:rPr>
        <w:t xml:space="preserve">“Порядок классификации активов страховых компаний и формирования и использования резервов </w:t>
      </w:r>
      <w:r w:rsidR="00026096" w:rsidRPr="007D180A">
        <w:rPr>
          <w:sz w:val="20"/>
        </w:rPr>
        <w:t xml:space="preserve">на </w:t>
      </w:r>
      <w:r w:rsidR="00A27E7E" w:rsidRPr="007D180A">
        <w:rPr>
          <w:sz w:val="20"/>
        </w:rPr>
        <w:t xml:space="preserve">покрытие </w:t>
      </w:r>
      <w:r w:rsidR="00026096" w:rsidRPr="007D180A">
        <w:rPr>
          <w:sz w:val="20"/>
        </w:rPr>
        <w:t>возможны</w:t>
      </w:r>
      <w:r w:rsidR="00A27E7E" w:rsidRPr="007D180A">
        <w:rPr>
          <w:sz w:val="20"/>
        </w:rPr>
        <w:t>х</w:t>
      </w:r>
      <w:r w:rsidR="0037171A" w:rsidRPr="007D180A">
        <w:rPr>
          <w:sz w:val="20"/>
        </w:rPr>
        <w:t xml:space="preserve"> потер</w:t>
      </w:r>
      <w:r w:rsidR="00A27E7E" w:rsidRPr="007D180A">
        <w:rPr>
          <w:sz w:val="20"/>
        </w:rPr>
        <w:t>ь</w:t>
      </w:r>
      <w:r w:rsidR="0037171A" w:rsidRPr="007D180A">
        <w:rPr>
          <w:sz w:val="20"/>
        </w:rPr>
        <w:t>”,</w:t>
      </w:r>
      <w:r w:rsidRPr="007D180A">
        <w:rPr>
          <w:sz w:val="20"/>
          <w:szCs w:val="20"/>
        </w:rPr>
        <w:t xml:space="preserve"> согласно Приложению  (прилагается).</w:t>
      </w: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  <w:r w:rsidRPr="007D180A">
        <w:rPr>
          <w:sz w:val="20"/>
          <w:szCs w:val="20"/>
        </w:rPr>
        <w:t xml:space="preserve">2. Настоящее Решение вступает в силу на 10-й день после официальной публикации. </w:t>
      </w: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</w:p>
    <w:p w:rsidR="002374DC" w:rsidRPr="007D180A" w:rsidRDefault="002374DC" w:rsidP="00C22809">
      <w:pPr>
        <w:pStyle w:val="3"/>
        <w:ind w:firstLine="426"/>
        <w:jc w:val="both"/>
        <w:rPr>
          <w:sz w:val="20"/>
          <w:szCs w:val="20"/>
        </w:rPr>
      </w:pPr>
    </w:p>
    <w:p w:rsidR="002374DC" w:rsidRPr="007D180A" w:rsidRDefault="002374DC" w:rsidP="00C22809">
      <w:pPr>
        <w:pStyle w:val="3"/>
        <w:ind w:firstLine="426"/>
        <w:jc w:val="right"/>
        <w:rPr>
          <w:b/>
          <w:bCs/>
          <w:sz w:val="20"/>
          <w:szCs w:val="20"/>
        </w:rPr>
      </w:pPr>
      <w:r w:rsidRPr="007D180A">
        <w:rPr>
          <w:b/>
          <w:bCs/>
          <w:sz w:val="20"/>
          <w:szCs w:val="20"/>
        </w:rPr>
        <w:t xml:space="preserve">Председатель Центрального банка </w:t>
      </w:r>
    </w:p>
    <w:p w:rsidR="002374DC" w:rsidRPr="007D180A" w:rsidRDefault="002374DC" w:rsidP="00C22809">
      <w:pPr>
        <w:ind w:firstLine="426"/>
        <w:jc w:val="right"/>
        <w:rPr>
          <w:b/>
          <w:bCs/>
          <w:sz w:val="20"/>
          <w:szCs w:val="20"/>
          <w:lang w:val="ru-RU"/>
        </w:rPr>
      </w:pPr>
      <w:r w:rsidRPr="007D180A">
        <w:rPr>
          <w:b/>
          <w:bCs/>
          <w:sz w:val="20"/>
          <w:szCs w:val="20"/>
          <w:lang w:val="ru-RU"/>
        </w:rPr>
        <w:t>Республики Армения</w:t>
      </w:r>
    </w:p>
    <w:p w:rsidR="002374DC" w:rsidRPr="007D180A" w:rsidRDefault="002374DC" w:rsidP="00C22809">
      <w:pPr>
        <w:ind w:firstLine="426"/>
        <w:jc w:val="right"/>
        <w:rPr>
          <w:b/>
          <w:bCs/>
          <w:i/>
          <w:sz w:val="20"/>
          <w:szCs w:val="20"/>
          <w:lang w:val="ru-RU"/>
        </w:rPr>
      </w:pPr>
      <w:r w:rsidRPr="007D180A">
        <w:rPr>
          <w:b/>
          <w:bCs/>
          <w:i/>
          <w:sz w:val="20"/>
          <w:szCs w:val="20"/>
          <w:lang w:val="ru-RU"/>
        </w:rPr>
        <w:t>Т. Саркисян</w:t>
      </w:r>
    </w:p>
    <w:p w:rsidR="002374DC" w:rsidRPr="007D180A" w:rsidRDefault="002374DC" w:rsidP="00C22809">
      <w:pPr>
        <w:ind w:firstLine="426"/>
        <w:jc w:val="right"/>
        <w:rPr>
          <w:b/>
          <w:bCs/>
          <w:i/>
          <w:sz w:val="20"/>
          <w:szCs w:val="20"/>
          <w:lang w:val="ru-RU"/>
        </w:rPr>
      </w:pPr>
    </w:p>
    <w:p w:rsidR="002374DC" w:rsidRPr="007D180A" w:rsidRDefault="002374DC" w:rsidP="00C22809">
      <w:pPr>
        <w:ind w:firstLine="426"/>
        <w:jc w:val="right"/>
        <w:rPr>
          <w:b/>
          <w:bCs/>
          <w:i/>
          <w:sz w:val="20"/>
          <w:szCs w:val="20"/>
          <w:lang w:val="ru-RU"/>
        </w:rPr>
      </w:pPr>
    </w:p>
    <w:p w:rsidR="002374DC" w:rsidRPr="007D180A" w:rsidRDefault="002374DC" w:rsidP="00C22809">
      <w:pPr>
        <w:ind w:firstLine="426"/>
        <w:jc w:val="right"/>
        <w:rPr>
          <w:b/>
          <w:bCs/>
          <w:i/>
          <w:sz w:val="20"/>
          <w:szCs w:val="20"/>
          <w:lang w:val="ru-RU"/>
        </w:rPr>
      </w:pPr>
    </w:p>
    <w:p w:rsidR="002374DC" w:rsidRPr="007D180A" w:rsidRDefault="002374DC" w:rsidP="00C22809">
      <w:pPr>
        <w:ind w:firstLine="426"/>
        <w:jc w:val="right"/>
        <w:rPr>
          <w:b/>
          <w:bCs/>
          <w:i/>
          <w:sz w:val="20"/>
          <w:szCs w:val="20"/>
          <w:lang w:val="ru-RU"/>
        </w:rPr>
      </w:pPr>
    </w:p>
    <w:p w:rsidR="002374DC" w:rsidRPr="007D180A" w:rsidRDefault="002374DC" w:rsidP="00C22809">
      <w:pPr>
        <w:ind w:firstLine="426"/>
        <w:jc w:val="right"/>
        <w:rPr>
          <w:b/>
          <w:bCs/>
          <w:i/>
          <w:sz w:val="20"/>
          <w:szCs w:val="20"/>
          <w:lang w:val="ru-RU"/>
        </w:rPr>
      </w:pPr>
    </w:p>
    <w:p w:rsidR="002374DC" w:rsidRPr="007D180A" w:rsidRDefault="002374DC" w:rsidP="00C22809">
      <w:pPr>
        <w:ind w:firstLine="426"/>
        <w:jc w:val="right"/>
        <w:rPr>
          <w:b/>
          <w:bCs/>
          <w:i/>
          <w:sz w:val="20"/>
          <w:szCs w:val="20"/>
          <w:lang w:val="ru-RU"/>
        </w:rPr>
      </w:pPr>
    </w:p>
    <w:p w:rsidR="002374DC" w:rsidRPr="007D180A" w:rsidRDefault="002374DC" w:rsidP="00C22809">
      <w:pPr>
        <w:ind w:firstLine="426"/>
        <w:jc w:val="right"/>
        <w:rPr>
          <w:b/>
          <w:bCs/>
          <w:i/>
          <w:sz w:val="20"/>
          <w:szCs w:val="20"/>
          <w:lang w:val="ru-RU"/>
        </w:rPr>
      </w:pPr>
    </w:p>
    <w:p w:rsidR="003C0D40" w:rsidRPr="007D180A" w:rsidRDefault="003C0D40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rPr>
          <w:lang w:val="ru-RU"/>
        </w:rPr>
      </w:pPr>
    </w:p>
    <w:p w:rsidR="00CA5195" w:rsidRPr="007D180A" w:rsidRDefault="00CA5195" w:rsidP="00C22809">
      <w:pPr>
        <w:ind w:firstLine="426"/>
        <w:jc w:val="right"/>
        <w:rPr>
          <w:b/>
          <w:i/>
          <w:sz w:val="20"/>
          <w:szCs w:val="20"/>
          <w:lang w:val="ru-RU"/>
        </w:rPr>
      </w:pPr>
      <w:r w:rsidRPr="007D180A">
        <w:rPr>
          <w:b/>
          <w:i/>
          <w:sz w:val="20"/>
          <w:szCs w:val="20"/>
          <w:lang w:val="ru-RU"/>
        </w:rPr>
        <w:t>ПРИЛОЖЕНИЕ</w:t>
      </w:r>
    </w:p>
    <w:p w:rsidR="00FA70BB" w:rsidRPr="007D180A" w:rsidRDefault="00FA70BB" w:rsidP="00C22809">
      <w:pPr>
        <w:ind w:firstLine="426"/>
        <w:jc w:val="right"/>
        <w:rPr>
          <w:b/>
          <w:i/>
          <w:sz w:val="20"/>
          <w:szCs w:val="20"/>
          <w:lang w:val="ru-RU"/>
        </w:rPr>
      </w:pPr>
      <w:r w:rsidRPr="007D180A">
        <w:rPr>
          <w:b/>
          <w:i/>
          <w:sz w:val="20"/>
          <w:szCs w:val="20"/>
          <w:lang w:val="ru-RU"/>
        </w:rPr>
        <w:t>к р</w:t>
      </w:r>
      <w:r w:rsidR="00CA5195" w:rsidRPr="007D180A">
        <w:rPr>
          <w:b/>
          <w:i/>
          <w:sz w:val="20"/>
          <w:szCs w:val="20"/>
          <w:lang w:val="ru-RU"/>
        </w:rPr>
        <w:t>ешени</w:t>
      </w:r>
      <w:r w:rsidRPr="007D180A">
        <w:rPr>
          <w:b/>
          <w:i/>
          <w:sz w:val="20"/>
          <w:szCs w:val="20"/>
          <w:lang w:val="ru-RU"/>
        </w:rPr>
        <w:t>ю</w:t>
      </w:r>
      <w:r w:rsidR="00CA5195" w:rsidRPr="007D180A">
        <w:rPr>
          <w:b/>
          <w:i/>
          <w:sz w:val="20"/>
          <w:szCs w:val="20"/>
          <w:lang w:val="ru-RU"/>
        </w:rPr>
        <w:t xml:space="preserve"> Совета Центрального банка</w:t>
      </w:r>
      <w:r w:rsidRPr="007D180A">
        <w:rPr>
          <w:b/>
          <w:i/>
          <w:sz w:val="20"/>
          <w:szCs w:val="20"/>
          <w:lang w:val="ru-RU"/>
        </w:rPr>
        <w:t xml:space="preserve"> </w:t>
      </w:r>
      <w:r w:rsidR="00CA5195" w:rsidRPr="007D180A">
        <w:rPr>
          <w:b/>
          <w:i/>
          <w:sz w:val="20"/>
          <w:szCs w:val="20"/>
          <w:lang w:val="ru-RU"/>
        </w:rPr>
        <w:t xml:space="preserve">Республики Армения </w:t>
      </w:r>
    </w:p>
    <w:p w:rsidR="00CA5195" w:rsidRPr="007D180A" w:rsidRDefault="00FA70BB" w:rsidP="00C22809">
      <w:pPr>
        <w:ind w:firstLine="426"/>
        <w:jc w:val="right"/>
        <w:rPr>
          <w:b/>
          <w:i/>
          <w:sz w:val="20"/>
          <w:szCs w:val="20"/>
          <w:lang w:val="ru-RU"/>
        </w:rPr>
      </w:pPr>
      <w:r w:rsidRPr="007D180A">
        <w:rPr>
          <w:b/>
          <w:i/>
          <w:sz w:val="20"/>
          <w:szCs w:val="20"/>
          <w:lang w:val="ru-RU"/>
        </w:rPr>
        <w:t xml:space="preserve">номер 73-Н </w:t>
      </w:r>
      <w:r w:rsidR="00CA5195" w:rsidRPr="007D180A">
        <w:rPr>
          <w:b/>
          <w:i/>
          <w:sz w:val="20"/>
          <w:szCs w:val="20"/>
          <w:lang w:val="ru-RU"/>
        </w:rPr>
        <w:t>от  25-го марта 2008 года</w:t>
      </w:r>
    </w:p>
    <w:p w:rsidR="007629DB" w:rsidRPr="007D180A" w:rsidRDefault="007629DB" w:rsidP="00C22809">
      <w:pPr>
        <w:ind w:firstLine="426"/>
        <w:jc w:val="right"/>
        <w:rPr>
          <w:b/>
          <w:i/>
          <w:sz w:val="20"/>
          <w:szCs w:val="20"/>
          <w:lang w:val="ru-RU"/>
        </w:rPr>
      </w:pPr>
    </w:p>
    <w:p w:rsidR="003016D9" w:rsidRPr="007D180A" w:rsidRDefault="003016D9" w:rsidP="00C22809">
      <w:pPr>
        <w:ind w:firstLine="426"/>
        <w:jc w:val="right"/>
        <w:rPr>
          <w:b/>
          <w:i/>
          <w:sz w:val="20"/>
          <w:szCs w:val="20"/>
          <w:lang w:val="ru-RU"/>
        </w:rPr>
      </w:pPr>
    </w:p>
    <w:p w:rsidR="003016D9" w:rsidRPr="007D180A" w:rsidRDefault="003016D9" w:rsidP="00C22809">
      <w:pPr>
        <w:ind w:firstLine="426"/>
        <w:jc w:val="right"/>
        <w:rPr>
          <w:b/>
          <w:i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629DB" w:rsidRPr="007D180A" w:rsidTr="00360DC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9DB" w:rsidRPr="007D180A" w:rsidRDefault="007629DB" w:rsidP="00C22809">
            <w:pPr>
              <w:ind w:firstLine="426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УТВЕРЖДЕНО</w:t>
            </w:r>
          </w:p>
          <w:p w:rsidR="007629DB" w:rsidRPr="007D180A" w:rsidRDefault="007629DB" w:rsidP="00C22809">
            <w:pPr>
              <w:ind w:firstLine="426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Решением Совета Центрального банка</w:t>
            </w:r>
            <w:r w:rsidR="009B64D5" w:rsidRPr="007D180A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7D180A">
              <w:rPr>
                <w:b/>
                <w:i/>
                <w:sz w:val="20"/>
                <w:szCs w:val="20"/>
                <w:lang w:val="ru-RU"/>
              </w:rPr>
              <w:t xml:space="preserve">Республики Армения </w:t>
            </w:r>
            <w:r w:rsidR="00901237" w:rsidRPr="007D180A">
              <w:rPr>
                <w:b/>
                <w:i/>
                <w:sz w:val="20"/>
                <w:szCs w:val="20"/>
                <w:lang w:val="ru-RU"/>
              </w:rPr>
              <w:t xml:space="preserve">номер 73-Н </w:t>
            </w:r>
            <w:r w:rsidRPr="007D180A">
              <w:rPr>
                <w:b/>
                <w:i/>
                <w:sz w:val="20"/>
                <w:szCs w:val="20"/>
                <w:lang w:val="ru-RU"/>
              </w:rPr>
              <w:t>от  25-го марта 2008</w:t>
            </w:r>
            <w:r w:rsidR="00901237" w:rsidRPr="007D180A">
              <w:rPr>
                <w:b/>
                <w:i/>
                <w:sz w:val="20"/>
                <w:szCs w:val="20"/>
                <w:lang w:val="ru-RU"/>
              </w:rPr>
              <w:t>г.</w:t>
            </w:r>
          </w:p>
          <w:p w:rsidR="00AF003E" w:rsidRPr="007D180A" w:rsidRDefault="00AF003E" w:rsidP="00C22809">
            <w:pPr>
              <w:ind w:firstLine="426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Председатель Центрального банка Республики Армения</w:t>
            </w:r>
          </w:p>
          <w:p w:rsidR="003016D9" w:rsidRPr="007D180A" w:rsidRDefault="003016D9" w:rsidP="00C22809">
            <w:pPr>
              <w:ind w:firstLine="426"/>
              <w:rPr>
                <w:b/>
                <w:i/>
                <w:sz w:val="20"/>
                <w:szCs w:val="20"/>
                <w:lang w:val="ru-RU"/>
              </w:rPr>
            </w:pPr>
          </w:p>
          <w:p w:rsidR="007629DB" w:rsidRPr="007D180A" w:rsidRDefault="00AF003E" w:rsidP="00C22809">
            <w:pPr>
              <w:ind w:firstLine="426"/>
              <w:rPr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_______________________ Т. Саркисян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03E" w:rsidRPr="007D180A" w:rsidRDefault="00AF003E" w:rsidP="00C22809">
            <w:pPr>
              <w:ind w:firstLine="426"/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УТВЕРЖДЕНО</w:t>
            </w:r>
          </w:p>
          <w:p w:rsidR="009F6725" w:rsidRPr="007D180A" w:rsidRDefault="009F6725" w:rsidP="00C22809">
            <w:pPr>
              <w:ind w:firstLine="426"/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Приказом номер Министра финансов</w:t>
            </w:r>
          </w:p>
          <w:p w:rsidR="00AF003E" w:rsidRPr="007D180A" w:rsidRDefault="009F6725" w:rsidP="00C22809">
            <w:pPr>
              <w:ind w:firstLine="426"/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 xml:space="preserve">и экономики Республики Армения  </w:t>
            </w:r>
          </w:p>
          <w:p w:rsidR="007629DB" w:rsidRPr="007D180A" w:rsidRDefault="00901237" w:rsidP="00C22809">
            <w:pPr>
              <w:ind w:firstLine="426"/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номер 258-Н от 14 апреля 2008г.</w:t>
            </w:r>
          </w:p>
          <w:p w:rsidR="00901237" w:rsidRPr="007D180A" w:rsidRDefault="00901237" w:rsidP="00C22809">
            <w:pPr>
              <w:ind w:firstLine="426"/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Министр финансов</w:t>
            </w:r>
          </w:p>
          <w:p w:rsidR="003016D9" w:rsidRPr="007D180A" w:rsidRDefault="00901237" w:rsidP="00C22809">
            <w:pPr>
              <w:ind w:firstLine="426"/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и экономики Республики Армения</w:t>
            </w:r>
          </w:p>
          <w:p w:rsidR="00901237" w:rsidRPr="007D180A" w:rsidRDefault="00901237" w:rsidP="00C22809">
            <w:pPr>
              <w:ind w:firstLine="426"/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 xml:space="preserve">  </w:t>
            </w:r>
          </w:p>
          <w:p w:rsidR="00901237" w:rsidRPr="007D180A" w:rsidRDefault="009B64D5" w:rsidP="00C22809">
            <w:pPr>
              <w:ind w:firstLine="426"/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7D180A">
              <w:rPr>
                <w:b/>
                <w:i/>
                <w:sz w:val="20"/>
                <w:szCs w:val="20"/>
                <w:lang w:val="ru-RU"/>
              </w:rPr>
              <w:t>____________________ В. Хачатрян</w:t>
            </w:r>
            <w:r w:rsidR="00901237" w:rsidRPr="007D180A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7629DB" w:rsidRPr="007D180A" w:rsidRDefault="007629DB" w:rsidP="00C22809">
      <w:pPr>
        <w:ind w:firstLine="426"/>
        <w:jc w:val="right"/>
        <w:rPr>
          <w:b/>
          <w:i/>
          <w:sz w:val="20"/>
          <w:szCs w:val="20"/>
          <w:lang w:val="ru-RU"/>
        </w:rPr>
      </w:pPr>
    </w:p>
    <w:p w:rsidR="00CA5195" w:rsidRPr="007D180A" w:rsidRDefault="005F0F9B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ПОЛОЖЕНИЕ 3/09</w:t>
      </w:r>
    </w:p>
    <w:p w:rsidR="005F0F9B" w:rsidRPr="007D180A" w:rsidRDefault="005F0F9B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5F0F9B" w:rsidRPr="007D180A" w:rsidRDefault="005F0F9B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ПОРЯДОК КЛАССИФИКАЦИИ АКТИВОВ СТРАХОВЫХ КОМПАНИЙ И ФО</w:t>
      </w:r>
      <w:r w:rsidR="00A0250F" w:rsidRPr="007D180A">
        <w:rPr>
          <w:b/>
          <w:sz w:val="20"/>
          <w:szCs w:val="20"/>
          <w:lang w:val="ru-RU"/>
        </w:rPr>
        <w:t>Р</w:t>
      </w:r>
      <w:r w:rsidRPr="007D180A">
        <w:rPr>
          <w:b/>
          <w:sz w:val="20"/>
          <w:szCs w:val="20"/>
          <w:lang w:val="ru-RU"/>
        </w:rPr>
        <w:t xml:space="preserve">МИРОВАНИЯ И ИСПОЛЬЗОВАНИЯ РЕЗЕРВОВ </w:t>
      </w:r>
      <w:r w:rsidR="00A27E7E" w:rsidRPr="007D180A">
        <w:rPr>
          <w:b/>
          <w:sz w:val="20"/>
          <w:szCs w:val="20"/>
          <w:lang w:val="ru-RU"/>
        </w:rPr>
        <w:t>НА ВОЗМОЖНЫЕ ПОТЕРИ</w:t>
      </w:r>
    </w:p>
    <w:p w:rsidR="003D470A" w:rsidRPr="007D180A" w:rsidRDefault="003D470A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3D470A" w:rsidRPr="007D180A" w:rsidRDefault="003D470A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3D470A" w:rsidRPr="007D180A" w:rsidRDefault="003D470A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ГЛАВА 1. ОБЩИЕ ПОЛОЖЕНИЯ</w:t>
      </w:r>
    </w:p>
    <w:p w:rsidR="003D470A" w:rsidRPr="007D180A" w:rsidRDefault="003D470A" w:rsidP="00C22809">
      <w:pPr>
        <w:ind w:firstLine="426"/>
        <w:jc w:val="both"/>
        <w:rPr>
          <w:sz w:val="20"/>
          <w:szCs w:val="20"/>
          <w:lang w:val="ru-RU"/>
        </w:rPr>
      </w:pPr>
    </w:p>
    <w:p w:rsidR="00D2644E" w:rsidRPr="007D180A" w:rsidRDefault="003D470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1. </w:t>
      </w:r>
      <w:r w:rsidR="00A0250F" w:rsidRPr="007D180A">
        <w:rPr>
          <w:sz w:val="20"/>
          <w:szCs w:val="20"/>
          <w:lang w:val="ru-RU"/>
        </w:rPr>
        <w:t xml:space="preserve">Настоящее Положение устанавливает </w:t>
      </w:r>
      <w:r w:rsidR="00C95A32" w:rsidRPr="007D180A">
        <w:rPr>
          <w:sz w:val="20"/>
          <w:szCs w:val="20"/>
          <w:lang w:val="ru-RU"/>
        </w:rPr>
        <w:t>порядок классификации активов</w:t>
      </w:r>
      <w:r w:rsidR="00A0250F" w:rsidRPr="007D180A">
        <w:rPr>
          <w:sz w:val="20"/>
          <w:szCs w:val="20"/>
          <w:lang w:val="ru-RU"/>
        </w:rPr>
        <w:t xml:space="preserve"> </w:t>
      </w:r>
      <w:r w:rsidR="00C95A32" w:rsidRPr="007D180A">
        <w:rPr>
          <w:sz w:val="20"/>
          <w:szCs w:val="20"/>
          <w:lang w:val="ru-RU"/>
        </w:rPr>
        <w:t xml:space="preserve">страховых компаний, </w:t>
      </w:r>
      <w:r w:rsidR="0014111E" w:rsidRPr="007D180A">
        <w:rPr>
          <w:sz w:val="20"/>
          <w:szCs w:val="20"/>
          <w:lang w:val="ru-RU"/>
        </w:rPr>
        <w:t xml:space="preserve">формирования </w:t>
      </w:r>
      <w:r w:rsidR="00AC0FF9" w:rsidRPr="007D180A">
        <w:rPr>
          <w:sz w:val="20"/>
          <w:szCs w:val="20"/>
          <w:lang w:val="ru-RU"/>
        </w:rPr>
        <w:t xml:space="preserve">и использования </w:t>
      </w:r>
      <w:r w:rsidR="0014111E" w:rsidRPr="007D180A">
        <w:rPr>
          <w:sz w:val="20"/>
          <w:szCs w:val="20"/>
          <w:lang w:val="ru-RU"/>
        </w:rPr>
        <w:t xml:space="preserve">резерва </w:t>
      </w:r>
      <w:r w:rsidR="00026096" w:rsidRPr="007D180A">
        <w:rPr>
          <w:sz w:val="20"/>
          <w:szCs w:val="20"/>
          <w:lang w:val="ru-RU"/>
        </w:rPr>
        <w:t>на возможные</w:t>
      </w:r>
      <w:r w:rsidR="00AC0FF9" w:rsidRPr="007D180A">
        <w:rPr>
          <w:sz w:val="20"/>
          <w:szCs w:val="20"/>
          <w:lang w:val="ru-RU"/>
        </w:rPr>
        <w:t xml:space="preserve"> потер</w:t>
      </w:r>
      <w:r w:rsidR="00A27E7E" w:rsidRPr="007D180A">
        <w:rPr>
          <w:sz w:val="20"/>
          <w:szCs w:val="20"/>
          <w:lang w:val="ru-RU"/>
        </w:rPr>
        <w:t>и</w:t>
      </w:r>
      <w:r w:rsidR="00AC0FF9" w:rsidRPr="007D180A">
        <w:rPr>
          <w:sz w:val="20"/>
          <w:szCs w:val="20"/>
          <w:lang w:val="ru-RU"/>
        </w:rPr>
        <w:t>, в том числе, порядок списания активов</w:t>
      </w:r>
      <w:r w:rsidR="003706A6" w:rsidRPr="007D180A">
        <w:rPr>
          <w:sz w:val="20"/>
          <w:szCs w:val="20"/>
          <w:lang w:val="ru-RU"/>
        </w:rPr>
        <w:t>, признанных безнадежными</w:t>
      </w:r>
      <w:r w:rsidR="00AC0FF9" w:rsidRPr="007D180A">
        <w:rPr>
          <w:sz w:val="20"/>
          <w:szCs w:val="20"/>
          <w:lang w:val="ru-RU"/>
        </w:rPr>
        <w:t xml:space="preserve">. 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AC0FF9" w:rsidRPr="007D180A" w:rsidRDefault="00AC0FF9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2. Цел</w:t>
      </w:r>
      <w:r w:rsidR="00FF6619" w:rsidRPr="007D180A">
        <w:rPr>
          <w:sz w:val="20"/>
          <w:szCs w:val="20"/>
          <w:lang w:val="ru-RU"/>
        </w:rPr>
        <w:t>ями</w:t>
      </w:r>
      <w:r w:rsidRPr="007D180A">
        <w:rPr>
          <w:sz w:val="20"/>
          <w:szCs w:val="20"/>
          <w:lang w:val="ru-RU"/>
        </w:rPr>
        <w:t xml:space="preserve"> настоящего Положения </w:t>
      </w:r>
      <w:r w:rsidR="00FF6619" w:rsidRPr="007D180A">
        <w:rPr>
          <w:sz w:val="20"/>
          <w:szCs w:val="20"/>
          <w:lang w:val="ru-RU"/>
        </w:rPr>
        <w:t>являются:</w:t>
      </w:r>
    </w:p>
    <w:p w:rsidR="005F0F9B" w:rsidRPr="007D180A" w:rsidRDefault="004652D7" w:rsidP="00574233">
      <w:pPr>
        <w:numPr>
          <w:ilvl w:val="0"/>
          <w:numId w:val="1"/>
        </w:numPr>
        <w:tabs>
          <w:tab w:val="clear" w:pos="2880"/>
          <w:tab w:val="num" w:pos="709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совершение </w:t>
      </w:r>
      <w:r w:rsidR="003303D4" w:rsidRPr="007D180A">
        <w:rPr>
          <w:sz w:val="20"/>
          <w:szCs w:val="20"/>
          <w:lang w:val="ru-RU"/>
        </w:rPr>
        <w:t>убавлени</w:t>
      </w:r>
      <w:r w:rsidRPr="007D180A">
        <w:rPr>
          <w:sz w:val="20"/>
          <w:szCs w:val="20"/>
          <w:lang w:val="ru-RU"/>
        </w:rPr>
        <w:t>й</w:t>
      </w:r>
      <w:r w:rsidR="003303D4" w:rsidRPr="007D180A">
        <w:rPr>
          <w:sz w:val="20"/>
          <w:szCs w:val="20"/>
          <w:lang w:val="ru-RU"/>
        </w:rPr>
        <w:t xml:space="preserve"> из совокупного дохода </w:t>
      </w:r>
      <w:r w:rsidR="00D6408D" w:rsidRPr="007D180A">
        <w:rPr>
          <w:sz w:val="20"/>
          <w:szCs w:val="20"/>
          <w:lang w:val="ru-RU"/>
        </w:rPr>
        <w:t>в размере сумм</w:t>
      </w:r>
      <w:r w:rsidR="0093231E" w:rsidRPr="007D180A">
        <w:rPr>
          <w:sz w:val="20"/>
          <w:szCs w:val="20"/>
          <w:lang w:val="ru-RU"/>
        </w:rPr>
        <w:t xml:space="preserve">, отчисляемых в резерв </w:t>
      </w:r>
      <w:r w:rsidR="00026096" w:rsidRPr="007D180A">
        <w:rPr>
          <w:sz w:val="20"/>
          <w:szCs w:val="20"/>
          <w:lang w:val="ru-RU"/>
        </w:rPr>
        <w:t>на</w:t>
      </w:r>
      <w:r w:rsidR="0093231E" w:rsidRPr="007D180A">
        <w:rPr>
          <w:sz w:val="20"/>
          <w:szCs w:val="20"/>
          <w:lang w:val="ru-RU"/>
        </w:rPr>
        <w:t xml:space="preserve"> возможны</w:t>
      </w:r>
      <w:r w:rsidR="00026096" w:rsidRPr="007D180A">
        <w:rPr>
          <w:sz w:val="20"/>
          <w:szCs w:val="20"/>
          <w:lang w:val="ru-RU"/>
        </w:rPr>
        <w:t>е</w:t>
      </w:r>
      <w:r w:rsidR="0093231E" w:rsidRPr="007D180A">
        <w:rPr>
          <w:sz w:val="20"/>
          <w:szCs w:val="20"/>
          <w:lang w:val="ru-RU"/>
        </w:rPr>
        <w:t xml:space="preserve"> потер</w:t>
      </w:r>
      <w:r w:rsidR="00026096" w:rsidRPr="007D180A">
        <w:rPr>
          <w:sz w:val="20"/>
          <w:szCs w:val="20"/>
          <w:lang w:val="ru-RU"/>
        </w:rPr>
        <w:t>и</w:t>
      </w:r>
      <w:r w:rsidR="0093231E" w:rsidRPr="007D180A">
        <w:rPr>
          <w:sz w:val="20"/>
          <w:szCs w:val="20"/>
          <w:lang w:val="ru-RU"/>
        </w:rPr>
        <w:t xml:space="preserve"> по активам</w:t>
      </w:r>
      <w:r w:rsidR="007604AA" w:rsidRPr="007D180A">
        <w:rPr>
          <w:sz w:val="20"/>
          <w:szCs w:val="20"/>
          <w:lang w:val="ru-RU"/>
        </w:rPr>
        <w:t xml:space="preserve">, для </w:t>
      </w:r>
      <w:r w:rsidR="0093231E" w:rsidRPr="007D180A">
        <w:rPr>
          <w:sz w:val="20"/>
          <w:szCs w:val="20"/>
          <w:lang w:val="ru-RU"/>
        </w:rPr>
        <w:t xml:space="preserve"> </w:t>
      </w:r>
      <w:r w:rsidR="007604AA" w:rsidRPr="007D180A">
        <w:rPr>
          <w:sz w:val="20"/>
          <w:szCs w:val="20"/>
          <w:lang w:val="ru-RU"/>
        </w:rPr>
        <w:t>расчета налога на прибыль;</w:t>
      </w:r>
    </w:p>
    <w:p w:rsidR="007604AA" w:rsidRPr="007D180A" w:rsidRDefault="0011490C" w:rsidP="00574233">
      <w:pPr>
        <w:numPr>
          <w:ilvl w:val="0"/>
          <w:numId w:val="1"/>
        </w:numPr>
        <w:tabs>
          <w:tab w:val="clear" w:pos="2880"/>
          <w:tab w:val="num" w:pos="709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получение достоверной информации о размере общего капитала  и активов страховой компании</w:t>
      </w:r>
      <w:r w:rsidR="009F727F" w:rsidRPr="007D180A">
        <w:rPr>
          <w:sz w:val="20"/>
          <w:szCs w:val="20"/>
          <w:lang w:val="ru-RU"/>
        </w:rPr>
        <w:t>, участвующих в расчете основных экономических нормативов</w:t>
      </w:r>
      <w:r w:rsidR="0097331A" w:rsidRPr="007D180A">
        <w:rPr>
          <w:sz w:val="20"/>
          <w:szCs w:val="20"/>
          <w:lang w:val="ru-RU"/>
        </w:rPr>
        <w:t>, регулирующих деятельность страховой компании</w:t>
      </w:r>
      <w:r w:rsidR="00677DD7" w:rsidRPr="007D180A">
        <w:rPr>
          <w:sz w:val="20"/>
          <w:szCs w:val="20"/>
          <w:lang w:val="ru-RU"/>
        </w:rPr>
        <w:t>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677DD7" w:rsidRPr="007D180A" w:rsidRDefault="00677DD7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3. Ответственность за классификацию активов и резервирование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Pr="007D180A">
        <w:rPr>
          <w:sz w:val="20"/>
          <w:szCs w:val="20"/>
          <w:lang w:val="ru-RU"/>
        </w:rPr>
        <w:t xml:space="preserve"> несут страховые компании.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677DD7" w:rsidRPr="007D180A" w:rsidRDefault="00677DD7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4. Исходя из целей настоящего Положения:</w:t>
      </w:r>
    </w:p>
    <w:p w:rsidR="003D0336" w:rsidRPr="007D180A" w:rsidRDefault="003B3EF6" w:rsidP="00574233">
      <w:pPr>
        <w:numPr>
          <w:ilvl w:val="0"/>
          <w:numId w:val="2"/>
        </w:numPr>
        <w:tabs>
          <w:tab w:val="clear" w:pos="2880"/>
          <w:tab w:val="num" w:pos="567"/>
          <w:tab w:val="left" w:pos="1134"/>
        </w:tabs>
        <w:ind w:left="567" w:firstLine="284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страховые компании формируют </w:t>
      </w:r>
      <w:r w:rsidR="00323762" w:rsidRPr="007D180A">
        <w:rPr>
          <w:sz w:val="20"/>
          <w:szCs w:val="20"/>
          <w:lang w:val="ru-RU"/>
        </w:rPr>
        <w:t>резерв на возможные потери</w:t>
      </w:r>
      <w:r w:rsidR="003D0336" w:rsidRPr="007D180A">
        <w:rPr>
          <w:sz w:val="20"/>
          <w:szCs w:val="20"/>
          <w:lang w:val="ru-RU"/>
        </w:rPr>
        <w:t xml:space="preserve">, который (за исключением резерва </w:t>
      </w:r>
      <w:r w:rsidR="00323762" w:rsidRPr="007D180A">
        <w:rPr>
          <w:sz w:val="20"/>
          <w:szCs w:val="20"/>
          <w:lang w:val="ru-RU"/>
        </w:rPr>
        <w:t>на</w:t>
      </w:r>
      <w:r w:rsidR="003D0336" w:rsidRPr="007D180A">
        <w:rPr>
          <w:sz w:val="20"/>
          <w:szCs w:val="20"/>
          <w:lang w:val="ru-RU"/>
        </w:rPr>
        <w:t xml:space="preserve"> возможны</w:t>
      </w:r>
      <w:r w:rsidR="00323762" w:rsidRPr="007D180A">
        <w:rPr>
          <w:sz w:val="20"/>
          <w:szCs w:val="20"/>
          <w:lang w:val="ru-RU"/>
        </w:rPr>
        <w:t xml:space="preserve">е </w:t>
      </w:r>
      <w:r w:rsidR="003D0336" w:rsidRPr="007D180A">
        <w:rPr>
          <w:sz w:val="20"/>
          <w:szCs w:val="20"/>
          <w:lang w:val="ru-RU"/>
        </w:rPr>
        <w:t>потер</w:t>
      </w:r>
      <w:r w:rsidR="00323762" w:rsidRPr="007D180A">
        <w:rPr>
          <w:sz w:val="20"/>
          <w:szCs w:val="20"/>
          <w:lang w:val="ru-RU"/>
        </w:rPr>
        <w:t>и</w:t>
      </w:r>
      <w:r w:rsidR="003D0336" w:rsidRPr="007D180A">
        <w:rPr>
          <w:sz w:val="20"/>
          <w:szCs w:val="20"/>
          <w:lang w:val="ru-RU"/>
        </w:rPr>
        <w:t xml:space="preserve"> по инвестиционным ценным бумагам)  состоит из общего резерва по стандартным активам и специального резерва по проблематичным (контролируемым, нестандартным, сомнительным, безнадежным) активам;  </w:t>
      </w:r>
    </w:p>
    <w:p w:rsidR="009D3B18" w:rsidRPr="007D180A" w:rsidRDefault="009D3B18" w:rsidP="00574233">
      <w:pPr>
        <w:numPr>
          <w:ilvl w:val="0"/>
          <w:numId w:val="2"/>
        </w:numPr>
        <w:tabs>
          <w:tab w:val="clear" w:pos="2880"/>
          <w:tab w:val="num" w:pos="567"/>
          <w:tab w:val="left" w:pos="1134"/>
        </w:tabs>
        <w:ind w:left="567" w:firstLine="284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резервирование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Pr="007D180A">
        <w:rPr>
          <w:sz w:val="20"/>
          <w:szCs w:val="20"/>
          <w:lang w:val="ru-RU"/>
        </w:rPr>
        <w:t xml:space="preserve"> по активам осуществляется </w:t>
      </w:r>
      <w:r w:rsidR="007C3A54" w:rsidRPr="007D180A">
        <w:rPr>
          <w:sz w:val="20"/>
          <w:szCs w:val="20"/>
          <w:lang w:val="ru-RU"/>
        </w:rPr>
        <w:t>согласно критериям классификации активов;</w:t>
      </w:r>
    </w:p>
    <w:p w:rsidR="007C3A54" w:rsidRPr="007D180A" w:rsidRDefault="007C3A54" w:rsidP="00574233">
      <w:pPr>
        <w:numPr>
          <w:ilvl w:val="0"/>
          <w:numId w:val="2"/>
        </w:numPr>
        <w:tabs>
          <w:tab w:val="clear" w:pos="2880"/>
          <w:tab w:val="num" w:pos="567"/>
          <w:tab w:val="left" w:pos="1134"/>
        </w:tabs>
        <w:ind w:left="567" w:firstLine="284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устанавливаются объективные и субъективные критерии классификации активов.</w:t>
      </w:r>
    </w:p>
    <w:p w:rsidR="003D0336" w:rsidRPr="007D180A" w:rsidRDefault="003D0336" w:rsidP="00D2644E">
      <w:pPr>
        <w:ind w:left="1080" w:hanging="654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 (пункт 4 отредактирован решением</w:t>
      </w:r>
      <w:r w:rsidR="003706A6" w:rsidRPr="007D180A">
        <w:rPr>
          <w:i/>
          <w:sz w:val="20"/>
          <w:szCs w:val="20"/>
          <w:lang w:val="ru-RU"/>
        </w:rPr>
        <w:t xml:space="preserve"> номер 369</w:t>
      </w:r>
      <w:r w:rsidRPr="007D180A">
        <w:rPr>
          <w:i/>
          <w:sz w:val="20"/>
          <w:szCs w:val="20"/>
          <w:lang w:val="ru-RU"/>
        </w:rPr>
        <w:t xml:space="preserve">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7C3A54" w:rsidRPr="007D180A" w:rsidRDefault="007C3A54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5. </w:t>
      </w:r>
      <w:r w:rsidR="003616AD" w:rsidRPr="007D180A">
        <w:rPr>
          <w:sz w:val="20"/>
          <w:szCs w:val="20"/>
          <w:lang w:val="ru-RU"/>
        </w:rPr>
        <w:t xml:space="preserve">Центральный банк Республики Армения (далее – Центральный банк) может в результате надзора обязать страховую компанию </w:t>
      </w:r>
      <w:r w:rsidR="00DE3AA2" w:rsidRPr="007D180A">
        <w:rPr>
          <w:sz w:val="20"/>
          <w:szCs w:val="20"/>
          <w:lang w:val="ru-RU"/>
        </w:rPr>
        <w:t>скорректировать классификацию и резервирование активов в соответствии с настоящим Положением.</w:t>
      </w:r>
    </w:p>
    <w:p w:rsidR="007604AA" w:rsidRPr="007D180A" w:rsidRDefault="007604AA" w:rsidP="00C22809">
      <w:pPr>
        <w:ind w:left="720" w:firstLine="426"/>
        <w:jc w:val="both"/>
        <w:rPr>
          <w:sz w:val="20"/>
          <w:szCs w:val="20"/>
          <w:lang w:val="ru-RU"/>
        </w:rPr>
      </w:pPr>
    </w:p>
    <w:p w:rsidR="00DE3AA2" w:rsidRPr="007D180A" w:rsidRDefault="00DE3AA2" w:rsidP="00C22809">
      <w:pPr>
        <w:ind w:left="720" w:firstLine="426"/>
        <w:jc w:val="both"/>
        <w:rPr>
          <w:sz w:val="20"/>
          <w:szCs w:val="20"/>
          <w:lang w:val="ru-RU"/>
        </w:rPr>
      </w:pPr>
    </w:p>
    <w:p w:rsidR="00DE3AA2" w:rsidRPr="007D180A" w:rsidRDefault="00DE3AA2" w:rsidP="00C22809">
      <w:pPr>
        <w:ind w:left="720"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ГЛАВА 2. </w:t>
      </w:r>
      <w:r w:rsidR="005B317F" w:rsidRPr="007D180A">
        <w:rPr>
          <w:b/>
          <w:sz w:val="20"/>
          <w:szCs w:val="20"/>
          <w:lang w:val="ru-RU"/>
        </w:rPr>
        <w:t>ОСНОВНЫЕ ПОНЯТИЯ, ИСПОЛЬЗУЕМЫЕ В ПОЛОЖЕНИИ</w:t>
      </w:r>
    </w:p>
    <w:p w:rsidR="005B317F" w:rsidRPr="007D180A" w:rsidRDefault="005B317F" w:rsidP="00C22809">
      <w:pPr>
        <w:ind w:left="720" w:firstLine="426"/>
        <w:jc w:val="center"/>
        <w:rPr>
          <w:b/>
          <w:sz w:val="20"/>
          <w:szCs w:val="20"/>
          <w:lang w:val="ru-RU"/>
        </w:rPr>
      </w:pPr>
    </w:p>
    <w:p w:rsidR="005B317F" w:rsidRPr="007D180A" w:rsidRDefault="005B317F" w:rsidP="00C22809">
      <w:pPr>
        <w:ind w:left="720" w:firstLine="426"/>
        <w:jc w:val="center"/>
        <w:rPr>
          <w:b/>
          <w:sz w:val="20"/>
          <w:szCs w:val="20"/>
          <w:lang w:val="ru-RU"/>
        </w:rPr>
      </w:pPr>
    </w:p>
    <w:p w:rsidR="005B317F" w:rsidRPr="007D180A" w:rsidRDefault="005B317F" w:rsidP="00D2644E">
      <w:pPr>
        <w:ind w:left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6. В контексте настоящего Положения активами считаются:</w:t>
      </w:r>
    </w:p>
    <w:p w:rsidR="005B317F" w:rsidRPr="007D180A" w:rsidRDefault="005A4401" w:rsidP="00574233">
      <w:pPr>
        <w:numPr>
          <w:ilvl w:val="0"/>
          <w:numId w:val="3"/>
        </w:numPr>
        <w:tabs>
          <w:tab w:val="clear" w:pos="2880"/>
          <w:tab w:val="num" w:pos="851"/>
          <w:tab w:val="left" w:pos="1134"/>
        </w:tabs>
        <w:ind w:left="851" w:firstLine="0"/>
        <w:jc w:val="both"/>
        <w:rPr>
          <w:sz w:val="20"/>
          <w:szCs w:val="20"/>
          <w:lang w:val="ru-RU"/>
        </w:rPr>
      </w:pPr>
      <w:proofErr w:type="gramStart"/>
      <w:r w:rsidRPr="007D180A">
        <w:rPr>
          <w:sz w:val="20"/>
          <w:szCs w:val="20"/>
          <w:lang w:val="ru-RU"/>
        </w:rPr>
        <w:t>Страховые премии, по</w:t>
      </w:r>
      <w:r w:rsidR="00BD71C7" w:rsidRPr="007D180A">
        <w:rPr>
          <w:sz w:val="20"/>
          <w:szCs w:val="20"/>
          <w:lang w:val="ru-RU"/>
        </w:rPr>
        <w:t>длежащие получению</w:t>
      </w:r>
      <w:r w:rsidRPr="007D180A">
        <w:rPr>
          <w:sz w:val="20"/>
          <w:szCs w:val="20"/>
          <w:lang w:val="ru-RU"/>
        </w:rPr>
        <w:t xml:space="preserve"> от страхователей и страховых посредни</w:t>
      </w:r>
      <w:r w:rsidR="00CB68A8" w:rsidRPr="007D180A">
        <w:rPr>
          <w:sz w:val="20"/>
          <w:szCs w:val="20"/>
          <w:lang w:val="ru-RU"/>
        </w:rPr>
        <w:t>ков,</w:t>
      </w:r>
      <w:r w:rsidR="00BD71C7" w:rsidRPr="007D180A">
        <w:rPr>
          <w:sz w:val="20"/>
          <w:szCs w:val="20"/>
          <w:lang w:val="ru-RU"/>
        </w:rPr>
        <w:t xml:space="preserve"> страховые премии, подлежащие получению </w:t>
      </w:r>
      <w:r w:rsidR="00CB68A8" w:rsidRPr="007D180A">
        <w:rPr>
          <w:sz w:val="20"/>
          <w:szCs w:val="20"/>
          <w:lang w:val="ru-RU"/>
        </w:rPr>
        <w:t xml:space="preserve">от </w:t>
      </w:r>
      <w:r w:rsidR="001949DC" w:rsidRPr="007D180A">
        <w:rPr>
          <w:sz w:val="20"/>
          <w:szCs w:val="20"/>
          <w:lang w:val="ru-RU"/>
        </w:rPr>
        <w:t>состраховщиков, перестрахов</w:t>
      </w:r>
      <w:r w:rsidR="003D0336" w:rsidRPr="007D180A">
        <w:rPr>
          <w:sz w:val="20"/>
          <w:szCs w:val="20"/>
          <w:lang w:val="ru-RU"/>
        </w:rPr>
        <w:t>ые</w:t>
      </w:r>
      <w:r w:rsidR="001949DC" w:rsidRPr="007D180A">
        <w:rPr>
          <w:sz w:val="20"/>
          <w:szCs w:val="20"/>
          <w:lang w:val="ru-RU"/>
        </w:rPr>
        <w:t xml:space="preserve"> премии, </w:t>
      </w:r>
      <w:r w:rsidR="00C20CC1" w:rsidRPr="007D180A">
        <w:rPr>
          <w:sz w:val="20"/>
          <w:szCs w:val="20"/>
          <w:lang w:val="ru-RU"/>
        </w:rPr>
        <w:t>подлежащие получению по линии рисков,</w:t>
      </w:r>
      <w:r w:rsidR="003706A6" w:rsidRPr="007D180A">
        <w:rPr>
          <w:sz w:val="20"/>
          <w:szCs w:val="20"/>
          <w:lang w:val="ru-RU"/>
        </w:rPr>
        <w:t xml:space="preserve"> переданных в перестрахование,</w:t>
      </w:r>
      <w:r w:rsidR="00C20CC1" w:rsidRPr="007D180A">
        <w:rPr>
          <w:sz w:val="20"/>
          <w:szCs w:val="20"/>
          <w:lang w:val="ru-RU"/>
        </w:rPr>
        <w:t xml:space="preserve"> </w:t>
      </w:r>
      <w:r w:rsidR="003D0336" w:rsidRPr="007D180A">
        <w:rPr>
          <w:sz w:val="20"/>
          <w:szCs w:val="20"/>
          <w:lang w:val="ru-RU"/>
        </w:rPr>
        <w:t>премиальные, подлежащие получению от перест</w:t>
      </w:r>
      <w:r w:rsidR="007D180A" w:rsidRPr="007D180A">
        <w:rPr>
          <w:sz w:val="20"/>
          <w:szCs w:val="20"/>
          <w:lang w:val="ru-RU"/>
        </w:rPr>
        <w:t>р</w:t>
      </w:r>
      <w:r w:rsidR="003D0336" w:rsidRPr="007D180A">
        <w:rPr>
          <w:sz w:val="20"/>
          <w:szCs w:val="20"/>
          <w:lang w:val="ru-RU"/>
        </w:rPr>
        <w:t>ахов</w:t>
      </w:r>
      <w:r w:rsidR="00FE5C99" w:rsidRPr="007D180A">
        <w:rPr>
          <w:sz w:val="20"/>
          <w:szCs w:val="20"/>
          <w:lang w:val="ru-RU"/>
        </w:rPr>
        <w:t>щиков</w:t>
      </w:r>
      <w:r w:rsidR="003D0336" w:rsidRPr="007D180A">
        <w:rPr>
          <w:sz w:val="20"/>
          <w:szCs w:val="20"/>
          <w:lang w:val="ru-RU"/>
        </w:rPr>
        <w:t xml:space="preserve">, </w:t>
      </w:r>
      <w:r w:rsidR="00FE5C99" w:rsidRPr="007D180A">
        <w:rPr>
          <w:sz w:val="20"/>
          <w:szCs w:val="20"/>
          <w:lang w:val="ru-RU"/>
        </w:rPr>
        <w:t>доля перестра</w:t>
      </w:r>
      <w:r w:rsidR="001C7F69" w:rsidRPr="007D180A">
        <w:rPr>
          <w:sz w:val="20"/>
          <w:szCs w:val="20"/>
          <w:lang w:val="ru-RU"/>
        </w:rPr>
        <w:t>хов</w:t>
      </w:r>
      <w:r w:rsidR="003706A6" w:rsidRPr="007D180A">
        <w:rPr>
          <w:sz w:val="20"/>
          <w:szCs w:val="20"/>
          <w:lang w:val="ru-RU"/>
        </w:rPr>
        <w:t xml:space="preserve">щика </w:t>
      </w:r>
      <w:r w:rsidR="00FE5C99" w:rsidRPr="007D180A">
        <w:rPr>
          <w:sz w:val="20"/>
          <w:szCs w:val="20"/>
          <w:lang w:val="ru-RU"/>
        </w:rPr>
        <w:t xml:space="preserve">в технических резервах, </w:t>
      </w:r>
      <w:r w:rsidR="00435EDA" w:rsidRPr="007D180A">
        <w:rPr>
          <w:sz w:val="20"/>
          <w:szCs w:val="20"/>
          <w:lang w:val="ru-RU"/>
        </w:rPr>
        <w:t>требования по возмещениям к перестраховщикам, состраховщикам и прочим лицам</w:t>
      </w:r>
      <w:r w:rsidR="005A1B64" w:rsidRPr="007D180A">
        <w:rPr>
          <w:sz w:val="20"/>
          <w:szCs w:val="20"/>
          <w:lang w:val="ru-RU"/>
        </w:rPr>
        <w:t xml:space="preserve"> (в том числе требования по части суброгаций)</w:t>
      </w:r>
      <w:r w:rsidR="00435EDA" w:rsidRPr="007D180A">
        <w:rPr>
          <w:sz w:val="20"/>
          <w:szCs w:val="20"/>
          <w:lang w:val="ru-RU"/>
        </w:rPr>
        <w:t xml:space="preserve">, прочие суммы, подлежащие получению </w:t>
      </w:r>
      <w:r w:rsidR="008D7708" w:rsidRPr="007D180A">
        <w:rPr>
          <w:sz w:val="20"/>
          <w:szCs w:val="20"/>
          <w:lang w:val="ru-RU"/>
        </w:rPr>
        <w:t>по страховы</w:t>
      </w:r>
      <w:r w:rsidR="005A1B64" w:rsidRPr="007D180A">
        <w:rPr>
          <w:sz w:val="20"/>
          <w:szCs w:val="20"/>
          <w:lang w:val="ru-RU"/>
        </w:rPr>
        <w:t>м</w:t>
      </w:r>
      <w:r w:rsidR="008D7708" w:rsidRPr="007D180A">
        <w:rPr>
          <w:sz w:val="20"/>
          <w:szCs w:val="20"/>
          <w:lang w:val="ru-RU"/>
        </w:rPr>
        <w:t xml:space="preserve"> договор</w:t>
      </w:r>
      <w:r w:rsidR="005A1B64" w:rsidRPr="007D180A">
        <w:rPr>
          <w:sz w:val="20"/>
          <w:szCs w:val="20"/>
          <w:lang w:val="ru-RU"/>
        </w:rPr>
        <w:t>ам</w:t>
      </w:r>
      <w:r w:rsidR="008D7708" w:rsidRPr="007D180A">
        <w:rPr>
          <w:sz w:val="20"/>
          <w:szCs w:val="20"/>
          <w:lang w:val="ru-RU"/>
        </w:rPr>
        <w:t>, депозитные</w:t>
      </w:r>
      <w:r w:rsidR="001D4964" w:rsidRPr="007D180A">
        <w:rPr>
          <w:sz w:val="20"/>
          <w:szCs w:val="20"/>
          <w:lang w:val="ru-RU"/>
        </w:rPr>
        <w:t>, банковские</w:t>
      </w:r>
      <w:proofErr w:type="gramEnd"/>
      <w:r w:rsidR="001D4964" w:rsidRPr="007D180A">
        <w:rPr>
          <w:sz w:val="20"/>
          <w:szCs w:val="20"/>
          <w:lang w:val="ru-RU"/>
        </w:rPr>
        <w:t xml:space="preserve"> </w:t>
      </w:r>
      <w:r w:rsidR="008D7708" w:rsidRPr="007D180A">
        <w:rPr>
          <w:sz w:val="20"/>
          <w:szCs w:val="20"/>
          <w:lang w:val="ru-RU"/>
        </w:rPr>
        <w:t xml:space="preserve"> </w:t>
      </w:r>
      <w:proofErr w:type="gramStart"/>
      <w:r w:rsidR="001D4964" w:rsidRPr="007D180A">
        <w:rPr>
          <w:sz w:val="20"/>
          <w:szCs w:val="20"/>
          <w:lang w:val="ru-RU"/>
        </w:rPr>
        <w:t xml:space="preserve">и прочие </w:t>
      </w:r>
      <w:r w:rsidR="008D7708" w:rsidRPr="007D180A">
        <w:rPr>
          <w:sz w:val="20"/>
          <w:szCs w:val="20"/>
          <w:lang w:val="ru-RU"/>
        </w:rPr>
        <w:t>счета страховой компании</w:t>
      </w:r>
      <w:r w:rsidR="001D4964" w:rsidRPr="007D180A">
        <w:rPr>
          <w:sz w:val="20"/>
          <w:szCs w:val="20"/>
          <w:lang w:val="ru-RU"/>
        </w:rPr>
        <w:t xml:space="preserve"> в банках (в том числе, аккредитивы)</w:t>
      </w:r>
      <w:r w:rsidR="008D7708" w:rsidRPr="007D180A">
        <w:rPr>
          <w:sz w:val="20"/>
          <w:szCs w:val="20"/>
          <w:lang w:val="ru-RU"/>
        </w:rPr>
        <w:t>,</w:t>
      </w:r>
      <w:r w:rsidR="001D4964" w:rsidRPr="007D180A">
        <w:rPr>
          <w:sz w:val="20"/>
          <w:szCs w:val="20"/>
          <w:lang w:val="ru-RU"/>
        </w:rPr>
        <w:t xml:space="preserve"> </w:t>
      </w:r>
      <w:r w:rsidR="008D7708" w:rsidRPr="007D180A">
        <w:rPr>
          <w:sz w:val="20"/>
          <w:szCs w:val="20"/>
          <w:lang w:val="ru-RU"/>
        </w:rPr>
        <w:t xml:space="preserve">векселя, </w:t>
      </w:r>
      <w:r w:rsidR="00E91282" w:rsidRPr="007D180A">
        <w:rPr>
          <w:sz w:val="20"/>
          <w:szCs w:val="20"/>
          <w:lang w:val="ru-RU"/>
        </w:rPr>
        <w:t>займы, предоставлен</w:t>
      </w:r>
      <w:r w:rsidR="00E22E2B" w:rsidRPr="007D180A">
        <w:rPr>
          <w:sz w:val="20"/>
          <w:szCs w:val="20"/>
          <w:lang w:val="ru-RU"/>
        </w:rPr>
        <w:t xml:space="preserve">ные страховой компанией, </w:t>
      </w:r>
      <w:r w:rsidR="00E91282" w:rsidRPr="007D180A">
        <w:rPr>
          <w:sz w:val="20"/>
          <w:szCs w:val="20"/>
          <w:lang w:val="ru-RU"/>
        </w:rPr>
        <w:t>подотчетные суммы</w:t>
      </w:r>
      <w:r w:rsidR="008B4170" w:rsidRPr="007D180A">
        <w:rPr>
          <w:sz w:val="20"/>
          <w:szCs w:val="20"/>
          <w:lang w:val="ru-RU"/>
        </w:rPr>
        <w:t>, вы</w:t>
      </w:r>
      <w:r w:rsidR="0090267E" w:rsidRPr="007D180A">
        <w:rPr>
          <w:sz w:val="20"/>
          <w:szCs w:val="20"/>
          <w:lang w:val="ru-RU"/>
        </w:rPr>
        <w:t xml:space="preserve">данные работникам, </w:t>
      </w:r>
      <w:r w:rsidR="007369F4" w:rsidRPr="007D180A">
        <w:rPr>
          <w:sz w:val="20"/>
          <w:szCs w:val="20"/>
          <w:lang w:val="ru-RU"/>
        </w:rPr>
        <w:t xml:space="preserve">переплаты, </w:t>
      </w:r>
      <w:r w:rsidR="00901AB2" w:rsidRPr="007D180A">
        <w:rPr>
          <w:sz w:val="20"/>
          <w:szCs w:val="20"/>
          <w:lang w:val="ru-RU"/>
        </w:rPr>
        <w:t xml:space="preserve">предоплаты, авансовые платежи, </w:t>
      </w:r>
      <w:r w:rsidR="003706A6" w:rsidRPr="007D180A">
        <w:rPr>
          <w:sz w:val="20"/>
          <w:szCs w:val="20"/>
          <w:lang w:val="ru-RU"/>
        </w:rPr>
        <w:t xml:space="preserve">дебиторские </w:t>
      </w:r>
      <w:r w:rsidR="0051498C" w:rsidRPr="007D180A">
        <w:rPr>
          <w:sz w:val="20"/>
          <w:szCs w:val="20"/>
          <w:lang w:val="ru-RU"/>
        </w:rPr>
        <w:t xml:space="preserve">обязательства, </w:t>
      </w:r>
      <w:r w:rsidR="00B645C5" w:rsidRPr="007D180A">
        <w:rPr>
          <w:sz w:val="20"/>
          <w:szCs w:val="20"/>
          <w:lang w:val="ru-RU"/>
        </w:rPr>
        <w:t xml:space="preserve">средства, обеспечивающие выполнение обязательств прочих лиц (в частности, </w:t>
      </w:r>
      <w:r w:rsidR="00273990" w:rsidRPr="007D180A">
        <w:rPr>
          <w:sz w:val="20"/>
          <w:szCs w:val="20"/>
          <w:lang w:val="ru-RU"/>
        </w:rPr>
        <w:t>активы</w:t>
      </w:r>
      <w:r w:rsidR="003706A6" w:rsidRPr="007D180A">
        <w:rPr>
          <w:sz w:val="20"/>
          <w:szCs w:val="20"/>
          <w:lang w:val="ru-RU"/>
        </w:rPr>
        <w:t>,</w:t>
      </w:r>
      <w:r w:rsidR="00273990" w:rsidRPr="007D180A">
        <w:rPr>
          <w:sz w:val="20"/>
          <w:szCs w:val="20"/>
          <w:lang w:val="ru-RU"/>
        </w:rPr>
        <w:t xml:space="preserve"> </w:t>
      </w:r>
      <w:r w:rsidR="003706A6" w:rsidRPr="007D180A">
        <w:rPr>
          <w:sz w:val="20"/>
          <w:szCs w:val="20"/>
          <w:lang w:val="ru-RU"/>
        </w:rPr>
        <w:t xml:space="preserve">заложенные </w:t>
      </w:r>
      <w:r w:rsidR="00273990" w:rsidRPr="007D180A">
        <w:rPr>
          <w:sz w:val="20"/>
          <w:szCs w:val="20"/>
          <w:lang w:val="ru-RU"/>
        </w:rPr>
        <w:t xml:space="preserve">для выполнения обязательств прочих лиц), а также </w:t>
      </w:r>
      <w:r w:rsidR="00FE5C99" w:rsidRPr="007D180A">
        <w:rPr>
          <w:sz w:val="20"/>
          <w:szCs w:val="20"/>
          <w:lang w:val="ru-RU"/>
        </w:rPr>
        <w:t xml:space="preserve">иные </w:t>
      </w:r>
      <w:r w:rsidR="0094466E" w:rsidRPr="007D180A">
        <w:rPr>
          <w:sz w:val="20"/>
          <w:szCs w:val="20"/>
          <w:lang w:val="ru-RU"/>
        </w:rPr>
        <w:t>вне</w:t>
      </w:r>
      <w:r w:rsidR="00CF3FAC" w:rsidRPr="007D180A">
        <w:rPr>
          <w:sz w:val="20"/>
          <w:szCs w:val="20"/>
          <w:lang w:val="ru-RU"/>
        </w:rPr>
        <w:t>балансовые стат</w:t>
      </w:r>
      <w:r w:rsidR="00E84DC2" w:rsidRPr="007D180A">
        <w:rPr>
          <w:sz w:val="20"/>
          <w:szCs w:val="20"/>
          <w:lang w:val="ru-RU"/>
        </w:rPr>
        <w:t>ьи, содержащ</w:t>
      </w:r>
      <w:r w:rsidR="00CF3FAC" w:rsidRPr="007D180A">
        <w:rPr>
          <w:sz w:val="20"/>
          <w:szCs w:val="20"/>
          <w:lang w:val="ru-RU"/>
        </w:rPr>
        <w:t>ие кредитный риск</w:t>
      </w:r>
      <w:r w:rsidR="0051498C" w:rsidRPr="007D180A">
        <w:rPr>
          <w:sz w:val="20"/>
          <w:szCs w:val="20"/>
          <w:lang w:val="ru-RU"/>
        </w:rPr>
        <w:t xml:space="preserve"> (причем таковыми не являются классифицированные согласно настоящему Положению безнадежные активы и</w:t>
      </w:r>
      <w:proofErr w:type="gramEnd"/>
      <w:r w:rsidR="0051498C" w:rsidRPr="007D180A">
        <w:rPr>
          <w:sz w:val="20"/>
          <w:szCs w:val="20"/>
          <w:lang w:val="ru-RU"/>
        </w:rPr>
        <w:t xml:space="preserve"> статьи</w:t>
      </w:r>
      <w:r w:rsidR="0094466E" w:rsidRPr="007D180A">
        <w:rPr>
          <w:sz w:val="20"/>
          <w:szCs w:val="20"/>
          <w:lang w:val="ru-RU"/>
        </w:rPr>
        <w:t>, отраженные</w:t>
      </w:r>
      <w:r w:rsidR="00C30DA5" w:rsidRPr="007D180A">
        <w:rPr>
          <w:sz w:val="20"/>
          <w:szCs w:val="20"/>
          <w:lang w:val="ru-RU"/>
        </w:rPr>
        <w:t xml:space="preserve"> в</w:t>
      </w:r>
      <w:r w:rsidR="00021E81" w:rsidRPr="007D180A">
        <w:rPr>
          <w:sz w:val="20"/>
          <w:szCs w:val="20"/>
          <w:lang w:val="ru-RU"/>
        </w:rPr>
        <w:t>о внебалансе</w:t>
      </w:r>
      <w:r w:rsidR="00C30DA5" w:rsidRPr="007D180A">
        <w:rPr>
          <w:sz w:val="20"/>
          <w:szCs w:val="20"/>
          <w:lang w:val="ru-RU"/>
        </w:rPr>
        <w:t>)</w:t>
      </w:r>
      <w:r w:rsidR="00CF3FAC" w:rsidRPr="007D180A">
        <w:rPr>
          <w:sz w:val="20"/>
          <w:szCs w:val="20"/>
          <w:lang w:val="ru-RU"/>
        </w:rPr>
        <w:t>;</w:t>
      </w:r>
    </w:p>
    <w:p w:rsidR="00E84DC2" w:rsidRPr="007D180A" w:rsidRDefault="00E84DC2" w:rsidP="00574233">
      <w:pPr>
        <w:numPr>
          <w:ilvl w:val="0"/>
          <w:numId w:val="3"/>
        </w:numPr>
        <w:tabs>
          <w:tab w:val="clear" w:pos="2880"/>
          <w:tab w:val="num" w:pos="851"/>
          <w:tab w:val="left" w:pos="1134"/>
        </w:tabs>
        <w:ind w:left="851" w:firstLine="0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инвестиционные бумаги страховой компании.</w:t>
      </w:r>
    </w:p>
    <w:p w:rsidR="00FE5C99" w:rsidRPr="007D180A" w:rsidRDefault="00FE5C99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6 изменен решением </w:t>
      </w:r>
      <w:r w:rsidR="003706A6" w:rsidRPr="007D180A">
        <w:rPr>
          <w:i/>
          <w:sz w:val="20"/>
          <w:szCs w:val="20"/>
          <w:lang w:val="ru-RU"/>
        </w:rPr>
        <w:t xml:space="preserve">номер 160-Н </w:t>
      </w:r>
      <w:r w:rsidRPr="007D180A">
        <w:rPr>
          <w:i/>
          <w:sz w:val="20"/>
          <w:szCs w:val="20"/>
          <w:lang w:val="ru-RU"/>
        </w:rPr>
        <w:t xml:space="preserve">от 02.06.09г., дополнен </w:t>
      </w:r>
      <w:r w:rsidR="003706A6" w:rsidRPr="007D180A">
        <w:rPr>
          <w:i/>
          <w:sz w:val="20"/>
          <w:szCs w:val="20"/>
          <w:lang w:val="ru-RU"/>
        </w:rPr>
        <w:t xml:space="preserve">решением номер 369-Н от </w:t>
      </w:r>
      <w:r w:rsidRPr="007D180A">
        <w:rPr>
          <w:i/>
          <w:sz w:val="20"/>
          <w:szCs w:val="20"/>
          <w:lang w:val="ru-RU"/>
        </w:rPr>
        <w:t>20.12.11г.)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C30DA5" w:rsidRPr="007D180A" w:rsidRDefault="00C30DA5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6.1. В конт</w:t>
      </w:r>
      <w:r w:rsidR="00021E81" w:rsidRPr="007D180A">
        <w:rPr>
          <w:sz w:val="20"/>
          <w:szCs w:val="20"/>
          <w:lang w:val="ru-RU"/>
        </w:rPr>
        <w:t>е</w:t>
      </w:r>
      <w:r w:rsidRPr="007D180A">
        <w:rPr>
          <w:sz w:val="20"/>
          <w:szCs w:val="20"/>
          <w:lang w:val="ru-RU"/>
        </w:rPr>
        <w:t>ксте настоящего Положения активами не считаются дебиторские обязательства п</w:t>
      </w:r>
      <w:r w:rsidR="003706A6" w:rsidRPr="007D180A">
        <w:rPr>
          <w:sz w:val="20"/>
          <w:szCs w:val="20"/>
          <w:lang w:val="ru-RU"/>
        </w:rPr>
        <w:t xml:space="preserve">о </w:t>
      </w:r>
      <w:r w:rsidRPr="007D180A">
        <w:rPr>
          <w:sz w:val="20"/>
          <w:szCs w:val="20"/>
          <w:lang w:val="ru-RU"/>
        </w:rPr>
        <w:t>бюджет</w:t>
      </w:r>
      <w:r w:rsidR="003706A6" w:rsidRPr="007D180A">
        <w:rPr>
          <w:sz w:val="20"/>
          <w:szCs w:val="20"/>
          <w:lang w:val="ru-RU"/>
        </w:rPr>
        <w:t>у</w:t>
      </w:r>
      <w:r w:rsidRPr="007D180A">
        <w:rPr>
          <w:sz w:val="20"/>
          <w:szCs w:val="20"/>
          <w:lang w:val="ru-RU"/>
        </w:rPr>
        <w:t xml:space="preserve"> и прочие требования</w:t>
      </w:r>
      <w:r w:rsidR="002D737D" w:rsidRPr="007D180A">
        <w:rPr>
          <w:sz w:val="20"/>
          <w:szCs w:val="20"/>
          <w:lang w:val="ru-RU"/>
        </w:rPr>
        <w:t>.</w:t>
      </w:r>
    </w:p>
    <w:p w:rsidR="00FE5C99" w:rsidRPr="007D180A" w:rsidRDefault="00FE5C99" w:rsidP="00C953A4">
      <w:pPr>
        <w:ind w:left="1080" w:hanging="654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6.1 дополнен решением </w:t>
      </w:r>
      <w:r w:rsidR="003706A6" w:rsidRPr="007D180A">
        <w:rPr>
          <w:i/>
          <w:sz w:val="20"/>
          <w:szCs w:val="20"/>
          <w:lang w:val="ru-RU"/>
        </w:rPr>
        <w:t xml:space="preserve">номер 160-Н </w:t>
      </w:r>
      <w:r w:rsidRPr="007D180A">
        <w:rPr>
          <w:i/>
          <w:sz w:val="20"/>
          <w:szCs w:val="20"/>
          <w:lang w:val="ru-RU"/>
        </w:rPr>
        <w:t>от 02.06.09г.)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2D737D" w:rsidRPr="007D180A" w:rsidRDefault="002D737D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6.2. </w:t>
      </w:r>
      <w:proofErr w:type="gramStart"/>
      <w:r w:rsidRPr="007D180A">
        <w:rPr>
          <w:i/>
          <w:sz w:val="20"/>
          <w:szCs w:val="20"/>
          <w:lang w:val="ru-RU"/>
        </w:rPr>
        <w:t>Кредитны</w:t>
      </w:r>
      <w:r w:rsidR="009E5E7F" w:rsidRPr="007D180A">
        <w:rPr>
          <w:i/>
          <w:sz w:val="20"/>
          <w:szCs w:val="20"/>
          <w:lang w:val="ru-RU"/>
        </w:rPr>
        <w:t xml:space="preserve">м риском </w:t>
      </w:r>
      <w:r w:rsidR="009E5E7F" w:rsidRPr="007D180A">
        <w:rPr>
          <w:sz w:val="20"/>
          <w:szCs w:val="20"/>
          <w:lang w:val="ru-RU"/>
        </w:rPr>
        <w:t>считается</w:t>
      </w:r>
      <w:r w:rsidR="009E5E7F" w:rsidRPr="007D180A">
        <w:rPr>
          <w:i/>
          <w:sz w:val="20"/>
          <w:szCs w:val="20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>это настоящая или будущая вероятность того, что другая сторона сделки нарушит условия заключенного со страховой компанией договора</w:t>
      </w:r>
      <w:r w:rsidR="0004796D" w:rsidRPr="007D180A">
        <w:rPr>
          <w:sz w:val="20"/>
          <w:szCs w:val="20"/>
          <w:lang w:val="ru-RU"/>
        </w:rPr>
        <w:t xml:space="preserve">, или не станет действовать в соответствии с условиями этого договора, </w:t>
      </w:r>
      <w:r w:rsidR="00AA7A70" w:rsidRPr="007D180A">
        <w:rPr>
          <w:sz w:val="20"/>
          <w:szCs w:val="20"/>
          <w:lang w:val="ru-RU"/>
        </w:rPr>
        <w:t>и это</w:t>
      </w:r>
      <w:r w:rsidR="0004796D" w:rsidRPr="007D180A">
        <w:rPr>
          <w:sz w:val="20"/>
          <w:szCs w:val="20"/>
          <w:lang w:val="ru-RU"/>
        </w:rPr>
        <w:t xml:space="preserve"> отрицательным образом скажется на прибыли и/или капитале страховой компании</w:t>
      </w:r>
      <w:r w:rsidR="00960160" w:rsidRPr="007D180A">
        <w:rPr>
          <w:sz w:val="20"/>
          <w:szCs w:val="20"/>
          <w:lang w:val="ru-RU"/>
        </w:rPr>
        <w:t>, независимо от того, отражаются ли сделки в балансе страховой компании, или выступают как внебала</w:t>
      </w:r>
      <w:r w:rsidR="00021E81" w:rsidRPr="007D180A">
        <w:rPr>
          <w:sz w:val="20"/>
          <w:szCs w:val="20"/>
          <w:lang w:val="ru-RU"/>
        </w:rPr>
        <w:t>н</w:t>
      </w:r>
      <w:r w:rsidR="00960160" w:rsidRPr="007D180A">
        <w:rPr>
          <w:sz w:val="20"/>
          <w:szCs w:val="20"/>
          <w:lang w:val="ru-RU"/>
        </w:rPr>
        <w:t>с</w:t>
      </w:r>
      <w:r w:rsidR="00AA7A70" w:rsidRPr="007D180A">
        <w:rPr>
          <w:sz w:val="20"/>
          <w:szCs w:val="20"/>
          <w:lang w:val="ru-RU"/>
        </w:rPr>
        <w:t>овая</w:t>
      </w:r>
      <w:r w:rsidR="00960160" w:rsidRPr="007D180A">
        <w:rPr>
          <w:sz w:val="20"/>
          <w:szCs w:val="20"/>
          <w:lang w:val="ru-RU"/>
        </w:rPr>
        <w:t xml:space="preserve"> статья.</w:t>
      </w:r>
      <w:proofErr w:type="gramEnd"/>
    </w:p>
    <w:p w:rsidR="009E5E7F" w:rsidRPr="007D180A" w:rsidRDefault="009E5E7F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</w:t>
      </w:r>
      <w:proofErr w:type="gramStart"/>
      <w:r w:rsidRPr="007D180A">
        <w:rPr>
          <w:i/>
          <w:sz w:val="20"/>
          <w:szCs w:val="20"/>
          <w:lang w:val="ru-RU"/>
        </w:rPr>
        <w:t>п</w:t>
      </w:r>
      <w:proofErr w:type="gramEnd"/>
      <w:r w:rsidRPr="007D180A">
        <w:rPr>
          <w:i/>
          <w:sz w:val="20"/>
          <w:szCs w:val="20"/>
          <w:lang w:val="ru-RU"/>
        </w:rPr>
        <w:t>ункт 6.2 дополнен решением номер 160-Н от 02.06.09г., изменен решением номер 369-Н от 20.12.11г.)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9E5E7F" w:rsidRPr="007D180A" w:rsidRDefault="009E5E7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6.3. В контексте настоящего Положения </w:t>
      </w:r>
      <w:r w:rsidRPr="007D180A">
        <w:rPr>
          <w:i/>
          <w:sz w:val="20"/>
          <w:szCs w:val="20"/>
          <w:lang w:val="ru-RU"/>
        </w:rPr>
        <w:t xml:space="preserve">валовой балансовой стоимостью </w:t>
      </w:r>
      <w:r w:rsidRPr="007D180A">
        <w:rPr>
          <w:sz w:val="20"/>
          <w:szCs w:val="20"/>
          <w:lang w:val="ru-RU"/>
        </w:rPr>
        <w:t>считается отмеченная в балансе сумма по линии данного актива, включая начисленные по нему проценты, пени и штрафы, без вычета резервов на возможные потери по данному активу.</w:t>
      </w:r>
    </w:p>
    <w:p w:rsidR="009E5E7F" w:rsidRPr="007D180A" w:rsidRDefault="009E5E7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</w:t>
      </w:r>
      <w:proofErr w:type="gramStart"/>
      <w:r w:rsidRPr="007D180A">
        <w:rPr>
          <w:i/>
          <w:sz w:val="20"/>
          <w:szCs w:val="20"/>
          <w:lang w:val="ru-RU"/>
        </w:rPr>
        <w:t>п</w:t>
      </w:r>
      <w:proofErr w:type="gramEnd"/>
      <w:r w:rsidRPr="007D180A">
        <w:rPr>
          <w:i/>
          <w:sz w:val="20"/>
          <w:szCs w:val="20"/>
          <w:lang w:val="ru-RU"/>
        </w:rPr>
        <w:t>ункт 6.3 дополнен решением номер 292-Н от 0</w:t>
      </w:r>
      <w:r w:rsidR="00326EAB" w:rsidRPr="007D180A">
        <w:rPr>
          <w:i/>
          <w:sz w:val="20"/>
          <w:szCs w:val="20"/>
          <w:lang w:val="ru-RU"/>
        </w:rPr>
        <w:t>6.11.</w:t>
      </w:r>
      <w:r w:rsidRPr="007D180A">
        <w:rPr>
          <w:i/>
          <w:sz w:val="20"/>
          <w:szCs w:val="20"/>
          <w:lang w:val="ru-RU"/>
        </w:rPr>
        <w:t>12г.)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E84DC2" w:rsidRPr="007D180A" w:rsidRDefault="00E84DC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7. В контексте </w:t>
      </w:r>
      <w:r w:rsidR="00E94854" w:rsidRPr="007D180A">
        <w:rPr>
          <w:sz w:val="20"/>
          <w:szCs w:val="20"/>
          <w:lang w:val="ru-RU"/>
        </w:rPr>
        <w:t xml:space="preserve">настоящего </w:t>
      </w:r>
      <w:r w:rsidRPr="007D180A">
        <w:rPr>
          <w:sz w:val="20"/>
          <w:szCs w:val="20"/>
          <w:lang w:val="ru-RU"/>
        </w:rPr>
        <w:t xml:space="preserve">Положения </w:t>
      </w:r>
      <w:r w:rsidRPr="007D180A">
        <w:rPr>
          <w:i/>
          <w:sz w:val="20"/>
          <w:szCs w:val="20"/>
          <w:lang w:val="ru-RU"/>
        </w:rPr>
        <w:t xml:space="preserve">инвестиционными ценными бумагами </w:t>
      </w:r>
      <w:r w:rsidRPr="007D180A">
        <w:rPr>
          <w:sz w:val="20"/>
          <w:szCs w:val="20"/>
          <w:lang w:val="ru-RU"/>
        </w:rPr>
        <w:t xml:space="preserve"> </w:t>
      </w:r>
      <w:r w:rsidR="009E5E7F" w:rsidRPr="007D180A">
        <w:rPr>
          <w:sz w:val="20"/>
          <w:szCs w:val="20"/>
          <w:lang w:val="ru-RU"/>
        </w:rPr>
        <w:t>(</w:t>
      </w:r>
      <w:r w:rsidRPr="007D180A">
        <w:rPr>
          <w:sz w:val="20"/>
          <w:szCs w:val="20"/>
          <w:lang w:val="ru-RU"/>
        </w:rPr>
        <w:t xml:space="preserve">далее – ценные бумаги)  читаются </w:t>
      </w:r>
      <w:r w:rsidR="00E94854" w:rsidRPr="007D180A">
        <w:rPr>
          <w:sz w:val="20"/>
          <w:szCs w:val="20"/>
          <w:lang w:val="ru-RU"/>
        </w:rPr>
        <w:t>акции, негосударственные облигации, инвестиции в уставные капиталы прочих лиц.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CF3FAC" w:rsidRPr="007D180A" w:rsidRDefault="00E94854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8. В контексте настоящего Положения инвестиционные ценные бумаги </w:t>
      </w:r>
      <w:r w:rsidR="003441E1" w:rsidRPr="007D180A">
        <w:rPr>
          <w:sz w:val="20"/>
          <w:szCs w:val="20"/>
          <w:lang w:val="ru-RU"/>
        </w:rPr>
        <w:t>подразделяются</w:t>
      </w:r>
      <w:r w:rsidR="009E5E7F" w:rsidRPr="007D180A">
        <w:rPr>
          <w:sz w:val="20"/>
          <w:szCs w:val="20"/>
          <w:lang w:val="ru-RU"/>
        </w:rPr>
        <w:t xml:space="preserve"> на группы и подгруппы </w:t>
      </w:r>
      <w:r w:rsidR="00AC5316" w:rsidRPr="007D180A">
        <w:rPr>
          <w:sz w:val="20"/>
          <w:szCs w:val="20"/>
          <w:lang w:val="ru-RU"/>
        </w:rPr>
        <w:t xml:space="preserve">по </w:t>
      </w:r>
      <w:r w:rsidR="003441E1" w:rsidRPr="007D180A">
        <w:rPr>
          <w:sz w:val="20"/>
          <w:szCs w:val="20"/>
          <w:lang w:val="ru-RU"/>
        </w:rPr>
        <w:t>отдельным характеристикам</w:t>
      </w:r>
      <w:r w:rsidR="00AC58CA" w:rsidRPr="007D180A">
        <w:rPr>
          <w:sz w:val="20"/>
          <w:szCs w:val="20"/>
          <w:lang w:val="ru-RU"/>
        </w:rPr>
        <w:t>:</w:t>
      </w:r>
    </w:p>
    <w:p w:rsidR="00AC58CA" w:rsidRPr="007D180A" w:rsidRDefault="00AC58C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1) </w:t>
      </w:r>
      <w:r w:rsidR="003441E1" w:rsidRPr="007D180A">
        <w:rPr>
          <w:sz w:val="20"/>
          <w:szCs w:val="20"/>
          <w:lang w:val="ru-RU"/>
        </w:rPr>
        <w:t>по сроку существования</w:t>
      </w:r>
      <w:r w:rsidRPr="007D180A">
        <w:rPr>
          <w:sz w:val="20"/>
          <w:szCs w:val="20"/>
          <w:lang w:val="ru-RU"/>
        </w:rPr>
        <w:t>:</w:t>
      </w:r>
    </w:p>
    <w:p w:rsidR="00AC58CA" w:rsidRPr="007D180A" w:rsidRDefault="00226865" w:rsidP="00574233">
      <w:pPr>
        <w:numPr>
          <w:ilvl w:val="1"/>
          <w:numId w:val="4"/>
        </w:numPr>
        <w:tabs>
          <w:tab w:val="clear" w:pos="2160"/>
          <w:tab w:val="left" w:pos="1276"/>
          <w:tab w:val="num" w:pos="1620"/>
        </w:tabs>
        <w:ind w:left="709" w:firstLine="284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срочн</w:t>
      </w:r>
      <w:r w:rsidR="00151511" w:rsidRPr="007D180A">
        <w:rPr>
          <w:sz w:val="20"/>
          <w:szCs w:val="20"/>
          <w:lang w:val="ru-RU"/>
        </w:rPr>
        <w:t>ые</w:t>
      </w:r>
      <w:r w:rsidRPr="007D180A">
        <w:rPr>
          <w:sz w:val="20"/>
          <w:szCs w:val="20"/>
          <w:lang w:val="ru-RU"/>
        </w:rPr>
        <w:t xml:space="preserve"> ценн</w:t>
      </w:r>
      <w:r w:rsidR="00151511" w:rsidRPr="007D180A">
        <w:rPr>
          <w:sz w:val="20"/>
          <w:szCs w:val="20"/>
          <w:lang w:val="ru-RU"/>
        </w:rPr>
        <w:t>ые</w:t>
      </w:r>
      <w:r w:rsidRPr="007D180A">
        <w:rPr>
          <w:sz w:val="20"/>
          <w:szCs w:val="20"/>
          <w:lang w:val="ru-RU"/>
        </w:rPr>
        <w:t xml:space="preserve">  бумаг</w:t>
      </w:r>
      <w:r w:rsidR="00151511" w:rsidRPr="007D180A">
        <w:rPr>
          <w:sz w:val="20"/>
          <w:szCs w:val="20"/>
          <w:lang w:val="ru-RU"/>
        </w:rPr>
        <w:t>и</w:t>
      </w:r>
      <w:r w:rsidRPr="007D180A">
        <w:rPr>
          <w:sz w:val="20"/>
          <w:szCs w:val="20"/>
          <w:lang w:val="ru-RU"/>
        </w:rPr>
        <w:t xml:space="preserve"> - ценн</w:t>
      </w:r>
      <w:r w:rsidR="00151511" w:rsidRPr="007D180A">
        <w:rPr>
          <w:sz w:val="20"/>
          <w:szCs w:val="20"/>
          <w:lang w:val="ru-RU"/>
        </w:rPr>
        <w:t>ые</w:t>
      </w:r>
      <w:r w:rsidRPr="007D180A">
        <w:rPr>
          <w:sz w:val="20"/>
          <w:szCs w:val="20"/>
          <w:lang w:val="ru-RU"/>
        </w:rPr>
        <w:t xml:space="preserve"> бумаг</w:t>
      </w:r>
      <w:r w:rsidR="00151511" w:rsidRPr="007D180A">
        <w:rPr>
          <w:sz w:val="20"/>
          <w:szCs w:val="20"/>
          <w:lang w:val="ru-RU"/>
        </w:rPr>
        <w:t>и</w:t>
      </w:r>
      <w:r w:rsidR="003C6BC8" w:rsidRPr="007D180A">
        <w:rPr>
          <w:sz w:val="20"/>
          <w:szCs w:val="20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>с фиксированным сроком погашения;</w:t>
      </w:r>
    </w:p>
    <w:p w:rsidR="00604E10" w:rsidRPr="007D180A" w:rsidRDefault="00A90AB9" w:rsidP="00574233">
      <w:pPr>
        <w:numPr>
          <w:ilvl w:val="1"/>
          <w:numId w:val="4"/>
        </w:numPr>
        <w:tabs>
          <w:tab w:val="clear" w:pos="2160"/>
          <w:tab w:val="left" w:pos="1276"/>
          <w:tab w:val="num" w:pos="1620"/>
        </w:tabs>
        <w:ind w:left="709" w:firstLine="284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бессрочн</w:t>
      </w:r>
      <w:r w:rsidR="00151511" w:rsidRPr="007D180A">
        <w:rPr>
          <w:sz w:val="20"/>
          <w:szCs w:val="20"/>
          <w:lang w:val="ru-RU"/>
        </w:rPr>
        <w:t xml:space="preserve">ые </w:t>
      </w:r>
      <w:r w:rsidRPr="007D180A">
        <w:rPr>
          <w:sz w:val="20"/>
          <w:szCs w:val="20"/>
          <w:lang w:val="ru-RU"/>
        </w:rPr>
        <w:t>ценн</w:t>
      </w:r>
      <w:r w:rsidR="00151511" w:rsidRPr="007D180A">
        <w:rPr>
          <w:sz w:val="20"/>
          <w:szCs w:val="20"/>
          <w:lang w:val="ru-RU"/>
        </w:rPr>
        <w:t>ые</w:t>
      </w:r>
      <w:r w:rsidRPr="007D180A">
        <w:rPr>
          <w:sz w:val="20"/>
          <w:szCs w:val="20"/>
          <w:lang w:val="ru-RU"/>
        </w:rPr>
        <w:t xml:space="preserve"> бумаг</w:t>
      </w:r>
      <w:r w:rsidR="00151511" w:rsidRPr="007D180A">
        <w:rPr>
          <w:sz w:val="20"/>
          <w:szCs w:val="20"/>
          <w:lang w:val="ru-RU"/>
        </w:rPr>
        <w:t>и</w:t>
      </w:r>
      <w:r w:rsidRPr="007D180A">
        <w:rPr>
          <w:sz w:val="20"/>
          <w:szCs w:val="20"/>
          <w:lang w:val="ru-RU"/>
        </w:rPr>
        <w:t xml:space="preserve"> – ценн</w:t>
      </w:r>
      <w:r w:rsidR="00151511" w:rsidRPr="007D180A">
        <w:rPr>
          <w:sz w:val="20"/>
          <w:szCs w:val="20"/>
          <w:lang w:val="ru-RU"/>
        </w:rPr>
        <w:t>ые</w:t>
      </w:r>
      <w:r w:rsidRPr="007D180A">
        <w:rPr>
          <w:sz w:val="20"/>
          <w:szCs w:val="20"/>
          <w:lang w:val="ru-RU"/>
        </w:rPr>
        <w:t xml:space="preserve"> бумаг</w:t>
      </w:r>
      <w:r w:rsidR="00151511" w:rsidRPr="007D180A">
        <w:rPr>
          <w:sz w:val="20"/>
          <w:szCs w:val="20"/>
          <w:lang w:val="ru-RU"/>
        </w:rPr>
        <w:t>и</w:t>
      </w:r>
      <w:r w:rsidRPr="007D180A">
        <w:rPr>
          <w:sz w:val="20"/>
          <w:szCs w:val="20"/>
          <w:lang w:val="ru-RU"/>
        </w:rPr>
        <w:t xml:space="preserve"> без фиксированного срока погашения;</w:t>
      </w:r>
    </w:p>
    <w:p w:rsidR="00A90AB9" w:rsidRPr="007D180A" w:rsidRDefault="00A90AB9" w:rsidP="00D2644E">
      <w:pPr>
        <w:tabs>
          <w:tab w:val="left" w:pos="1276"/>
        </w:tabs>
        <w:ind w:left="709" w:hanging="283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2) по целям:</w:t>
      </w:r>
    </w:p>
    <w:p w:rsidR="00FE5C99" w:rsidRPr="007D180A" w:rsidRDefault="003441E1" w:rsidP="00574233">
      <w:pPr>
        <w:numPr>
          <w:ilvl w:val="0"/>
          <w:numId w:val="5"/>
        </w:numPr>
        <w:tabs>
          <w:tab w:val="clear" w:pos="2160"/>
        </w:tabs>
        <w:ind w:left="993" w:firstLine="283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ценные бумаги, переоцениваемые по справедливой</w:t>
      </w:r>
      <w:r w:rsidR="00FE5C99" w:rsidRPr="007D180A">
        <w:rPr>
          <w:sz w:val="20"/>
          <w:szCs w:val="20"/>
          <w:lang w:val="ru-RU"/>
        </w:rPr>
        <w:t xml:space="preserve"> стоимости </w:t>
      </w:r>
      <w:r w:rsidRPr="007D180A">
        <w:rPr>
          <w:sz w:val="20"/>
          <w:szCs w:val="20"/>
          <w:lang w:val="ru-RU"/>
        </w:rPr>
        <w:t>через прибыль или убыток</w:t>
      </w:r>
      <w:r w:rsidR="00FE5C99" w:rsidRPr="007D180A">
        <w:rPr>
          <w:sz w:val="20"/>
          <w:szCs w:val="20"/>
          <w:lang w:val="ru-RU"/>
        </w:rPr>
        <w:t xml:space="preserve">  - все срочные или бессрочные ценные бумаги, которые приобретены </w:t>
      </w:r>
      <w:r w:rsidR="00A86F83" w:rsidRPr="007D180A">
        <w:rPr>
          <w:sz w:val="20"/>
          <w:szCs w:val="20"/>
          <w:lang w:val="ru-RU"/>
        </w:rPr>
        <w:t xml:space="preserve">для </w:t>
      </w:r>
      <w:r w:rsidR="00FE5C99" w:rsidRPr="007D180A">
        <w:rPr>
          <w:sz w:val="20"/>
          <w:szCs w:val="20"/>
          <w:lang w:val="ru-RU"/>
        </w:rPr>
        <w:t xml:space="preserve">продажи и </w:t>
      </w:r>
      <w:proofErr w:type="gramStart"/>
      <w:r w:rsidR="00FE5C99" w:rsidRPr="007D180A">
        <w:rPr>
          <w:sz w:val="20"/>
          <w:szCs w:val="20"/>
          <w:lang w:val="ru-RU"/>
        </w:rPr>
        <w:t>могут быстро превра</w:t>
      </w:r>
      <w:r w:rsidR="00A86F83" w:rsidRPr="007D180A">
        <w:rPr>
          <w:sz w:val="20"/>
          <w:szCs w:val="20"/>
          <w:lang w:val="ru-RU"/>
        </w:rPr>
        <w:t>щены</w:t>
      </w:r>
      <w:proofErr w:type="gramEnd"/>
      <w:r w:rsidR="00FE5C99" w:rsidRPr="007D180A">
        <w:rPr>
          <w:sz w:val="20"/>
          <w:szCs w:val="20"/>
          <w:lang w:val="ru-RU"/>
        </w:rPr>
        <w:t xml:space="preserve"> в высоколиквидные активы;</w:t>
      </w:r>
    </w:p>
    <w:p w:rsidR="00A90AB9" w:rsidRPr="007D180A" w:rsidRDefault="00FE5C99" w:rsidP="00574233">
      <w:pPr>
        <w:numPr>
          <w:ilvl w:val="0"/>
          <w:numId w:val="5"/>
        </w:numPr>
        <w:tabs>
          <w:tab w:val="clear" w:pos="2160"/>
        </w:tabs>
        <w:ind w:left="993" w:firstLine="283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D03E75" w:rsidRPr="007D180A">
        <w:rPr>
          <w:sz w:val="20"/>
          <w:szCs w:val="20"/>
          <w:lang w:val="ru-RU"/>
        </w:rPr>
        <w:t xml:space="preserve">ценные бумаги, </w:t>
      </w:r>
      <w:r w:rsidR="00A86F83" w:rsidRPr="007D180A">
        <w:rPr>
          <w:sz w:val="20"/>
          <w:szCs w:val="20"/>
          <w:lang w:val="ru-RU"/>
        </w:rPr>
        <w:t>имеющиеся в наличии</w:t>
      </w:r>
      <w:r w:rsidR="00E015D6" w:rsidRPr="007D180A">
        <w:rPr>
          <w:sz w:val="20"/>
          <w:szCs w:val="20"/>
          <w:lang w:val="ru-RU"/>
        </w:rPr>
        <w:t xml:space="preserve"> для продажи</w:t>
      </w:r>
      <w:r w:rsidR="009836DC" w:rsidRPr="007D180A">
        <w:rPr>
          <w:b/>
          <w:sz w:val="20"/>
          <w:szCs w:val="20"/>
          <w:lang w:val="ru-RU"/>
        </w:rPr>
        <w:t xml:space="preserve"> </w:t>
      </w:r>
      <w:r w:rsidR="00A90AB9" w:rsidRPr="007D180A">
        <w:rPr>
          <w:sz w:val="20"/>
          <w:szCs w:val="20"/>
          <w:lang w:val="ru-RU"/>
        </w:rPr>
        <w:t xml:space="preserve">– </w:t>
      </w:r>
      <w:r w:rsidR="00B80E6E" w:rsidRPr="007D180A">
        <w:rPr>
          <w:sz w:val="20"/>
          <w:szCs w:val="20"/>
          <w:lang w:val="ru-RU"/>
        </w:rPr>
        <w:t xml:space="preserve">те </w:t>
      </w:r>
      <w:r w:rsidR="00A90AB9" w:rsidRPr="007D180A">
        <w:rPr>
          <w:sz w:val="20"/>
          <w:szCs w:val="20"/>
          <w:lang w:val="ru-RU"/>
        </w:rPr>
        <w:t>ценные бумаги</w:t>
      </w:r>
      <w:r w:rsidR="00B80E6E" w:rsidRPr="007D180A">
        <w:rPr>
          <w:sz w:val="20"/>
          <w:szCs w:val="20"/>
          <w:lang w:val="ru-RU"/>
        </w:rPr>
        <w:t xml:space="preserve">, которые </w:t>
      </w:r>
      <w:r w:rsidR="00A85A55" w:rsidRPr="007D180A">
        <w:rPr>
          <w:sz w:val="20"/>
          <w:szCs w:val="20"/>
          <w:lang w:val="ru-RU"/>
        </w:rPr>
        <w:t>приобретаются не для</w:t>
      </w:r>
      <w:r w:rsidR="006E6973" w:rsidRPr="007D180A">
        <w:rPr>
          <w:sz w:val="20"/>
          <w:szCs w:val="20"/>
          <w:lang w:val="ru-RU"/>
        </w:rPr>
        <w:t xml:space="preserve"> продаж</w:t>
      </w:r>
      <w:r w:rsidR="00A85A55" w:rsidRPr="007D180A">
        <w:rPr>
          <w:sz w:val="20"/>
          <w:szCs w:val="20"/>
          <w:lang w:val="ru-RU"/>
        </w:rPr>
        <w:t>и</w:t>
      </w:r>
      <w:r w:rsidR="006E6973" w:rsidRPr="007D180A">
        <w:rPr>
          <w:sz w:val="20"/>
          <w:szCs w:val="20"/>
          <w:lang w:val="ru-RU"/>
        </w:rPr>
        <w:t xml:space="preserve"> в краткосрочном периоде</w:t>
      </w:r>
      <w:r w:rsidR="00A85A55" w:rsidRPr="007D180A">
        <w:rPr>
          <w:sz w:val="20"/>
          <w:szCs w:val="20"/>
          <w:lang w:val="ru-RU"/>
        </w:rPr>
        <w:t xml:space="preserve">, однако могут быть проданы и обычно не </w:t>
      </w:r>
      <w:r w:rsidR="00A86F83" w:rsidRPr="007D180A">
        <w:rPr>
          <w:sz w:val="20"/>
          <w:szCs w:val="20"/>
          <w:lang w:val="ru-RU"/>
        </w:rPr>
        <w:t>удерживаются до</w:t>
      </w:r>
      <w:r w:rsidR="00A85A55" w:rsidRPr="007D180A">
        <w:rPr>
          <w:sz w:val="20"/>
          <w:szCs w:val="20"/>
          <w:lang w:val="ru-RU"/>
        </w:rPr>
        <w:t xml:space="preserve"> погашения</w:t>
      </w:r>
      <w:r w:rsidR="00F66F59" w:rsidRPr="007D180A">
        <w:rPr>
          <w:sz w:val="20"/>
          <w:szCs w:val="20"/>
          <w:lang w:val="ru-RU"/>
        </w:rPr>
        <w:t xml:space="preserve"> (срочные ценные бумаги), или </w:t>
      </w:r>
      <w:r w:rsidR="000E6AE5" w:rsidRPr="007D180A">
        <w:rPr>
          <w:sz w:val="20"/>
          <w:szCs w:val="20"/>
          <w:lang w:val="ru-RU"/>
        </w:rPr>
        <w:t>удерживаются менее одного года (бессрочные ценные  бумаги)</w:t>
      </w:r>
      <w:r w:rsidR="00A90AB9" w:rsidRPr="007D180A">
        <w:rPr>
          <w:sz w:val="20"/>
          <w:szCs w:val="20"/>
          <w:lang w:val="ru-RU"/>
        </w:rPr>
        <w:t>;</w:t>
      </w:r>
    </w:p>
    <w:p w:rsidR="00793A9B" w:rsidRPr="007D180A" w:rsidRDefault="00D03E75" w:rsidP="00574233">
      <w:pPr>
        <w:numPr>
          <w:ilvl w:val="0"/>
          <w:numId w:val="5"/>
        </w:numPr>
        <w:tabs>
          <w:tab w:val="clear" w:pos="2160"/>
          <w:tab w:val="num" w:pos="1620"/>
        </w:tabs>
        <w:ind w:left="993" w:firstLine="283"/>
        <w:jc w:val="both"/>
        <w:rPr>
          <w:b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ценные бумаги, </w:t>
      </w:r>
      <w:r w:rsidR="000E6AE5" w:rsidRPr="007D180A">
        <w:rPr>
          <w:sz w:val="20"/>
          <w:szCs w:val="20"/>
          <w:lang w:val="ru-RU"/>
        </w:rPr>
        <w:t xml:space="preserve">удерживаемые до </w:t>
      </w:r>
      <w:r w:rsidR="00A65785" w:rsidRPr="007D180A">
        <w:rPr>
          <w:sz w:val="20"/>
          <w:szCs w:val="20"/>
          <w:lang w:val="ru-RU"/>
        </w:rPr>
        <w:t>погашения</w:t>
      </w:r>
      <w:r w:rsidRPr="007D180A">
        <w:rPr>
          <w:sz w:val="20"/>
          <w:szCs w:val="20"/>
          <w:lang w:val="ru-RU"/>
        </w:rPr>
        <w:t>,</w:t>
      </w:r>
      <w:r w:rsidR="00A65785" w:rsidRPr="007D180A">
        <w:rPr>
          <w:sz w:val="20"/>
          <w:szCs w:val="20"/>
          <w:lang w:val="ru-RU"/>
        </w:rPr>
        <w:t xml:space="preserve"> и бессрочные ценные бумаги</w:t>
      </w:r>
      <w:r w:rsidR="00A65785" w:rsidRPr="007D180A">
        <w:rPr>
          <w:b/>
          <w:sz w:val="20"/>
          <w:szCs w:val="20"/>
          <w:lang w:val="ru-RU"/>
        </w:rPr>
        <w:t xml:space="preserve"> </w:t>
      </w:r>
      <w:r w:rsidR="00B421B7" w:rsidRPr="007D180A">
        <w:rPr>
          <w:sz w:val="20"/>
          <w:szCs w:val="20"/>
          <w:lang w:val="ru-RU"/>
        </w:rPr>
        <w:t>–</w:t>
      </w:r>
      <w:r w:rsidR="00A65785" w:rsidRPr="007D180A">
        <w:rPr>
          <w:sz w:val="20"/>
          <w:szCs w:val="20"/>
          <w:lang w:val="ru-RU"/>
        </w:rPr>
        <w:t xml:space="preserve"> </w:t>
      </w:r>
      <w:r w:rsidR="00B421B7" w:rsidRPr="007D180A">
        <w:rPr>
          <w:sz w:val="20"/>
          <w:szCs w:val="20"/>
          <w:lang w:val="ru-RU"/>
        </w:rPr>
        <w:t xml:space="preserve">те срочные ценные бумаги, </w:t>
      </w:r>
      <w:r w:rsidR="006712C6" w:rsidRPr="007D180A">
        <w:rPr>
          <w:sz w:val="20"/>
          <w:szCs w:val="20"/>
          <w:lang w:val="ru-RU"/>
        </w:rPr>
        <w:t>которые приобретаются с целью удержания до погашения</w:t>
      </w:r>
      <w:r w:rsidR="0042649F" w:rsidRPr="007D180A">
        <w:rPr>
          <w:sz w:val="20"/>
          <w:szCs w:val="20"/>
          <w:lang w:val="ru-RU"/>
        </w:rPr>
        <w:t xml:space="preserve">, а также те бессрочные ценные бумаги, которые удерживаются в долгосрочном периоде (для получения </w:t>
      </w:r>
      <w:r w:rsidR="00793A9B" w:rsidRPr="007D180A">
        <w:rPr>
          <w:sz w:val="20"/>
          <w:szCs w:val="20"/>
          <w:lang w:val="ru-RU"/>
        </w:rPr>
        <w:t>дополнительной прибыли, для оказания влияния на эмитента и/или для его контролирования</w:t>
      </w:r>
      <w:r w:rsidR="008F7302" w:rsidRPr="007D180A">
        <w:rPr>
          <w:sz w:val="20"/>
          <w:szCs w:val="20"/>
          <w:lang w:val="ru-RU"/>
        </w:rPr>
        <w:t>);</w:t>
      </w:r>
    </w:p>
    <w:p w:rsidR="000E6AE5" w:rsidRPr="007D180A" w:rsidRDefault="008F7302" w:rsidP="00C953A4">
      <w:pPr>
        <w:ind w:left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3) по методам оценки (только для акций):</w:t>
      </w:r>
    </w:p>
    <w:p w:rsidR="00020BF6" w:rsidRPr="007D180A" w:rsidRDefault="00735B35" w:rsidP="00574233">
      <w:pPr>
        <w:numPr>
          <w:ilvl w:val="1"/>
          <w:numId w:val="6"/>
        </w:numPr>
        <w:tabs>
          <w:tab w:val="clear" w:pos="2210"/>
        </w:tabs>
        <w:ind w:left="993" w:firstLine="283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котируемые акции</w:t>
      </w:r>
      <w:r w:rsidR="00A4545A" w:rsidRPr="007D180A">
        <w:rPr>
          <w:b/>
          <w:sz w:val="20"/>
          <w:szCs w:val="20"/>
          <w:lang w:val="ru-RU"/>
        </w:rPr>
        <w:t xml:space="preserve"> – </w:t>
      </w:r>
      <w:r w:rsidR="00A4545A" w:rsidRPr="007D180A">
        <w:rPr>
          <w:sz w:val="20"/>
          <w:szCs w:val="20"/>
          <w:lang w:val="ru-RU"/>
        </w:rPr>
        <w:t xml:space="preserve">акции, </w:t>
      </w:r>
      <w:r w:rsidR="00020BF6" w:rsidRPr="007D180A">
        <w:rPr>
          <w:sz w:val="20"/>
          <w:szCs w:val="20"/>
          <w:lang w:val="ru-RU"/>
        </w:rPr>
        <w:t xml:space="preserve">периодически </w:t>
      </w:r>
      <w:r w:rsidR="00A4545A" w:rsidRPr="007D180A">
        <w:rPr>
          <w:sz w:val="20"/>
          <w:szCs w:val="20"/>
          <w:lang w:val="ru-RU"/>
        </w:rPr>
        <w:t>котируемые</w:t>
      </w:r>
      <w:r w:rsidR="00A4545A" w:rsidRPr="007D180A">
        <w:rPr>
          <w:b/>
          <w:sz w:val="20"/>
          <w:szCs w:val="20"/>
          <w:lang w:val="ru-RU"/>
        </w:rPr>
        <w:t xml:space="preserve"> </w:t>
      </w:r>
      <w:r w:rsidR="00A4545A" w:rsidRPr="007D180A">
        <w:rPr>
          <w:sz w:val="20"/>
          <w:szCs w:val="20"/>
          <w:lang w:val="ru-RU"/>
        </w:rPr>
        <w:t xml:space="preserve">на фондовых биржах, действующих на территории </w:t>
      </w:r>
      <w:r w:rsidR="00A86F83" w:rsidRPr="007D180A">
        <w:rPr>
          <w:sz w:val="20"/>
          <w:szCs w:val="20"/>
          <w:lang w:val="ru-RU"/>
        </w:rPr>
        <w:t xml:space="preserve">Республики </w:t>
      </w:r>
      <w:r w:rsidR="00A4545A" w:rsidRPr="007D180A">
        <w:rPr>
          <w:sz w:val="20"/>
          <w:szCs w:val="20"/>
          <w:lang w:val="ru-RU"/>
        </w:rPr>
        <w:t>Армени</w:t>
      </w:r>
      <w:r w:rsidR="00A86F83" w:rsidRPr="007D180A">
        <w:rPr>
          <w:sz w:val="20"/>
          <w:szCs w:val="20"/>
          <w:lang w:val="ru-RU"/>
        </w:rPr>
        <w:t>я</w:t>
      </w:r>
      <w:r w:rsidR="00A4545A" w:rsidRPr="007D180A">
        <w:rPr>
          <w:sz w:val="20"/>
          <w:szCs w:val="20"/>
          <w:lang w:val="ru-RU"/>
        </w:rPr>
        <w:t xml:space="preserve">, прочих биржах, имеющих биржевое подразделение, </w:t>
      </w:r>
      <w:r w:rsidR="000650B9" w:rsidRPr="007D180A">
        <w:rPr>
          <w:sz w:val="20"/>
          <w:szCs w:val="20"/>
          <w:lang w:val="ru-RU"/>
        </w:rPr>
        <w:t xml:space="preserve">на иностранных биржах и прочих учреждениях (системах), осуществляющих биржевые операции, </w:t>
      </w:r>
      <w:r w:rsidR="00117BB2" w:rsidRPr="007D180A">
        <w:rPr>
          <w:sz w:val="20"/>
          <w:szCs w:val="20"/>
          <w:lang w:val="ru-RU"/>
        </w:rPr>
        <w:t>которые включены в список, установленный государственным уполномоченным органом, регулирующим и конт</w:t>
      </w:r>
      <w:r w:rsidR="00020BF6" w:rsidRPr="007D180A">
        <w:rPr>
          <w:sz w:val="20"/>
          <w:szCs w:val="20"/>
          <w:lang w:val="ru-RU"/>
        </w:rPr>
        <w:t>ро</w:t>
      </w:r>
      <w:r w:rsidR="00117BB2" w:rsidRPr="007D180A">
        <w:rPr>
          <w:sz w:val="20"/>
          <w:szCs w:val="20"/>
          <w:lang w:val="ru-RU"/>
        </w:rPr>
        <w:t>лирующим рынок ценных бумаг</w:t>
      </w:r>
      <w:r w:rsidR="00020BF6" w:rsidRPr="007D180A">
        <w:rPr>
          <w:sz w:val="20"/>
          <w:szCs w:val="20"/>
          <w:lang w:val="ru-RU"/>
        </w:rPr>
        <w:t>.</w:t>
      </w:r>
    </w:p>
    <w:p w:rsidR="00735B35" w:rsidRPr="007D180A" w:rsidRDefault="00D2644E" w:rsidP="00D2644E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</w:r>
      <w:r w:rsidR="00020BF6" w:rsidRPr="007D180A">
        <w:rPr>
          <w:sz w:val="20"/>
          <w:szCs w:val="20"/>
          <w:lang w:val="ru-RU"/>
        </w:rPr>
        <w:t xml:space="preserve">Котируемые акции </w:t>
      </w:r>
      <w:r w:rsidR="00117BB2" w:rsidRPr="007D180A">
        <w:rPr>
          <w:sz w:val="20"/>
          <w:szCs w:val="20"/>
          <w:lang w:val="ru-RU"/>
        </w:rPr>
        <w:t xml:space="preserve"> </w:t>
      </w:r>
      <w:r w:rsidR="00020BF6" w:rsidRPr="007D180A">
        <w:rPr>
          <w:sz w:val="20"/>
          <w:szCs w:val="20"/>
          <w:lang w:val="ru-RU"/>
        </w:rPr>
        <w:t>должны соответствовать следующим критериям одновременно:</w:t>
      </w:r>
    </w:p>
    <w:p w:rsidR="00020BF6" w:rsidRPr="007D180A" w:rsidRDefault="00D2644E" w:rsidP="00574233">
      <w:pPr>
        <w:numPr>
          <w:ilvl w:val="0"/>
          <w:numId w:val="7"/>
        </w:numPr>
        <w:tabs>
          <w:tab w:val="clear" w:pos="1800"/>
          <w:tab w:val="num" w:pos="851"/>
          <w:tab w:val="left" w:pos="1134"/>
        </w:tabs>
        <w:ind w:left="851" w:firstLine="425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5D70F1" w:rsidRPr="007D180A">
        <w:rPr>
          <w:sz w:val="20"/>
          <w:szCs w:val="20"/>
          <w:lang w:val="ru-RU"/>
        </w:rPr>
        <w:t xml:space="preserve">должны быть </w:t>
      </w:r>
      <w:r w:rsidR="00366373" w:rsidRPr="007D180A">
        <w:rPr>
          <w:sz w:val="20"/>
          <w:szCs w:val="20"/>
          <w:lang w:val="ru-RU"/>
        </w:rPr>
        <w:t>включен</w:t>
      </w:r>
      <w:r w:rsidR="005D70F1" w:rsidRPr="007D180A">
        <w:rPr>
          <w:sz w:val="20"/>
          <w:szCs w:val="20"/>
          <w:lang w:val="ru-RU"/>
        </w:rPr>
        <w:t>ы</w:t>
      </w:r>
      <w:r w:rsidR="00366373" w:rsidRPr="007D180A">
        <w:rPr>
          <w:sz w:val="20"/>
          <w:szCs w:val="20"/>
          <w:lang w:val="ru-RU"/>
        </w:rPr>
        <w:t xml:space="preserve"> в листинг не меньше, чем одной фондовой биржи, </w:t>
      </w:r>
      <w:r w:rsidR="00C915DF" w:rsidRPr="007D180A">
        <w:rPr>
          <w:sz w:val="20"/>
          <w:szCs w:val="20"/>
          <w:lang w:val="ru-RU"/>
        </w:rPr>
        <w:t>прочей биржи, имеющей биржевое подразделение, или прочего учреждения (системы), осуществляющей биржевые операции;</w:t>
      </w:r>
    </w:p>
    <w:p w:rsidR="00C915DF" w:rsidRPr="007D180A" w:rsidRDefault="00D2644E" w:rsidP="00574233">
      <w:pPr>
        <w:numPr>
          <w:ilvl w:val="0"/>
          <w:numId w:val="7"/>
        </w:numPr>
        <w:tabs>
          <w:tab w:val="clear" w:pos="1800"/>
          <w:tab w:val="num" w:pos="851"/>
          <w:tab w:val="num" w:pos="1134"/>
        </w:tabs>
        <w:ind w:left="851" w:firstLine="425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5D70F1" w:rsidRPr="007D180A">
        <w:rPr>
          <w:sz w:val="20"/>
          <w:szCs w:val="20"/>
          <w:lang w:val="ru-RU"/>
        </w:rPr>
        <w:t>по данным предыдущего квартала минимальное среднемесячное обращение данной акции должно составить не менее 1 миллиона драмов;</w:t>
      </w:r>
    </w:p>
    <w:p w:rsidR="004F1E24" w:rsidRPr="007D180A" w:rsidRDefault="00D2644E" w:rsidP="00574233">
      <w:pPr>
        <w:numPr>
          <w:ilvl w:val="0"/>
          <w:numId w:val="7"/>
        </w:numPr>
        <w:tabs>
          <w:tab w:val="clear" w:pos="1800"/>
          <w:tab w:val="num" w:pos="1134"/>
        </w:tabs>
        <w:ind w:left="1276" w:firstLine="0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F831FB" w:rsidRPr="007D180A">
        <w:rPr>
          <w:sz w:val="20"/>
          <w:szCs w:val="20"/>
          <w:lang w:val="ru-RU"/>
        </w:rPr>
        <w:t>наличие оглашения котировки акции;</w:t>
      </w:r>
    </w:p>
    <w:p w:rsidR="00256E90" w:rsidRPr="007D180A" w:rsidRDefault="004F1E24" w:rsidP="00D2644E">
      <w:pPr>
        <w:ind w:firstLine="993"/>
        <w:jc w:val="both"/>
        <w:rPr>
          <w:sz w:val="20"/>
          <w:szCs w:val="20"/>
          <w:lang w:val="ru-RU"/>
        </w:rPr>
      </w:pPr>
      <w:proofErr w:type="gramStart"/>
      <w:r w:rsidRPr="007D180A">
        <w:rPr>
          <w:sz w:val="20"/>
          <w:szCs w:val="20"/>
          <w:lang w:val="ru-RU"/>
        </w:rPr>
        <w:t>б</w:t>
      </w:r>
      <w:proofErr w:type="gramEnd"/>
      <w:r w:rsidRPr="007D180A">
        <w:rPr>
          <w:sz w:val="20"/>
          <w:szCs w:val="20"/>
          <w:lang w:val="ru-RU"/>
        </w:rPr>
        <w:t xml:space="preserve">. </w:t>
      </w:r>
      <w:r w:rsidR="00C14A6E" w:rsidRPr="007D180A">
        <w:rPr>
          <w:sz w:val="20"/>
          <w:szCs w:val="20"/>
          <w:lang w:val="ru-RU"/>
        </w:rPr>
        <w:t>некотируемые акции</w:t>
      </w:r>
      <w:r w:rsidR="00C14A6E" w:rsidRPr="007D180A">
        <w:rPr>
          <w:b/>
          <w:sz w:val="20"/>
          <w:szCs w:val="20"/>
          <w:lang w:val="ru-RU"/>
        </w:rPr>
        <w:t xml:space="preserve"> </w:t>
      </w:r>
      <w:r w:rsidR="00C14A6E" w:rsidRPr="007D180A">
        <w:rPr>
          <w:sz w:val="20"/>
          <w:szCs w:val="20"/>
          <w:lang w:val="ru-RU"/>
        </w:rPr>
        <w:t xml:space="preserve"> - акции, не соответствующие какому-либо критерию,   </w:t>
      </w:r>
      <w:r w:rsidR="007D180A">
        <w:rPr>
          <w:sz w:val="20"/>
          <w:szCs w:val="20"/>
          <w:lang w:val="ru-RU"/>
        </w:rPr>
        <w:tab/>
      </w:r>
      <w:r w:rsidR="00C14A6E" w:rsidRPr="007D180A">
        <w:rPr>
          <w:sz w:val="20"/>
          <w:szCs w:val="20"/>
          <w:lang w:val="ru-RU"/>
        </w:rPr>
        <w:t xml:space="preserve">указанному в </w:t>
      </w:r>
      <w:r w:rsidR="00256E90" w:rsidRPr="007D180A">
        <w:rPr>
          <w:sz w:val="20"/>
          <w:szCs w:val="20"/>
          <w:lang w:val="ru-RU"/>
        </w:rPr>
        <w:t>абзаце “а” настоящего подпункта.</w:t>
      </w:r>
    </w:p>
    <w:p w:rsidR="003441E1" w:rsidRPr="007D180A" w:rsidRDefault="003441E1" w:rsidP="00D2644E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8 изменен решением номер 369-Н </w:t>
      </w:r>
      <w:r w:rsidR="00326EAB" w:rsidRPr="007D180A">
        <w:rPr>
          <w:i/>
          <w:sz w:val="20"/>
          <w:szCs w:val="20"/>
          <w:lang w:val="ru-RU"/>
        </w:rPr>
        <w:t>от 20.12.</w:t>
      </w:r>
      <w:r w:rsidRPr="007D180A">
        <w:rPr>
          <w:i/>
          <w:sz w:val="20"/>
          <w:szCs w:val="20"/>
          <w:lang w:val="ru-RU"/>
        </w:rPr>
        <w:t>11г.)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FE5C99" w:rsidRPr="007D180A" w:rsidRDefault="00AA7A70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8.1.</w:t>
      </w:r>
      <w:r w:rsidRPr="007D180A">
        <w:rPr>
          <w:i/>
          <w:sz w:val="20"/>
          <w:szCs w:val="20"/>
          <w:lang w:val="ru-RU"/>
        </w:rPr>
        <w:t xml:space="preserve"> </w:t>
      </w:r>
      <w:r w:rsidR="00FE5C99" w:rsidRPr="007D180A">
        <w:rPr>
          <w:i/>
          <w:sz w:val="20"/>
          <w:szCs w:val="20"/>
          <w:lang w:val="ru-RU"/>
        </w:rPr>
        <w:t xml:space="preserve">(пункт 8.1 признан утратившим силу решением </w:t>
      </w:r>
      <w:r w:rsidR="003441E1" w:rsidRPr="007D180A">
        <w:rPr>
          <w:i/>
          <w:sz w:val="20"/>
          <w:szCs w:val="20"/>
          <w:lang w:val="ru-RU"/>
        </w:rPr>
        <w:t xml:space="preserve">номер 369-Н </w:t>
      </w:r>
      <w:r w:rsidR="00326EAB" w:rsidRPr="007D180A">
        <w:rPr>
          <w:i/>
          <w:sz w:val="20"/>
          <w:szCs w:val="20"/>
          <w:lang w:val="ru-RU"/>
        </w:rPr>
        <w:t>от 20.12.</w:t>
      </w:r>
      <w:r w:rsidR="00FE5C99" w:rsidRPr="007D180A">
        <w:rPr>
          <w:i/>
          <w:sz w:val="20"/>
          <w:szCs w:val="20"/>
          <w:lang w:val="ru-RU"/>
        </w:rPr>
        <w:t>11г.</w:t>
      </w:r>
      <w:r w:rsidR="0024340A" w:rsidRPr="007D180A">
        <w:rPr>
          <w:i/>
          <w:sz w:val="20"/>
          <w:szCs w:val="20"/>
          <w:lang w:val="ru-RU"/>
        </w:rPr>
        <w:t>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8F7302" w:rsidRPr="007D180A" w:rsidRDefault="000408F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9. Страховая компания должна классифицировать все свои активы одновременно по состоянию на дату бухгалтерского учета (по меньшей мере, один раз в 30 дней)</w:t>
      </w:r>
      <w:r w:rsidR="00314B62" w:rsidRPr="007D180A">
        <w:rPr>
          <w:sz w:val="20"/>
          <w:szCs w:val="20"/>
          <w:lang w:val="ru-RU"/>
        </w:rPr>
        <w:t xml:space="preserve"> - в соответствии с внутренн</w:t>
      </w:r>
      <w:r w:rsidR="005F3829" w:rsidRPr="007D180A">
        <w:rPr>
          <w:sz w:val="20"/>
          <w:szCs w:val="20"/>
          <w:lang w:val="ru-RU"/>
        </w:rPr>
        <w:t>им</w:t>
      </w:r>
      <w:r w:rsidR="00314B62" w:rsidRPr="007D180A">
        <w:rPr>
          <w:sz w:val="20"/>
          <w:szCs w:val="20"/>
          <w:lang w:val="ru-RU"/>
        </w:rPr>
        <w:t xml:space="preserve"> регламент</w:t>
      </w:r>
      <w:r w:rsidR="005F3829" w:rsidRPr="007D180A">
        <w:rPr>
          <w:sz w:val="20"/>
          <w:szCs w:val="20"/>
          <w:lang w:val="ru-RU"/>
        </w:rPr>
        <w:t>ом,</w:t>
      </w:r>
      <w:r w:rsidR="00314B62" w:rsidRPr="007D180A">
        <w:rPr>
          <w:sz w:val="20"/>
          <w:szCs w:val="20"/>
          <w:lang w:val="ru-RU"/>
        </w:rPr>
        <w:t xml:space="preserve"> устан</w:t>
      </w:r>
      <w:r w:rsidR="005F3829" w:rsidRPr="007D180A">
        <w:rPr>
          <w:sz w:val="20"/>
          <w:szCs w:val="20"/>
          <w:lang w:val="ru-RU"/>
        </w:rPr>
        <w:t xml:space="preserve">овленном </w:t>
      </w:r>
      <w:r w:rsidR="00767E8E" w:rsidRPr="007D180A">
        <w:rPr>
          <w:sz w:val="20"/>
          <w:szCs w:val="20"/>
          <w:lang w:val="ru-RU"/>
        </w:rPr>
        <w:t xml:space="preserve">страховой компанией </w:t>
      </w:r>
      <w:r w:rsidR="001B1D45" w:rsidRPr="007D180A">
        <w:rPr>
          <w:sz w:val="20"/>
          <w:szCs w:val="20"/>
          <w:lang w:val="ru-RU"/>
        </w:rPr>
        <w:t>согласно пункту 90 настоящего Положения</w:t>
      </w:r>
      <w:r w:rsidR="005F3829" w:rsidRPr="007D180A">
        <w:rPr>
          <w:sz w:val="20"/>
          <w:szCs w:val="20"/>
          <w:lang w:val="ru-RU"/>
        </w:rPr>
        <w:t>,</w:t>
      </w:r>
      <w:r w:rsidR="00314B62" w:rsidRPr="007D180A">
        <w:rPr>
          <w:sz w:val="20"/>
          <w:szCs w:val="20"/>
          <w:lang w:val="ru-RU"/>
        </w:rPr>
        <w:t xml:space="preserve"> причем</w:t>
      </w:r>
      <w:r w:rsidR="005F3829" w:rsidRPr="007D180A">
        <w:rPr>
          <w:sz w:val="20"/>
          <w:szCs w:val="20"/>
          <w:lang w:val="ru-RU"/>
        </w:rPr>
        <w:t>, д</w:t>
      </w:r>
      <w:r w:rsidR="00A86F83" w:rsidRPr="007D180A">
        <w:rPr>
          <w:sz w:val="20"/>
          <w:szCs w:val="20"/>
          <w:lang w:val="ru-RU"/>
        </w:rPr>
        <w:t>нем</w:t>
      </w:r>
      <w:r w:rsidR="005F3829" w:rsidRPr="007D180A">
        <w:rPr>
          <w:sz w:val="20"/>
          <w:szCs w:val="20"/>
          <w:lang w:val="ru-RU"/>
        </w:rPr>
        <w:t xml:space="preserve"> проведения классификации должен быть также </w:t>
      </w:r>
      <w:r w:rsidR="008901B7" w:rsidRPr="007D180A">
        <w:rPr>
          <w:sz w:val="20"/>
          <w:szCs w:val="20"/>
          <w:lang w:val="ru-RU"/>
        </w:rPr>
        <w:t>и последний день отчетного периода.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8901B7" w:rsidRPr="007D180A" w:rsidRDefault="008901B7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10. Каждый актив должен быть классифицирован по какому-либо </w:t>
      </w:r>
      <w:r w:rsidR="00B52786" w:rsidRPr="007D180A">
        <w:rPr>
          <w:sz w:val="20"/>
          <w:szCs w:val="20"/>
          <w:lang w:val="ru-RU"/>
        </w:rPr>
        <w:t>классу, установленному пунктами 15 и 53 настоящего Положения.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B52786" w:rsidRPr="007D180A" w:rsidRDefault="00B52786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11. Классификация активов проводится на </w:t>
      </w:r>
      <w:r w:rsidR="000C67D2" w:rsidRPr="007D180A">
        <w:rPr>
          <w:sz w:val="20"/>
          <w:szCs w:val="20"/>
          <w:lang w:val="ru-RU"/>
        </w:rPr>
        <w:t>основе</w:t>
      </w:r>
      <w:r w:rsidRPr="007D180A">
        <w:rPr>
          <w:sz w:val="20"/>
          <w:szCs w:val="20"/>
          <w:lang w:val="ru-RU"/>
        </w:rPr>
        <w:t xml:space="preserve"> объективных и субъективных критериев, установленных в таблицах пунктов 24 и 63 настоящего Положения.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B52786" w:rsidRPr="007D180A" w:rsidRDefault="00B52786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12. </w:t>
      </w:r>
      <w:r w:rsidR="00E94E14" w:rsidRPr="007D180A">
        <w:rPr>
          <w:sz w:val="20"/>
          <w:szCs w:val="20"/>
          <w:lang w:val="ru-RU"/>
        </w:rPr>
        <w:t xml:space="preserve">Если во время классификации активов по объективным и субъективным критериям имеются различия, </w:t>
      </w:r>
      <w:r w:rsidR="000C67D2" w:rsidRPr="007D180A">
        <w:rPr>
          <w:sz w:val="20"/>
          <w:szCs w:val="20"/>
          <w:lang w:val="ru-RU"/>
        </w:rPr>
        <w:t>то страховая компания должна руководствоваться наиболее строгими критериями.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0C67D2" w:rsidRPr="007D180A" w:rsidRDefault="000C67D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13. Объективные критерии основываются на условиях, предусмотренных пунктами 26 и 61 настоящего Положения.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0C67D2" w:rsidRPr="007D180A" w:rsidRDefault="000C67D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14. </w:t>
      </w:r>
      <w:r w:rsidR="002256A4" w:rsidRPr="007D180A">
        <w:rPr>
          <w:sz w:val="20"/>
          <w:szCs w:val="20"/>
          <w:lang w:val="ru-RU"/>
        </w:rPr>
        <w:t>С</w:t>
      </w:r>
      <w:r w:rsidRPr="007D180A">
        <w:rPr>
          <w:sz w:val="20"/>
          <w:szCs w:val="20"/>
          <w:lang w:val="ru-RU"/>
        </w:rPr>
        <w:t xml:space="preserve">убъективные критерии основываются на </w:t>
      </w:r>
      <w:r w:rsidR="002256A4" w:rsidRPr="007D180A">
        <w:rPr>
          <w:sz w:val="20"/>
          <w:szCs w:val="20"/>
          <w:lang w:val="ru-RU"/>
        </w:rPr>
        <w:t xml:space="preserve">заключениях </w:t>
      </w:r>
      <w:r w:rsidR="00614CA7" w:rsidRPr="007D180A">
        <w:rPr>
          <w:sz w:val="20"/>
          <w:szCs w:val="20"/>
          <w:lang w:val="ru-RU"/>
        </w:rPr>
        <w:t xml:space="preserve">и профессиональном мнении страховой компании и Центрального банка. 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207028" w:rsidRPr="007D180A" w:rsidRDefault="00207028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14.1 Требования к одному и тому же лицу </w:t>
      </w:r>
      <w:r w:rsidR="003F3161" w:rsidRPr="007D180A">
        <w:rPr>
          <w:sz w:val="20"/>
          <w:szCs w:val="20"/>
          <w:lang w:val="ru-RU"/>
        </w:rPr>
        <w:t>должны быть классифицированы по самому строгому единому классу.</w:t>
      </w:r>
    </w:p>
    <w:p w:rsidR="00FE5C99" w:rsidRPr="007D180A" w:rsidRDefault="00FE5C99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14.1 дополнен решением </w:t>
      </w:r>
      <w:r w:rsidR="00A86F83" w:rsidRPr="007D180A">
        <w:rPr>
          <w:i/>
          <w:sz w:val="20"/>
          <w:szCs w:val="20"/>
          <w:lang w:val="ru-RU"/>
        </w:rPr>
        <w:t xml:space="preserve">номер 160-Н </w:t>
      </w:r>
      <w:r w:rsidRPr="007D180A">
        <w:rPr>
          <w:i/>
          <w:sz w:val="20"/>
          <w:szCs w:val="20"/>
          <w:lang w:val="ru-RU"/>
        </w:rPr>
        <w:t>от 02.06.09г.)</w:t>
      </w:r>
    </w:p>
    <w:p w:rsidR="00FE5C99" w:rsidRPr="007D180A" w:rsidRDefault="00FE5C99" w:rsidP="00C22809">
      <w:pPr>
        <w:ind w:firstLine="426"/>
        <w:jc w:val="both"/>
        <w:rPr>
          <w:sz w:val="20"/>
          <w:szCs w:val="20"/>
          <w:lang w:val="ru-RU"/>
        </w:rPr>
      </w:pPr>
    </w:p>
    <w:p w:rsidR="00793A9B" w:rsidRPr="007D180A" w:rsidRDefault="00793A9B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614CA7" w:rsidRPr="007D180A" w:rsidRDefault="00614CA7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614CA7" w:rsidRPr="007D180A" w:rsidRDefault="00614CA7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ГЛАВА 3. </w:t>
      </w:r>
      <w:r w:rsidR="0038088E" w:rsidRPr="007D180A">
        <w:rPr>
          <w:b/>
          <w:sz w:val="20"/>
          <w:szCs w:val="20"/>
          <w:lang w:val="ru-RU"/>
        </w:rPr>
        <w:t>КЛАССИФИКАЦИЯ АКТИВОВ (ЗА ИСКЛЮЧЕНИЕМ ИНВЕСТИЦИОННЫХ ЦЕННЫХ БУМАГ)</w:t>
      </w:r>
    </w:p>
    <w:p w:rsidR="0038088E" w:rsidRPr="007D180A" w:rsidRDefault="0038088E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38088E" w:rsidRPr="007D180A" w:rsidRDefault="0038088E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15.</w:t>
      </w:r>
      <w:r w:rsidR="00BF4A1C" w:rsidRPr="007D180A">
        <w:rPr>
          <w:sz w:val="20"/>
          <w:szCs w:val="20"/>
          <w:lang w:val="ru-RU"/>
        </w:rPr>
        <w:t xml:space="preserve"> Классификация а</w:t>
      </w:r>
      <w:r w:rsidRPr="007D180A">
        <w:rPr>
          <w:sz w:val="20"/>
          <w:szCs w:val="20"/>
          <w:lang w:val="ru-RU"/>
        </w:rPr>
        <w:t>ктив</w:t>
      </w:r>
      <w:r w:rsidR="00BF4A1C" w:rsidRPr="007D180A">
        <w:rPr>
          <w:sz w:val="20"/>
          <w:szCs w:val="20"/>
          <w:lang w:val="ru-RU"/>
        </w:rPr>
        <w:t>ов</w:t>
      </w:r>
      <w:r w:rsidRPr="007D180A">
        <w:rPr>
          <w:sz w:val="20"/>
          <w:szCs w:val="20"/>
          <w:lang w:val="ru-RU"/>
        </w:rPr>
        <w:t xml:space="preserve"> (за исключением инвестиционных ценных бумаг)</w:t>
      </w:r>
      <w:r w:rsidR="00BF4A1C" w:rsidRPr="007D180A">
        <w:rPr>
          <w:sz w:val="20"/>
          <w:szCs w:val="20"/>
          <w:lang w:val="ru-RU"/>
        </w:rPr>
        <w:t xml:space="preserve"> – это их группирование</w:t>
      </w:r>
      <w:r w:rsidR="004D2D20" w:rsidRPr="007D180A">
        <w:rPr>
          <w:sz w:val="20"/>
          <w:szCs w:val="20"/>
          <w:lang w:val="ru-RU"/>
        </w:rPr>
        <w:t>, согласно пункту 24 настоящего Поло</w:t>
      </w:r>
      <w:r w:rsidR="00BD7F2F" w:rsidRPr="007D180A">
        <w:rPr>
          <w:sz w:val="20"/>
          <w:szCs w:val="20"/>
          <w:lang w:val="ru-RU"/>
        </w:rPr>
        <w:t>ж</w:t>
      </w:r>
      <w:r w:rsidR="004D2D20" w:rsidRPr="007D180A">
        <w:rPr>
          <w:sz w:val="20"/>
          <w:szCs w:val="20"/>
          <w:lang w:val="ru-RU"/>
        </w:rPr>
        <w:t xml:space="preserve">ения, </w:t>
      </w:r>
      <w:r w:rsidR="00BF4A1C" w:rsidRPr="007D180A">
        <w:rPr>
          <w:sz w:val="20"/>
          <w:szCs w:val="20"/>
          <w:lang w:val="ru-RU"/>
        </w:rPr>
        <w:t xml:space="preserve">по следующим </w:t>
      </w:r>
      <w:r w:rsidR="004D2D20" w:rsidRPr="007D180A">
        <w:rPr>
          <w:sz w:val="20"/>
          <w:szCs w:val="20"/>
          <w:lang w:val="ru-RU"/>
        </w:rPr>
        <w:t xml:space="preserve">5 </w:t>
      </w:r>
      <w:r w:rsidR="00BF4A1C" w:rsidRPr="007D180A">
        <w:rPr>
          <w:sz w:val="20"/>
          <w:szCs w:val="20"/>
          <w:lang w:val="ru-RU"/>
        </w:rPr>
        <w:t>классам</w:t>
      </w:r>
      <w:r w:rsidR="004D2D20" w:rsidRPr="007D180A">
        <w:rPr>
          <w:sz w:val="20"/>
          <w:szCs w:val="20"/>
          <w:lang w:val="ru-RU"/>
        </w:rPr>
        <w:t>:</w:t>
      </w:r>
    </w:p>
    <w:p w:rsidR="004D2D20" w:rsidRPr="007D180A" w:rsidRDefault="004D2D20" w:rsidP="00574233">
      <w:pPr>
        <w:numPr>
          <w:ilvl w:val="2"/>
          <w:numId w:val="6"/>
        </w:numPr>
        <w:tabs>
          <w:tab w:val="clear" w:pos="3110"/>
          <w:tab w:val="num" w:pos="-1843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стан</w:t>
      </w:r>
      <w:r w:rsidR="00BD7F2F" w:rsidRPr="007D180A">
        <w:rPr>
          <w:sz w:val="20"/>
          <w:szCs w:val="20"/>
          <w:lang w:val="ru-RU"/>
        </w:rPr>
        <w:t>д</w:t>
      </w:r>
      <w:r w:rsidRPr="007D180A">
        <w:rPr>
          <w:sz w:val="20"/>
          <w:szCs w:val="20"/>
          <w:lang w:val="ru-RU"/>
        </w:rPr>
        <w:t>артные;</w:t>
      </w:r>
    </w:p>
    <w:p w:rsidR="00BD7F2F" w:rsidRPr="007D180A" w:rsidRDefault="00BD7F2F" w:rsidP="00574233">
      <w:pPr>
        <w:numPr>
          <w:ilvl w:val="2"/>
          <w:numId w:val="6"/>
        </w:numPr>
        <w:tabs>
          <w:tab w:val="clear" w:pos="3110"/>
          <w:tab w:val="num" w:pos="-1843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контролируемые;</w:t>
      </w:r>
    </w:p>
    <w:p w:rsidR="00BD7F2F" w:rsidRPr="007D180A" w:rsidRDefault="008C0A54" w:rsidP="00574233">
      <w:pPr>
        <w:numPr>
          <w:ilvl w:val="2"/>
          <w:numId w:val="6"/>
        </w:numPr>
        <w:tabs>
          <w:tab w:val="clear" w:pos="3110"/>
          <w:tab w:val="num" w:pos="-1843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BD7F2F" w:rsidRPr="007D180A">
        <w:rPr>
          <w:sz w:val="20"/>
          <w:szCs w:val="20"/>
          <w:lang w:val="ru-RU"/>
        </w:rPr>
        <w:t>нестандартные;</w:t>
      </w:r>
    </w:p>
    <w:p w:rsidR="00BD7F2F" w:rsidRPr="007D180A" w:rsidRDefault="008C0A54" w:rsidP="00574233">
      <w:pPr>
        <w:numPr>
          <w:ilvl w:val="2"/>
          <w:numId w:val="6"/>
        </w:numPr>
        <w:tabs>
          <w:tab w:val="clear" w:pos="3110"/>
          <w:tab w:val="num" w:pos="-1843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BD7F2F" w:rsidRPr="007D180A">
        <w:rPr>
          <w:sz w:val="20"/>
          <w:szCs w:val="20"/>
          <w:lang w:val="ru-RU"/>
        </w:rPr>
        <w:t>сомнительные;</w:t>
      </w:r>
    </w:p>
    <w:p w:rsidR="00BD7F2F" w:rsidRPr="007D180A" w:rsidRDefault="008C0A54" w:rsidP="00574233">
      <w:pPr>
        <w:numPr>
          <w:ilvl w:val="2"/>
          <w:numId w:val="6"/>
        </w:numPr>
        <w:tabs>
          <w:tab w:val="clear" w:pos="3110"/>
          <w:tab w:val="num" w:pos="-1843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BD7F2F" w:rsidRPr="007D180A">
        <w:rPr>
          <w:sz w:val="20"/>
          <w:szCs w:val="20"/>
          <w:lang w:val="ru-RU"/>
        </w:rPr>
        <w:t>безнадежные.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BD7F2F" w:rsidRPr="007D180A" w:rsidRDefault="00BD7F2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16. </w:t>
      </w:r>
      <w:r w:rsidR="00C651DE" w:rsidRPr="007D180A">
        <w:rPr>
          <w:i/>
          <w:sz w:val="20"/>
          <w:szCs w:val="20"/>
          <w:u w:val="single"/>
          <w:lang w:val="ru-RU"/>
        </w:rPr>
        <w:t>Стандартными</w:t>
      </w:r>
      <w:r w:rsidR="00C651DE" w:rsidRPr="007D180A">
        <w:rPr>
          <w:sz w:val="20"/>
          <w:szCs w:val="20"/>
          <w:lang w:val="ru-RU"/>
        </w:rPr>
        <w:t xml:space="preserve"> </w:t>
      </w:r>
      <w:r w:rsidR="001B36CB" w:rsidRPr="007D180A">
        <w:rPr>
          <w:sz w:val="20"/>
          <w:szCs w:val="20"/>
          <w:lang w:val="ru-RU"/>
        </w:rPr>
        <w:t>считаю</w:t>
      </w:r>
      <w:r w:rsidR="00327D83" w:rsidRPr="007D180A">
        <w:rPr>
          <w:sz w:val="20"/>
          <w:szCs w:val="20"/>
          <w:lang w:val="ru-RU"/>
        </w:rPr>
        <w:t>тся</w:t>
      </w:r>
      <w:r w:rsidR="00C651DE" w:rsidRPr="007D180A">
        <w:rPr>
          <w:sz w:val="20"/>
          <w:szCs w:val="20"/>
          <w:lang w:val="ru-RU"/>
        </w:rPr>
        <w:t xml:space="preserve"> те активы, которые об</w:t>
      </w:r>
      <w:r w:rsidR="008C0A54" w:rsidRPr="007D180A">
        <w:rPr>
          <w:sz w:val="20"/>
          <w:szCs w:val="20"/>
          <w:lang w:val="ru-RU"/>
        </w:rPr>
        <w:t>с</w:t>
      </w:r>
      <w:r w:rsidR="00C651DE" w:rsidRPr="007D180A">
        <w:rPr>
          <w:sz w:val="20"/>
          <w:szCs w:val="20"/>
          <w:lang w:val="ru-RU"/>
        </w:rPr>
        <w:t xml:space="preserve">луживаются согласно договору и не являются проблематичными. </w:t>
      </w:r>
      <w:r w:rsidR="005B004B" w:rsidRPr="007D180A">
        <w:rPr>
          <w:sz w:val="20"/>
          <w:szCs w:val="20"/>
          <w:lang w:val="ru-RU"/>
        </w:rPr>
        <w:t>Стандартным активам присущи следующие признаки:</w:t>
      </w:r>
    </w:p>
    <w:p w:rsidR="005B004B" w:rsidRPr="007D180A" w:rsidRDefault="005B004B" w:rsidP="00574233">
      <w:pPr>
        <w:numPr>
          <w:ilvl w:val="3"/>
          <w:numId w:val="6"/>
        </w:numPr>
        <w:tabs>
          <w:tab w:val="clear" w:pos="3650"/>
          <w:tab w:val="num" w:pos="-2268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финансовое </w:t>
      </w:r>
      <w:r w:rsidR="00E932CC" w:rsidRPr="007D180A">
        <w:rPr>
          <w:sz w:val="20"/>
          <w:szCs w:val="20"/>
          <w:lang w:val="ru-RU"/>
        </w:rPr>
        <w:t>положение</w:t>
      </w:r>
      <w:r w:rsidRPr="007D180A">
        <w:rPr>
          <w:sz w:val="20"/>
          <w:szCs w:val="20"/>
          <w:lang w:val="ru-RU"/>
        </w:rPr>
        <w:t xml:space="preserve"> дебитора (заемщика)</w:t>
      </w:r>
      <w:r w:rsidR="008C0A54" w:rsidRPr="007D180A">
        <w:rPr>
          <w:sz w:val="20"/>
          <w:szCs w:val="20"/>
          <w:lang w:val="ru-RU"/>
        </w:rPr>
        <w:t>, страхователя  не вызывает сомнений;</w:t>
      </w:r>
    </w:p>
    <w:p w:rsidR="008C0A54" w:rsidRPr="007D180A" w:rsidRDefault="00414975" w:rsidP="00574233">
      <w:pPr>
        <w:numPr>
          <w:ilvl w:val="3"/>
          <w:numId w:val="6"/>
        </w:numPr>
        <w:tabs>
          <w:tab w:val="clear" w:pos="3650"/>
          <w:tab w:val="num" w:pos="-2268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есть достаточная способность дебитора (заемщика), страхователя погасить (обслужить) актив</w:t>
      </w:r>
      <w:r w:rsidR="00595CEB" w:rsidRPr="007D180A">
        <w:rPr>
          <w:sz w:val="20"/>
          <w:szCs w:val="20"/>
          <w:lang w:val="ru-RU"/>
        </w:rPr>
        <w:t>;</w:t>
      </w:r>
    </w:p>
    <w:p w:rsidR="00204E00" w:rsidRPr="007D180A" w:rsidRDefault="00595CEB" w:rsidP="00574233">
      <w:pPr>
        <w:numPr>
          <w:ilvl w:val="3"/>
          <w:numId w:val="6"/>
        </w:numPr>
        <w:tabs>
          <w:tab w:val="clear" w:pos="3650"/>
          <w:tab w:val="num" w:pos="-2268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нет вероятности банкротства </w:t>
      </w:r>
      <w:r w:rsidR="00204E00" w:rsidRPr="007D180A">
        <w:rPr>
          <w:sz w:val="20"/>
          <w:szCs w:val="20"/>
          <w:lang w:val="ru-RU"/>
        </w:rPr>
        <w:t xml:space="preserve">или иной финансовой реорганизации </w:t>
      </w:r>
      <w:r w:rsidRPr="007D180A">
        <w:rPr>
          <w:sz w:val="20"/>
          <w:szCs w:val="20"/>
          <w:lang w:val="ru-RU"/>
        </w:rPr>
        <w:t>дебитора (заемщика), страхователя</w:t>
      </w:r>
      <w:r w:rsidR="00204E00" w:rsidRPr="007D180A">
        <w:rPr>
          <w:sz w:val="20"/>
          <w:szCs w:val="20"/>
          <w:lang w:val="ru-RU"/>
        </w:rPr>
        <w:t>.</w:t>
      </w:r>
    </w:p>
    <w:p w:rsidR="008C0A54" w:rsidRPr="007D180A" w:rsidRDefault="00204E00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Стандартные активы имеют достаточное </w:t>
      </w:r>
      <w:r w:rsidR="00021E81" w:rsidRPr="007D180A">
        <w:rPr>
          <w:sz w:val="20"/>
          <w:szCs w:val="20"/>
          <w:lang w:val="ru-RU"/>
        </w:rPr>
        <w:t>обеспечение,</w:t>
      </w:r>
      <w:r w:rsidRPr="007D180A">
        <w:rPr>
          <w:sz w:val="20"/>
          <w:szCs w:val="20"/>
          <w:lang w:val="ru-RU"/>
        </w:rPr>
        <w:t xml:space="preserve"> как по линии своей основной суммы, так и по</w:t>
      </w:r>
      <w:r w:rsidR="001B36CB" w:rsidRPr="007D180A">
        <w:rPr>
          <w:sz w:val="20"/>
          <w:szCs w:val="20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 xml:space="preserve">линии процентного долга. </w:t>
      </w:r>
      <w:r w:rsidR="001B36CB" w:rsidRPr="007D180A">
        <w:rPr>
          <w:sz w:val="20"/>
          <w:szCs w:val="20"/>
          <w:lang w:val="ru-RU"/>
        </w:rPr>
        <w:t>По стандартным активам формируется лишь общий резерв.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1B36CB" w:rsidRPr="007D180A" w:rsidRDefault="001B36CB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17. </w:t>
      </w:r>
      <w:r w:rsidRPr="007D180A">
        <w:rPr>
          <w:i/>
          <w:sz w:val="20"/>
          <w:szCs w:val="20"/>
          <w:u w:val="single"/>
          <w:lang w:val="ru-RU"/>
        </w:rPr>
        <w:t>Контролируемы</w:t>
      </w:r>
      <w:r w:rsidR="00C73B6A" w:rsidRPr="007D180A">
        <w:rPr>
          <w:i/>
          <w:sz w:val="20"/>
          <w:szCs w:val="20"/>
          <w:u w:val="single"/>
          <w:lang w:val="ru-RU"/>
        </w:rPr>
        <w:t>ми</w:t>
      </w:r>
      <w:r w:rsidR="00C73B6A" w:rsidRPr="007D180A">
        <w:rPr>
          <w:i/>
          <w:sz w:val="20"/>
          <w:szCs w:val="20"/>
          <w:lang w:val="ru-RU"/>
        </w:rPr>
        <w:t xml:space="preserve"> </w:t>
      </w:r>
      <w:r w:rsidR="00C73B6A" w:rsidRPr="007D180A">
        <w:rPr>
          <w:sz w:val="20"/>
          <w:szCs w:val="20"/>
          <w:lang w:val="ru-RU"/>
        </w:rPr>
        <w:t xml:space="preserve">считаются те активы, которые полностью соответствуют определению стандартных активов, изложенному в пункте 16 настоящего Положения, </w:t>
      </w:r>
      <w:r w:rsidR="002877EF" w:rsidRPr="007D180A">
        <w:rPr>
          <w:sz w:val="20"/>
          <w:szCs w:val="20"/>
          <w:lang w:val="ru-RU"/>
        </w:rPr>
        <w:t xml:space="preserve">однако погашение их основной суммы (или ее части) или выплата процентов задерживается до 90 дней </w:t>
      </w:r>
      <w:r w:rsidR="005A288C" w:rsidRPr="007D180A">
        <w:rPr>
          <w:sz w:val="20"/>
          <w:szCs w:val="20"/>
          <w:lang w:val="ru-RU"/>
        </w:rPr>
        <w:t>со дня установленного срока.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5A288C" w:rsidRPr="007D180A" w:rsidRDefault="005A288C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18. </w:t>
      </w:r>
      <w:r w:rsidRPr="007D180A">
        <w:rPr>
          <w:i/>
          <w:sz w:val="20"/>
          <w:szCs w:val="20"/>
          <w:u w:val="single"/>
          <w:lang w:val="ru-RU"/>
        </w:rPr>
        <w:t>Нестандартными</w:t>
      </w:r>
      <w:r w:rsidRPr="007D180A">
        <w:rPr>
          <w:sz w:val="20"/>
          <w:szCs w:val="20"/>
          <w:lang w:val="ru-RU"/>
        </w:rPr>
        <w:t xml:space="preserve"> считаются те активы, </w:t>
      </w:r>
      <w:r w:rsidR="00F41F2A" w:rsidRPr="007D180A">
        <w:rPr>
          <w:sz w:val="20"/>
          <w:szCs w:val="20"/>
          <w:lang w:val="ru-RU"/>
        </w:rPr>
        <w:t xml:space="preserve">по части </w:t>
      </w:r>
      <w:r w:rsidRPr="007D180A">
        <w:rPr>
          <w:sz w:val="20"/>
          <w:szCs w:val="20"/>
          <w:lang w:val="ru-RU"/>
        </w:rPr>
        <w:t>которы</w:t>
      </w:r>
      <w:r w:rsidR="00F41F2A" w:rsidRPr="007D180A">
        <w:rPr>
          <w:sz w:val="20"/>
          <w:szCs w:val="20"/>
          <w:lang w:val="ru-RU"/>
        </w:rPr>
        <w:t xml:space="preserve">х договорные обязательства не выполняются из-за финансового </w:t>
      </w:r>
      <w:r w:rsidR="00580F89" w:rsidRPr="007D180A">
        <w:rPr>
          <w:sz w:val="20"/>
          <w:szCs w:val="20"/>
          <w:lang w:val="ru-RU"/>
        </w:rPr>
        <w:t>положения</w:t>
      </w:r>
      <w:r w:rsidR="00F41F2A" w:rsidRPr="007D180A">
        <w:rPr>
          <w:sz w:val="20"/>
          <w:szCs w:val="20"/>
          <w:lang w:val="ru-RU"/>
        </w:rPr>
        <w:t xml:space="preserve"> дебитора (заемщика), страхователя </w:t>
      </w:r>
      <w:r w:rsidR="00590F73" w:rsidRPr="007D180A">
        <w:rPr>
          <w:sz w:val="20"/>
          <w:szCs w:val="20"/>
          <w:lang w:val="ru-RU"/>
        </w:rPr>
        <w:t>или его способности погашения долга. В нестандартные активы входят:</w:t>
      </w:r>
    </w:p>
    <w:p w:rsidR="00590F73" w:rsidRPr="007D180A" w:rsidRDefault="00C13908" w:rsidP="00574233">
      <w:pPr>
        <w:numPr>
          <w:ilvl w:val="0"/>
          <w:numId w:val="8"/>
        </w:numPr>
        <w:tabs>
          <w:tab w:val="clear" w:pos="3600"/>
          <w:tab w:val="left" w:pos="1134"/>
        </w:tabs>
        <w:ind w:left="709" w:firstLine="142"/>
        <w:jc w:val="both"/>
        <w:rPr>
          <w:b/>
          <w:i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срочные активы, погашение которых в срок невозможно из-за недостаточного потока денежных средств дебитора (заемщика), страхователя</w:t>
      </w:r>
      <w:r w:rsidR="00752E5B" w:rsidRPr="007D180A">
        <w:rPr>
          <w:sz w:val="20"/>
          <w:szCs w:val="20"/>
          <w:lang w:val="ru-RU"/>
        </w:rPr>
        <w:t>;</w:t>
      </w:r>
    </w:p>
    <w:p w:rsidR="00AF405A" w:rsidRPr="007D180A" w:rsidRDefault="00EE2D4D" w:rsidP="00574233">
      <w:pPr>
        <w:numPr>
          <w:ilvl w:val="0"/>
          <w:numId w:val="8"/>
        </w:numPr>
        <w:tabs>
          <w:tab w:val="clear" w:pos="3600"/>
          <w:tab w:val="left" w:pos="1134"/>
        </w:tabs>
        <w:ind w:left="709" w:firstLine="142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 </w:t>
      </w:r>
      <w:r w:rsidR="00AF405A" w:rsidRPr="007D180A">
        <w:rPr>
          <w:i/>
          <w:sz w:val="20"/>
          <w:szCs w:val="20"/>
          <w:lang w:val="ru-RU"/>
        </w:rPr>
        <w:t>(</w:t>
      </w:r>
      <w:r w:rsidR="00F52461" w:rsidRPr="007D180A">
        <w:rPr>
          <w:i/>
          <w:sz w:val="20"/>
          <w:szCs w:val="20"/>
          <w:lang w:val="ru-RU"/>
        </w:rPr>
        <w:t>призна</w:t>
      </w:r>
      <w:r w:rsidR="00FE5C99" w:rsidRPr="007D180A">
        <w:rPr>
          <w:i/>
          <w:sz w:val="20"/>
          <w:szCs w:val="20"/>
          <w:lang w:val="ru-RU"/>
        </w:rPr>
        <w:t>н</w:t>
      </w:r>
      <w:r w:rsidR="00F52461" w:rsidRPr="007D180A">
        <w:rPr>
          <w:i/>
          <w:sz w:val="20"/>
          <w:szCs w:val="20"/>
          <w:lang w:val="ru-RU"/>
        </w:rPr>
        <w:t xml:space="preserve"> утратившим силу</w:t>
      </w:r>
      <w:r w:rsidR="00A969CE" w:rsidRPr="007D180A">
        <w:rPr>
          <w:i/>
          <w:sz w:val="20"/>
          <w:szCs w:val="20"/>
          <w:lang w:val="ru-RU"/>
        </w:rPr>
        <w:t xml:space="preserve"> </w:t>
      </w:r>
      <w:r w:rsidR="00AF405A" w:rsidRPr="007D180A">
        <w:rPr>
          <w:i/>
          <w:sz w:val="20"/>
          <w:szCs w:val="20"/>
          <w:lang w:val="ru-RU"/>
        </w:rPr>
        <w:t>р</w:t>
      </w:r>
      <w:r w:rsidR="00F52461" w:rsidRPr="007D180A">
        <w:rPr>
          <w:i/>
          <w:sz w:val="20"/>
          <w:szCs w:val="20"/>
          <w:lang w:val="ru-RU"/>
        </w:rPr>
        <w:t>ешени</w:t>
      </w:r>
      <w:r w:rsidR="00FE5C99" w:rsidRPr="007D180A">
        <w:rPr>
          <w:i/>
          <w:sz w:val="20"/>
          <w:szCs w:val="20"/>
          <w:lang w:val="ru-RU"/>
        </w:rPr>
        <w:t>ем</w:t>
      </w:r>
      <w:r w:rsidR="00F52461" w:rsidRPr="007D180A">
        <w:rPr>
          <w:i/>
          <w:sz w:val="20"/>
          <w:szCs w:val="20"/>
          <w:lang w:val="ru-RU"/>
        </w:rPr>
        <w:t xml:space="preserve"> </w:t>
      </w:r>
      <w:r w:rsidR="00580F89" w:rsidRPr="007D180A">
        <w:rPr>
          <w:i/>
          <w:sz w:val="20"/>
          <w:szCs w:val="20"/>
          <w:lang w:val="ru-RU"/>
        </w:rPr>
        <w:t xml:space="preserve">номер 160-Н </w:t>
      </w:r>
      <w:r w:rsidR="00326EAB" w:rsidRPr="007D180A">
        <w:rPr>
          <w:i/>
          <w:sz w:val="20"/>
          <w:szCs w:val="20"/>
          <w:lang w:val="ru-RU"/>
        </w:rPr>
        <w:t>от 02.06.</w:t>
      </w:r>
      <w:r w:rsidR="00A4010F" w:rsidRPr="007D180A">
        <w:rPr>
          <w:i/>
          <w:sz w:val="20"/>
          <w:szCs w:val="20"/>
          <w:lang w:val="ru-RU"/>
        </w:rPr>
        <w:t>09</w:t>
      </w:r>
      <w:r w:rsidR="00FE5C99" w:rsidRPr="007D180A">
        <w:rPr>
          <w:i/>
          <w:sz w:val="20"/>
          <w:szCs w:val="20"/>
          <w:lang w:val="ru-RU"/>
        </w:rPr>
        <w:t>г.</w:t>
      </w:r>
      <w:r w:rsidR="00AF405A" w:rsidRPr="007D180A">
        <w:rPr>
          <w:i/>
          <w:sz w:val="20"/>
          <w:szCs w:val="20"/>
          <w:lang w:val="ru-RU"/>
        </w:rPr>
        <w:t>)</w:t>
      </w:r>
    </w:p>
    <w:p w:rsidR="00854E40" w:rsidRPr="007D180A" w:rsidRDefault="00F52461" w:rsidP="00574233">
      <w:pPr>
        <w:numPr>
          <w:ilvl w:val="0"/>
          <w:numId w:val="8"/>
        </w:numPr>
        <w:tabs>
          <w:tab w:val="clear" w:pos="3600"/>
          <w:tab w:val="left" w:pos="1134"/>
        </w:tabs>
        <w:ind w:left="709" w:firstLine="142"/>
        <w:jc w:val="both"/>
        <w:rPr>
          <w:b/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 </w:t>
      </w:r>
      <w:r w:rsidR="00854E40" w:rsidRPr="007D180A">
        <w:rPr>
          <w:sz w:val="20"/>
          <w:szCs w:val="20"/>
          <w:lang w:val="ru-RU"/>
        </w:rPr>
        <w:t>те активы, которые дебитор (заемщик), страхователь не может погасить</w:t>
      </w:r>
      <w:r w:rsidR="007419E9" w:rsidRPr="007D180A">
        <w:rPr>
          <w:sz w:val="20"/>
          <w:szCs w:val="20"/>
          <w:lang w:val="ru-RU"/>
        </w:rPr>
        <w:t xml:space="preserve"> в соответствии с предварительной договоренностью, и которые из-за неблагоприятного финансового </w:t>
      </w:r>
      <w:r w:rsidR="00D02F33" w:rsidRPr="007D180A">
        <w:rPr>
          <w:sz w:val="20"/>
          <w:szCs w:val="20"/>
          <w:lang w:val="ru-RU"/>
        </w:rPr>
        <w:t>положения</w:t>
      </w:r>
      <w:r w:rsidR="007419E9" w:rsidRPr="007D180A">
        <w:rPr>
          <w:sz w:val="20"/>
          <w:szCs w:val="20"/>
          <w:lang w:val="ru-RU"/>
        </w:rPr>
        <w:t xml:space="preserve"> дебитор</w:t>
      </w:r>
      <w:r w:rsidR="00D02F33" w:rsidRPr="007D180A">
        <w:rPr>
          <w:sz w:val="20"/>
          <w:szCs w:val="20"/>
          <w:lang w:val="ru-RU"/>
        </w:rPr>
        <w:t>а</w:t>
      </w:r>
      <w:r w:rsidR="007419E9" w:rsidRPr="007D180A">
        <w:rPr>
          <w:sz w:val="20"/>
          <w:szCs w:val="20"/>
          <w:lang w:val="ru-RU"/>
        </w:rPr>
        <w:t xml:space="preserve"> (заемщик</w:t>
      </w:r>
      <w:r w:rsidR="00D02F33" w:rsidRPr="007D180A">
        <w:rPr>
          <w:sz w:val="20"/>
          <w:szCs w:val="20"/>
          <w:lang w:val="ru-RU"/>
        </w:rPr>
        <w:t>а</w:t>
      </w:r>
      <w:r w:rsidR="007419E9" w:rsidRPr="007D180A">
        <w:rPr>
          <w:sz w:val="20"/>
          <w:szCs w:val="20"/>
          <w:lang w:val="ru-RU"/>
        </w:rPr>
        <w:t>), страховател</w:t>
      </w:r>
      <w:r w:rsidR="00D02F33" w:rsidRPr="007D180A">
        <w:rPr>
          <w:sz w:val="20"/>
          <w:szCs w:val="20"/>
          <w:lang w:val="ru-RU"/>
        </w:rPr>
        <w:t xml:space="preserve">я </w:t>
      </w:r>
      <w:r w:rsidR="00067930" w:rsidRPr="007D180A">
        <w:rPr>
          <w:sz w:val="20"/>
          <w:szCs w:val="20"/>
          <w:lang w:val="ru-RU"/>
        </w:rPr>
        <w:t xml:space="preserve">пересматриваются и </w:t>
      </w:r>
      <w:r w:rsidR="00D02F33" w:rsidRPr="007D180A">
        <w:rPr>
          <w:sz w:val="20"/>
          <w:szCs w:val="20"/>
          <w:lang w:val="ru-RU"/>
        </w:rPr>
        <w:t>являются предметом обсуждения</w:t>
      </w:r>
      <w:r w:rsidR="00067930" w:rsidRPr="007D180A">
        <w:rPr>
          <w:sz w:val="20"/>
          <w:szCs w:val="20"/>
          <w:lang w:val="ru-RU"/>
        </w:rPr>
        <w:t xml:space="preserve">. То есть, первичные источники погашения актива недостаточные, </w:t>
      </w:r>
      <w:r w:rsidR="007419E9" w:rsidRPr="007D180A">
        <w:rPr>
          <w:sz w:val="20"/>
          <w:szCs w:val="20"/>
          <w:lang w:val="ru-RU"/>
        </w:rPr>
        <w:t xml:space="preserve"> </w:t>
      </w:r>
      <w:r w:rsidR="007777A4" w:rsidRPr="007D180A">
        <w:rPr>
          <w:sz w:val="20"/>
          <w:szCs w:val="20"/>
          <w:lang w:val="ru-RU"/>
        </w:rPr>
        <w:t xml:space="preserve">и для их погашения страховая компания должна обратиться </w:t>
      </w:r>
      <w:r w:rsidR="00A76715" w:rsidRPr="007D180A">
        <w:rPr>
          <w:sz w:val="20"/>
          <w:szCs w:val="20"/>
          <w:lang w:val="ru-RU"/>
        </w:rPr>
        <w:t>к вторичным источникам</w:t>
      </w:r>
      <w:r w:rsidR="006C597B" w:rsidRPr="007D180A">
        <w:rPr>
          <w:sz w:val="20"/>
          <w:szCs w:val="20"/>
          <w:lang w:val="ru-RU"/>
        </w:rPr>
        <w:t>: залогу, продаже им</w:t>
      </w:r>
      <w:r w:rsidR="00A76715" w:rsidRPr="007D180A">
        <w:rPr>
          <w:sz w:val="20"/>
          <w:szCs w:val="20"/>
          <w:lang w:val="ru-RU"/>
        </w:rPr>
        <w:t>ущества, пересмотру условий</w:t>
      </w:r>
      <w:r w:rsidR="006C597B" w:rsidRPr="007D180A">
        <w:rPr>
          <w:sz w:val="20"/>
          <w:szCs w:val="20"/>
          <w:lang w:val="ru-RU"/>
        </w:rPr>
        <w:t xml:space="preserve"> (рефинансированию) или поиску новых источников капитала и т.д.</w:t>
      </w:r>
    </w:p>
    <w:p w:rsidR="0024340A" w:rsidRPr="007D180A" w:rsidRDefault="0024340A" w:rsidP="00D2644E">
      <w:pPr>
        <w:tabs>
          <w:tab w:val="num" w:pos="0"/>
        </w:tabs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Pr="007D180A">
        <w:rPr>
          <w:i/>
          <w:sz w:val="20"/>
          <w:szCs w:val="20"/>
          <w:lang w:val="ru-RU"/>
        </w:rPr>
        <w:t>(пункт 18 изменен решением</w:t>
      </w:r>
      <w:r w:rsidR="00580F89" w:rsidRPr="007D180A">
        <w:rPr>
          <w:i/>
          <w:sz w:val="20"/>
          <w:szCs w:val="20"/>
          <w:lang w:val="ru-RU"/>
        </w:rPr>
        <w:t xml:space="preserve"> номер 160-Н </w:t>
      </w:r>
      <w:r w:rsidRPr="007D180A">
        <w:rPr>
          <w:i/>
          <w:sz w:val="20"/>
          <w:szCs w:val="20"/>
          <w:lang w:val="ru-RU"/>
        </w:rPr>
        <w:t>от 02.06.09г.)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6C597B" w:rsidRPr="007D180A" w:rsidRDefault="006C597B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19. Нестандартные активы обладают явными недостатками, которые угрожают </w:t>
      </w:r>
      <w:r w:rsidR="004331F5" w:rsidRPr="007D180A">
        <w:rPr>
          <w:sz w:val="20"/>
          <w:szCs w:val="20"/>
          <w:lang w:val="ru-RU"/>
        </w:rPr>
        <w:t>полному погашению долга.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4331F5" w:rsidRPr="007D180A" w:rsidRDefault="004331F5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20. К числу нестандартных активов могут быть отнесены также те активы, которые </w:t>
      </w:r>
      <w:r w:rsidR="001C5D06" w:rsidRPr="007D180A">
        <w:rPr>
          <w:sz w:val="20"/>
          <w:szCs w:val="20"/>
          <w:lang w:val="ru-RU"/>
        </w:rPr>
        <w:t xml:space="preserve">обладают </w:t>
      </w:r>
      <w:r w:rsidR="00172011" w:rsidRPr="007D180A">
        <w:rPr>
          <w:sz w:val="20"/>
          <w:szCs w:val="20"/>
          <w:lang w:val="ru-RU"/>
        </w:rPr>
        <w:t>риско</w:t>
      </w:r>
      <w:r w:rsidR="00675B26" w:rsidRPr="007D180A">
        <w:rPr>
          <w:sz w:val="20"/>
          <w:szCs w:val="20"/>
          <w:lang w:val="ru-RU"/>
        </w:rPr>
        <w:t>м</w:t>
      </w:r>
      <w:r w:rsidR="00172011" w:rsidRPr="007D180A">
        <w:rPr>
          <w:sz w:val="20"/>
          <w:szCs w:val="20"/>
          <w:lang w:val="ru-RU"/>
        </w:rPr>
        <w:t xml:space="preserve"> </w:t>
      </w:r>
      <w:r w:rsidR="00675B26" w:rsidRPr="007D180A">
        <w:rPr>
          <w:sz w:val="20"/>
          <w:szCs w:val="20"/>
          <w:lang w:val="ru-RU"/>
        </w:rPr>
        <w:t>больше</w:t>
      </w:r>
      <w:r w:rsidR="00172011" w:rsidRPr="007D180A">
        <w:rPr>
          <w:sz w:val="20"/>
          <w:szCs w:val="20"/>
          <w:lang w:val="ru-RU"/>
        </w:rPr>
        <w:t xml:space="preserve"> обычн</w:t>
      </w:r>
      <w:r w:rsidR="00675B26" w:rsidRPr="007D180A">
        <w:rPr>
          <w:sz w:val="20"/>
          <w:szCs w:val="20"/>
          <w:lang w:val="ru-RU"/>
        </w:rPr>
        <w:t>ого</w:t>
      </w:r>
      <w:r w:rsidR="001C5D06" w:rsidRPr="007D180A">
        <w:rPr>
          <w:sz w:val="20"/>
          <w:szCs w:val="20"/>
          <w:lang w:val="ru-RU"/>
        </w:rPr>
        <w:t xml:space="preserve">, связанным с отсутствием текущей финансовой информации </w:t>
      </w:r>
      <w:r w:rsidR="00172011" w:rsidRPr="007D180A">
        <w:rPr>
          <w:sz w:val="20"/>
          <w:szCs w:val="20"/>
          <w:lang w:val="ru-RU"/>
        </w:rPr>
        <w:t xml:space="preserve">о дебиторе (заемщике) страхователе, или </w:t>
      </w:r>
      <w:r w:rsidR="00675B26" w:rsidRPr="007D180A">
        <w:rPr>
          <w:sz w:val="20"/>
          <w:szCs w:val="20"/>
          <w:lang w:val="ru-RU"/>
        </w:rPr>
        <w:t xml:space="preserve">отсутствием </w:t>
      </w:r>
      <w:r w:rsidR="00DD1B80" w:rsidRPr="007D180A">
        <w:rPr>
          <w:sz w:val="20"/>
          <w:szCs w:val="20"/>
          <w:lang w:val="ru-RU"/>
        </w:rPr>
        <w:t>равнозначных документов о залоге.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DD1B80" w:rsidRPr="007D180A" w:rsidRDefault="00DD1B80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21. </w:t>
      </w:r>
      <w:r w:rsidR="00FF5AFE" w:rsidRPr="007D180A">
        <w:rPr>
          <w:sz w:val="20"/>
          <w:szCs w:val="20"/>
          <w:lang w:val="ru-RU"/>
        </w:rPr>
        <w:t>Для с</w:t>
      </w:r>
      <w:r w:rsidRPr="007D180A">
        <w:rPr>
          <w:sz w:val="20"/>
          <w:szCs w:val="20"/>
          <w:lang w:val="ru-RU"/>
        </w:rPr>
        <w:t>оответствующ</w:t>
      </w:r>
      <w:r w:rsidR="00FF5AFE" w:rsidRPr="007D180A">
        <w:rPr>
          <w:sz w:val="20"/>
          <w:szCs w:val="20"/>
          <w:lang w:val="ru-RU"/>
        </w:rPr>
        <w:t>ей</w:t>
      </w:r>
      <w:r w:rsidRPr="007D180A">
        <w:rPr>
          <w:sz w:val="20"/>
          <w:szCs w:val="20"/>
          <w:lang w:val="ru-RU"/>
        </w:rPr>
        <w:t xml:space="preserve"> классификаци</w:t>
      </w:r>
      <w:r w:rsidR="00FF5AFE" w:rsidRPr="007D180A">
        <w:rPr>
          <w:sz w:val="20"/>
          <w:szCs w:val="20"/>
          <w:lang w:val="ru-RU"/>
        </w:rPr>
        <w:t>и</w:t>
      </w:r>
      <w:r w:rsidRPr="007D180A">
        <w:rPr>
          <w:sz w:val="20"/>
          <w:szCs w:val="20"/>
          <w:lang w:val="ru-RU"/>
        </w:rPr>
        <w:t xml:space="preserve"> нестандартного актива </w:t>
      </w:r>
      <w:r w:rsidR="00FF5AFE" w:rsidRPr="007D180A">
        <w:rPr>
          <w:sz w:val="20"/>
          <w:szCs w:val="20"/>
          <w:lang w:val="ru-RU"/>
        </w:rPr>
        <w:t xml:space="preserve">следует учитывать также </w:t>
      </w:r>
      <w:r w:rsidR="000A06B2" w:rsidRPr="007D180A">
        <w:rPr>
          <w:sz w:val="20"/>
          <w:szCs w:val="20"/>
          <w:lang w:val="ru-RU"/>
        </w:rPr>
        <w:t>следующие факторы:</w:t>
      </w:r>
    </w:p>
    <w:p w:rsidR="000A06B2" w:rsidRPr="007D180A" w:rsidRDefault="000A06B2" w:rsidP="00574233">
      <w:pPr>
        <w:numPr>
          <w:ilvl w:val="0"/>
          <w:numId w:val="9"/>
        </w:numPr>
        <w:tabs>
          <w:tab w:val="clear" w:pos="1800"/>
          <w:tab w:val="left" w:pos="993"/>
        </w:tabs>
        <w:ind w:left="709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постоянные пересмотры (переоформления) условий обслуживания актива без погашения его значительной части;</w:t>
      </w:r>
    </w:p>
    <w:p w:rsidR="00D74AD9" w:rsidRPr="007D180A" w:rsidRDefault="00D74AD9" w:rsidP="00574233">
      <w:pPr>
        <w:numPr>
          <w:ilvl w:val="0"/>
          <w:numId w:val="9"/>
        </w:numPr>
        <w:tabs>
          <w:tab w:val="clear" w:pos="1800"/>
          <w:tab w:val="left" w:pos="993"/>
        </w:tabs>
        <w:ind w:left="709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предложения, поступающие от дебитора (заемщика), страхователя, о более </w:t>
      </w:r>
      <w:r w:rsidR="00896B0A" w:rsidRPr="007D180A">
        <w:rPr>
          <w:sz w:val="20"/>
          <w:szCs w:val="20"/>
          <w:lang w:val="ru-RU"/>
        </w:rPr>
        <w:t>выгодных условиях погашения актива, связанные с его ф</w:t>
      </w:r>
      <w:r w:rsidR="00245C92" w:rsidRPr="007D180A">
        <w:rPr>
          <w:sz w:val="20"/>
          <w:szCs w:val="20"/>
          <w:lang w:val="ru-RU"/>
        </w:rPr>
        <w:t>инансовым положением</w:t>
      </w:r>
      <w:r w:rsidR="00896B0A" w:rsidRPr="007D180A">
        <w:rPr>
          <w:sz w:val="20"/>
          <w:szCs w:val="20"/>
          <w:lang w:val="ru-RU"/>
        </w:rPr>
        <w:t>;</w:t>
      </w:r>
    </w:p>
    <w:p w:rsidR="00896B0A" w:rsidRPr="007D180A" w:rsidRDefault="00896B0A" w:rsidP="00574233">
      <w:pPr>
        <w:numPr>
          <w:ilvl w:val="0"/>
          <w:numId w:val="9"/>
        </w:numPr>
        <w:tabs>
          <w:tab w:val="clear" w:pos="1800"/>
          <w:tab w:val="left" w:pos="993"/>
        </w:tabs>
        <w:ind w:left="709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наличие неадекватного залога.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896B0A" w:rsidRPr="007D180A" w:rsidRDefault="00896B0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22. </w:t>
      </w:r>
      <w:r w:rsidRPr="007D180A">
        <w:rPr>
          <w:i/>
          <w:sz w:val="20"/>
          <w:szCs w:val="20"/>
          <w:u w:val="single"/>
          <w:lang w:val="ru-RU"/>
        </w:rPr>
        <w:t>Сомнительные активы</w:t>
      </w:r>
      <w:r w:rsidRPr="007D180A">
        <w:rPr>
          <w:b/>
          <w:i/>
          <w:sz w:val="20"/>
          <w:szCs w:val="20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 xml:space="preserve">имеют все свойства </w:t>
      </w:r>
      <w:r w:rsidR="00265109" w:rsidRPr="007D180A">
        <w:rPr>
          <w:sz w:val="20"/>
          <w:szCs w:val="20"/>
          <w:lang w:val="ru-RU"/>
        </w:rPr>
        <w:t xml:space="preserve">нестандартных активов, однако они более проблематичны, в результате их </w:t>
      </w:r>
      <w:r w:rsidR="003F3B82" w:rsidRPr="007D180A">
        <w:rPr>
          <w:sz w:val="20"/>
          <w:szCs w:val="20"/>
          <w:lang w:val="ru-RU"/>
        </w:rPr>
        <w:t xml:space="preserve">сбор в данный момент становится чрезвычайно трудным или невозможным. В случае сомнительных активов вероятность значительных убытков большая, а размер </w:t>
      </w:r>
      <w:r w:rsidRPr="007D180A">
        <w:rPr>
          <w:sz w:val="20"/>
          <w:szCs w:val="20"/>
          <w:lang w:val="ru-RU"/>
        </w:rPr>
        <w:t xml:space="preserve"> </w:t>
      </w:r>
      <w:r w:rsidR="003F3B82" w:rsidRPr="007D180A">
        <w:rPr>
          <w:sz w:val="20"/>
          <w:szCs w:val="20"/>
          <w:lang w:val="ru-RU"/>
        </w:rPr>
        <w:t xml:space="preserve">убытка неизвестен, </w:t>
      </w:r>
      <w:r w:rsidR="004F5BB2" w:rsidRPr="007D180A">
        <w:rPr>
          <w:sz w:val="20"/>
          <w:szCs w:val="20"/>
          <w:lang w:val="ru-RU"/>
        </w:rPr>
        <w:t>что обусловле</w:t>
      </w:r>
      <w:r w:rsidR="003F3B82" w:rsidRPr="007D180A">
        <w:rPr>
          <w:sz w:val="20"/>
          <w:szCs w:val="20"/>
          <w:lang w:val="ru-RU"/>
        </w:rPr>
        <w:t xml:space="preserve">но, в основном, </w:t>
      </w:r>
      <w:r w:rsidR="002E6219" w:rsidRPr="007D180A">
        <w:rPr>
          <w:sz w:val="20"/>
          <w:szCs w:val="20"/>
          <w:lang w:val="ru-RU"/>
        </w:rPr>
        <w:t xml:space="preserve">некоторыми важными и специальными факторами, способными улучшить положение актива. </w:t>
      </w:r>
      <w:r w:rsidR="004F5BB2" w:rsidRPr="007D180A">
        <w:rPr>
          <w:sz w:val="20"/>
          <w:szCs w:val="20"/>
          <w:lang w:val="ru-RU"/>
        </w:rPr>
        <w:t xml:space="preserve">Классифицирование сомнительного актива как безнадежного </w:t>
      </w:r>
      <w:r w:rsidR="00DC52A4" w:rsidRPr="007D180A">
        <w:rPr>
          <w:sz w:val="20"/>
          <w:szCs w:val="20"/>
          <w:lang w:val="ru-RU"/>
        </w:rPr>
        <w:t>откладывается до выяснения связанных с ним обстоятельств.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DC52A4" w:rsidRPr="007D180A" w:rsidRDefault="00245C9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23. </w:t>
      </w:r>
      <w:r w:rsidRPr="007D180A">
        <w:rPr>
          <w:i/>
          <w:sz w:val="20"/>
          <w:szCs w:val="20"/>
          <w:u w:val="single"/>
          <w:lang w:val="ru-RU"/>
        </w:rPr>
        <w:t>Безнадежные активы</w:t>
      </w:r>
      <w:r w:rsidRPr="007D180A">
        <w:rPr>
          <w:b/>
          <w:i/>
          <w:sz w:val="20"/>
          <w:szCs w:val="20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 xml:space="preserve"> - это</w:t>
      </w:r>
      <w:r w:rsidR="00DB687C" w:rsidRPr="007D180A">
        <w:rPr>
          <w:sz w:val="20"/>
          <w:szCs w:val="20"/>
          <w:lang w:val="ru-RU"/>
        </w:rPr>
        <w:t xml:space="preserve"> активы, которые не инкассируются и которы</w:t>
      </w:r>
      <w:r w:rsidR="00C96E8F" w:rsidRPr="007D180A">
        <w:rPr>
          <w:sz w:val="20"/>
          <w:szCs w:val="20"/>
          <w:lang w:val="ru-RU"/>
        </w:rPr>
        <w:t>е</w:t>
      </w:r>
      <w:r w:rsidR="00DB687C" w:rsidRPr="007D180A">
        <w:rPr>
          <w:sz w:val="20"/>
          <w:szCs w:val="20"/>
          <w:lang w:val="ru-RU"/>
        </w:rPr>
        <w:t xml:space="preserve"> полностью обесценены,</w:t>
      </w:r>
      <w:r w:rsidR="00C96E8F" w:rsidRPr="007D180A">
        <w:rPr>
          <w:sz w:val="20"/>
          <w:szCs w:val="20"/>
          <w:lang w:val="ru-RU"/>
        </w:rPr>
        <w:t xml:space="preserve"> и </w:t>
      </w:r>
      <w:r w:rsidR="00DB687C" w:rsidRPr="007D180A">
        <w:rPr>
          <w:sz w:val="20"/>
          <w:szCs w:val="20"/>
          <w:lang w:val="ru-RU"/>
        </w:rPr>
        <w:t xml:space="preserve">их учет в балансе </w:t>
      </w:r>
      <w:r w:rsidR="00C96E8F" w:rsidRPr="007D180A">
        <w:rPr>
          <w:sz w:val="20"/>
          <w:szCs w:val="20"/>
          <w:lang w:val="ru-RU"/>
        </w:rPr>
        <w:t xml:space="preserve">в качестве активов </w:t>
      </w:r>
      <w:r w:rsidR="0097716F" w:rsidRPr="007D180A">
        <w:rPr>
          <w:sz w:val="20"/>
          <w:szCs w:val="20"/>
          <w:lang w:val="ru-RU"/>
        </w:rPr>
        <w:t xml:space="preserve">более </w:t>
      </w:r>
      <w:r w:rsidR="00C96E8F" w:rsidRPr="007D180A">
        <w:rPr>
          <w:sz w:val="20"/>
          <w:szCs w:val="20"/>
          <w:lang w:val="ru-RU"/>
        </w:rPr>
        <w:t>нецелесообразен.</w:t>
      </w:r>
      <w:r w:rsidR="0097716F" w:rsidRPr="007D180A">
        <w:rPr>
          <w:sz w:val="20"/>
          <w:szCs w:val="20"/>
          <w:lang w:val="ru-RU"/>
        </w:rPr>
        <w:t xml:space="preserve"> Эта классификация не означает, что актив </w:t>
      </w:r>
      <w:r w:rsidR="00B17A01" w:rsidRPr="007D180A">
        <w:rPr>
          <w:sz w:val="20"/>
          <w:szCs w:val="20"/>
          <w:lang w:val="ru-RU"/>
        </w:rPr>
        <w:t xml:space="preserve">невозможно </w:t>
      </w:r>
      <w:r w:rsidR="0097716F" w:rsidRPr="007D180A">
        <w:rPr>
          <w:sz w:val="20"/>
          <w:szCs w:val="20"/>
          <w:lang w:val="ru-RU"/>
        </w:rPr>
        <w:t>восстановит</w:t>
      </w:r>
      <w:r w:rsidR="00B17A01" w:rsidRPr="007D180A">
        <w:rPr>
          <w:sz w:val="20"/>
          <w:szCs w:val="20"/>
          <w:lang w:val="ru-RU"/>
        </w:rPr>
        <w:t>ь</w:t>
      </w:r>
      <w:r w:rsidR="0097716F" w:rsidRPr="007D180A">
        <w:rPr>
          <w:sz w:val="20"/>
          <w:szCs w:val="20"/>
          <w:lang w:val="ru-RU"/>
        </w:rPr>
        <w:t xml:space="preserve">, </w:t>
      </w:r>
      <w:r w:rsidR="00B17A01" w:rsidRPr="007D180A">
        <w:rPr>
          <w:sz w:val="20"/>
          <w:szCs w:val="20"/>
          <w:lang w:val="ru-RU"/>
        </w:rPr>
        <w:t xml:space="preserve">однако </w:t>
      </w:r>
      <w:r w:rsidR="00E03E5B" w:rsidRPr="007D180A">
        <w:rPr>
          <w:sz w:val="20"/>
          <w:szCs w:val="20"/>
          <w:lang w:val="ru-RU"/>
        </w:rPr>
        <w:t xml:space="preserve">в данный момент </w:t>
      </w:r>
      <w:r w:rsidR="007566E6" w:rsidRPr="007D180A">
        <w:rPr>
          <w:sz w:val="20"/>
          <w:szCs w:val="20"/>
          <w:lang w:val="ru-RU"/>
        </w:rPr>
        <w:t xml:space="preserve">в бухгалтерском учете он должен быть </w:t>
      </w:r>
      <w:r w:rsidR="00E03E5B" w:rsidRPr="007D180A">
        <w:rPr>
          <w:sz w:val="20"/>
          <w:szCs w:val="20"/>
          <w:lang w:val="ru-RU"/>
        </w:rPr>
        <w:t>при</w:t>
      </w:r>
      <w:r w:rsidR="007566E6" w:rsidRPr="007D180A">
        <w:rPr>
          <w:sz w:val="20"/>
          <w:szCs w:val="20"/>
          <w:lang w:val="ru-RU"/>
        </w:rPr>
        <w:t>з</w:t>
      </w:r>
      <w:r w:rsidR="00E03E5B" w:rsidRPr="007D180A">
        <w:rPr>
          <w:sz w:val="20"/>
          <w:szCs w:val="20"/>
          <w:lang w:val="ru-RU"/>
        </w:rPr>
        <w:t xml:space="preserve">нан как обесцененный </w:t>
      </w:r>
      <w:r w:rsidR="007566E6" w:rsidRPr="007D180A">
        <w:rPr>
          <w:sz w:val="20"/>
          <w:szCs w:val="20"/>
          <w:lang w:val="ru-RU"/>
        </w:rPr>
        <w:t>актив.</w:t>
      </w:r>
      <w:r w:rsidR="00B17A01" w:rsidRPr="007D180A">
        <w:rPr>
          <w:sz w:val="20"/>
          <w:szCs w:val="20"/>
          <w:lang w:val="ru-RU"/>
        </w:rPr>
        <w:t xml:space="preserve"> 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5A288C" w:rsidRPr="007D180A" w:rsidRDefault="007566E6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24. </w:t>
      </w:r>
      <w:r w:rsidR="00602C80" w:rsidRPr="007D180A">
        <w:rPr>
          <w:sz w:val="20"/>
          <w:szCs w:val="20"/>
          <w:lang w:val="ru-RU"/>
        </w:rPr>
        <w:t>Критерии классифи</w:t>
      </w:r>
      <w:r w:rsidR="00026096" w:rsidRPr="007D180A">
        <w:rPr>
          <w:sz w:val="20"/>
          <w:szCs w:val="20"/>
          <w:lang w:val="ru-RU"/>
        </w:rPr>
        <w:t>кации активов даются в таблице 1</w:t>
      </w:r>
      <w:r w:rsidR="00602C80" w:rsidRPr="007D180A">
        <w:rPr>
          <w:sz w:val="20"/>
          <w:szCs w:val="20"/>
          <w:lang w:val="ru-RU"/>
        </w:rPr>
        <w:t>:</w:t>
      </w:r>
    </w:p>
    <w:p w:rsidR="00354B44" w:rsidRPr="007D180A" w:rsidRDefault="00354B44" w:rsidP="00C22809">
      <w:pPr>
        <w:ind w:firstLine="426"/>
        <w:jc w:val="center"/>
        <w:rPr>
          <w:i/>
          <w:sz w:val="20"/>
          <w:szCs w:val="20"/>
          <w:lang w:val="ru-RU"/>
        </w:rPr>
      </w:pPr>
    </w:p>
    <w:p w:rsidR="00602C80" w:rsidRPr="007D180A" w:rsidRDefault="0025440E" w:rsidP="00C22809">
      <w:pPr>
        <w:ind w:firstLine="426"/>
        <w:jc w:val="right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Т</w:t>
      </w:r>
      <w:r w:rsidR="00602C80" w:rsidRPr="007D180A">
        <w:rPr>
          <w:i/>
          <w:sz w:val="20"/>
          <w:szCs w:val="20"/>
          <w:lang w:val="ru-RU"/>
        </w:rPr>
        <w:t xml:space="preserve">аблица </w:t>
      </w:r>
      <w:r w:rsidRPr="007D180A">
        <w:rPr>
          <w:i/>
          <w:sz w:val="20"/>
          <w:szCs w:val="20"/>
          <w:lang w:val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56"/>
        <w:gridCol w:w="2952"/>
      </w:tblGrid>
      <w:tr w:rsidR="00354B44" w:rsidRPr="007D180A" w:rsidTr="00360DC8">
        <w:tc>
          <w:tcPr>
            <w:tcW w:w="2448" w:type="dxa"/>
            <w:shd w:val="clear" w:color="auto" w:fill="auto"/>
          </w:tcPr>
          <w:p w:rsidR="00354B44" w:rsidRPr="007D180A" w:rsidRDefault="00D552B0" w:rsidP="00C22809">
            <w:pPr>
              <w:ind w:firstLine="426"/>
              <w:jc w:val="center"/>
              <w:rPr>
                <w:b/>
                <w:sz w:val="18"/>
                <w:szCs w:val="18"/>
                <w:lang w:val="ru-RU"/>
              </w:rPr>
            </w:pPr>
            <w:r w:rsidRPr="007D180A">
              <w:rPr>
                <w:b/>
                <w:sz w:val="18"/>
                <w:szCs w:val="18"/>
                <w:lang w:val="ru-RU"/>
              </w:rPr>
              <w:t>Класс актива</w:t>
            </w:r>
          </w:p>
        </w:tc>
        <w:tc>
          <w:tcPr>
            <w:tcW w:w="3456" w:type="dxa"/>
            <w:shd w:val="clear" w:color="auto" w:fill="auto"/>
          </w:tcPr>
          <w:p w:rsidR="00354B44" w:rsidRPr="007D180A" w:rsidRDefault="00D552B0" w:rsidP="00C22809">
            <w:pPr>
              <w:ind w:firstLine="426"/>
              <w:jc w:val="center"/>
              <w:rPr>
                <w:b/>
                <w:sz w:val="18"/>
                <w:szCs w:val="18"/>
                <w:lang w:val="ru-RU"/>
              </w:rPr>
            </w:pPr>
            <w:r w:rsidRPr="007D180A">
              <w:rPr>
                <w:b/>
                <w:sz w:val="18"/>
                <w:szCs w:val="18"/>
                <w:lang w:val="ru-RU"/>
              </w:rPr>
              <w:t xml:space="preserve">Объективный критерий </w:t>
            </w:r>
          </w:p>
        </w:tc>
        <w:tc>
          <w:tcPr>
            <w:tcW w:w="2952" w:type="dxa"/>
            <w:shd w:val="clear" w:color="auto" w:fill="auto"/>
          </w:tcPr>
          <w:p w:rsidR="00354B44" w:rsidRPr="007D180A" w:rsidRDefault="00D552B0" w:rsidP="00C22809">
            <w:pPr>
              <w:ind w:firstLine="426"/>
              <w:jc w:val="center"/>
              <w:rPr>
                <w:b/>
                <w:sz w:val="18"/>
                <w:szCs w:val="18"/>
                <w:lang w:val="ru-RU"/>
              </w:rPr>
            </w:pPr>
            <w:r w:rsidRPr="007D180A">
              <w:rPr>
                <w:b/>
                <w:sz w:val="18"/>
                <w:szCs w:val="18"/>
                <w:lang w:val="ru-RU"/>
              </w:rPr>
              <w:t xml:space="preserve">Субъективный критерий </w:t>
            </w:r>
          </w:p>
        </w:tc>
      </w:tr>
      <w:tr w:rsidR="00354B44" w:rsidRPr="007D180A" w:rsidTr="00F92D70">
        <w:tc>
          <w:tcPr>
            <w:tcW w:w="2448" w:type="dxa"/>
            <w:shd w:val="clear" w:color="auto" w:fill="auto"/>
          </w:tcPr>
          <w:p w:rsidR="00354B44" w:rsidRPr="007D180A" w:rsidRDefault="00D552B0" w:rsidP="00C22809">
            <w:pPr>
              <w:ind w:firstLine="426"/>
              <w:jc w:val="both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Стандартный</w:t>
            </w:r>
          </w:p>
        </w:tc>
        <w:tc>
          <w:tcPr>
            <w:tcW w:w="3456" w:type="dxa"/>
            <w:shd w:val="clear" w:color="auto" w:fill="auto"/>
          </w:tcPr>
          <w:p w:rsidR="00354B44" w:rsidRPr="007D180A" w:rsidRDefault="00D552B0" w:rsidP="00C22809">
            <w:pPr>
              <w:ind w:firstLine="426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Актив</w:t>
            </w:r>
            <w:r w:rsidR="00882A12" w:rsidRPr="007D180A">
              <w:rPr>
                <w:sz w:val="16"/>
                <w:szCs w:val="16"/>
                <w:lang w:val="ru-RU"/>
              </w:rPr>
              <w:t xml:space="preserve"> работающ</w:t>
            </w:r>
            <w:r w:rsidRPr="007D180A">
              <w:rPr>
                <w:sz w:val="16"/>
                <w:szCs w:val="16"/>
                <w:lang w:val="ru-RU"/>
              </w:rPr>
              <w:t>ий, находится в процессе обслуживания</w:t>
            </w:r>
            <w:r w:rsidR="00882A12" w:rsidRPr="007D180A">
              <w:rPr>
                <w:sz w:val="16"/>
                <w:szCs w:val="16"/>
                <w:lang w:val="ru-RU"/>
              </w:rPr>
              <w:t xml:space="preserve"> согласно договору. В контексте настоящего положения договором </w:t>
            </w:r>
            <w:r w:rsidR="00B555E3" w:rsidRPr="007D180A">
              <w:rPr>
                <w:sz w:val="16"/>
                <w:szCs w:val="16"/>
                <w:lang w:val="ru-RU"/>
              </w:rPr>
              <w:t>счита</w:t>
            </w:r>
            <w:r w:rsidR="00882A12" w:rsidRPr="007D180A">
              <w:rPr>
                <w:sz w:val="16"/>
                <w:szCs w:val="16"/>
                <w:lang w:val="ru-RU"/>
              </w:rPr>
              <w:t>е</w:t>
            </w:r>
            <w:r w:rsidR="00B555E3" w:rsidRPr="007D180A">
              <w:rPr>
                <w:sz w:val="16"/>
                <w:szCs w:val="16"/>
                <w:lang w:val="ru-RU"/>
              </w:rPr>
              <w:t>тся начальный договор (</w:t>
            </w:r>
            <w:r w:rsidR="00882A12" w:rsidRPr="007D180A">
              <w:rPr>
                <w:sz w:val="16"/>
                <w:szCs w:val="16"/>
                <w:lang w:val="ru-RU"/>
              </w:rPr>
              <w:t xml:space="preserve">включая договор </w:t>
            </w:r>
            <w:r w:rsidR="00B555E3" w:rsidRPr="007D180A">
              <w:rPr>
                <w:sz w:val="16"/>
                <w:szCs w:val="16"/>
                <w:lang w:val="ru-RU"/>
              </w:rPr>
              <w:t>за</w:t>
            </w:r>
            <w:r w:rsidR="00882A12" w:rsidRPr="007D180A">
              <w:rPr>
                <w:sz w:val="16"/>
                <w:szCs w:val="16"/>
                <w:lang w:val="ru-RU"/>
              </w:rPr>
              <w:t>лог</w:t>
            </w:r>
            <w:r w:rsidR="00B555E3" w:rsidRPr="007D180A">
              <w:rPr>
                <w:sz w:val="16"/>
                <w:szCs w:val="16"/>
                <w:lang w:val="ru-RU"/>
              </w:rPr>
              <w:t>а</w:t>
            </w:r>
            <w:r w:rsidR="00882A12" w:rsidRPr="007D180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54B44" w:rsidRPr="007D180A" w:rsidRDefault="00B555E3" w:rsidP="00C22809">
            <w:pPr>
              <w:ind w:firstLine="426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 xml:space="preserve">Соответствует определению </w:t>
            </w:r>
            <w:r w:rsidR="00817F75" w:rsidRPr="007D180A">
              <w:rPr>
                <w:sz w:val="16"/>
                <w:szCs w:val="16"/>
                <w:lang w:val="ru-RU"/>
              </w:rPr>
              <w:t xml:space="preserve">стандартного </w:t>
            </w:r>
            <w:r w:rsidRPr="007D180A">
              <w:rPr>
                <w:sz w:val="16"/>
                <w:szCs w:val="16"/>
                <w:lang w:val="ru-RU"/>
              </w:rPr>
              <w:t>актива, изложенному в пункте 16 Положения</w:t>
            </w:r>
          </w:p>
        </w:tc>
      </w:tr>
      <w:tr w:rsidR="00B555E3" w:rsidRPr="007D180A" w:rsidTr="00F92D70">
        <w:tc>
          <w:tcPr>
            <w:tcW w:w="2448" w:type="dxa"/>
            <w:shd w:val="clear" w:color="auto" w:fill="auto"/>
          </w:tcPr>
          <w:p w:rsidR="00B555E3" w:rsidRPr="007D180A" w:rsidRDefault="00817F75" w:rsidP="00C22809">
            <w:pPr>
              <w:ind w:firstLine="426"/>
              <w:jc w:val="both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Контролируемый</w:t>
            </w:r>
          </w:p>
        </w:tc>
        <w:tc>
          <w:tcPr>
            <w:tcW w:w="3456" w:type="dxa"/>
            <w:shd w:val="clear" w:color="auto" w:fill="auto"/>
          </w:tcPr>
          <w:p w:rsidR="00B555E3" w:rsidRPr="007D180A" w:rsidRDefault="00817F75" w:rsidP="00C22809">
            <w:pPr>
              <w:ind w:firstLine="426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7D180A">
              <w:rPr>
                <w:sz w:val="16"/>
                <w:szCs w:val="16"/>
                <w:lang w:val="ru-RU"/>
              </w:rPr>
              <w:t>Неработающий</w:t>
            </w:r>
            <w:proofErr w:type="gramEnd"/>
            <w:r w:rsidRPr="007D180A">
              <w:rPr>
                <w:sz w:val="16"/>
                <w:szCs w:val="16"/>
                <w:lang w:val="ru-RU"/>
              </w:rPr>
              <w:t xml:space="preserve">  - до 90 дней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555E3" w:rsidRPr="007D180A" w:rsidRDefault="00817F75" w:rsidP="00C22809">
            <w:pPr>
              <w:ind w:firstLine="426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Соответствует определению контролируемого актива, изложенному в пункте 1</w:t>
            </w:r>
            <w:r w:rsidR="00A63485" w:rsidRPr="007D180A">
              <w:rPr>
                <w:sz w:val="16"/>
                <w:szCs w:val="16"/>
                <w:lang w:val="ru-RU"/>
              </w:rPr>
              <w:t>7</w:t>
            </w:r>
            <w:r w:rsidRPr="007D180A">
              <w:rPr>
                <w:sz w:val="16"/>
                <w:szCs w:val="16"/>
                <w:lang w:val="ru-RU"/>
              </w:rPr>
              <w:t xml:space="preserve"> Положения</w:t>
            </w:r>
          </w:p>
        </w:tc>
      </w:tr>
      <w:tr w:rsidR="00A63485" w:rsidRPr="007D180A" w:rsidTr="00F92D70">
        <w:tc>
          <w:tcPr>
            <w:tcW w:w="2448" w:type="dxa"/>
            <w:shd w:val="clear" w:color="auto" w:fill="auto"/>
          </w:tcPr>
          <w:p w:rsidR="00A63485" w:rsidRPr="007D180A" w:rsidRDefault="00A63485" w:rsidP="00C22809">
            <w:pPr>
              <w:ind w:firstLine="426"/>
              <w:jc w:val="both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Нестандартный</w:t>
            </w:r>
          </w:p>
        </w:tc>
        <w:tc>
          <w:tcPr>
            <w:tcW w:w="3456" w:type="dxa"/>
            <w:shd w:val="clear" w:color="auto" w:fill="auto"/>
          </w:tcPr>
          <w:p w:rsidR="00A63485" w:rsidRPr="007D180A" w:rsidRDefault="00445E81" w:rsidP="00C22809">
            <w:pPr>
              <w:ind w:firstLine="426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7D180A">
              <w:rPr>
                <w:sz w:val="16"/>
                <w:szCs w:val="16"/>
                <w:lang w:val="ru-RU"/>
              </w:rPr>
              <w:t>Н</w:t>
            </w:r>
            <w:r w:rsidR="00A63485" w:rsidRPr="007D180A">
              <w:rPr>
                <w:sz w:val="16"/>
                <w:szCs w:val="16"/>
                <w:lang w:val="ru-RU"/>
              </w:rPr>
              <w:t>еработающий</w:t>
            </w:r>
            <w:proofErr w:type="gramEnd"/>
            <w:r w:rsidR="00A63485" w:rsidRPr="007D180A">
              <w:rPr>
                <w:sz w:val="16"/>
                <w:szCs w:val="16"/>
                <w:lang w:val="ru-RU"/>
              </w:rPr>
              <w:t xml:space="preserve"> - с 91 до 180 дней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A63485" w:rsidRPr="007D180A" w:rsidRDefault="00A63485" w:rsidP="00C22809">
            <w:pPr>
              <w:ind w:firstLine="426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Соответствует определению нестандартного актива, изложенному в пункте 18 Положения</w:t>
            </w:r>
          </w:p>
        </w:tc>
      </w:tr>
      <w:tr w:rsidR="00445E81" w:rsidRPr="007D180A" w:rsidTr="00F92D70">
        <w:tc>
          <w:tcPr>
            <w:tcW w:w="2448" w:type="dxa"/>
            <w:shd w:val="clear" w:color="auto" w:fill="auto"/>
          </w:tcPr>
          <w:p w:rsidR="00445E81" w:rsidRPr="007D180A" w:rsidRDefault="00445E81" w:rsidP="00C22809">
            <w:pPr>
              <w:ind w:firstLine="426"/>
              <w:jc w:val="both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Сомнительный</w:t>
            </w:r>
          </w:p>
        </w:tc>
        <w:tc>
          <w:tcPr>
            <w:tcW w:w="3456" w:type="dxa"/>
            <w:shd w:val="clear" w:color="auto" w:fill="auto"/>
          </w:tcPr>
          <w:p w:rsidR="00445E81" w:rsidRPr="007D180A" w:rsidRDefault="00445E81" w:rsidP="00C22809">
            <w:pPr>
              <w:ind w:firstLine="426"/>
              <w:jc w:val="both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Неработающий – со 180 до 270 дней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45E81" w:rsidRPr="007D180A" w:rsidRDefault="00445E81" w:rsidP="00C22809">
            <w:pPr>
              <w:ind w:firstLine="426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 xml:space="preserve">Соответствует определению </w:t>
            </w:r>
            <w:r w:rsidR="00490498" w:rsidRPr="007D180A">
              <w:rPr>
                <w:sz w:val="16"/>
                <w:szCs w:val="16"/>
                <w:lang w:val="ru-RU"/>
              </w:rPr>
              <w:t>сомнительного</w:t>
            </w:r>
            <w:r w:rsidRPr="007D180A">
              <w:rPr>
                <w:sz w:val="16"/>
                <w:szCs w:val="16"/>
                <w:lang w:val="ru-RU"/>
              </w:rPr>
              <w:t xml:space="preserve"> актива, изложенному в пункте </w:t>
            </w:r>
            <w:r w:rsidR="0023445C" w:rsidRPr="007D180A">
              <w:rPr>
                <w:sz w:val="16"/>
                <w:szCs w:val="16"/>
                <w:lang w:val="ru-RU"/>
              </w:rPr>
              <w:t>22</w:t>
            </w:r>
            <w:r w:rsidRPr="007D180A">
              <w:rPr>
                <w:sz w:val="16"/>
                <w:szCs w:val="16"/>
                <w:lang w:val="ru-RU"/>
              </w:rPr>
              <w:t xml:space="preserve"> Положения</w:t>
            </w:r>
          </w:p>
        </w:tc>
      </w:tr>
      <w:tr w:rsidR="00445E81" w:rsidRPr="007D180A" w:rsidTr="00F92D70">
        <w:tc>
          <w:tcPr>
            <w:tcW w:w="2448" w:type="dxa"/>
            <w:shd w:val="clear" w:color="auto" w:fill="auto"/>
          </w:tcPr>
          <w:p w:rsidR="00445E81" w:rsidRPr="007D180A" w:rsidRDefault="00445E81" w:rsidP="00C22809">
            <w:pPr>
              <w:ind w:firstLine="426"/>
              <w:jc w:val="both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Безнадежный</w:t>
            </w:r>
          </w:p>
        </w:tc>
        <w:tc>
          <w:tcPr>
            <w:tcW w:w="3456" w:type="dxa"/>
            <w:shd w:val="clear" w:color="auto" w:fill="auto"/>
          </w:tcPr>
          <w:p w:rsidR="00445E81" w:rsidRPr="007D180A" w:rsidRDefault="00445E81" w:rsidP="00C22809">
            <w:pPr>
              <w:ind w:firstLine="426"/>
              <w:jc w:val="both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>Неработающий - с 271 и более дней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45E81" w:rsidRPr="007D180A" w:rsidRDefault="00445E81" w:rsidP="00C22809">
            <w:pPr>
              <w:ind w:firstLine="426"/>
              <w:rPr>
                <w:sz w:val="16"/>
                <w:szCs w:val="16"/>
                <w:lang w:val="ru-RU"/>
              </w:rPr>
            </w:pPr>
            <w:r w:rsidRPr="007D180A">
              <w:rPr>
                <w:sz w:val="16"/>
                <w:szCs w:val="16"/>
                <w:lang w:val="ru-RU"/>
              </w:rPr>
              <w:t xml:space="preserve">Соответствует определению </w:t>
            </w:r>
            <w:r w:rsidR="00490498" w:rsidRPr="007D180A">
              <w:rPr>
                <w:sz w:val="16"/>
                <w:szCs w:val="16"/>
                <w:lang w:val="ru-RU"/>
              </w:rPr>
              <w:t>безнадежного</w:t>
            </w:r>
            <w:r w:rsidRPr="007D180A">
              <w:rPr>
                <w:sz w:val="16"/>
                <w:szCs w:val="16"/>
                <w:lang w:val="ru-RU"/>
              </w:rPr>
              <w:t xml:space="preserve"> актива, изложенному в пункте </w:t>
            </w:r>
            <w:r w:rsidR="0023445C" w:rsidRPr="007D180A">
              <w:rPr>
                <w:sz w:val="16"/>
                <w:szCs w:val="16"/>
                <w:lang w:val="ru-RU"/>
              </w:rPr>
              <w:t>23</w:t>
            </w:r>
            <w:r w:rsidRPr="007D180A">
              <w:rPr>
                <w:sz w:val="16"/>
                <w:szCs w:val="16"/>
                <w:lang w:val="ru-RU"/>
              </w:rPr>
              <w:t xml:space="preserve"> Положения</w:t>
            </w:r>
          </w:p>
        </w:tc>
      </w:tr>
    </w:tbl>
    <w:p w:rsidR="00354B44" w:rsidRPr="007D180A" w:rsidRDefault="00354B44" w:rsidP="00C22809">
      <w:pPr>
        <w:ind w:firstLine="426"/>
        <w:jc w:val="both"/>
        <w:rPr>
          <w:sz w:val="20"/>
          <w:szCs w:val="20"/>
          <w:lang w:val="ru-RU"/>
        </w:rPr>
      </w:pPr>
    </w:p>
    <w:p w:rsidR="002F5909" w:rsidRPr="007D180A" w:rsidRDefault="00927637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</w:r>
      <w:r w:rsidR="00A07101" w:rsidRPr="007D180A">
        <w:rPr>
          <w:sz w:val="20"/>
          <w:szCs w:val="20"/>
          <w:lang w:val="ru-RU"/>
        </w:rPr>
        <w:t>Расчет у</w:t>
      </w:r>
      <w:r w:rsidRPr="007D180A">
        <w:rPr>
          <w:sz w:val="20"/>
          <w:szCs w:val="20"/>
          <w:lang w:val="ru-RU"/>
        </w:rPr>
        <w:t>казанн</w:t>
      </w:r>
      <w:r w:rsidR="00B93FAA" w:rsidRPr="007D180A">
        <w:rPr>
          <w:sz w:val="20"/>
          <w:szCs w:val="20"/>
          <w:lang w:val="ru-RU"/>
        </w:rPr>
        <w:t>о</w:t>
      </w:r>
      <w:r w:rsidR="00A07101" w:rsidRPr="007D180A">
        <w:rPr>
          <w:sz w:val="20"/>
          <w:szCs w:val="20"/>
          <w:lang w:val="ru-RU"/>
        </w:rPr>
        <w:t>го</w:t>
      </w:r>
      <w:r w:rsidRPr="007D180A">
        <w:rPr>
          <w:sz w:val="20"/>
          <w:szCs w:val="20"/>
          <w:lang w:val="ru-RU"/>
        </w:rPr>
        <w:t xml:space="preserve"> в пункте 26 Положения  количеств</w:t>
      </w:r>
      <w:r w:rsidR="00A07101" w:rsidRPr="007D180A">
        <w:rPr>
          <w:sz w:val="20"/>
          <w:szCs w:val="20"/>
          <w:lang w:val="ru-RU"/>
        </w:rPr>
        <w:t>а</w:t>
      </w:r>
      <w:r w:rsidRPr="007D180A">
        <w:rPr>
          <w:sz w:val="20"/>
          <w:szCs w:val="20"/>
          <w:lang w:val="ru-RU"/>
        </w:rPr>
        <w:t xml:space="preserve"> </w:t>
      </w:r>
      <w:r w:rsidR="00A07101" w:rsidRPr="007D180A">
        <w:rPr>
          <w:sz w:val="20"/>
          <w:szCs w:val="20"/>
          <w:lang w:val="ru-RU"/>
        </w:rPr>
        <w:t xml:space="preserve">неработающих </w:t>
      </w:r>
      <w:r w:rsidRPr="007D180A">
        <w:rPr>
          <w:sz w:val="20"/>
          <w:szCs w:val="20"/>
          <w:lang w:val="ru-RU"/>
        </w:rPr>
        <w:t xml:space="preserve">дней </w:t>
      </w:r>
      <w:r w:rsidR="00B93FAA" w:rsidRPr="007D180A">
        <w:rPr>
          <w:sz w:val="20"/>
          <w:szCs w:val="20"/>
          <w:lang w:val="ru-RU"/>
        </w:rPr>
        <w:t xml:space="preserve">производится согласно пункту 24 </w:t>
      </w:r>
      <w:r w:rsidR="00BB75C2" w:rsidRPr="007D180A">
        <w:rPr>
          <w:sz w:val="20"/>
          <w:szCs w:val="20"/>
          <w:lang w:val="ru-RU"/>
        </w:rPr>
        <w:t>настоящего Положения.</w:t>
      </w:r>
      <w:r w:rsidR="00F92D70" w:rsidRPr="007D180A">
        <w:rPr>
          <w:sz w:val="20"/>
          <w:szCs w:val="20"/>
          <w:lang w:val="ru-RU"/>
        </w:rPr>
        <w:t xml:space="preserve"> Если в срок, установленный договором, </w:t>
      </w:r>
      <w:r w:rsidR="007D180A" w:rsidRPr="007D180A">
        <w:rPr>
          <w:sz w:val="20"/>
          <w:szCs w:val="20"/>
          <w:lang w:val="ru-RU"/>
        </w:rPr>
        <w:t>подлежащая</w:t>
      </w:r>
      <w:r w:rsidR="00326EAB" w:rsidRPr="007D180A">
        <w:rPr>
          <w:sz w:val="20"/>
          <w:szCs w:val="20"/>
          <w:lang w:val="ru-RU"/>
        </w:rPr>
        <w:t xml:space="preserve"> выплате сумма по активу (основная сумма, процент и/или пеня) выплачивается в размере, который меньше суммы, </w:t>
      </w:r>
      <w:r w:rsidR="00F92D70" w:rsidRPr="007D180A">
        <w:rPr>
          <w:sz w:val="20"/>
          <w:szCs w:val="20"/>
          <w:lang w:val="ru-RU"/>
        </w:rPr>
        <w:t>подлежащ</w:t>
      </w:r>
      <w:r w:rsidR="00326EAB" w:rsidRPr="007D180A">
        <w:rPr>
          <w:sz w:val="20"/>
          <w:szCs w:val="20"/>
          <w:lang w:val="ru-RU"/>
        </w:rPr>
        <w:t>ей</w:t>
      </w:r>
      <w:r w:rsidR="00F92D70" w:rsidRPr="007D180A">
        <w:rPr>
          <w:sz w:val="20"/>
          <w:szCs w:val="20"/>
          <w:lang w:val="ru-RU"/>
        </w:rPr>
        <w:t xml:space="preserve"> выплате</w:t>
      </w:r>
      <w:r w:rsidR="00326EAB" w:rsidRPr="007D180A">
        <w:rPr>
          <w:sz w:val="20"/>
          <w:szCs w:val="20"/>
          <w:lang w:val="ru-RU"/>
        </w:rPr>
        <w:t xml:space="preserve">, всего лишь </w:t>
      </w:r>
      <w:r w:rsidR="00F92D70" w:rsidRPr="007D180A">
        <w:rPr>
          <w:sz w:val="20"/>
          <w:szCs w:val="20"/>
          <w:lang w:val="ru-RU"/>
        </w:rPr>
        <w:t xml:space="preserve">на 1000 драмов </w:t>
      </w:r>
      <w:r w:rsidR="00326EAB" w:rsidRPr="007D180A">
        <w:rPr>
          <w:sz w:val="20"/>
          <w:szCs w:val="20"/>
          <w:lang w:val="ru-RU"/>
        </w:rPr>
        <w:t xml:space="preserve">РА или эквивалентной ей сумме в инвалюте, то указанная недоплаченная сумма не может служить основанием для признания актива неработающим и/или для ужесточения класса актива. </w:t>
      </w:r>
    </w:p>
    <w:p w:rsidR="00326EAB" w:rsidRPr="007D180A" w:rsidRDefault="00326EAB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24 изменен решением номер 292-Н от 06.11.12г.)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4D2D20" w:rsidRPr="007D180A" w:rsidRDefault="00BB75C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25. Правила настоящей главы не распространяются на активы без </w:t>
      </w:r>
      <w:r w:rsidR="004A6AB0" w:rsidRPr="007D180A">
        <w:rPr>
          <w:sz w:val="20"/>
          <w:szCs w:val="20"/>
          <w:lang w:val="ru-RU"/>
        </w:rPr>
        <w:t>обеспечения (бланковые)</w:t>
      </w:r>
      <w:r w:rsidRPr="007D180A">
        <w:rPr>
          <w:sz w:val="20"/>
          <w:szCs w:val="20"/>
          <w:lang w:val="ru-RU"/>
        </w:rPr>
        <w:t xml:space="preserve">, </w:t>
      </w:r>
      <w:r w:rsidR="004A6AB0" w:rsidRPr="007D180A">
        <w:rPr>
          <w:sz w:val="20"/>
          <w:szCs w:val="20"/>
          <w:lang w:val="ru-RU"/>
        </w:rPr>
        <w:t>которые с момента предоставления классифицируются как безнадежные.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4A6AB0" w:rsidRPr="007D180A" w:rsidRDefault="004A6AB0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26.</w:t>
      </w:r>
      <w:r w:rsidRPr="007D180A">
        <w:rPr>
          <w:sz w:val="20"/>
          <w:szCs w:val="20"/>
          <w:u w:val="single"/>
          <w:lang w:val="ru-RU"/>
        </w:rPr>
        <w:t xml:space="preserve"> </w:t>
      </w:r>
      <w:r w:rsidR="008B6740" w:rsidRPr="007D180A">
        <w:rPr>
          <w:i/>
          <w:sz w:val="20"/>
          <w:szCs w:val="20"/>
          <w:u w:val="single"/>
          <w:lang w:val="ru-RU"/>
        </w:rPr>
        <w:t>Неработающие активы</w:t>
      </w:r>
      <w:r w:rsidR="008B6740" w:rsidRPr="007D180A">
        <w:rPr>
          <w:sz w:val="20"/>
          <w:szCs w:val="20"/>
          <w:u w:val="single"/>
          <w:lang w:val="ru-RU"/>
        </w:rPr>
        <w:t xml:space="preserve"> </w:t>
      </w:r>
      <w:r w:rsidR="008B6740" w:rsidRPr="007D180A">
        <w:rPr>
          <w:sz w:val="20"/>
          <w:szCs w:val="20"/>
          <w:lang w:val="ru-RU"/>
        </w:rPr>
        <w:t xml:space="preserve">– это </w:t>
      </w:r>
      <w:r w:rsidR="00326EAB" w:rsidRPr="007D180A">
        <w:rPr>
          <w:sz w:val="20"/>
          <w:szCs w:val="20"/>
          <w:lang w:val="ru-RU"/>
        </w:rPr>
        <w:t xml:space="preserve">те </w:t>
      </w:r>
      <w:r w:rsidR="008B6740" w:rsidRPr="007D180A">
        <w:rPr>
          <w:sz w:val="20"/>
          <w:szCs w:val="20"/>
          <w:lang w:val="ru-RU"/>
        </w:rPr>
        <w:t>активы</w:t>
      </w:r>
      <w:r w:rsidR="00326EAB" w:rsidRPr="007D180A">
        <w:rPr>
          <w:sz w:val="20"/>
          <w:szCs w:val="20"/>
          <w:lang w:val="ru-RU"/>
        </w:rPr>
        <w:t xml:space="preserve">, </w:t>
      </w:r>
      <w:r w:rsidR="00EE69D3" w:rsidRPr="007D180A">
        <w:rPr>
          <w:sz w:val="20"/>
          <w:szCs w:val="20"/>
          <w:lang w:val="ru-RU"/>
        </w:rPr>
        <w:t>у которых</w:t>
      </w:r>
      <w:r w:rsidR="008B6740" w:rsidRPr="007D180A">
        <w:rPr>
          <w:sz w:val="20"/>
          <w:szCs w:val="20"/>
          <w:lang w:val="ru-RU"/>
        </w:rPr>
        <w:t>:</w:t>
      </w:r>
    </w:p>
    <w:p w:rsidR="00BD5BA0" w:rsidRPr="007D180A" w:rsidRDefault="00C22809" w:rsidP="00C22809">
      <w:pPr>
        <w:ind w:left="709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1)</w:t>
      </w:r>
      <w:r w:rsidR="00BD5BA0" w:rsidRPr="007D180A">
        <w:rPr>
          <w:sz w:val="20"/>
          <w:szCs w:val="20"/>
          <w:lang w:val="ru-RU"/>
        </w:rPr>
        <w:t xml:space="preserve"> </w:t>
      </w:r>
      <w:r w:rsidR="004D3FF7" w:rsidRPr="007D180A">
        <w:rPr>
          <w:sz w:val="20"/>
          <w:szCs w:val="20"/>
          <w:lang w:val="ru-RU"/>
        </w:rPr>
        <w:t xml:space="preserve">погашение </w:t>
      </w:r>
      <w:r w:rsidR="008B6740" w:rsidRPr="007D180A">
        <w:rPr>
          <w:sz w:val="20"/>
          <w:szCs w:val="20"/>
          <w:lang w:val="ru-RU"/>
        </w:rPr>
        <w:t>одн</w:t>
      </w:r>
      <w:r w:rsidR="004D3FF7" w:rsidRPr="007D180A">
        <w:rPr>
          <w:sz w:val="20"/>
          <w:szCs w:val="20"/>
          <w:lang w:val="ru-RU"/>
        </w:rPr>
        <w:t>ой</w:t>
      </w:r>
      <w:r w:rsidR="008B6740" w:rsidRPr="007D180A">
        <w:rPr>
          <w:sz w:val="20"/>
          <w:szCs w:val="20"/>
          <w:lang w:val="ru-RU"/>
        </w:rPr>
        <w:t xml:space="preserve"> част</w:t>
      </w:r>
      <w:r w:rsidR="004D3FF7" w:rsidRPr="007D180A">
        <w:rPr>
          <w:sz w:val="20"/>
          <w:szCs w:val="20"/>
          <w:lang w:val="ru-RU"/>
        </w:rPr>
        <w:t xml:space="preserve">и их суммы </w:t>
      </w:r>
      <w:r w:rsidR="003654EA" w:rsidRPr="007D180A">
        <w:rPr>
          <w:sz w:val="20"/>
          <w:szCs w:val="20"/>
          <w:lang w:val="ru-RU"/>
        </w:rPr>
        <w:t>запаздывает от</w:t>
      </w:r>
      <w:r w:rsidR="001C3798" w:rsidRPr="007D180A">
        <w:rPr>
          <w:sz w:val="20"/>
          <w:szCs w:val="20"/>
          <w:lang w:val="ru-RU"/>
        </w:rPr>
        <w:t xml:space="preserve"> установленн</w:t>
      </w:r>
      <w:r w:rsidR="003654EA" w:rsidRPr="007D180A">
        <w:rPr>
          <w:sz w:val="20"/>
          <w:szCs w:val="20"/>
          <w:lang w:val="ru-RU"/>
        </w:rPr>
        <w:t>ого</w:t>
      </w:r>
      <w:r w:rsidR="00BD5BA0" w:rsidRPr="007D180A">
        <w:rPr>
          <w:sz w:val="20"/>
          <w:szCs w:val="20"/>
          <w:lang w:val="ru-RU"/>
        </w:rPr>
        <w:t xml:space="preserve"> срок</w:t>
      </w:r>
      <w:r w:rsidR="003654EA" w:rsidRPr="007D180A">
        <w:rPr>
          <w:sz w:val="20"/>
          <w:szCs w:val="20"/>
          <w:lang w:val="ru-RU"/>
        </w:rPr>
        <w:t>а</w:t>
      </w:r>
      <w:r w:rsidR="00BD5BA0" w:rsidRPr="007D180A">
        <w:rPr>
          <w:sz w:val="20"/>
          <w:szCs w:val="20"/>
          <w:lang w:val="ru-RU"/>
        </w:rPr>
        <w:t>;</w:t>
      </w:r>
    </w:p>
    <w:p w:rsidR="00BD5BA0" w:rsidRPr="007D180A" w:rsidRDefault="00C22809" w:rsidP="00C22809">
      <w:pPr>
        <w:ind w:left="709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2) </w:t>
      </w:r>
      <w:r w:rsidR="00BD5BA0" w:rsidRPr="007D180A">
        <w:rPr>
          <w:sz w:val="20"/>
          <w:szCs w:val="20"/>
          <w:lang w:val="ru-RU"/>
        </w:rPr>
        <w:t xml:space="preserve"> процентные выплаты капитализированы </w:t>
      </w:r>
      <w:r w:rsidR="0049362A" w:rsidRPr="007D180A">
        <w:rPr>
          <w:sz w:val="20"/>
          <w:szCs w:val="20"/>
          <w:lang w:val="ru-RU"/>
        </w:rPr>
        <w:t>(прибавлены к непогашенной сумме займа), или</w:t>
      </w:r>
    </w:p>
    <w:p w:rsidR="0049362A" w:rsidRPr="007D180A" w:rsidRDefault="00C22809" w:rsidP="00C22809">
      <w:pPr>
        <w:ind w:firstLine="709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3) </w:t>
      </w:r>
      <w:r w:rsidR="00397CCA" w:rsidRPr="007D180A">
        <w:rPr>
          <w:sz w:val="20"/>
          <w:szCs w:val="20"/>
          <w:lang w:val="ru-RU"/>
        </w:rPr>
        <w:t xml:space="preserve"> </w:t>
      </w:r>
      <w:r w:rsidR="0049362A" w:rsidRPr="007D180A">
        <w:rPr>
          <w:sz w:val="20"/>
          <w:szCs w:val="20"/>
          <w:lang w:val="ru-RU"/>
        </w:rPr>
        <w:t>условия платеж</w:t>
      </w:r>
      <w:r w:rsidR="00397CCA" w:rsidRPr="007D180A">
        <w:rPr>
          <w:sz w:val="20"/>
          <w:szCs w:val="20"/>
          <w:lang w:val="ru-RU"/>
        </w:rPr>
        <w:t>а</w:t>
      </w:r>
      <w:r w:rsidR="0049362A" w:rsidRPr="007D180A">
        <w:rPr>
          <w:sz w:val="20"/>
          <w:szCs w:val="20"/>
          <w:lang w:val="ru-RU"/>
        </w:rPr>
        <w:t xml:space="preserve"> пересмотрены (рефинансированы), или </w:t>
      </w:r>
      <w:r w:rsidR="00397CCA" w:rsidRPr="007D180A">
        <w:rPr>
          <w:sz w:val="20"/>
          <w:szCs w:val="20"/>
          <w:lang w:val="ru-RU"/>
        </w:rPr>
        <w:t xml:space="preserve">активы </w:t>
      </w:r>
      <w:r w:rsidR="0049362A" w:rsidRPr="007D180A">
        <w:rPr>
          <w:sz w:val="20"/>
          <w:szCs w:val="20"/>
          <w:lang w:val="ru-RU"/>
        </w:rPr>
        <w:t>пере</w:t>
      </w:r>
      <w:r w:rsidR="00E10040" w:rsidRPr="007D180A">
        <w:rPr>
          <w:sz w:val="20"/>
          <w:szCs w:val="20"/>
          <w:lang w:val="ru-RU"/>
        </w:rPr>
        <w:t>несены</w:t>
      </w:r>
      <w:r w:rsidR="001E2AAB" w:rsidRPr="007D180A">
        <w:rPr>
          <w:sz w:val="20"/>
          <w:szCs w:val="20"/>
          <w:lang w:val="ru-RU"/>
        </w:rPr>
        <w:t xml:space="preserve"> на сумму новой финансовой инвестиции или дебиторской задолженности.</w:t>
      </w:r>
    </w:p>
    <w:p w:rsidR="001E2AAB" w:rsidRPr="007D180A" w:rsidRDefault="001E2AAB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Те активы</w:t>
      </w:r>
      <w:r w:rsidR="00A969CE" w:rsidRPr="007D180A">
        <w:rPr>
          <w:sz w:val="20"/>
          <w:szCs w:val="20"/>
          <w:lang w:val="ru-RU"/>
        </w:rPr>
        <w:t xml:space="preserve"> (за исключением банковских и прочих счетов)</w:t>
      </w:r>
      <w:r w:rsidRPr="007D180A">
        <w:rPr>
          <w:sz w:val="20"/>
          <w:szCs w:val="20"/>
          <w:lang w:val="ru-RU"/>
        </w:rPr>
        <w:t xml:space="preserve">, </w:t>
      </w:r>
      <w:r w:rsidR="003654EA" w:rsidRPr="007D180A">
        <w:rPr>
          <w:sz w:val="20"/>
          <w:szCs w:val="20"/>
          <w:lang w:val="ru-RU"/>
        </w:rPr>
        <w:t>для кот</w:t>
      </w:r>
      <w:r w:rsidR="00EE69D3" w:rsidRPr="007D180A">
        <w:rPr>
          <w:sz w:val="20"/>
          <w:szCs w:val="20"/>
          <w:lang w:val="ru-RU"/>
        </w:rPr>
        <w:t xml:space="preserve">орых не предусматриваются </w:t>
      </w:r>
      <w:r w:rsidR="003654EA" w:rsidRPr="007D180A">
        <w:rPr>
          <w:sz w:val="20"/>
          <w:szCs w:val="20"/>
          <w:lang w:val="ru-RU"/>
        </w:rPr>
        <w:t>сроки (</w:t>
      </w:r>
      <w:r w:rsidR="007D180A">
        <w:rPr>
          <w:sz w:val="20"/>
          <w:szCs w:val="20"/>
          <w:lang w:val="ru-RU"/>
        </w:rPr>
        <w:t>условия)</w:t>
      </w:r>
      <w:r w:rsidR="007D180A" w:rsidRPr="007D180A">
        <w:rPr>
          <w:sz w:val="20"/>
          <w:szCs w:val="20"/>
          <w:lang w:val="ru-RU"/>
        </w:rPr>
        <w:t xml:space="preserve"> </w:t>
      </w:r>
      <w:r w:rsidR="003654EA" w:rsidRPr="007D180A">
        <w:rPr>
          <w:sz w:val="20"/>
          <w:szCs w:val="20"/>
          <w:lang w:val="ru-RU"/>
        </w:rPr>
        <w:t>погашения</w:t>
      </w:r>
      <w:r w:rsidR="00EE69D3" w:rsidRPr="007D180A">
        <w:rPr>
          <w:sz w:val="20"/>
          <w:szCs w:val="20"/>
          <w:lang w:val="ru-RU"/>
        </w:rPr>
        <w:t xml:space="preserve">, </w:t>
      </w:r>
      <w:r w:rsidR="003654EA" w:rsidRPr="007D180A">
        <w:rPr>
          <w:sz w:val="20"/>
          <w:szCs w:val="20"/>
          <w:lang w:val="ru-RU"/>
        </w:rPr>
        <w:t xml:space="preserve"> считаются нерабо</w:t>
      </w:r>
      <w:r w:rsidR="00397CCA" w:rsidRPr="007D180A">
        <w:rPr>
          <w:sz w:val="20"/>
          <w:szCs w:val="20"/>
          <w:lang w:val="ru-RU"/>
        </w:rPr>
        <w:t>та</w:t>
      </w:r>
      <w:r w:rsidR="003654EA" w:rsidRPr="007D180A">
        <w:rPr>
          <w:sz w:val="20"/>
          <w:szCs w:val="20"/>
          <w:lang w:val="ru-RU"/>
        </w:rPr>
        <w:t>ющими</w:t>
      </w:r>
      <w:r w:rsidR="00950052" w:rsidRPr="007D180A">
        <w:rPr>
          <w:sz w:val="20"/>
          <w:szCs w:val="20"/>
          <w:lang w:val="ru-RU"/>
        </w:rPr>
        <w:t>, если в течение 90 дней погашений осуществлено не было</w:t>
      </w:r>
      <w:r w:rsidR="00614F71" w:rsidRPr="007D180A">
        <w:rPr>
          <w:sz w:val="20"/>
          <w:szCs w:val="20"/>
          <w:lang w:val="ru-RU"/>
        </w:rPr>
        <w:t>, а б</w:t>
      </w:r>
      <w:r w:rsidR="00123E6C" w:rsidRPr="007D180A">
        <w:rPr>
          <w:sz w:val="20"/>
          <w:szCs w:val="20"/>
          <w:lang w:val="ru-RU"/>
        </w:rPr>
        <w:t xml:space="preserve">анковские и прочие активы считаются </w:t>
      </w:r>
      <w:r w:rsidR="00614F71" w:rsidRPr="007D180A">
        <w:rPr>
          <w:sz w:val="20"/>
          <w:szCs w:val="20"/>
          <w:lang w:val="ru-RU"/>
        </w:rPr>
        <w:t xml:space="preserve">неработающими с момента </w:t>
      </w:r>
      <w:r w:rsidR="0033186E" w:rsidRPr="007D180A">
        <w:rPr>
          <w:sz w:val="20"/>
          <w:szCs w:val="20"/>
          <w:lang w:val="ru-RU"/>
        </w:rPr>
        <w:t xml:space="preserve">невыполнения </w:t>
      </w:r>
      <w:r w:rsidR="00614F71" w:rsidRPr="007D180A">
        <w:rPr>
          <w:sz w:val="20"/>
          <w:szCs w:val="20"/>
          <w:lang w:val="ru-RU"/>
        </w:rPr>
        <w:t>предъявлен</w:t>
      </w:r>
      <w:r w:rsidR="0033186E" w:rsidRPr="007D180A">
        <w:rPr>
          <w:sz w:val="20"/>
          <w:szCs w:val="20"/>
          <w:lang w:val="ru-RU"/>
        </w:rPr>
        <w:t>ного</w:t>
      </w:r>
      <w:r w:rsidR="00614F71" w:rsidRPr="007D180A">
        <w:rPr>
          <w:sz w:val="20"/>
          <w:szCs w:val="20"/>
          <w:lang w:val="ru-RU"/>
        </w:rPr>
        <w:t xml:space="preserve"> первого требования </w:t>
      </w:r>
      <w:r w:rsidR="0033186E" w:rsidRPr="007D180A">
        <w:rPr>
          <w:sz w:val="20"/>
          <w:szCs w:val="20"/>
          <w:lang w:val="ru-RU"/>
        </w:rPr>
        <w:t>к ним со стороны страховой компании.</w:t>
      </w:r>
    </w:p>
    <w:p w:rsidR="0024340A" w:rsidRPr="007D180A" w:rsidRDefault="00EE69D3" w:rsidP="00C22809">
      <w:pPr>
        <w:ind w:firstLine="426"/>
        <w:jc w:val="both"/>
        <w:rPr>
          <w:strike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 </w:t>
      </w:r>
      <w:r w:rsidR="0024340A" w:rsidRPr="007D180A">
        <w:rPr>
          <w:i/>
          <w:sz w:val="20"/>
          <w:szCs w:val="20"/>
          <w:lang w:val="ru-RU"/>
        </w:rPr>
        <w:t xml:space="preserve">(пункт 26 </w:t>
      </w:r>
      <w:r w:rsidRPr="007D180A">
        <w:rPr>
          <w:i/>
          <w:sz w:val="20"/>
          <w:szCs w:val="20"/>
          <w:lang w:val="ru-RU"/>
        </w:rPr>
        <w:t xml:space="preserve">изменен </w:t>
      </w:r>
      <w:r w:rsidR="0024340A" w:rsidRPr="007D180A">
        <w:rPr>
          <w:i/>
          <w:sz w:val="20"/>
          <w:szCs w:val="20"/>
          <w:lang w:val="ru-RU"/>
        </w:rPr>
        <w:t xml:space="preserve"> решени</w:t>
      </w:r>
      <w:r w:rsidRPr="007D180A">
        <w:rPr>
          <w:i/>
          <w:sz w:val="20"/>
          <w:szCs w:val="20"/>
          <w:lang w:val="ru-RU"/>
        </w:rPr>
        <w:t>ями</w:t>
      </w:r>
      <w:r w:rsidR="0024340A" w:rsidRPr="007D180A">
        <w:rPr>
          <w:i/>
          <w:sz w:val="20"/>
          <w:szCs w:val="20"/>
          <w:lang w:val="ru-RU"/>
        </w:rPr>
        <w:t xml:space="preserve"> </w:t>
      </w:r>
      <w:r w:rsidRPr="007D180A">
        <w:rPr>
          <w:i/>
          <w:sz w:val="20"/>
          <w:szCs w:val="20"/>
          <w:lang w:val="ru-RU"/>
        </w:rPr>
        <w:t xml:space="preserve">номер 160-Н </w:t>
      </w:r>
      <w:r w:rsidR="0024340A" w:rsidRPr="007D180A">
        <w:rPr>
          <w:i/>
          <w:sz w:val="20"/>
          <w:szCs w:val="20"/>
          <w:lang w:val="ru-RU"/>
        </w:rPr>
        <w:t xml:space="preserve">от 02.06.2009г., </w:t>
      </w:r>
      <w:r w:rsidRPr="007D180A">
        <w:rPr>
          <w:i/>
          <w:sz w:val="20"/>
          <w:szCs w:val="20"/>
          <w:lang w:val="ru-RU"/>
        </w:rPr>
        <w:t xml:space="preserve">номер 369-Н </w:t>
      </w:r>
      <w:r w:rsidR="0024340A" w:rsidRPr="007D180A">
        <w:rPr>
          <w:i/>
          <w:sz w:val="20"/>
          <w:szCs w:val="20"/>
          <w:lang w:val="ru-RU"/>
        </w:rPr>
        <w:t>20.12.11г.)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DE3750" w:rsidRPr="007D180A" w:rsidRDefault="001C1124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27. </w:t>
      </w:r>
      <w:r w:rsidRPr="007D180A">
        <w:rPr>
          <w:i/>
          <w:sz w:val="20"/>
          <w:szCs w:val="20"/>
          <w:u w:val="single"/>
          <w:lang w:val="ru-RU"/>
        </w:rPr>
        <w:t>Активами, не имеющими обеспечение</w:t>
      </w:r>
      <w:r w:rsidR="00327D83" w:rsidRPr="007D180A">
        <w:rPr>
          <w:i/>
          <w:sz w:val="20"/>
          <w:szCs w:val="20"/>
          <w:u w:val="single"/>
          <w:lang w:val="ru-RU"/>
        </w:rPr>
        <w:t>,</w:t>
      </w:r>
      <w:r w:rsidRPr="007D180A">
        <w:rPr>
          <w:i/>
          <w:sz w:val="20"/>
          <w:szCs w:val="20"/>
          <w:u w:val="single"/>
          <w:lang w:val="ru-RU"/>
        </w:rPr>
        <w:t xml:space="preserve"> (бланковыми)</w:t>
      </w:r>
      <w:r w:rsidRPr="007D180A">
        <w:rPr>
          <w:i/>
          <w:sz w:val="20"/>
          <w:szCs w:val="20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>считаются  активы (либо их части)</w:t>
      </w:r>
      <w:r w:rsidR="00327D83" w:rsidRPr="007D180A">
        <w:rPr>
          <w:sz w:val="20"/>
          <w:szCs w:val="20"/>
          <w:lang w:val="ru-RU"/>
        </w:rPr>
        <w:t xml:space="preserve">, которые соответствуют </w:t>
      </w:r>
      <w:r w:rsidR="00CA70CB" w:rsidRPr="007D180A">
        <w:rPr>
          <w:sz w:val="20"/>
          <w:szCs w:val="20"/>
          <w:lang w:val="ru-RU"/>
        </w:rPr>
        <w:t>всем условиям, указанным в настоящем пункте, одновременно:</w:t>
      </w:r>
    </w:p>
    <w:p w:rsidR="00CA70CB" w:rsidRPr="007D180A" w:rsidRDefault="00C22809" w:rsidP="00C22809">
      <w:pPr>
        <w:tabs>
          <w:tab w:val="left" w:pos="709"/>
        </w:tabs>
        <w:ind w:left="567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  <w:t xml:space="preserve">1) </w:t>
      </w:r>
      <w:r w:rsidR="00CA70CB" w:rsidRPr="007D180A">
        <w:rPr>
          <w:sz w:val="20"/>
          <w:szCs w:val="20"/>
          <w:lang w:val="ru-RU"/>
        </w:rPr>
        <w:t xml:space="preserve">не обеспечены залогом, </w:t>
      </w:r>
      <w:r w:rsidR="000944F9" w:rsidRPr="007D180A">
        <w:rPr>
          <w:sz w:val="20"/>
          <w:szCs w:val="20"/>
          <w:lang w:val="ru-RU"/>
        </w:rPr>
        <w:t>гарантией или поручительством юридического лица, работающего, по меньшей мере, в предыдущем отчетном и текущем периодах с прибылью, бюджетной гарантией;</w:t>
      </w:r>
    </w:p>
    <w:p w:rsidR="00A82444" w:rsidRPr="007D180A" w:rsidRDefault="00C22809" w:rsidP="00C22809">
      <w:pPr>
        <w:tabs>
          <w:tab w:val="num" w:pos="0"/>
          <w:tab w:val="left" w:pos="709"/>
        </w:tabs>
        <w:ind w:left="567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  <w:t xml:space="preserve">2) не </w:t>
      </w:r>
      <w:r w:rsidR="00A82444" w:rsidRPr="007D180A">
        <w:rPr>
          <w:sz w:val="20"/>
          <w:szCs w:val="20"/>
          <w:lang w:val="ru-RU"/>
        </w:rPr>
        <w:t xml:space="preserve">обеспечены </w:t>
      </w:r>
      <w:r w:rsidR="00F25DA4" w:rsidRPr="007D180A">
        <w:rPr>
          <w:sz w:val="20"/>
          <w:szCs w:val="20"/>
          <w:lang w:val="ru-RU"/>
        </w:rPr>
        <w:t>достаточной информацией, характеризующей финансовое положение (включая финансовые потоки) дебитора (заемщика), страхователя;</w:t>
      </w:r>
    </w:p>
    <w:p w:rsidR="00F25DA4" w:rsidRPr="007D180A" w:rsidRDefault="00C22809" w:rsidP="00C22809">
      <w:pPr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  <w:t xml:space="preserve">3) </w:t>
      </w:r>
      <w:r w:rsidR="008625AA" w:rsidRPr="007D180A">
        <w:rPr>
          <w:sz w:val="20"/>
          <w:szCs w:val="20"/>
          <w:lang w:val="ru-RU"/>
        </w:rPr>
        <w:t>не обеспечены информацией</w:t>
      </w:r>
      <w:r w:rsidR="007D2042" w:rsidRPr="007D180A">
        <w:rPr>
          <w:sz w:val="20"/>
          <w:szCs w:val="20"/>
          <w:lang w:val="ru-RU"/>
        </w:rPr>
        <w:t xml:space="preserve"> (договора и пр.)</w:t>
      </w:r>
      <w:r w:rsidR="008625AA" w:rsidRPr="007D180A">
        <w:rPr>
          <w:sz w:val="20"/>
          <w:szCs w:val="20"/>
          <w:lang w:val="ru-RU"/>
        </w:rPr>
        <w:t>, обосновывающей воз</w:t>
      </w:r>
      <w:r w:rsidR="007D2042" w:rsidRPr="007D180A">
        <w:rPr>
          <w:sz w:val="20"/>
          <w:szCs w:val="20"/>
          <w:lang w:val="ru-RU"/>
        </w:rPr>
        <w:t>в</w:t>
      </w:r>
      <w:r w:rsidR="008625AA" w:rsidRPr="007D180A">
        <w:rPr>
          <w:sz w:val="20"/>
          <w:szCs w:val="20"/>
          <w:lang w:val="ru-RU"/>
        </w:rPr>
        <w:t>ра</w:t>
      </w:r>
      <w:r w:rsidR="00021E81" w:rsidRPr="007D180A">
        <w:rPr>
          <w:sz w:val="20"/>
          <w:szCs w:val="20"/>
          <w:lang w:val="ru-RU"/>
        </w:rPr>
        <w:t>т</w:t>
      </w:r>
      <w:r w:rsidR="008625AA" w:rsidRPr="007D180A">
        <w:rPr>
          <w:sz w:val="20"/>
          <w:szCs w:val="20"/>
          <w:lang w:val="ru-RU"/>
        </w:rPr>
        <w:t xml:space="preserve"> долга (займа)</w:t>
      </w:r>
      <w:r w:rsidR="007D2042" w:rsidRPr="007D180A">
        <w:rPr>
          <w:sz w:val="20"/>
          <w:szCs w:val="20"/>
          <w:lang w:val="ru-RU"/>
        </w:rPr>
        <w:t>, а также документами</w:t>
      </w:r>
      <w:r w:rsidR="00ED4E11" w:rsidRPr="007D180A">
        <w:rPr>
          <w:sz w:val="20"/>
          <w:szCs w:val="20"/>
          <w:lang w:val="ru-RU"/>
        </w:rPr>
        <w:t>, удостоверяющими и обосновывающими получение суммы</w:t>
      </w:r>
      <w:r w:rsidR="007D2042" w:rsidRPr="007D180A">
        <w:rPr>
          <w:sz w:val="20"/>
          <w:szCs w:val="20"/>
          <w:lang w:val="ru-RU"/>
        </w:rPr>
        <w:t>;</w:t>
      </w:r>
    </w:p>
    <w:p w:rsidR="007D2042" w:rsidRPr="007D180A" w:rsidRDefault="00C22809" w:rsidP="00C22809">
      <w:pPr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  <w:t xml:space="preserve">4) </w:t>
      </w:r>
      <w:r w:rsidR="007D2042" w:rsidRPr="007D180A">
        <w:rPr>
          <w:sz w:val="20"/>
          <w:szCs w:val="20"/>
          <w:lang w:val="ru-RU"/>
        </w:rPr>
        <w:t xml:space="preserve">не являются авансовыми платежами или подотчетными суммами, выданными для приобретения товаров, </w:t>
      </w:r>
      <w:r w:rsidR="007E6942" w:rsidRPr="007D180A">
        <w:rPr>
          <w:sz w:val="20"/>
          <w:szCs w:val="20"/>
          <w:lang w:val="ru-RU"/>
        </w:rPr>
        <w:t>работ, услуг.</w:t>
      </w:r>
    </w:p>
    <w:p w:rsidR="0024340A" w:rsidRPr="007D180A" w:rsidRDefault="0024340A" w:rsidP="00C22809">
      <w:pPr>
        <w:tabs>
          <w:tab w:val="num" w:pos="0"/>
        </w:tabs>
        <w:ind w:firstLine="567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27 изменен решением</w:t>
      </w:r>
      <w:r w:rsidR="00EE69D3" w:rsidRPr="007D180A">
        <w:rPr>
          <w:i/>
          <w:sz w:val="20"/>
          <w:szCs w:val="20"/>
          <w:lang w:val="ru-RU"/>
        </w:rPr>
        <w:t xml:space="preserve"> номер 160-Н </w:t>
      </w:r>
      <w:r w:rsidRPr="007D180A">
        <w:rPr>
          <w:i/>
          <w:sz w:val="20"/>
          <w:szCs w:val="20"/>
          <w:lang w:val="ru-RU"/>
        </w:rPr>
        <w:t>от 02.06.2009г.)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7E6942" w:rsidRPr="007D180A" w:rsidRDefault="007E694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28. </w:t>
      </w:r>
      <w:r w:rsidR="00EE69D3" w:rsidRPr="007D180A">
        <w:rPr>
          <w:sz w:val="20"/>
          <w:szCs w:val="20"/>
          <w:lang w:val="ru-RU"/>
        </w:rPr>
        <w:t xml:space="preserve">Если компания не классифицировала актив как актив, не имеющий обеспечения (бланковый) согласно подпунктам 1-4 пункта 27 настоящего Положения, Центральный банк  может, обосновав свое мнение, </w:t>
      </w:r>
      <w:r w:rsidRPr="007D180A">
        <w:rPr>
          <w:sz w:val="20"/>
          <w:szCs w:val="20"/>
          <w:lang w:val="ru-RU"/>
        </w:rPr>
        <w:t>классифи</w:t>
      </w:r>
      <w:r w:rsidR="007D180A">
        <w:rPr>
          <w:sz w:val="20"/>
          <w:szCs w:val="20"/>
        </w:rPr>
        <w:t>ци</w:t>
      </w:r>
      <w:r w:rsidR="00EE69D3" w:rsidRPr="007D180A">
        <w:rPr>
          <w:sz w:val="20"/>
          <w:szCs w:val="20"/>
          <w:lang w:val="ru-RU"/>
        </w:rPr>
        <w:t>ровать (признать) данный</w:t>
      </w:r>
      <w:r w:rsidRPr="007D180A">
        <w:rPr>
          <w:sz w:val="20"/>
          <w:szCs w:val="20"/>
          <w:lang w:val="ru-RU"/>
        </w:rPr>
        <w:t xml:space="preserve"> актив </w:t>
      </w:r>
      <w:r w:rsidR="00EE69D3" w:rsidRPr="007D180A">
        <w:rPr>
          <w:sz w:val="20"/>
          <w:szCs w:val="20"/>
          <w:lang w:val="ru-RU"/>
        </w:rPr>
        <w:t xml:space="preserve">как актив, не имеющий обеспечения (бланковый), </w:t>
      </w:r>
      <w:r w:rsidR="002E5B94" w:rsidRPr="007D180A">
        <w:rPr>
          <w:sz w:val="20"/>
          <w:szCs w:val="20"/>
          <w:lang w:val="ru-RU"/>
        </w:rPr>
        <w:t>согласно подпунктам 1-4 пункта 27</w:t>
      </w:r>
      <w:r w:rsidR="00EE69D3" w:rsidRPr="007D180A">
        <w:rPr>
          <w:sz w:val="20"/>
          <w:szCs w:val="20"/>
          <w:lang w:val="ru-RU"/>
        </w:rPr>
        <w:t xml:space="preserve"> настоящего Положения.</w:t>
      </w:r>
    </w:p>
    <w:p w:rsidR="0024340A" w:rsidRPr="007D180A" w:rsidRDefault="0024340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28 изменен решением </w:t>
      </w:r>
      <w:r w:rsidR="00EE69D3" w:rsidRPr="007D180A">
        <w:rPr>
          <w:i/>
          <w:sz w:val="20"/>
          <w:szCs w:val="20"/>
          <w:lang w:val="ru-RU"/>
        </w:rPr>
        <w:t xml:space="preserve">номер 369-Н </w:t>
      </w:r>
      <w:r w:rsidRPr="007D180A">
        <w:rPr>
          <w:i/>
          <w:sz w:val="20"/>
          <w:szCs w:val="20"/>
          <w:lang w:val="ru-RU"/>
        </w:rPr>
        <w:t>от 20.12.11г.)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EF524F" w:rsidRPr="007D180A" w:rsidRDefault="004E14C1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29. </w:t>
      </w:r>
      <w:r w:rsidR="00B84886" w:rsidRPr="007D180A">
        <w:rPr>
          <w:i/>
          <w:sz w:val="20"/>
          <w:szCs w:val="20"/>
          <w:u w:val="single"/>
          <w:lang w:val="ru-RU"/>
        </w:rPr>
        <w:t>Активы с пересмотренными условиями</w:t>
      </w:r>
      <w:r w:rsidR="00B84886" w:rsidRPr="007D180A">
        <w:rPr>
          <w:i/>
          <w:sz w:val="20"/>
          <w:szCs w:val="20"/>
          <w:u w:val="single"/>
          <w:lang w:val="ru-RU"/>
        </w:rPr>
        <w:softHyphen/>
      </w:r>
      <w:r w:rsidR="00B84886" w:rsidRPr="007D180A">
        <w:rPr>
          <w:sz w:val="20"/>
          <w:szCs w:val="20"/>
          <w:lang w:val="ru-RU"/>
        </w:rPr>
        <w:t xml:space="preserve"> – те активы, срок погашения которых или прочие условия по которым были пересмотрены (переоформлены), суммы пере</w:t>
      </w:r>
      <w:r w:rsidR="00E10040" w:rsidRPr="007D180A">
        <w:rPr>
          <w:sz w:val="20"/>
          <w:szCs w:val="20"/>
          <w:lang w:val="ru-RU"/>
        </w:rPr>
        <w:t>несены</w:t>
      </w:r>
      <w:r w:rsidR="00B84886" w:rsidRPr="007D180A">
        <w:rPr>
          <w:sz w:val="20"/>
          <w:szCs w:val="20"/>
          <w:lang w:val="ru-RU"/>
        </w:rPr>
        <w:t xml:space="preserve"> на новые инструменты активов, либо условия были пересмотрены иным образом</w:t>
      </w:r>
      <w:r w:rsidR="000D689E" w:rsidRPr="007D180A">
        <w:rPr>
          <w:sz w:val="20"/>
          <w:szCs w:val="20"/>
          <w:lang w:val="ru-RU"/>
        </w:rPr>
        <w:t xml:space="preserve"> – наиболее выгодным для дебитора (заемщика) стра</w:t>
      </w:r>
      <w:r w:rsidR="004B3C6C" w:rsidRPr="007D180A">
        <w:rPr>
          <w:sz w:val="20"/>
          <w:szCs w:val="20"/>
          <w:lang w:val="ru-RU"/>
        </w:rPr>
        <w:t>хователя, что обусловлено плохим финансовым положением последнего и/или его способностью погашения долга.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4B3C6C" w:rsidRPr="007D180A" w:rsidRDefault="004B3C6C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30. </w:t>
      </w:r>
      <w:r w:rsidRPr="007D180A">
        <w:rPr>
          <w:i/>
          <w:sz w:val="20"/>
          <w:szCs w:val="20"/>
          <w:u w:val="single"/>
          <w:lang w:val="ru-RU"/>
        </w:rPr>
        <w:t>Рефинансированные активы</w:t>
      </w:r>
      <w:r w:rsidRPr="007D180A">
        <w:rPr>
          <w:sz w:val="20"/>
          <w:szCs w:val="20"/>
          <w:lang w:val="ru-RU"/>
        </w:rPr>
        <w:t xml:space="preserve"> – те активы, погашение которых осуществлено на счет источника новых принятых обязательств. </w:t>
      </w:r>
    </w:p>
    <w:p w:rsidR="004B3C6C" w:rsidRPr="007D180A" w:rsidRDefault="004B3C6C" w:rsidP="00C22809">
      <w:pPr>
        <w:ind w:firstLine="426"/>
        <w:jc w:val="both"/>
        <w:rPr>
          <w:sz w:val="20"/>
          <w:szCs w:val="20"/>
          <w:lang w:val="ru-RU"/>
        </w:rPr>
      </w:pPr>
    </w:p>
    <w:p w:rsidR="00EA24F9" w:rsidRPr="007D180A" w:rsidRDefault="0028386C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ГЛАВА 4. ОБЩЕЕ И СПЕЦИАЛЬНОЕ РЕЗЕРВИРОВАНИЕ </w:t>
      </w:r>
      <w:r w:rsidR="00A27E7E" w:rsidRPr="007D180A">
        <w:rPr>
          <w:b/>
          <w:sz w:val="20"/>
          <w:szCs w:val="20"/>
          <w:lang w:val="ru-RU"/>
        </w:rPr>
        <w:t>НА ВОЗМОЖНЫЕ ПОТЕРИ</w:t>
      </w:r>
      <w:r w:rsidRPr="007D180A">
        <w:rPr>
          <w:b/>
          <w:sz w:val="20"/>
          <w:szCs w:val="20"/>
          <w:lang w:val="ru-RU"/>
        </w:rPr>
        <w:t xml:space="preserve"> ПО АКТИВАМ (ЗА ИСКЛЮЧЕНИЕМ ИНВЕСТИЦИОННЫХ ЦЕННЫХ БУМАГ)</w:t>
      </w:r>
    </w:p>
    <w:p w:rsidR="004B3C6C" w:rsidRPr="007D180A" w:rsidRDefault="00EA24F9" w:rsidP="00C22809">
      <w:pPr>
        <w:ind w:firstLine="426"/>
        <w:jc w:val="center"/>
        <w:rPr>
          <w:b/>
          <w:i/>
          <w:sz w:val="20"/>
          <w:szCs w:val="20"/>
          <w:lang w:val="ru-RU"/>
        </w:rPr>
      </w:pPr>
      <w:r w:rsidRPr="007D180A">
        <w:rPr>
          <w:b/>
          <w:i/>
          <w:sz w:val="20"/>
          <w:szCs w:val="20"/>
          <w:lang w:val="ru-RU"/>
        </w:rPr>
        <w:t>(заглавие отредактировано</w:t>
      </w:r>
      <w:r w:rsidR="0028386C" w:rsidRPr="007D180A">
        <w:rPr>
          <w:b/>
          <w:sz w:val="20"/>
          <w:szCs w:val="20"/>
          <w:lang w:val="ru-RU"/>
        </w:rPr>
        <w:t xml:space="preserve"> </w:t>
      </w:r>
      <w:r w:rsidRPr="007D180A">
        <w:rPr>
          <w:b/>
          <w:i/>
          <w:sz w:val="20"/>
          <w:szCs w:val="20"/>
          <w:lang w:val="ru-RU"/>
        </w:rPr>
        <w:t xml:space="preserve">решением </w:t>
      </w:r>
      <w:r w:rsidR="00B22414" w:rsidRPr="007D180A">
        <w:rPr>
          <w:b/>
          <w:i/>
          <w:sz w:val="20"/>
          <w:szCs w:val="20"/>
          <w:lang w:val="ru-RU"/>
        </w:rPr>
        <w:t xml:space="preserve">номер 369-Н </w:t>
      </w:r>
      <w:r w:rsidRPr="007D180A">
        <w:rPr>
          <w:b/>
          <w:i/>
          <w:sz w:val="20"/>
          <w:szCs w:val="20"/>
          <w:lang w:val="ru-RU"/>
        </w:rPr>
        <w:t>от 20.12.11</w:t>
      </w:r>
      <w:r w:rsidR="00A4010F" w:rsidRPr="007D180A">
        <w:rPr>
          <w:b/>
          <w:i/>
          <w:sz w:val="20"/>
          <w:szCs w:val="20"/>
          <w:lang w:val="ru-RU"/>
        </w:rPr>
        <w:t>г.</w:t>
      </w:r>
      <w:r w:rsidRPr="007D180A">
        <w:rPr>
          <w:b/>
          <w:i/>
          <w:sz w:val="20"/>
          <w:szCs w:val="20"/>
          <w:lang w:val="ru-RU"/>
        </w:rPr>
        <w:t>)</w:t>
      </w:r>
    </w:p>
    <w:p w:rsidR="00DA28F2" w:rsidRPr="007D180A" w:rsidRDefault="00DA28F2" w:rsidP="00C22809">
      <w:pPr>
        <w:ind w:firstLine="426"/>
        <w:rPr>
          <w:b/>
          <w:sz w:val="20"/>
          <w:szCs w:val="20"/>
          <w:lang w:val="ru-RU"/>
        </w:rPr>
      </w:pP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F5248E" w:rsidRPr="007D180A" w:rsidRDefault="00DA28F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31. </w:t>
      </w:r>
      <w:r w:rsidR="00E7514D" w:rsidRPr="007D180A">
        <w:rPr>
          <w:sz w:val="20"/>
          <w:szCs w:val="20"/>
          <w:lang w:val="ru-RU"/>
        </w:rPr>
        <w:t xml:space="preserve">Страховые компании ведут счета </w:t>
      </w:r>
      <w:r w:rsidR="00EA24F9" w:rsidRPr="007D180A">
        <w:rPr>
          <w:sz w:val="20"/>
          <w:szCs w:val="20"/>
          <w:lang w:val="ru-RU"/>
        </w:rPr>
        <w:t xml:space="preserve">резервов </w:t>
      </w:r>
      <w:r w:rsidR="00AC6C56" w:rsidRPr="007D180A">
        <w:rPr>
          <w:sz w:val="20"/>
          <w:szCs w:val="20"/>
          <w:lang w:val="ru-RU"/>
        </w:rPr>
        <w:t>на</w:t>
      </w:r>
      <w:r w:rsidR="00EA24F9" w:rsidRPr="007D180A">
        <w:rPr>
          <w:sz w:val="20"/>
          <w:szCs w:val="20"/>
          <w:lang w:val="ru-RU"/>
        </w:rPr>
        <w:t xml:space="preserve"> возможны</w:t>
      </w:r>
      <w:r w:rsidR="00AC6C56" w:rsidRPr="007D180A">
        <w:rPr>
          <w:sz w:val="20"/>
          <w:szCs w:val="20"/>
          <w:lang w:val="ru-RU"/>
        </w:rPr>
        <w:t>е</w:t>
      </w:r>
      <w:r w:rsidR="00EA24F9" w:rsidRPr="007D180A">
        <w:rPr>
          <w:sz w:val="20"/>
          <w:szCs w:val="20"/>
          <w:lang w:val="ru-RU"/>
        </w:rPr>
        <w:t xml:space="preserve"> </w:t>
      </w:r>
      <w:r w:rsidR="001C7F69" w:rsidRPr="007D180A">
        <w:rPr>
          <w:sz w:val="20"/>
          <w:szCs w:val="20"/>
          <w:lang w:val="ru-RU"/>
        </w:rPr>
        <w:t>потери</w:t>
      </w:r>
      <w:r w:rsidR="00EA24F9" w:rsidRPr="007D180A">
        <w:rPr>
          <w:sz w:val="20"/>
          <w:szCs w:val="20"/>
          <w:lang w:val="ru-RU"/>
        </w:rPr>
        <w:t xml:space="preserve"> </w:t>
      </w:r>
      <w:r w:rsidR="00E7514D" w:rsidRPr="007D180A">
        <w:rPr>
          <w:sz w:val="20"/>
          <w:szCs w:val="20"/>
          <w:lang w:val="ru-RU"/>
        </w:rPr>
        <w:t>с целью покрытия возможных потерь по активам</w:t>
      </w:r>
      <w:r w:rsidR="00EA24F9" w:rsidRPr="007D180A">
        <w:rPr>
          <w:sz w:val="20"/>
          <w:szCs w:val="20"/>
          <w:lang w:val="ru-RU"/>
        </w:rPr>
        <w:t xml:space="preserve">, где отражается </w:t>
      </w:r>
      <w:r w:rsidR="009372E4" w:rsidRPr="007D180A">
        <w:rPr>
          <w:sz w:val="20"/>
          <w:szCs w:val="20"/>
          <w:lang w:val="ru-RU"/>
        </w:rPr>
        <w:t>итоговая</w:t>
      </w:r>
      <w:r w:rsidR="00EA24F9" w:rsidRPr="007D180A">
        <w:rPr>
          <w:sz w:val="20"/>
          <w:szCs w:val="20"/>
          <w:lang w:val="ru-RU"/>
        </w:rPr>
        <w:t xml:space="preserve"> сумма общего и специального резервов. </w:t>
      </w:r>
      <w:r w:rsidR="009372E4" w:rsidRPr="007D180A">
        <w:rPr>
          <w:sz w:val="20"/>
          <w:szCs w:val="20"/>
          <w:lang w:val="ru-RU"/>
        </w:rPr>
        <w:t xml:space="preserve">Ставки резервов </w:t>
      </w:r>
      <w:r w:rsidR="00633A32" w:rsidRPr="007D180A">
        <w:rPr>
          <w:sz w:val="20"/>
          <w:szCs w:val="20"/>
          <w:lang w:val="ru-RU"/>
        </w:rPr>
        <w:t xml:space="preserve">на возможные потери применяются к валовым балансовым стоимостям активов. Причем, к валовой балансовой стоимости актива, выраженного в инвалюте (в том числе, к подлежащим получению в драмах РА процентам, пеням и иным суммам), применяется та же ставка резервирования, которая установлена настоящим Порядком для выраженного  в инвалюте актива. </w:t>
      </w:r>
    </w:p>
    <w:p w:rsidR="00DA28F2" w:rsidRPr="007D180A" w:rsidRDefault="00E7514D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F5248E" w:rsidRPr="007D180A">
        <w:rPr>
          <w:i/>
          <w:sz w:val="20"/>
          <w:szCs w:val="20"/>
          <w:lang w:val="ru-RU"/>
        </w:rPr>
        <w:t xml:space="preserve">(пункт 31 </w:t>
      </w:r>
      <w:r w:rsidR="00633A32" w:rsidRPr="007D180A">
        <w:rPr>
          <w:i/>
          <w:sz w:val="20"/>
          <w:szCs w:val="20"/>
          <w:lang w:val="ru-RU"/>
        </w:rPr>
        <w:t xml:space="preserve">изменен </w:t>
      </w:r>
      <w:r w:rsidR="00F5248E" w:rsidRPr="007D180A">
        <w:rPr>
          <w:i/>
          <w:sz w:val="20"/>
          <w:szCs w:val="20"/>
          <w:lang w:val="ru-RU"/>
        </w:rPr>
        <w:t>решени</w:t>
      </w:r>
      <w:r w:rsidR="00633A32" w:rsidRPr="007D180A">
        <w:rPr>
          <w:i/>
          <w:sz w:val="20"/>
          <w:szCs w:val="20"/>
          <w:lang w:val="ru-RU"/>
        </w:rPr>
        <w:t>ями</w:t>
      </w:r>
      <w:r w:rsidR="00F5248E" w:rsidRPr="007D180A">
        <w:rPr>
          <w:i/>
          <w:sz w:val="20"/>
          <w:szCs w:val="20"/>
          <w:lang w:val="ru-RU"/>
        </w:rPr>
        <w:t xml:space="preserve"> </w:t>
      </w:r>
      <w:r w:rsidR="00633A32" w:rsidRPr="007D180A">
        <w:rPr>
          <w:i/>
          <w:sz w:val="20"/>
          <w:szCs w:val="20"/>
          <w:lang w:val="ru-RU"/>
        </w:rPr>
        <w:t xml:space="preserve">номер 369-Н </w:t>
      </w:r>
      <w:r w:rsidR="00F5248E" w:rsidRPr="007D180A">
        <w:rPr>
          <w:i/>
          <w:sz w:val="20"/>
          <w:szCs w:val="20"/>
          <w:lang w:val="ru-RU"/>
        </w:rPr>
        <w:t>от 20.12.11</w:t>
      </w:r>
      <w:r w:rsidR="00633A32" w:rsidRPr="007D180A">
        <w:rPr>
          <w:i/>
          <w:sz w:val="20"/>
          <w:szCs w:val="20"/>
          <w:lang w:val="ru-RU"/>
        </w:rPr>
        <w:t>г., номер 292-Н от 06.11.12г.)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E7514D" w:rsidRPr="007D180A" w:rsidRDefault="00E7514D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32. </w:t>
      </w:r>
      <w:r w:rsidR="009B66C2" w:rsidRPr="007D180A">
        <w:rPr>
          <w:b/>
          <w:i/>
          <w:sz w:val="20"/>
          <w:szCs w:val="20"/>
          <w:lang w:val="ru-RU"/>
        </w:rPr>
        <w:t xml:space="preserve"> </w:t>
      </w:r>
      <w:r w:rsidR="009B66C2" w:rsidRPr="007D180A">
        <w:rPr>
          <w:i/>
          <w:sz w:val="20"/>
          <w:szCs w:val="20"/>
          <w:lang w:val="ru-RU"/>
        </w:rPr>
        <w:t>Общий резерв</w:t>
      </w:r>
      <w:r w:rsidR="0077122D" w:rsidRPr="007D180A">
        <w:rPr>
          <w:sz w:val="20"/>
          <w:szCs w:val="20"/>
          <w:lang w:val="ru-RU"/>
        </w:rPr>
        <w:t xml:space="preserve"> формируется по части стандартных активов за счет отчислений в общий резерв (погашений). Они признаются (</w:t>
      </w:r>
      <w:r w:rsidR="00633A32" w:rsidRPr="007D180A">
        <w:rPr>
          <w:sz w:val="20"/>
          <w:szCs w:val="20"/>
          <w:lang w:val="ru-RU"/>
        </w:rPr>
        <w:t>учитываются</w:t>
      </w:r>
      <w:r w:rsidR="0077122D" w:rsidRPr="007D180A">
        <w:rPr>
          <w:sz w:val="20"/>
          <w:szCs w:val="20"/>
          <w:lang w:val="ru-RU"/>
        </w:rPr>
        <w:t xml:space="preserve">) как </w:t>
      </w:r>
      <w:r w:rsidR="00C77257" w:rsidRPr="007D180A">
        <w:rPr>
          <w:sz w:val="20"/>
          <w:szCs w:val="20"/>
          <w:lang w:val="ru-RU"/>
        </w:rPr>
        <w:t>расходы</w:t>
      </w:r>
      <w:r w:rsidR="0077122D" w:rsidRPr="007D180A">
        <w:rPr>
          <w:sz w:val="20"/>
          <w:szCs w:val="20"/>
          <w:lang w:val="ru-RU"/>
        </w:rPr>
        <w:t xml:space="preserve"> </w:t>
      </w:r>
      <w:r w:rsidR="003B290E" w:rsidRPr="007D180A">
        <w:rPr>
          <w:sz w:val="20"/>
          <w:szCs w:val="20"/>
          <w:lang w:val="ru-RU"/>
        </w:rPr>
        <w:t xml:space="preserve">в отчете “О доходах и расходах” страховой компании, исходя из </w:t>
      </w:r>
      <w:r w:rsidR="009D3008" w:rsidRPr="007D180A">
        <w:rPr>
          <w:sz w:val="20"/>
          <w:szCs w:val="20"/>
          <w:lang w:val="ru-RU"/>
        </w:rPr>
        <w:t>возникновения потерь по активам</w:t>
      </w:r>
      <w:r w:rsidR="00CC0109" w:rsidRPr="007D180A">
        <w:rPr>
          <w:sz w:val="20"/>
          <w:szCs w:val="20"/>
          <w:lang w:val="ru-RU"/>
        </w:rPr>
        <w:t xml:space="preserve"> </w:t>
      </w:r>
      <w:r w:rsidR="00C77257" w:rsidRPr="007D180A">
        <w:rPr>
          <w:sz w:val="20"/>
          <w:szCs w:val="20"/>
          <w:lang w:val="ru-RU"/>
        </w:rPr>
        <w:t xml:space="preserve"> - пока не выявленных</w:t>
      </w:r>
      <w:r w:rsidR="007E1372" w:rsidRPr="007D180A">
        <w:rPr>
          <w:sz w:val="20"/>
          <w:szCs w:val="20"/>
          <w:lang w:val="ru-RU"/>
        </w:rPr>
        <w:t xml:space="preserve"> (не раскрытых)</w:t>
      </w:r>
      <w:r w:rsidR="00C77257" w:rsidRPr="007D180A">
        <w:rPr>
          <w:sz w:val="20"/>
          <w:szCs w:val="20"/>
          <w:lang w:val="ru-RU"/>
        </w:rPr>
        <w:t xml:space="preserve">, но вероятных </w:t>
      </w:r>
      <w:r w:rsidR="00CC0109" w:rsidRPr="007D180A">
        <w:rPr>
          <w:sz w:val="20"/>
          <w:szCs w:val="20"/>
          <w:lang w:val="ru-RU"/>
        </w:rPr>
        <w:t>в будущем</w:t>
      </w:r>
      <w:r w:rsidR="00C77257" w:rsidRPr="007D180A">
        <w:rPr>
          <w:sz w:val="20"/>
          <w:szCs w:val="20"/>
          <w:lang w:val="ru-RU"/>
        </w:rPr>
        <w:t>.</w:t>
      </w:r>
    </w:p>
    <w:p w:rsidR="00F5248E" w:rsidRPr="007D180A" w:rsidRDefault="00F5248E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32 </w:t>
      </w:r>
      <w:r w:rsidR="007E1372" w:rsidRPr="007D180A">
        <w:rPr>
          <w:i/>
          <w:sz w:val="20"/>
          <w:szCs w:val="20"/>
          <w:lang w:val="ru-RU"/>
        </w:rPr>
        <w:t>изменен</w:t>
      </w:r>
      <w:r w:rsidRPr="007D180A">
        <w:rPr>
          <w:sz w:val="20"/>
          <w:szCs w:val="20"/>
          <w:lang w:val="ru-RU"/>
        </w:rPr>
        <w:t xml:space="preserve"> </w:t>
      </w:r>
      <w:r w:rsidRPr="007D180A">
        <w:rPr>
          <w:i/>
          <w:sz w:val="20"/>
          <w:szCs w:val="20"/>
          <w:lang w:val="ru-RU"/>
        </w:rPr>
        <w:t xml:space="preserve">решением </w:t>
      </w:r>
      <w:r w:rsidR="007E1372" w:rsidRPr="007D180A">
        <w:rPr>
          <w:i/>
          <w:sz w:val="20"/>
          <w:szCs w:val="20"/>
          <w:lang w:val="ru-RU"/>
        </w:rPr>
        <w:t xml:space="preserve">номер 369-Н </w:t>
      </w:r>
      <w:r w:rsidRPr="007D180A">
        <w:rPr>
          <w:i/>
          <w:sz w:val="20"/>
          <w:szCs w:val="20"/>
          <w:lang w:val="ru-RU"/>
        </w:rPr>
        <w:t>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E67B2B" w:rsidRPr="007D180A" w:rsidRDefault="00C77257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33.</w:t>
      </w:r>
      <w:r w:rsidR="00CE4895" w:rsidRPr="007D180A">
        <w:rPr>
          <w:sz w:val="20"/>
          <w:szCs w:val="20"/>
          <w:lang w:val="ru-RU"/>
        </w:rPr>
        <w:t xml:space="preserve"> </w:t>
      </w:r>
      <w:r w:rsidR="00CE4895" w:rsidRPr="007D180A">
        <w:rPr>
          <w:i/>
          <w:sz w:val="20"/>
          <w:szCs w:val="20"/>
          <w:lang w:val="ru-RU"/>
        </w:rPr>
        <w:t>Специальный резерв</w:t>
      </w:r>
      <w:r w:rsidR="00CE4895" w:rsidRPr="007D180A">
        <w:rPr>
          <w:b/>
          <w:i/>
          <w:sz w:val="20"/>
          <w:szCs w:val="20"/>
          <w:lang w:val="ru-RU"/>
        </w:rPr>
        <w:t xml:space="preserve"> </w:t>
      </w:r>
      <w:r w:rsidR="00CE4895" w:rsidRPr="007D180A">
        <w:rPr>
          <w:sz w:val="20"/>
          <w:szCs w:val="20"/>
          <w:lang w:val="ru-RU"/>
        </w:rPr>
        <w:t xml:space="preserve">формируется по части контролируемых, нестандартных, сомнительных и </w:t>
      </w:r>
      <w:r w:rsidR="00E67B2B" w:rsidRPr="007D180A">
        <w:rPr>
          <w:sz w:val="20"/>
          <w:szCs w:val="20"/>
          <w:lang w:val="ru-RU"/>
        </w:rPr>
        <w:t xml:space="preserve">безнадежных активов за счет отчислений в </w:t>
      </w:r>
      <w:r w:rsidR="00E71C0A" w:rsidRPr="007D180A">
        <w:rPr>
          <w:sz w:val="20"/>
          <w:szCs w:val="20"/>
          <w:lang w:val="ru-RU"/>
        </w:rPr>
        <w:t>специальный</w:t>
      </w:r>
      <w:r w:rsidR="00E67B2B" w:rsidRPr="007D180A">
        <w:rPr>
          <w:sz w:val="20"/>
          <w:szCs w:val="20"/>
          <w:lang w:val="ru-RU"/>
        </w:rPr>
        <w:t xml:space="preserve"> резерв (погашений). Они признаются (</w:t>
      </w:r>
      <w:r w:rsidR="007E1372" w:rsidRPr="007D180A">
        <w:rPr>
          <w:sz w:val="20"/>
          <w:szCs w:val="20"/>
          <w:lang w:val="ru-RU"/>
        </w:rPr>
        <w:t>учит</w:t>
      </w:r>
      <w:r w:rsidR="007001E2" w:rsidRPr="007D180A">
        <w:rPr>
          <w:sz w:val="20"/>
          <w:szCs w:val="20"/>
          <w:lang w:val="ru-RU"/>
        </w:rPr>
        <w:t>ываются</w:t>
      </w:r>
      <w:r w:rsidR="00E67B2B" w:rsidRPr="007D180A">
        <w:rPr>
          <w:sz w:val="20"/>
          <w:szCs w:val="20"/>
          <w:lang w:val="ru-RU"/>
        </w:rPr>
        <w:t xml:space="preserve">) как расходы в отчете “О доходах и расходах” страховой компании, исходя из </w:t>
      </w:r>
      <w:r w:rsidR="00E71C0A" w:rsidRPr="007D180A">
        <w:rPr>
          <w:sz w:val="20"/>
          <w:szCs w:val="20"/>
          <w:lang w:val="ru-RU"/>
        </w:rPr>
        <w:t xml:space="preserve">возможности </w:t>
      </w:r>
      <w:r w:rsidR="00E67B2B" w:rsidRPr="007D180A">
        <w:rPr>
          <w:sz w:val="20"/>
          <w:szCs w:val="20"/>
          <w:lang w:val="ru-RU"/>
        </w:rPr>
        <w:t xml:space="preserve">возникновения </w:t>
      </w:r>
      <w:r w:rsidR="00E71C0A" w:rsidRPr="007D180A">
        <w:rPr>
          <w:sz w:val="20"/>
          <w:szCs w:val="20"/>
          <w:lang w:val="ru-RU"/>
        </w:rPr>
        <w:t xml:space="preserve">выявленных </w:t>
      </w:r>
      <w:r w:rsidR="007E1372" w:rsidRPr="007D180A">
        <w:rPr>
          <w:sz w:val="20"/>
          <w:szCs w:val="20"/>
          <w:lang w:val="ru-RU"/>
        </w:rPr>
        <w:t xml:space="preserve">(раскрытых) </w:t>
      </w:r>
      <w:r w:rsidR="00E67B2B" w:rsidRPr="007D180A">
        <w:rPr>
          <w:sz w:val="20"/>
          <w:szCs w:val="20"/>
          <w:lang w:val="ru-RU"/>
        </w:rPr>
        <w:t>потерь по активам</w:t>
      </w:r>
      <w:r w:rsidR="00E71C0A" w:rsidRPr="007D180A">
        <w:rPr>
          <w:sz w:val="20"/>
          <w:szCs w:val="20"/>
          <w:lang w:val="ru-RU"/>
        </w:rPr>
        <w:t>.</w:t>
      </w:r>
    </w:p>
    <w:p w:rsidR="007E1372" w:rsidRPr="007D180A" w:rsidRDefault="00F5248E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33 </w:t>
      </w:r>
      <w:r w:rsidR="007E1372" w:rsidRPr="007D180A">
        <w:rPr>
          <w:i/>
          <w:sz w:val="20"/>
          <w:szCs w:val="20"/>
          <w:lang w:val="ru-RU"/>
        </w:rPr>
        <w:t>изменен</w:t>
      </w:r>
      <w:r w:rsidR="007E1372" w:rsidRPr="007D180A">
        <w:rPr>
          <w:sz w:val="20"/>
          <w:szCs w:val="20"/>
          <w:lang w:val="ru-RU"/>
        </w:rPr>
        <w:t xml:space="preserve"> </w:t>
      </w:r>
      <w:r w:rsidR="007E1372" w:rsidRPr="007D180A">
        <w:rPr>
          <w:i/>
          <w:sz w:val="20"/>
          <w:szCs w:val="20"/>
          <w:lang w:val="ru-RU"/>
        </w:rPr>
        <w:t>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="007E1372" w:rsidRPr="007D180A">
        <w:rPr>
          <w:i/>
          <w:sz w:val="20"/>
          <w:szCs w:val="20"/>
          <w:lang w:val="ru-RU"/>
        </w:rPr>
        <w:t>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74650A" w:rsidRPr="007D180A" w:rsidRDefault="0074650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34. Страховая компания формирует специальный резерв </w:t>
      </w:r>
      <w:r w:rsidR="00F5248E" w:rsidRPr="007D180A">
        <w:rPr>
          <w:sz w:val="20"/>
          <w:szCs w:val="20"/>
          <w:lang w:val="ru-RU"/>
        </w:rPr>
        <w:t>–</w:t>
      </w:r>
      <w:r w:rsidR="007E1372" w:rsidRPr="007D180A">
        <w:rPr>
          <w:sz w:val="20"/>
          <w:szCs w:val="20"/>
          <w:lang w:val="ru-RU"/>
        </w:rPr>
        <w:t xml:space="preserve"> по части </w:t>
      </w:r>
      <w:r w:rsidR="00F5248E" w:rsidRPr="007D180A">
        <w:rPr>
          <w:sz w:val="20"/>
          <w:szCs w:val="20"/>
          <w:lang w:val="ru-RU"/>
        </w:rPr>
        <w:t xml:space="preserve">активов, выраженных в </w:t>
      </w:r>
      <w:r w:rsidR="007E1372" w:rsidRPr="007D180A">
        <w:rPr>
          <w:sz w:val="20"/>
          <w:szCs w:val="20"/>
          <w:lang w:val="ru-RU"/>
        </w:rPr>
        <w:t xml:space="preserve"> </w:t>
      </w:r>
      <w:r w:rsidR="00F5248E" w:rsidRPr="007D180A">
        <w:rPr>
          <w:sz w:val="20"/>
          <w:szCs w:val="20"/>
          <w:lang w:val="ru-RU"/>
        </w:rPr>
        <w:t xml:space="preserve">драмах РА  - </w:t>
      </w:r>
      <w:r w:rsidR="0012507A" w:rsidRPr="007D180A">
        <w:rPr>
          <w:sz w:val="20"/>
          <w:szCs w:val="20"/>
          <w:lang w:val="ru-RU"/>
        </w:rPr>
        <w:t xml:space="preserve">в размере 10% </w:t>
      </w:r>
      <w:r w:rsidR="003A2A0F" w:rsidRPr="007D180A">
        <w:rPr>
          <w:sz w:val="20"/>
          <w:szCs w:val="20"/>
          <w:lang w:val="ru-RU"/>
        </w:rPr>
        <w:t xml:space="preserve">от </w:t>
      </w:r>
      <w:r w:rsidR="0012507A" w:rsidRPr="007D180A">
        <w:rPr>
          <w:sz w:val="20"/>
          <w:szCs w:val="20"/>
          <w:lang w:val="ru-RU"/>
        </w:rPr>
        <w:t>каждого контролируемого актива, 20% - нестандартного актива, 50% - сомнительного актива и 100% - безнадежного актива.</w:t>
      </w:r>
    </w:p>
    <w:p w:rsidR="007E1372" w:rsidRPr="007D180A" w:rsidRDefault="007E137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34 изменен</w:t>
      </w:r>
      <w:r w:rsidRPr="007D180A">
        <w:rPr>
          <w:sz w:val="20"/>
          <w:szCs w:val="20"/>
          <w:lang w:val="ru-RU"/>
        </w:rPr>
        <w:t xml:space="preserve"> </w:t>
      </w:r>
      <w:r w:rsidRPr="007D180A">
        <w:rPr>
          <w:i/>
          <w:sz w:val="20"/>
          <w:szCs w:val="20"/>
          <w:lang w:val="ru-RU"/>
        </w:rPr>
        <w:t>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F5248E" w:rsidRPr="007D180A" w:rsidRDefault="00F5248E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34.1 Страховая компания формирует специальный резерв – </w:t>
      </w:r>
      <w:r w:rsidR="007E1372" w:rsidRPr="007D180A">
        <w:rPr>
          <w:sz w:val="20"/>
          <w:szCs w:val="20"/>
          <w:lang w:val="ru-RU"/>
        </w:rPr>
        <w:t>по части</w:t>
      </w:r>
      <w:r w:rsidRPr="007D180A">
        <w:rPr>
          <w:sz w:val="20"/>
          <w:szCs w:val="20"/>
          <w:lang w:val="ru-RU"/>
        </w:rPr>
        <w:t xml:space="preserve"> активов, выраженных в инвалюте  - в размере 12% от каждого контролируемого актива, 24% - нестандартного актива, 60% - сомнительного актива и 100% - безнадежного актива.</w:t>
      </w:r>
    </w:p>
    <w:p w:rsidR="00F5248E" w:rsidRPr="007D180A" w:rsidRDefault="00F5248E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34.1 </w:t>
      </w:r>
      <w:r w:rsidR="007E1372" w:rsidRPr="007D180A">
        <w:rPr>
          <w:i/>
          <w:sz w:val="20"/>
          <w:szCs w:val="20"/>
          <w:lang w:val="ru-RU"/>
        </w:rPr>
        <w:t>изменен</w:t>
      </w:r>
      <w:r w:rsidRPr="007D180A">
        <w:rPr>
          <w:sz w:val="20"/>
          <w:szCs w:val="20"/>
          <w:lang w:val="ru-RU"/>
        </w:rPr>
        <w:t xml:space="preserve"> </w:t>
      </w:r>
      <w:r w:rsidRPr="007D180A">
        <w:rPr>
          <w:i/>
          <w:sz w:val="20"/>
          <w:szCs w:val="20"/>
          <w:lang w:val="ru-RU"/>
        </w:rPr>
        <w:t>решением</w:t>
      </w:r>
      <w:r w:rsidR="007E1372" w:rsidRPr="007D180A">
        <w:rPr>
          <w:i/>
          <w:sz w:val="20"/>
          <w:szCs w:val="20"/>
          <w:lang w:val="ru-RU"/>
        </w:rPr>
        <w:t xml:space="preserve"> номер 369-Н</w:t>
      </w:r>
      <w:r w:rsidRPr="007D180A">
        <w:rPr>
          <w:i/>
          <w:sz w:val="20"/>
          <w:szCs w:val="20"/>
          <w:lang w:val="ru-RU"/>
        </w:rPr>
        <w:t xml:space="preserve">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12507A" w:rsidRPr="007D180A" w:rsidRDefault="0012507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35. Страховая компания формирует общий резерв в размере 1% стандартных активов. 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7A7F15" w:rsidRPr="007D180A" w:rsidRDefault="007A7F15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36. Страховая компания</w:t>
      </w:r>
      <w:r w:rsidR="00B30F75" w:rsidRPr="007D180A">
        <w:rPr>
          <w:sz w:val="20"/>
          <w:szCs w:val="20"/>
          <w:lang w:val="ru-RU"/>
        </w:rPr>
        <w:t xml:space="preserve"> может</w:t>
      </w:r>
      <w:r w:rsidR="00C05FAB" w:rsidRPr="007D180A">
        <w:rPr>
          <w:sz w:val="20"/>
          <w:szCs w:val="20"/>
          <w:lang w:val="ru-RU"/>
        </w:rPr>
        <w:t>,</w:t>
      </w:r>
      <w:r w:rsidR="00B30F75" w:rsidRPr="007D180A">
        <w:rPr>
          <w:sz w:val="20"/>
          <w:szCs w:val="20"/>
          <w:lang w:val="ru-RU"/>
        </w:rPr>
        <w:t xml:space="preserve"> в соответствии со своим внутренним регламентом</w:t>
      </w:r>
      <w:r w:rsidR="00C05FAB" w:rsidRPr="007D180A">
        <w:rPr>
          <w:sz w:val="20"/>
          <w:szCs w:val="20"/>
          <w:lang w:val="ru-RU"/>
        </w:rPr>
        <w:t xml:space="preserve">, установленным согласно пункту 90 настоящего Положения, увеличить отчисления  в общий резерв  по части стандартных активов  - до 2%, </w:t>
      </w:r>
      <w:r w:rsidR="0026158E" w:rsidRPr="007D180A">
        <w:rPr>
          <w:sz w:val="20"/>
          <w:szCs w:val="20"/>
          <w:lang w:val="ru-RU"/>
        </w:rPr>
        <w:t xml:space="preserve">а </w:t>
      </w:r>
      <w:r w:rsidR="00C05FAB" w:rsidRPr="007D180A">
        <w:rPr>
          <w:sz w:val="20"/>
          <w:szCs w:val="20"/>
          <w:lang w:val="ru-RU"/>
        </w:rPr>
        <w:t>в специальный резерв</w:t>
      </w:r>
      <w:r w:rsidR="0026158E" w:rsidRPr="007D180A">
        <w:rPr>
          <w:sz w:val="20"/>
          <w:szCs w:val="20"/>
          <w:lang w:val="ru-RU"/>
        </w:rPr>
        <w:t xml:space="preserve"> -</w:t>
      </w:r>
      <w:r w:rsidR="004F5EF7" w:rsidRPr="007D180A">
        <w:rPr>
          <w:sz w:val="20"/>
          <w:szCs w:val="20"/>
          <w:lang w:val="ru-RU"/>
        </w:rPr>
        <w:t xml:space="preserve"> в следующих размерах:</w:t>
      </w:r>
    </w:p>
    <w:p w:rsidR="0026158E" w:rsidRPr="007D180A" w:rsidRDefault="0026158E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1) по части активов, выраженных в драмах РА:</w:t>
      </w:r>
    </w:p>
    <w:p w:rsidR="004F5EF7" w:rsidRPr="007D180A" w:rsidRDefault="0026158E" w:rsidP="00C22809">
      <w:pPr>
        <w:ind w:left="1134"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а. п</w:t>
      </w:r>
      <w:r w:rsidR="004F5EF7" w:rsidRPr="007D180A">
        <w:rPr>
          <w:sz w:val="20"/>
          <w:szCs w:val="20"/>
          <w:lang w:val="ru-RU"/>
        </w:rPr>
        <w:t>о части контролируемых активов – до 15%;</w:t>
      </w:r>
    </w:p>
    <w:p w:rsidR="004F5EF7" w:rsidRPr="007D180A" w:rsidRDefault="0026158E" w:rsidP="00C22809">
      <w:pPr>
        <w:ind w:left="1134"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б. </w:t>
      </w:r>
      <w:r w:rsidR="004F5EF7" w:rsidRPr="007D180A">
        <w:rPr>
          <w:sz w:val="20"/>
          <w:szCs w:val="20"/>
          <w:lang w:val="ru-RU"/>
        </w:rPr>
        <w:t>по части нестанд</w:t>
      </w:r>
      <w:r w:rsidR="00371B13" w:rsidRPr="007D180A">
        <w:rPr>
          <w:sz w:val="20"/>
          <w:szCs w:val="20"/>
          <w:lang w:val="ru-RU"/>
        </w:rPr>
        <w:t>ар</w:t>
      </w:r>
      <w:r w:rsidR="004F5EF7" w:rsidRPr="007D180A">
        <w:rPr>
          <w:sz w:val="20"/>
          <w:szCs w:val="20"/>
          <w:lang w:val="ru-RU"/>
        </w:rPr>
        <w:t>тных активов – до 25%;</w:t>
      </w:r>
    </w:p>
    <w:p w:rsidR="0026158E" w:rsidRPr="007D180A" w:rsidRDefault="0026158E" w:rsidP="00C22809">
      <w:pPr>
        <w:ind w:left="1134"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в.</w:t>
      </w:r>
      <w:r w:rsidR="004F5EF7" w:rsidRPr="007D180A">
        <w:rPr>
          <w:sz w:val="20"/>
          <w:szCs w:val="20"/>
          <w:lang w:val="ru-RU"/>
        </w:rPr>
        <w:t xml:space="preserve"> по части сомнительных активов – до 70%.  </w:t>
      </w:r>
    </w:p>
    <w:p w:rsidR="0026158E" w:rsidRPr="007D180A" w:rsidRDefault="0026158E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2) по части активов, выраженных в инвалюте:</w:t>
      </w:r>
    </w:p>
    <w:p w:rsidR="0026158E" w:rsidRPr="007D180A" w:rsidRDefault="0026158E" w:rsidP="00C22809">
      <w:pPr>
        <w:ind w:left="1134"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а. по части контролируемых активов – до 18%;</w:t>
      </w:r>
    </w:p>
    <w:p w:rsidR="0026158E" w:rsidRPr="007D180A" w:rsidRDefault="0026158E" w:rsidP="00C22809">
      <w:pPr>
        <w:ind w:left="1134"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б. по части нестандартных активов – до 30%;</w:t>
      </w:r>
    </w:p>
    <w:p w:rsidR="0026158E" w:rsidRPr="007D180A" w:rsidRDefault="0026158E" w:rsidP="00C22809">
      <w:pPr>
        <w:ind w:left="1134"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в. по части сомнительных активов – до 80%.  </w:t>
      </w:r>
    </w:p>
    <w:p w:rsidR="007E1372" w:rsidRPr="007D180A" w:rsidRDefault="007E1372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3) </w:t>
      </w:r>
      <w:r w:rsidRPr="007D180A">
        <w:rPr>
          <w:i/>
          <w:sz w:val="20"/>
          <w:szCs w:val="20"/>
          <w:lang w:val="ru-RU"/>
        </w:rPr>
        <w:t>(подпункт 3 признан утратившим силу  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7E1372" w:rsidRPr="007D180A" w:rsidRDefault="007E1372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36 изменен</w:t>
      </w:r>
      <w:r w:rsidRPr="007D180A">
        <w:rPr>
          <w:sz w:val="20"/>
          <w:szCs w:val="20"/>
          <w:lang w:val="ru-RU"/>
        </w:rPr>
        <w:t xml:space="preserve"> </w:t>
      </w:r>
      <w:r w:rsidRPr="007D180A">
        <w:rPr>
          <w:i/>
          <w:sz w:val="20"/>
          <w:szCs w:val="20"/>
          <w:lang w:val="ru-RU"/>
        </w:rPr>
        <w:t>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0944F9" w:rsidRPr="007D180A" w:rsidRDefault="00371B13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37. В случае признания актива безнадежным</w:t>
      </w:r>
      <w:r w:rsidR="003E05B4" w:rsidRPr="007D180A">
        <w:rPr>
          <w:sz w:val="20"/>
          <w:szCs w:val="20"/>
          <w:lang w:val="ru-RU"/>
        </w:rPr>
        <w:t>,</w:t>
      </w:r>
      <w:r w:rsidRPr="007D180A">
        <w:rPr>
          <w:sz w:val="20"/>
          <w:szCs w:val="20"/>
          <w:lang w:val="ru-RU"/>
        </w:rPr>
        <w:t xml:space="preserve"> он</w:t>
      </w:r>
      <w:r w:rsidR="007E1372" w:rsidRPr="007D180A">
        <w:rPr>
          <w:sz w:val="20"/>
          <w:szCs w:val="20"/>
          <w:lang w:val="ru-RU"/>
        </w:rPr>
        <w:t>,</w:t>
      </w:r>
      <w:r w:rsidRPr="007D180A">
        <w:rPr>
          <w:sz w:val="20"/>
          <w:szCs w:val="20"/>
          <w:lang w:val="ru-RU"/>
        </w:rPr>
        <w:t xml:space="preserve"> в течение того же дня</w:t>
      </w:r>
      <w:r w:rsidR="007E1372" w:rsidRPr="007D180A">
        <w:rPr>
          <w:sz w:val="20"/>
          <w:szCs w:val="20"/>
          <w:lang w:val="ru-RU"/>
        </w:rPr>
        <w:t>,</w:t>
      </w:r>
      <w:r w:rsidRPr="007D180A">
        <w:rPr>
          <w:sz w:val="20"/>
          <w:szCs w:val="20"/>
          <w:lang w:val="ru-RU"/>
        </w:rPr>
        <w:t xml:space="preserve"> должен быть списан из баланса страховой компании в счет </w:t>
      </w:r>
      <w:r w:rsidR="00AC6C56" w:rsidRPr="007D180A">
        <w:rPr>
          <w:sz w:val="20"/>
          <w:szCs w:val="20"/>
          <w:lang w:val="ru-RU"/>
        </w:rPr>
        <w:t>резерва на возможные потери</w:t>
      </w:r>
      <w:r w:rsidRPr="007D180A">
        <w:rPr>
          <w:sz w:val="20"/>
          <w:szCs w:val="20"/>
          <w:lang w:val="ru-RU"/>
        </w:rPr>
        <w:t xml:space="preserve">, и страховая компания </w:t>
      </w:r>
      <w:r w:rsidR="007721E9" w:rsidRPr="007D180A">
        <w:rPr>
          <w:sz w:val="20"/>
          <w:szCs w:val="20"/>
          <w:lang w:val="ru-RU"/>
        </w:rPr>
        <w:t>станет</w:t>
      </w:r>
      <w:r w:rsidR="00E574A2" w:rsidRPr="007D180A">
        <w:rPr>
          <w:sz w:val="20"/>
          <w:szCs w:val="20"/>
          <w:lang w:val="ru-RU"/>
        </w:rPr>
        <w:t xml:space="preserve"> учитывать его в с</w:t>
      </w:r>
      <w:r w:rsidR="0012071C" w:rsidRPr="007D180A">
        <w:rPr>
          <w:sz w:val="20"/>
          <w:szCs w:val="20"/>
          <w:lang w:val="ru-RU"/>
        </w:rPr>
        <w:t>оответствующих</w:t>
      </w:r>
      <w:r w:rsidR="00E574A2" w:rsidRPr="007D180A">
        <w:rPr>
          <w:sz w:val="20"/>
          <w:szCs w:val="20"/>
          <w:lang w:val="ru-RU"/>
        </w:rPr>
        <w:t xml:space="preserve"> </w:t>
      </w:r>
      <w:r w:rsidR="00765F7F" w:rsidRPr="007D180A">
        <w:rPr>
          <w:sz w:val="20"/>
          <w:szCs w:val="20"/>
          <w:lang w:val="ru-RU"/>
        </w:rPr>
        <w:t xml:space="preserve">внебалансовых </w:t>
      </w:r>
      <w:r w:rsidR="00E574A2" w:rsidRPr="007D180A">
        <w:rPr>
          <w:sz w:val="20"/>
          <w:szCs w:val="20"/>
          <w:lang w:val="ru-RU"/>
        </w:rPr>
        <w:t>счетах</w:t>
      </w:r>
      <w:r w:rsidR="00765F7F" w:rsidRPr="007D180A">
        <w:rPr>
          <w:sz w:val="20"/>
          <w:szCs w:val="20"/>
          <w:lang w:val="ru-RU"/>
        </w:rPr>
        <w:t>.</w:t>
      </w:r>
      <w:r w:rsidR="007E1372" w:rsidRPr="007D180A">
        <w:rPr>
          <w:sz w:val="20"/>
          <w:szCs w:val="20"/>
          <w:lang w:val="ru-RU"/>
        </w:rPr>
        <w:t xml:space="preserve"> Причем, активы продолжают отражаться во внебалансе в той стоимости, </w:t>
      </w:r>
      <w:r w:rsidR="00394BE5" w:rsidRPr="007D180A">
        <w:rPr>
          <w:sz w:val="20"/>
          <w:szCs w:val="20"/>
          <w:lang w:val="ru-RU"/>
        </w:rPr>
        <w:t>в которой они должны были учитываться в балансе</w:t>
      </w:r>
      <w:r w:rsidR="00370CA0" w:rsidRPr="007D180A">
        <w:rPr>
          <w:sz w:val="20"/>
          <w:szCs w:val="20"/>
          <w:lang w:val="ru-RU"/>
        </w:rPr>
        <w:t xml:space="preserve">, без </w:t>
      </w:r>
      <w:r w:rsidR="007D180A" w:rsidRPr="007D180A">
        <w:rPr>
          <w:sz w:val="20"/>
          <w:szCs w:val="20"/>
          <w:lang w:val="ru-RU"/>
        </w:rPr>
        <w:t>корреспонденции</w:t>
      </w:r>
      <w:r w:rsidR="00370CA0" w:rsidRPr="007D180A">
        <w:rPr>
          <w:sz w:val="20"/>
          <w:szCs w:val="20"/>
          <w:lang w:val="ru-RU"/>
        </w:rPr>
        <w:t xml:space="preserve"> со счетами</w:t>
      </w:r>
      <w:r w:rsidR="00F275E8" w:rsidRPr="007D180A">
        <w:rPr>
          <w:sz w:val="20"/>
          <w:szCs w:val="20"/>
          <w:lang w:val="ru-RU"/>
        </w:rPr>
        <w:t xml:space="preserve"> совокупных доходов.</w:t>
      </w:r>
    </w:p>
    <w:p w:rsidR="00F275E8" w:rsidRPr="007D180A" w:rsidRDefault="00F275E8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3</w:t>
      </w:r>
      <w:r w:rsidR="002F5909" w:rsidRPr="007D180A">
        <w:rPr>
          <w:i/>
          <w:sz w:val="20"/>
          <w:szCs w:val="20"/>
          <w:lang w:val="ru-RU"/>
        </w:rPr>
        <w:t>7</w:t>
      </w:r>
      <w:r w:rsidRPr="007D180A">
        <w:rPr>
          <w:i/>
          <w:sz w:val="20"/>
          <w:szCs w:val="20"/>
          <w:lang w:val="ru-RU"/>
        </w:rPr>
        <w:t xml:space="preserve"> изменен</w:t>
      </w:r>
      <w:r w:rsidRPr="007D180A">
        <w:rPr>
          <w:sz w:val="20"/>
          <w:szCs w:val="20"/>
          <w:lang w:val="ru-RU"/>
        </w:rPr>
        <w:t xml:space="preserve"> </w:t>
      </w:r>
      <w:r w:rsidRPr="007D180A">
        <w:rPr>
          <w:i/>
          <w:sz w:val="20"/>
          <w:szCs w:val="20"/>
          <w:lang w:val="ru-RU"/>
        </w:rPr>
        <w:t>решениями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, номер 292-Н от 06.11.12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F275E8" w:rsidRPr="007D180A" w:rsidRDefault="004F08B3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38. </w:t>
      </w:r>
      <w:r w:rsidR="00F275E8" w:rsidRPr="007D180A">
        <w:rPr>
          <w:i/>
          <w:sz w:val="20"/>
          <w:szCs w:val="20"/>
          <w:lang w:val="ru-RU"/>
        </w:rPr>
        <w:t>(пункт 38 признан утратившим силу  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="00F275E8" w:rsidRPr="007D180A">
        <w:rPr>
          <w:i/>
          <w:sz w:val="20"/>
          <w:szCs w:val="20"/>
          <w:lang w:val="ru-RU"/>
        </w:rPr>
        <w:t>)</w:t>
      </w:r>
    </w:p>
    <w:p w:rsidR="00FF246B" w:rsidRPr="007D180A" w:rsidRDefault="00F275E8" w:rsidP="00C22809">
      <w:pPr>
        <w:ind w:firstLine="426"/>
        <w:jc w:val="both"/>
        <w:rPr>
          <w:strike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39. (пункт 39 признан утратившим силу  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D83842" w:rsidRPr="007D180A" w:rsidRDefault="00F275E8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40. (пункт 40 признан утратившим силу  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F275E8" w:rsidRPr="007D180A" w:rsidRDefault="00F275E8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41.</w:t>
      </w:r>
      <w:r w:rsidRPr="007D180A">
        <w:rPr>
          <w:i/>
          <w:sz w:val="20"/>
          <w:szCs w:val="20"/>
          <w:lang w:val="ru-RU"/>
        </w:rPr>
        <w:t xml:space="preserve"> (пункт 41 признан утратившим силу  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F275E8" w:rsidRPr="007D180A" w:rsidRDefault="00F275E8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42.</w:t>
      </w:r>
      <w:r w:rsidRPr="007D180A">
        <w:rPr>
          <w:i/>
          <w:sz w:val="20"/>
          <w:szCs w:val="20"/>
          <w:lang w:val="ru-RU"/>
        </w:rPr>
        <w:t xml:space="preserve"> (пункт 42 признан утратившим силу  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F275E8" w:rsidRPr="007D180A" w:rsidRDefault="00F275E8" w:rsidP="00C22809">
      <w:pPr>
        <w:ind w:firstLine="426"/>
        <w:jc w:val="both"/>
        <w:rPr>
          <w:b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43.</w:t>
      </w:r>
      <w:r w:rsidRPr="007D180A">
        <w:rPr>
          <w:i/>
          <w:sz w:val="20"/>
          <w:szCs w:val="20"/>
          <w:lang w:val="ru-RU"/>
        </w:rPr>
        <w:t xml:space="preserve"> (пункт 43 признан утратившим силу  решением номер 369-Н от 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367EB1" w:rsidRPr="007D180A" w:rsidRDefault="00367EB1" w:rsidP="00C22809">
      <w:pPr>
        <w:ind w:firstLine="426"/>
        <w:jc w:val="both"/>
        <w:rPr>
          <w:sz w:val="20"/>
          <w:szCs w:val="20"/>
          <w:lang w:val="ru-RU"/>
        </w:rPr>
      </w:pPr>
    </w:p>
    <w:p w:rsidR="00FA3BB2" w:rsidRPr="007D180A" w:rsidRDefault="00FA3BB2" w:rsidP="00C22809">
      <w:pPr>
        <w:ind w:firstLine="426"/>
        <w:jc w:val="both"/>
        <w:rPr>
          <w:sz w:val="20"/>
          <w:szCs w:val="20"/>
          <w:lang w:val="ru-RU"/>
        </w:rPr>
      </w:pPr>
    </w:p>
    <w:p w:rsidR="006A05AF" w:rsidRPr="007D180A" w:rsidRDefault="006A05AF" w:rsidP="00C22809">
      <w:pPr>
        <w:ind w:firstLine="426"/>
        <w:jc w:val="both"/>
        <w:rPr>
          <w:sz w:val="20"/>
          <w:szCs w:val="20"/>
          <w:lang w:val="ru-RU"/>
        </w:rPr>
      </w:pPr>
    </w:p>
    <w:p w:rsidR="006A05AF" w:rsidRPr="007D180A" w:rsidRDefault="006A05AF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ГЛАВА 5. СПИСАНИЕ АКТИВОВ (ЗА ИСКЛЮЧЕНИЕМ ИНВЕСТИЦИОННЫХ ЦЕННЫХ БУМАГ), УЧИТЫВАЕМЫХ В</w:t>
      </w:r>
      <w:r w:rsidR="00023559" w:rsidRPr="007D180A">
        <w:rPr>
          <w:b/>
          <w:sz w:val="20"/>
          <w:szCs w:val="20"/>
          <w:lang w:val="ru-RU"/>
        </w:rPr>
        <w:t>О ВНЕБАЛАНСОВЫХ</w:t>
      </w:r>
      <w:r w:rsidRPr="007D180A">
        <w:rPr>
          <w:b/>
          <w:sz w:val="20"/>
          <w:szCs w:val="20"/>
          <w:lang w:val="ru-RU"/>
        </w:rPr>
        <w:t xml:space="preserve"> СЧЕТАХ </w:t>
      </w:r>
    </w:p>
    <w:p w:rsidR="00E26E0C" w:rsidRPr="007D180A" w:rsidRDefault="00E26E0C" w:rsidP="00C22809">
      <w:pPr>
        <w:ind w:firstLine="426"/>
        <w:jc w:val="center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(заглавие отредактировано</w:t>
      </w:r>
      <w:r w:rsidRPr="007D180A">
        <w:rPr>
          <w:sz w:val="20"/>
          <w:szCs w:val="20"/>
          <w:lang w:val="ru-RU"/>
        </w:rPr>
        <w:t xml:space="preserve"> </w:t>
      </w:r>
      <w:r w:rsidRPr="007D180A">
        <w:rPr>
          <w:i/>
          <w:sz w:val="20"/>
          <w:szCs w:val="20"/>
          <w:lang w:val="ru-RU"/>
        </w:rPr>
        <w:t xml:space="preserve">решением </w:t>
      </w:r>
      <w:r w:rsidR="00F275E8" w:rsidRPr="007D180A">
        <w:rPr>
          <w:i/>
          <w:sz w:val="20"/>
          <w:szCs w:val="20"/>
          <w:lang w:val="ru-RU"/>
        </w:rPr>
        <w:t xml:space="preserve">номер 369-Н от </w:t>
      </w:r>
      <w:r w:rsidRPr="007D180A">
        <w:rPr>
          <w:i/>
          <w:sz w:val="20"/>
          <w:szCs w:val="20"/>
          <w:lang w:val="ru-RU"/>
        </w:rPr>
        <w:t>20.12.11</w:t>
      </w:r>
      <w:r w:rsidR="00A4010F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C74631" w:rsidRPr="007D180A" w:rsidRDefault="00C74631" w:rsidP="00C22809">
      <w:pPr>
        <w:ind w:firstLine="426"/>
        <w:jc w:val="both"/>
        <w:rPr>
          <w:sz w:val="20"/>
          <w:szCs w:val="20"/>
          <w:lang w:val="ru-RU"/>
        </w:rPr>
      </w:pPr>
    </w:p>
    <w:p w:rsidR="002F5909" w:rsidRPr="007D180A" w:rsidRDefault="001C3798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</w:p>
    <w:p w:rsidR="00471E39" w:rsidRPr="007D180A" w:rsidRDefault="0023493C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44. </w:t>
      </w:r>
      <w:r w:rsidR="00883B50" w:rsidRPr="007D180A">
        <w:rPr>
          <w:sz w:val="20"/>
          <w:szCs w:val="20"/>
          <w:lang w:val="ru-RU"/>
        </w:rPr>
        <w:t>При получении платежа (возмещения) по активам, учитываемым в</w:t>
      </w:r>
      <w:r w:rsidR="00023559" w:rsidRPr="007D180A">
        <w:rPr>
          <w:sz w:val="20"/>
          <w:szCs w:val="20"/>
          <w:lang w:val="ru-RU"/>
        </w:rPr>
        <w:t>о внебалансовых</w:t>
      </w:r>
      <w:r w:rsidR="00883B50" w:rsidRPr="007D180A">
        <w:rPr>
          <w:sz w:val="20"/>
          <w:szCs w:val="20"/>
          <w:lang w:val="ru-RU"/>
        </w:rPr>
        <w:t xml:space="preserve"> счетах</w:t>
      </w:r>
      <w:r w:rsidR="00471E39" w:rsidRPr="007D180A">
        <w:rPr>
          <w:sz w:val="20"/>
          <w:szCs w:val="20"/>
          <w:lang w:val="ru-RU"/>
        </w:rPr>
        <w:t>:</w:t>
      </w:r>
    </w:p>
    <w:p w:rsidR="00AE6C3A" w:rsidRPr="007D180A" w:rsidRDefault="00026096" w:rsidP="00574233">
      <w:pPr>
        <w:numPr>
          <w:ilvl w:val="0"/>
          <w:numId w:val="10"/>
        </w:numPr>
        <w:tabs>
          <w:tab w:val="clear" w:pos="1080"/>
          <w:tab w:val="num" w:pos="-2268"/>
          <w:tab w:val="left" w:pos="993"/>
        </w:tabs>
        <w:ind w:left="709" w:firstLine="0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471E39" w:rsidRPr="007D180A">
        <w:rPr>
          <w:sz w:val="20"/>
          <w:szCs w:val="20"/>
          <w:lang w:val="ru-RU"/>
        </w:rPr>
        <w:t>списанный актив или его часть восстанавливается в балансе, корреспондируя с</w:t>
      </w:r>
      <w:r w:rsidR="00E26E0C" w:rsidRPr="007D180A">
        <w:rPr>
          <w:sz w:val="20"/>
          <w:szCs w:val="20"/>
          <w:lang w:val="ru-RU"/>
        </w:rPr>
        <w:t xml:space="preserve">  соответствующим </w:t>
      </w:r>
      <w:r w:rsidR="00471E39" w:rsidRPr="007D180A">
        <w:rPr>
          <w:sz w:val="20"/>
          <w:szCs w:val="20"/>
          <w:lang w:val="ru-RU"/>
        </w:rPr>
        <w:t xml:space="preserve">счетом </w:t>
      </w:r>
      <w:r w:rsidR="00370CA0" w:rsidRPr="007D180A">
        <w:rPr>
          <w:sz w:val="20"/>
          <w:szCs w:val="20"/>
          <w:lang w:val="ru-RU"/>
        </w:rPr>
        <w:t xml:space="preserve">специального </w:t>
      </w:r>
      <w:r w:rsidR="00AC6C56" w:rsidRPr="007D180A">
        <w:rPr>
          <w:sz w:val="20"/>
          <w:szCs w:val="20"/>
          <w:lang w:val="ru-RU"/>
        </w:rPr>
        <w:t>резерва на возможные потери</w:t>
      </w:r>
      <w:r w:rsidR="00370CA0" w:rsidRPr="007D180A">
        <w:rPr>
          <w:sz w:val="20"/>
          <w:szCs w:val="20"/>
          <w:lang w:val="ru-RU"/>
        </w:rPr>
        <w:t xml:space="preserve"> в размере его совокупной балансовой стоимости на момент списания, и корреспондируя со счетами, предусмотренными для отражения доходов в виде процентов и/или пеней и штрафов - в размере разности между суммой актива, отраженной во внебалансе, и совокупной балансовой стоимостью актива на момент списания. В то же время, если </w:t>
      </w:r>
      <w:r w:rsidR="00AE6C3A" w:rsidRPr="007D180A">
        <w:rPr>
          <w:sz w:val="20"/>
          <w:szCs w:val="20"/>
          <w:lang w:val="ru-RU"/>
        </w:rPr>
        <w:t xml:space="preserve">величины </w:t>
      </w:r>
      <w:r w:rsidR="00370CA0" w:rsidRPr="007D180A">
        <w:rPr>
          <w:sz w:val="20"/>
          <w:szCs w:val="20"/>
          <w:lang w:val="ru-RU"/>
        </w:rPr>
        <w:t>внебалансового актива или его части на момент</w:t>
      </w:r>
      <w:r w:rsidR="00AE6C3A" w:rsidRPr="007D180A">
        <w:rPr>
          <w:sz w:val="20"/>
          <w:szCs w:val="20"/>
          <w:lang w:val="ru-RU"/>
        </w:rPr>
        <w:t>ы</w:t>
      </w:r>
      <w:r w:rsidR="00370CA0" w:rsidRPr="007D180A">
        <w:rPr>
          <w:sz w:val="20"/>
          <w:szCs w:val="20"/>
          <w:lang w:val="ru-RU"/>
        </w:rPr>
        <w:t xml:space="preserve"> списания и восстановления </w:t>
      </w:r>
      <w:r w:rsidR="00AE6C3A" w:rsidRPr="007D180A">
        <w:rPr>
          <w:sz w:val="20"/>
          <w:szCs w:val="20"/>
          <w:lang w:val="ru-RU"/>
        </w:rPr>
        <w:t xml:space="preserve">отличаются в результате </w:t>
      </w:r>
      <w:r w:rsidR="00370CA0" w:rsidRPr="007D180A">
        <w:rPr>
          <w:sz w:val="20"/>
          <w:szCs w:val="20"/>
          <w:lang w:val="ru-RU"/>
        </w:rPr>
        <w:t>переоценки</w:t>
      </w:r>
      <w:r w:rsidR="00AE6C3A" w:rsidRPr="007D180A">
        <w:rPr>
          <w:sz w:val="20"/>
          <w:szCs w:val="20"/>
          <w:lang w:val="ru-RU"/>
        </w:rPr>
        <w:t>, то эта разница направляется на счета расходов или доходов от курсовой разницы инвалюты;</w:t>
      </w:r>
    </w:p>
    <w:p w:rsidR="009536A1" w:rsidRPr="007D180A" w:rsidRDefault="009536A1" w:rsidP="00574233">
      <w:pPr>
        <w:numPr>
          <w:ilvl w:val="0"/>
          <w:numId w:val="10"/>
        </w:numPr>
        <w:tabs>
          <w:tab w:val="clear" w:pos="1080"/>
          <w:tab w:val="num" w:pos="-2268"/>
          <w:tab w:val="left" w:pos="993"/>
        </w:tabs>
        <w:ind w:left="709" w:firstLine="0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восстановленный актив </w:t>
      </w:r>
      <w:r w:rsidR="00AE6C3A" w:rsidRPr="007D180A">
        <w:rPr>
          <w:sz w:val="20"/>
          <w:szCs w:val="20"/>
          <w:lang w:val="ru-RU"/>
        </w:rPr>
        <w:t xml:space="preserve">или его часть </w:t>
      </w:r>
      <w:r w:rsidRPr="007D180A">
        <w:rPr>
          <w:sz w:val="20"/>
          <w:szCs w:val="20"/>
          <w:lang w:val="ru-RU"/>
        </w:rPr>
        <w:t xml:space="preserve">погашается, корреспондируя со счетом денежных средств или счетом </w:t>
      </w:r>
      <w:r w:rsidR="00C90333" w:rsidRPr="007D180A">
        <w:rPr>
          <w:sz w:val="20"/>
          <w:szCs w:val="20"/>
          <w:lang w:val="ru-RU"/>
        </w:rPr>
        <w:t>соответству</w:t>
      </w:r>
      <w:r w:rsidR="005E2722" w:rsidRPr="007D180A">
        <w:rPr>
          <w:sz w:val="20"/>
          <w:szCs w:val="20"/>
          <w:lang w:val="ru-RU"/>
        </w:rPr>
        <w:t>ю</w:t>
      </w:r>
      <w:r w:rsidR="00C90333" w:rsidRPr="007D180A">
        <w:rPr>
          <w:sz w:val="20"/>
          <w:szCs w:val="20"/>
          <w:lang w:val="ru-RU"/>
        </w:rPr>
        <w:t>щего актива</w:t>
      </w:r>
      <w:r w:rsidR="00AE6C3A" w:rsidRPr="007D180A">
        <w:rPr>
          <w:sz w:val="20"/>
          <w:szCs w:val="20"/>
          <w:lang w:val="ru-RU"/>
        </w:rPr>
        <w:t>, а резерв корректируется, корреспондируя с соответствующими счетами доходов от переоценки.</w:t>
      </w:r>
    </w:p>
    <w:p w:rsidR="00AE6C3A" w:rsidRPr="007D180A" w:rsidRDefault="00AE6C3A" w:rsidP="00C953A4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44 изменен решениями номер 369-Н от 20.12.11г., номер 292-Н от 06.11.12г.)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AE6C3A" w:rsidRPr="007D180A" w:rsidRDefault="005E2722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45. </w:t>
      </w:r>
      <w:r w:rsidR="00AE6C3A" w:rsidRPr="007D180A">
        <w:rPr>
          <w:i/>
          <w:sz w:val="20"/>
          <w:szCs w:val="20"/>
          <w:lang w:val="ru-RU"/>
        </w:rPr>
        <w:t>(пункт 45 изменен решениями номер 369-Н от 20.12.11г., затем признан утратившим силу  решением номер 292-Н от 06.11.12г.)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E26E0C" w:rsidRPr="007D180A" w:rsidRDefault="00AE6C3A" w:rsidP="00C22809">
      <w:pPr>
        <w:ind w:firstLine="426"/>
        <w:jc w:val="both"/>
        <w:rPr>
          <w:strike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46. </w:t>
      </w:r>
      <w:r w:rsidR="00E26E0C" w:rsidRPr="007D180A">
        <w:rPr>
          <w:i/>
          <w:sz w:val="20"/>
          <w:szCs w:val="20"/>
          <w:lang w:val="ru-RU"/>
        </w:rPr>
        <w:t xml:space="preserve">(пункт 46 признан утратившим силу решением </w:t>
      </w:r>
      <w:r w:rsidRPr="007D180A">
        <w:rPr>
          <w:i/>
          <w:sz w:val="20"/>
          <w:szCs w:val="20"/>
          <w:lang w:val="ru-RU"/>
        </w:rPr>
        <w:t>номер 369-Н от 20.12.11г.</w:t>
      </w:r>
      <w:r w:rsidR="00E26E0C" w:rsidRPr="007D180A">
        <w:rPr>
          <w:i/>
          <w:sz w:val="20"/>
          <w:szCs w:val="20"/>
          <w:lang w:val="ru-RU"/>
        </w:rPr>
        <w:t>.)</w:t>
      </w:r>
    </w:p>
    <w:p w:rsidR="002F5909" w:rsidRPr="007D180A" w:rsidRDefault="002F5909" w:rsidP="00C22809">
      <w:pPr>
        <w:tabs>
          <w:tab w:val="num" w:pos="1080"/>
        </w:tabs>
        <w:ind w:firstLine="426"/>
        <w:jc w:val="both"/>
        <w:rPr>
          <w:sz w:val="20"/>
          <w:szCs w:val="20"/>
          <w:lang w:val="ru-RU"/>
        </w:rPr>
      </w:pPr>
    </w:p>
    <w:p w:rsidR="003122F6" w:rsidRPr="007D180A" w:rsidRDefault="003122F6" w:rsidP="00C22809">
      <w:pPr>
        <w:tabs>
          <w:tab w:val="num" w:pos="1080"/>
        </w:tabs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47. </w:t>
      </w:r>
      <w:r w:rsidR="00E26E0C" w:rsidRPr="007D180A">
        <w:rPr>
          <w:sz w:val="20"/>
          <w:szCs w:val="20"/>
          <w:lang w:val="ru-RU"/>
        </w:rPr>
        <w:t>Учитываемые во внебаланс</w:t>
      </w:r>
      <w:r w:rsidR="00A4010F" w:rsidRPr="007D180A">
        <w:rPr>
          <w:sz w:val="20"/>
          <w:szCs w:val="20"/>
          <w:lang w:val="ru-RU"/>
        </w:rPr>
        <w:t>е</w:t>
      </w:r>
      <w:r w:rsidR="00EE1CC6" w:rsidRPr="007D180A">
        <w:rPr>
          <w:sz w:val="20"/>
          <w:szCs w:val="20"/>
          <w:lang w:val="ru-RU"/>
        </w:rPr>
        <w:t xml:space="preserve"> активы (или их част</w:t>
      </w:r>
      <w:r w:rsidR="00A4010F" w:rsidRPr="007D180A">
        <w:rPr>
          <w:sz w:val="20"/>
          <w:szCs w:val="20"/>
          <w:lang w:val="ru-RU"/>
        </w:rPr>
        <w:t>ь</w:t>
      </w:r>
      <w:r w:rsidR="002B7A8E" w:rsidRPr="007D180A">
        <w:rPr>
          <w:sz w:val="20"/>
          <w:szCs w:val="20"/>
          <w:lang w:val="ru-RU"/>
        </w:rPr>
        <w:t>)</w:t>
      </w:r>
      <w:r w:rsidR="00EE1CC6" w:rsidRPr="007D180A">
        <w:rPr>
          <w:sz w:val="20"/>
          <w:szCs w:val="20"/>
          <w:lang w:val="ru-RU"/>
        </w:rPr>
        <w:t xml:space="preserve"> списываются из </w:t>
      </w:r>
      <w:r w:rsidR="00A4010F" w:rsidRPr="007D180A">
        <w:rPr>
          <w:sz w:val="20"/>
          <w:szCs w:val="20"/>
          <w:lang w:val="ru-RU"/>
        </w:rPr>
        <w:t>внебалансовых</w:t>
      </w:r>
      <w:r w:rsidR="00EE1CC6" w:rsidRPr="007D180A">
        <w:rPr>
          <w:sz w:val="20"/>
          <w:szCs w:val="20"/>
          <w:lang w:val="ru-RU"/>
        </w:rPr>
        <w:t xml:space="preserve"> счетов, если:</w:t>
      </w:r>
    </w:p>
    <w:p w:rsidR="002B7A8E" w:rsidRPr="007D180A" w:rsidRDefault="003B1562" w:rsidP="00574233">
      <w:pPr>
        <w:numPr>
          <w:ilvl w:val="0"/>
          <w:numId w:val="11"/>
        </w:numPr>
        <w:tabs>
          <w:tab w:val="clear" w:pos="2880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2B7A8E" w:rsidRPr="007D180A">
        <w:rPr>
          <w:sz w:val="20"/>
          <w:szCs w:val="20"/>
          <w:lang w:val="ru-RU"/>
        </w:rPr>
        <w:t xml:space="preserve">компания уступает (прощает) актив (или </w:t>
      </w:r>
      <w:r w:rsidR="00E26E0C" w:rsidRPr="007D180A">
        <w:rPr>
          <w:sz w:val="20"/>
          <w:szCs w:val="20"/>
          <w:lang w:val="ru-RU"/>
        </w:rPr>
        <w:t>его</w:t>
      </w:r>
      <w:r w:rsidR="002B7A8E" w:rsidRPr="007D180A">
        <w:rPr>
          <w:sz w:val="20"/>
          <w:szCs w:val="20"/>
          <w:lang w:val="ru-RU"/>
        </w:rPr>
        <w:t xml:space="preserve"> часть);</w:t>
      </w:r>
    </w:p>
    <w:p w:rsidR="00A4010F" w:rsidRPr="007D180A" w:rsidRDefault="003B1562" w:rsidP="00574233">
      <w:pPr>
        <w:numPr>
          <w:ilvl w:val="0"/>
          <w:numId w:val="11"/>
        </w:numPr>
        <w:tabs>
          <w:tab w:val="clear" w:pos="2880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="006E423F" w:rsidRPr="007D180A">
        <w:rPr>
          <w:sz w:val="20"/>
          <w:szCs w:val="20"/>
          <w:lang w:val="ru-RU"/>
        </w:rPr>
        <w:t>истекает срок д</w:t>
      </w:r>
      <w:r w:rsidR="00003397" w:rsidRPr="007D180A">
        <w:rPr>
          <w:sz w:val="20"/>
          <w:szCs w:val="20"/>
          <w:lang w:val="ru-RU"/>
        </w:rPr>
        <w:t>ействия</w:t>
      </w:r>
      <w:r w:rsidR="006E423F" w:rsidRPr="007D180A">
        <w:rPr>
          <w:sz w:val="20"/>
          <w:szCs w:val="20"/>
          <w:lang w:val="ru-RU"/>
        </w:rPr>
        <w:t xml:space="preserve"> права требования к активу (или </w:t>
      </w:r>
      <w:r w:rsidR="00E26E0C" w:rsidRPr="007D180A">
        <w:rPr>
          <w:sz w:val="20"/>
          <w:szCs w:val="20"/>
          <w:lang w:val="ru-RU"/>
        </w:rPr>
        <w:t>его</w:t>
      </w:r>
      <w:r w:rsidR="006E423F" w:rsidRPr="007D180A">
        <w:rPr>
          <w:sz w:val="20"/>
          <w:szCs w:val="20"/>
          <w:lang w:val="ru-RU"/>
        </w:rPr>
        <w:t xml:space="preserve"> части), установленный </w:t>
      </w:r>
      <w:r w:rsidR="00A4010F" w:rsidRPr="007D180A">
        <w:rPr>
          <w:sz w:val="20"/>
          <w:szCs w:val="20"/>
          <w:lang w:val="ru-RU"/>
        </w:rPr>
        <w:t>законом</w:t>
      </w:r>
      <w:r w:rsidR="00003397" w:rsidRPr="007D180A">
        <w:rPr>
          <w:sz w:val="20"/>
          <w:szCs w:val="20"/>
          <w:lang w:val="ru-RU"/>
        </w:rPr>
        <w:t xml:space="preserve"> Республики Армения</w:t>
      </w:r>
      <w:r w:rsidR="00A4010F" w:rsidRPr="007D180A">
        <w:rPr>
          <w:sz w:val="20"/>
          <w:szCs w:val="20"/>
          <w:lang w:val="ru-RU"/>
        </w:rPr>
        <w:t>;</w:t>
      </w:r>
    </w:p>
    <w:p w:rsidR="00A4010F" w:rsidRPr="007D180A" w:rsidRDefault="00A4010F" w:rsidP="00574233">
      <w:pPr>
        <w:numPr>
          <w:ilvl w:val="0"/>
          <w:numId w:val="11"/>
        </w:numPr>
        <w:tabs>
          <w:tab w:val="clear" w:pos="2880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заемщик (дебитор) ликвидированы в порядке, установленном законом Республики Армения;</w:t>
      </w:r>
    </w:p>
    <w:p w:rsidR="00A4010F" w:rsidRPr="007D180A" w:rsidRDefault="00A4010F" w:rsidP="00574233">
      <w:pPr>
        <w:numPr>
          <w:ilvl w:val="0"/>
          <w:numId w:val="11"/>
        </w:numPr>
        <w:tabs>
          <w:tab w:val="clear" w:pos="2880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в случае смерти заемщика (дебитора), являющегося физическим лицом</w:t>
      </w:r>
      <w:r w:rsidR="00C22809" w:rsidRPr="007D180A">
        <w:rPr>
          <w:sz w:val="20"/>
          <w:szCs w:val="20"/>
          <w:lang w:val="ru-RU"/>
        </w:rPr>
        <w:t xml:space="preserve"> - </w:t>
      </w:r>
      <w:r w:rsidRPr="007D180A">
        <w:rPr>
          <w:sz w:val="20"/>
          <w:szCs w:val="20"/>
          <w:lang w:val="ru-RU"/>
        </w:rPr>
        <w:t>если по завещанию его обязательства не передаются</w:t>
      </w:r>
      <w:r w:rsidR="00C22809" w:rsidRPr="007D180A">
        <w:rPr>
          <w:sz w:val="20"/>
          <w:szCs w:val="20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>иным лицам;</w:t>
      </w:r>
    </w:p>
    <w:p w:rsidR="00C22809" w:rsidRPr="007D180A" w:rsidRDefault="00A4010F" w:rsidP="00574233">
      <w:pPr>
        <w:numPr>
          <w:ilvl w:val="0"/>
          <w:numId w:val="11"/>
        </w:numPr>
        <w:tabs>
          <w:tab w:val="clear" w:pos="2880"/>
          <w:tab w:val="left" w:pos="1134"/>
        </w:tabs>
        <w:ind w:left="709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в случае признания заемщика (дебитора), являющегося физическим лицом, </w:t>
      </w:r>
      <w:r w:rsidR="00C22809" w:rsidRPr="007D180A">
        <w:rPr>
          <w:sz w:val="20"/>
          <w:szCs w:val="20"/>
          <w:lang w:val="ru-RU"/>
        </w:rPr>
        <w:t xml:space="preserve">банкротом </w:t>
      </w:r>
      <w:r w:rsidRPr="007D180A">
        <w:rPr>
          <w:sz w:val="20"/>
          <w:szCs w:val="20"/>
          <w:lang w:val="ru-RU"/>
        </w:rPr>
        <w:t>в установленном законом порядке</w:t>
      </w:r>
      <w:r w:rsidR="00C22809" w:rsidRPr="007D180A">
        <w:rPr>
          <w:sz w:val="20"/>
          <w:szCs w:val="20"/>
          <w:lang w:val="ru-RU"/>
        </w:rPr>
        <w:t xml:space="preserve"> – по части тех обязательств, по которым имеется вступившее в силу решение суда по делу о банкротстве физического лица об освобождении от выполнения обязательств</w:t>
      </w:r>
      <w:r w:rsidR="00003397" w:rsidRPr="007D180A">
        <w:rPr>
          <w:sz w:val="20"/>
          <w:szCs w:val="20"/>
          <w:lang w:val="ru-RU"/>
        </w:rPr>
        <w:t>.</w:t>
      </w:r>
    </w:p>
    <w:p w:rsidR="00C22809" w:rsidRPr="007D180A" w:rsidRDefault="00C22809" w:rsidP="00C22809">
      <w:pPr>
        <w:ind w:left="720"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(</w:t>
      </w:r>
      <w:r w:rsidRPr="007D180A">
        <w:rPr>
          <w:i/>
          <w:sz w:val="20"/>
          <w:szCs w:val="20"/>
          <w:lang w:val="ru-RU"/>
        </w:rPr>
        <w:t>пункт 47 изменен решениями номер 369-Н от 20.12.11г., номер 292-Н от 06.11.12г.)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C22809" w:rsidRPr="007D180A" w:rsidRDefault="00003397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48. Если срок действия права требования к активу (или </w:t>
      </w:r>
      <w:r w:rsidR="00C22809" w:rsidRPr="007D180A">
        <w:rPr>
          <w:sz w:val="20"/>
          <w:szCs w:val="20"/>
          <w:lang w:val="ru-RU"/>
        </w:rPr>
        <w:t>его</w:t>
      </w:r>
      <w:r w:rsidRPr="007D180A">
        <w:rPr>
          <w:sz w:val="20"/>
          <w:szCs w:val="20"/>
          <w:lang w:val="ru-RU"/>
        </w:rPr>
        <w:t xml:space="preserve"> части), установленный правовыми актами Республики Армения, </w:t>
      </w:r>
      <w:r w:rsidR="00954050" w:rsidRPr="007D180A">
        <w:rPr>
          <w:sz w:val="20"/>
          <w:szCs w:val="20"/>
          <w:lang w:val="ru-RU"/>
        </w:rPr>
        <w:t xml:space="preserve">истекает </w:t>
      </w:r>
      <w:r w:rsidRPr="007D180A">
        <w:rPr>
          <w:sz w:val="20"/>
          <w:szCs w:val="20"/>
          <w:lang w:val="ru-RU"/>
        </w:rPr>
        <w:t>позже</w:t>
      </w:r>
      <w:r w:rsidR="00954050" w:rsidRPr="007D180A">
        <w:rPr>
          <w:sz w:val="20"/>
          <w:szCs w:val="20"/>
          <w:lang w:val="ru-RU"/>
        </w:rPr>
        <w:t xml:space="preserve">, чем срок признания дебитора </w:t>
      </w:r>
      <w:r w:rsidR="00744C09" w:rsidRPr="007D180A">
        <w:rPr>
          <w:sz w:val="20"/>
          <w:szCs w:val="20"/>
          <w:lang w:val="ru-RU"/>
        </w:rPr>
        <w:t>банкротом</w:t>
      </w:r>
      <w:r w:rsidR="00D64EDB" w:rsidRPr="007D180A">
        <w:rPr>
          <w:sz w:val="20"/>
          <w:szCs w:val="20"/>
          <w:lang w:val="ru-RU"/>
        </w:rPr>
        <w:t xml:space="preserve"> </w:t>
      </w:r>
      <w:r w:rsidR="00744C09" w:rsidRPr="007D180A">
        <w:rPr>
          <w:sz w:val="20"/>
          <w:szCs w:val="20"/>
          <w:lang w:val="ru-RU"/>
        </w:rPr>
        <w:t xml:space="preserve">в порядке, </w:t>
      </w:r>
      <w:r w:rsidR="00D64EDB" w:rsidRPr="007D180A">
        <w:rPr>
          <w:sz w:val="20"/>
          <w:szCs w:val="20"/>
          <w:lang w:val="ru-RU"/>
        </w:rPr>
        <w:t>установленн</w:t>
      </w:r>
      <w:r w:rsidR="00744C09" w:rsidRPr="007D180A">
        <w:rPr>
          <w:sz w:val="20"/>
          <w:szCs w:val="20"/>
          <w:lang w:val="ru-RU"/>
        </w:rPr>
        <w:t>ом</w:t>
      </w:r>
      <w:r w:rsidR="00D64EDB" w:rsidRPr="007D180A">
        <w:rPr>
          <w:sz w:val="20"/>
          <w:szCs w:val="20"/>
          <w:lang w:val="ru-RU"/>
        </w:rPr>
        <w:t xml:space="preserve"> правовыми актами Республики Армения</w:t>
      </w:r>
      <w:r w:rsidR="00D10903" w:rsidRPr="007D180A">
        <w:rPr>
          <w:sz w:val="20"/>
          <w:szCs w:val="20"/>
          <w:lang w:val="ru-RU"/>
        </w:rPr>
        <w:t xml:space="preserve">, то актив (или </w:t>
      </w:r>
      <w:r w:rsidR="00C22809" w:rsidRPr="007D180A">
        <w:rPr>
          <w:sz w:val="20"/>
          <w:szCs w:val="20"/>
          <w:lang w:val="ru-RU"/>
        </w:rPr>
        <w:t xml:space="preserve">его </w:t>
      </w:r>
      <w:r w:rsidR="00D10903" w:rsidRPr="007D180A">
        <w:rPr>
          <w:sz w:val="20"/>
          <w:szCs w:val="20"/>
          <w:lang w:val="ru-RU"/>
        </w:rPr>
        <w:t>част</w:t>
      </w:r>
      <w:r w:rsidR="00C22809" w:rsidRPr="007D180A">
        <w:rPr>
          <w:sz w:val="20"/>
          <w:szCs w:val="20"/>
          <w:lang w:val="ru-RU"/>
        </w:rPr>
        <w:t>ь</w:t>
      </w:r>
      <w:r w:rsidR="00D10903" w:rsidRPr="007D180A">
        <w:rPr>
          <w:sz w:val="20"/>
          <w:szCs w:val="20"/>
          <w:lang w:val="ru-RU"/>
        </w:rPr>
        <w:t xml:space="preserve">) списываются из </w:t>
      </w:r>
      <w:r w:rsidR="003B1562" w:rsidRPr="007D180A">
        <w:rPr>
          <w:sz w:val="20"/>
          <w:szCs w:val="20"/>
          <w:lang w:val="ru-RU"/>
        </w:rPr>
        <w:t>внебалансовых</w:t>
      </w:r>
      <w:r w:rsidR="00D10903" w:rsidRPr="007D180A">
        <w:rPr>
          <w:sz w:val="20"/>
          <w:szCs w:val="20"/>
          <w:lang w:val="ru-RU"/>
        </w:rPr>
        <w:t xml:space="preserve"> счетов</w:t>
      </w:r>
      <w:r w:rsidR="00744C09" w:rsidRPr="007D180A">
        <w:rPr>
          <w:sz w:val="20"/>
          <w:szCs w:val="20"/>
          <w:lang w:val="ru-RU"/>
        </w:rPr>
        <w:t xml:space="preserve"> с момента признания дебитора банкротом в порядке, </w:t>
      </w:r>
      <w:r w:rsidR="00DB7F90" w:rsidRPr="007D180A">
        <w:rPr>
          <w:sz w:val="20"/>
          <w:szCs w:val="20"/>
          <w:lang w:val="ru-RU"/>
        </w:rPr>
        <w:t>установленном правовыми актами Р</w:t>
      </w:r>
      <w:r w:rsidR="00744C09" w:rsidRPr="007D180A">
        <w:rPr>
          <w:sz w:val="20"/>
          <w:szCs w:val="20"/>
          <w:lang w:val="ru-RU"/>
        </w:rPr>
        <w:t xml:space="preserve">еспублики Армения. </w:t>
      </w:r>
    </w:p>
    <w:p w:rsidR="00C22809" w:rsidRPr="007D180A" w:rsidRDefault="00C22809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48 изменен решениями номер 369-Н от 20.12.11г., номер 292-Н от 06.11.12г.)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744C09" w:rsidRPr="007D180A" w:rsidRDefault="003818D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49. </w:t>
      </w:r>
      <w:r w:rsidR="00AF1B48" w:rsidRPr="007D180A">
        <w:rPr>
          <w:sz w:val="20"/>
          <w:szCs w:val="20"/>
          <w:lang w:val="ru-RU"/>
        </w:rPr>
        <w:t>П</w:t>
      </w:r>
      <w:r w:rsidR="008E17D9" w:rsidRPr="007D180A">
        <w:rPr>
          <w:sz w:val="20"/>
          <w:szCs w:val="20"/>
          <w:lang w:val="ru-RU"/>
        </w:rPr>
        <w:t>о сумм</w:t>
      </w:r>
      <w:r w:rsidR="00AF1B48" w:rsidRPr="007D180A">
        <w:rPr>
          <w:sz w:val="20"/>
          <w:szCs w:val="20"/>
          <w:lang w:val="ru-RU"/>
        </w:rPr>
        <w:t>е</w:t>
      </w:r>
      <w:r w:rsidR="008E17D9" w:rsidRPr="007D180A">
        <w:rPr>
          <w:sz w:val="20"/>
          <w:szCs w:val="20"/>
          <w:lang w:val="ru-RU"/>
        </w:rPr>
        <w:t xml:space="preserve"> </w:t>
      </w:r>
      <w:r w:rsidR="00DB16D7" w:rsidRPr="007D180A">
        <w:rPr>
          <w:sz w:val="20"/>
          <w:szCs w:val="20"/>
          <w:lang w:val="ru-RU"/>
        </w:rPr>
        <w:t>активов</w:t>
      </w:r>
      <w:r w:rsidR="00AF1B48" w:rsidRPr="007D180A">
        <w:rPr>
          <w:sz w:val="20"/>
          <w:szCs w:val="20"/>
          <w:lang w:val="ru-RU"/>
        </w:rPr>
        <w:t xml:space="preserve"> (или их части)</w:t>
      </w:r>
      <w:r w:rsidR="00DB16D7" w:rsidRPr="007D180A">
        <w:rPr>
          <w:sz w:val="20"/>
          <w:szCs w:val="20"/>
          <w:lang w:val="ru-RU"/>
        </w:rPr>
        <w:t xml:space="preserve">, </w:t>
      </w:r>
      <w:r w:rsidR="00AF1B48" w:rsidRPr="007D180A">
        <w:rPr>
          <w:sz w:val="20"/>
          <w:szCs w:val="20"/>
          <w:lang w:val="ru-RU"/>
        </w:rPr>
        <w:t>убавленной</w:t>
      </w:r>
      <w:r w:rsidR="008E17D9" w:rsidRPr="007D180A">
        <w:rPr>
          <w:sz w:val="20"/>
          <w:szCs w:val="20"/>
          <w:lang w:val="ru-RU"/>
        </w:rPr>
        <w:t xml:space="preserve"> из совокупного дохода </w:t>
      </w:r>
      <w:r w:rsidR="00AF1B48" w:rsidRPr="007D180A">
        <w:rPr>
          <w:sz w:val="20"/>
          <w:szCs w:val="20"/>
          <w:lang w:val="ru-RU"/>
        </w:rPr>
        <w:t>за</w:t>
      </w:r>
      <w:r w:rsidR="008E17D9" w:rsidRPr="007D180A">
        <w:rPr>
          <w:sz w:val="20"/>
          <w:szCs w:val="20"/>
          <w:lang w:val="ru-RU"/>
        </w:rPr>
        <w:t xml:space="preserve"> предыдущ</w:t>
      </w:r>
      <w:r w:rsidR="00DB16D7" w:rsidRPr="007D180A">
        <w:rPr>
          <w:sz w:val="20"/>
          <w:szCs w:val="20"/>
          <w:lang w:val="ru-RU"/>
        </w:rPr>
        <w:t>и</w:t>
      </w:r>
      <w:r w:rsidR="00AF1B48" w:rsidRPr="007D180A">
        <w:rPr>
          <w:sz w:val="20"/>
          <w:szCs w:val="20"/>
          <w:lang w:val="ru-RU"/>
        </w:rPr>
        <w:t>е</w:t>
      </w:r>
      <w:r w:rsidR="008E17D9" w:rsidRPr="007D180A">
        <w:rPr>
          <w:sz w:val="20"/>
          <w:szCs w:val="20"/>
          <w:lang w:val="ru-RU"/>
        </w:rPr>
        <w:t xml:space="preserve"> отчетн</w:t>
      </w:r>
      <w:r w:rsidR="00DB16D7" w:rsidRPr="007D180A">
        <w:rPr>
          <w:sz w:val="20"/>
          <w:szCs w:val="20"/>
          <w:lang w:val="ru-RU"/>
        </w:rPr>
        <w:t>ы</w:t>
      </w:r>
      <w:r w:rsidR="00AF1B48" w:rsidRPr="007D180A">
        <w:rPr>
          <w:sz w:val="20"/>
          <w:szCs w:val="20"/>
          <w:lang w:val="ru-RU"/>
        </w:rPr>
        <w:t>е</w:t>
      </w:r>
      <w:r w:rsidR="008E17D9" w:rsidRPr="007D180A">
        <w:rPr>
          <w:sz w:val="20"/>
          <w:szCs w:val="20"/>
          <w:lang w:val="ru-RU"/>
        </w:rPr>
        <w:t xml:space="preserve"> год</w:t>
      </w:r>
      <w:r w:rsidR="00AF1B48" w:rsidRPr="007D180A">
        <w:rPr>
          <w:sz w:val="20"/>
          <w:szCs w:val="20"/>
          <w:lang w:val="ru-RU"/>
        </w:rPr>
        <w:t>ы</w:t>
      </w:r>
      <w:r w:rsidR="008E17D9" w:rsidRPr="007D180A">
        <w:rPr>
          <w:sz w:val="20"/>
          <w:szCs w:val="20"/>
          <w:lang w:val="ru-RU"/>
        </w:rPr>
        <w:t xml:space="preserve"> </w:t>
      </w:r>
      <w:r w:rsidR="00DB16D7" w:rsidRPr="007D180A">
        <w:rPr>
          <w:sz w:val="20"/>
          <w:szCs w:val="20"/>
          <w:lang w:val="ru-RU"/>
        </w:rPr>
        <w:t>(</w:t>
      </w:r>
      <w:r w:rsidR="0016141F" w:rsidRPr="007D180A">
        <w:rPr>
          <w:sz w:val="20"/>
          <w:szCs w:val="20"/>
          <w:lang w:val="ru-RU"/>
        </w:rPr>
        <w:t>расчет по предыдущим отчетным годам начинается с 2008 года – даты вс</w:t>
      </w:r>
      <w:r w:rsidR="00E560C8" w:rsidRPr="007D180A">
        <w:rPr>
          <w:sz w:val="20"/>
          <w:szCs w:val="20"/>
          <w:lang w:val="ru-RU"/>
        </w:rPr>
        <w:t>т</w:t>
      </w:r>
      <w:r w:rsidR="0016141F" w:rsidRPr="007D180A">
        <w:rPr>
          <w:sz w:val="20"/>
          <w:szCs w:val="20"/>
          <w:lang w:val="ru-RU"/>
        </w:rPr>
        <w:t xml:space="preserve">упления настоящего Положения в силу), </w:t>
      </w:r>
      <w:r w:rsidR="00B51C3B" w:rsidRPr="007D180A">
        <w:rPr>
          <w:sz w:val="20"/>
          <w:szCs w:val="20"/>
          <w:lang w:val="ru-RU"/>
        </w:rPr>
        <w:t xml:space="preserve">срок действия права требования к </w:t>
      </w:r>
      <w:r w:rsidR="00E560C8" w:rsidRPr="007D180A">
        <w:rPr>
          <w:sz w:val="20"/>
          <w:szCs w:val="20"/>
          <w:lang w:val="ru-RU"/>
        </w:rPr>
        <w:t xml:space="preserve">которым истек, и </w:t>
      </w:r>
      <w:r w:rsidR="00C949B2" w:rsidRPr="007D180A">
        <w:rPr>
          <w:sz w:val="20"/>
          <w:szCs w:val="20"/>
          <w:lang w:val="ru-RU"/>
        </w:rPr>
        <w:t>величина</w:t>
      </w:r>
      <w:r w:rsidR="00E560C8" w:rsidRPr="007D180A">
        <w:rPr>
          <w:sz w:val="20"/>
          <w:szCs w:val="20"/>
          <w:lang w:val="ru-RU"/>
        </w:rPr>
        <w:t xml:space="preserve"> </w:t>
      </w:r>
      <w:r w:rsidR="00B51C3B" w:rsidRPr="007D180A">
        <w:rPr>
          <w:sz w:val="20"/>
          <w:szCs w:val="20"/>
          <w:lang w:val="ru-RU"/>
        </w:rPr>
        <w:t>которых</w:t>
      </w:r>
      <w:r w:rsidR="00E560C8" w:rsidRPr="007D180A">
        <w:rPr>
          <w:sz w:val="20"/>
          <w:szCs w:val="20"/>
          <w:lang w:val="ru-RU"/>
        </w:rPr>
        <w:t xml:space="preserve"> не превышает 1 миллион драмов РА</w:t>
      </w:r>
      <w:r w:rsidR="00AF1B48" w:rsidRPr="007D180A">
        <w:rPr>
          <w:sz w:val="20"/>
          <w:szCs w:val="20"/>
          <w:lang w:val="ru-RU"/>
        </w:rPr>
        <w:t xml:space="preserve"> по каждому дебитору</w:t>
      </w:r>
      <w:r w:rsidR="00E560C8" w:rsidRPr="007D180A">
        <w:rPr>
          <w:sz w:val="20"/>
          <w:szCs w:val="20"/>
          <w:lang w:val="ru-RU"/>
        </w:rPr>
        <w:t>,</w:t>
      </w:r>
      <w:r w:rsidR="007933C2" w:rsidRPr="007D180A">
        <w:rPr>
          <w:sz w:val="20"/>
          <w:szCs w:val="20"/>
          <w:lang w:val="ru-RU"/>
        </w:rPr>
        <w:t xml:space="preserve"> </w:t>
      </w:r>
      <w:r w:rsidR="00AF1B48" w:rsidRPr="007D180A">
        <w:rPr>
          <w:sz w:val="20"/>
          <w:szCs w:val="20"/>
          <w:lang w:val="ru-RU"/>
        </w:rPr>
        <w:t xml:space="preserve">совокупный доход </w:t>
      </w:r>
      <w:r w:rsidR="007933C2" w:rsidRPr="007D180A">
        <w:rPr>
          <w:sz w:val="20"/>
          <w:szCs w:val="20"/>
          <w:lang w:val="ru-RU"/>
        </w:rPr>
        <w:t xml:space="preserve">не </w:t>
      </w:r>
      <w:r w:rsidR="00AF1B48" w:rsidRPr="007D180A">
        <w:rPr>
          <w:sz w:val="20"/>
          <w:szCs w:val="20"/>
          <w:lang w:val="ru-RU"/>
        </w:rPr>
        <w:t>увеличивается</w:t>
      </w:r>
      <w:r w:rsidR="007933C2" w:rsidRPr="007D180A">
        <w:rPr>
          <w:sz w:val="20"/>
          <w:szCs w:val="20"/>
          <w:lang w:val="ru-RU"/>
        </w:rPr>
        <w:t xml:space="preserve">, а по части тех сумм, срок действия права требования к которым истек, </w:t>
      </w:r>
      <w:r w:rsidR="00C949B2" w:rsidRPr="007D180A">
        <w:rPr>
          <w:sz w:val="20"/>
          <w:szCs w:val="20"/>
          <w:lang w:val="ru-RU"/>
        </w:rPr>
        <w:t>и величина</w:t>
      </w:r>
      <w:r w:rsidR="0012057E" w:rsidRPr="007D180A">
        <w:rPr>
          <w:sz w:val="20"/>
          <w:szCs w:val="20"/>
          <w:lang w:val="ru-RU"/>
        </w:rPr>
        <w:t xml:space="preserve"> </w:t>
      </w:r>
      <w:r w:rsidR="00C949B2" w:rsidRPr="007D180A">
        <w:rPr>
          <w:sz w:val="20"/>
          <w:szCs w:val="20"/>
          <w:lang w:val="ru-RU"/>
        </w:rPr>
        <w:t xml:space="preserve">которых </w:t>
      </w:r>
      <w:r w:rsidR="007933C2" w:rsidRPr="007D180A">
        <w:rPr>
          <w:sz w:val="20"/>
          <w:szCs w:val="20"/>
          <w:lang w:val="ru-RU"/>
        </w:rPr>
        <w:t>превышает 1 миллион драмов РА</w:t>
      </w:r>
      <w:r w:rsidR="00AF1B48" w:rsidRPr="007D180A">
        <w:rPr>
          <w:sz w:val="20"/>
          <w:szCs w:val="20"/>
          <w:lang w:val="ru-RU"/>
        </w:rPr>
        <w:t xml:space="preserve"> по каждому дебитору</w:t>
      </w:r>
      <w:r w:rsidR="007933C2" w:rsidRPr="007D180A">
        <w:rPr>
          <w:sz w:val="20"/>
          <w:szCs w:val="20"/>
          <w:lang w:val="ru-RU"/>
        </w:rPr>
        <w:t>,</w:t>
      </w:r>
      <w:r w:rsidR="0012057E" w:rsidRPr="007D180A">
        <w:rPr>
          <w:sz w:val="20"/>
          <w:szCs w:val="20"/>
          <w:lang w:val="ru-RU"/>
        </w:rPr>
        <w:t xml:space="preserve"> совокупный доход не </w:t>
      </w:r>
      <w:r w:rsidR="00AF1B48" w:rsidRPr="007D180A">
        <w:rPr>
          <w:sz w:val="20"/>
          <w:szCs w:val="20"/>
          <w:lang w:val="ru-RU"/>
        </w:rPr>
        <w:t>увеличивается</w:t>
      </w:r>
      <w:r w:rsidR="0012057E" w:rsidRPr="007D180A">
        <w:rPr>
          <w:sz w:val="20"/>
          <w:szCs w:val="20"/>
          <w:lang w:val="ru-RU"/>
        </w:rPr>
        <w:t xml:space="preserve"> только в том случае, если </w:t>
      </w:r>
      <w:r w:rsidR="00AF1B48" w:rsidRPr="007D180A">
        <w:rPr>
          <w:sz w:val="20"/>
          <w:szCs w:val="20"/>
          <w:lang w:val="ru-RU"/>
        </w:rPr>
        <w:t>на</w:t>
      </w:r>
      <w:r w:rsidR="00AC3D68" w:rsidRPr="007D180A">
        <w:rPr>
          <w:sz w:val="20"/>
          <w:szCs w:val="20"/>
          <w:lang w:val="ru-RU"/>
        </w:rPr>
        <w:t xml:space="preserve"> момент истечения срока действия права требования к </w:t>
      </w:r>
      <w:r w:rsidR="0012057E" w:rsidRPr="007D180A">
        <w:rPr>
          <w:sz w:val="20"/>
          <w:szCs w:val="20"/>
          <w:lang w:val="ru-RU"/>
        </w:rPr>
        <w:t>указанны</w:t>
      </w:r>
      <w:r w:rsidR="00AC3D68" w:rsidRPr="007D180A">
        <w:rPr>
          <w:sz w:val="20"/>
          <w:szCs w:val="20"/>
          <w:lang w:val="ru-RU"/>
        </w:rPr>
        <w:t>м</w:t>
      </w:r>
      <w:r w:rsidR="0012057E" w:rsidRPr="007D180A">
        <w:rPr>
          <w:sz w:val="20"/>
          <w:szCs w:val="20"/>
          <w:lang w:val="ru-RU"/>
        </w:rPr>
        <w:t xml:space="preserve"> выше </w:t>
      </w:r>
      <w:r w:rsidR="00AC3D68" w:rsidRPr="007D180A">
        <w:rPr>
          <w:sz w:val="20"/>
          <w:szCs w:val="20"/>
          <w:lang w:val="ru-RU"/>
        </w:rPr>
        <w:t>суммам</w:t>
      </w:r>
      <w:r w:rsidR="002167B6" w:rsidRPr="007D180A">
        <w:rPr>
          <w:sz w:val="20"/>
          <w:szCs w:val="20"/>
          <w:lang w:val="ru-RU"/>
        </w:rPr>
        <w:t>,</w:t>
      </w:r>
      <w:r w:rsidR="00AC3D68" w:rsidRPr="007D180A">
        <w:rPr>
          <w:sz w:val="20"/>
          <w:szCs w:val="20"/>
          <w:lang w:val="ru-RU"/>
        </w:rPr>
        <w:t xml:space="preserve"> либо до </w:t>
      </w:r>
      <w:r w:rsidR="00F5465E" w:rsidRPr="007D180A">
        <w:rPr>
          <w:sz w:val="20"/>
          <w:szCs w:val="20"/>
          <w:lang w:val="ru-RU"/>
        </w:rPr>
        <w:t xml:space="preserve">его </w:t>
      </w:r>
      <w:r w:rsidR="00AC3D68" w:rsidRPr="007D180A">
        <w:rPr>
          <w:sz w:val="20"/>
          <w:szCs w:val="20"/>
          <w:lang w:val="ru-RU"/>
        </w:rPr>
        <w:t>истечения</w:t>
      </w:r>
      <w:r w:rsidR="002167B6" w:rsidRPr="007D180A">
        <w:rPr>
          <w:sz w:val="20"/>
          <w:szCs w:val="20"/>
          <w:lang w:val="ru-RU"/>
        </w:rPr>
        <w:t>,</w:t>
      </w:r>
      <w:r w:rsidR="00AC3D68" w:rsidRPr="007D180A">
        <w:rPr>
          <w:sz w:val="20"/>
          <w:szCs w:val="20"/>
          <w:lang w:val="ru-RU"/>
        </w:rPr>
        <w:t xml:space="preserve"> страховая </w:t>
      </w:r>
      <w:r w:rsidR="00F5465E" w:rsidRPr="007D180A">
        <w:rPr>
          <w:sz w:val="20"/>
          <w:szCs w:val="20"/>
          <w:lang w:val="ru-RU"/>
        </w:rPr>
        <w:t>компания предъявила</w:t>
      </w:r>
      <w:r w:rsidR="00B51C3B" w:rsidRPr="007D180A">
        <w:rPr>
          <w:sz w:val="20"/>
          <w:szCs w:val="20"/>
          <w:lang w:val="ru-RU"/>
        </w:rPr>
        <w:t xml:space="preserve"> суду </w:t>
      </w:r>
      <w:r w:rsidR="00F5465E" w:rsidRPr="007D180A">
        <w:rPr>
          <w:sz w:val="20"/>
          <w:szCs w:val="20"/>
          <w:lang w:val="ru-RU"/>
        </w:rPr>
        <w:t xml:space="preserve">иск  </w:t>
      </w:r>
      <w:r w:rsidR="00B51C3B" w:rsidRPr="007D180A">
        <w:rPr>
          <w:sz w:val="20"/>
          <w:szCs w:val="20"/>
          <w:lang w:val="ru-RU"/>
        </w:rPr>
        <w:t xml:space="preserve">о возвращении долга. </w:t>
      </w:r>
    </w:p>
    <w:p w:rsidR="00AF1B48" w:rsidRPr="007D180A" w:rsidRDefault="00AF1B48" w:rsidP="00AF1B48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49 изменен решениями номер 160-Н от 02.06.09г., номер 369-Н от 20.12.11г.)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003397" w:rsidRPr="007D180A" w:rsidRDefault="00DB4663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50. Если активы (или их часть),</w:t>
      </w:r>
      <w:r w:rsidR="002167B6" w:rsidRPr="007D180A">
        <w:rPr>
          <w:sz w:val="20"/>
          <w:szCs w:val="20"/>
          <w:lang w:val="ru-RU"/>
        </w:rPr>
        <w:t xml:space="preserve"> учитываемые в балансе страховой компании, были безвозмездно уступлены компанией </w:t>
      </w:r>
      <w:r w:rsidRPr="007D180A">
        <w:rPr>
          <w:sz w:val="20"/>
          <w:szCs w:val="20"/>
          <w:lang w:val="ru-RU"/>
        </w:rPr>
        <w:t>иному лицу до признания их безнадежными</w:t>
      </w:r>
      <w:r w:rsidR="00C11974" w:rsidRPr="007D180A">
        <w:rPr>
          <w:sz w:val="20"/>
          <w:szCs w:val="20"/>
          <w:lang w:val="ru-RU"/>
        </w:rPr>
        <w:t>,</w:t>
      </w:r>
      <w:r w:rsidRPr="007D180A">
        <w:rPr>
          <w:sz w:val="20"/>
          <w:szCs w:val="20"/>
          <w:lang w:val="ru-RU"/>
        </w:rPr>
        <w:t xml:space="preserve"> или до </w:t>
      </w:r>
      <w:r w:rsidR="00C11974" w:rsidRPr="007D180A">
        <w:rPr>
          <w:sz w:val="20"/>
          <w:szCs w:val="20"/>
          <w:lang w:val="ru-RU"/>
        </w:rPr>
        <w:t xml:space="preserve">их </w:t>
      </w:r>
      <w:r w:rsidRPr="007D180A">
        <w:rPr>
          <w:sz w:val="20"/>
          <w:szCs w:val="20"/>
          <w:lang w:val="ru-RU"/>
        </w:rPr>
        <w:t>списания из баланса, то для страховой компании эти активы считаются погашенными и прощенными (</w:t>
      </w:r>
      <w:r w:rsidR="00AF1B48" w:rsidRPr="007D180A">
        <w:rPr>
          <w:sz w:val="20"/>
          <w:szCs w:val="20"/>
          <w:lang w:val="ru-RU"/>
        </w:rPr>
        <w:t xml:space="preserve">или </w:t>
      </w:r>
      <w:r w:rsidR="003F6407" w:rsidRPr="007D180A">
        <w:rPr>
          <w:sz w:val="20"/>
          <w:szCs w:val="20"/>
          <w:lang w:val="ru-RU"/>
        </w:rPr>
        <w:t>безвозмездно переданными</w:t>
      </w:r>
      <w:r w:rsidRPr="007D180A">
        <w:rPr>
          <w:sz w:val="20"/>
          <w:szCs w:val="20"/>
          <w:lang w:val="ru-RU"/>
        </w:rPr>
        <w:t xml:space="preserve">, </w:t>
      </w:r>
      <w:r w:rsidR="00AF1B48" w:rsidRPr="007D180A">
        <w:rPr>
          <w:sz w:val="20"/>
          <w:szCs w:val="20"/>
          <w:lang w:val="ru-RU"/>
        </w:rPr>
        <w:t>или</w:t>
      </w:r>
      <w:r w:rsidRPr="007D180A">
        <w:rPr>
          <w:sz w:val="20"/>
          <w:szCs w:val="20"/>
          <w:lang w:val="ru-RU"/>
        </w:rPr>
        <w:t xml:space="preserve"> безвозмездно уступленными)</w:t>
      </w:r>
      <w:r w:rsidR="003F6407" w:rsidRPr="007D180A">
        <w:rPr>
          <w:sz w:val="20"/>
          <w:szCs w:val="20"/>
          <w:lang w:val="ru-RU"/>
        </w:rPr>
        <w:t xml:space="preserve">, и совокупный доход </w:t>
      </w:r>
      <w:r w:rsidR="0005062D" w:rsidRPr="007D180A">
        <w:rPr>
          <w:sz w:val="20"/>
          <w:szCs w:val="20"/>
          <w:lang w:val="ru-RU"/>
        </w:rPr>
        <w:t xml:space="preserve">за отчетный год </w:t>
      </w:r>
      <w:r w:rsidR="003F6407" w:rsidRPr="007D180A">
        <w:rPr>
          <w:sz w:val="20"/>
          <w:szCs w:val="20"/>
          <w:lang w:val="ru-RU"/>
        </w:rPr>
        <w:t xml:space="preserve">страховой компании увеличивается в размере </w:t>
      </w:r>
      <w:r w:rsidR="00C11974" w:rsidRPr="007D180A">
        <w:rPr>
          <w:sz w:val="20"/>
          <w:szCs w:val="20"/>
          <w:lang w:val="ru-RU"/>
        </w:rPr>
        <w:t>этих сумм</w:t>
      </w:r>
      <w:r w:rsidR="00B058DE" w:rsidRPr="007D180A">
        <w:rPr>
          <w:sz w:val="20"/>
          <w:szCs w:val="20"/>
          <w:lang w:val="ru-RU"/>
        </w:rPr>
        <w:t>.</w:t>
      </w:r>
    </w:p>
    <w:p w:rsidR="002F5909" w:rsidRPr="007D180A" w:rsidRDefault="002F5909" w:rsidP="003379BB">
      <w:pPr>
        <w:ind w:firstLine="426"/>
        <w:jc w:val="both"/>
        <w:rPr>
          <w:sz w:val="20"/>
          <w:szCs w:val="20"/>
          <w:lang w:val="ru-RU"/>
        </w:rPr>
      </w:pPr>
    </w:p>
    <w:p w:rsidR="003379BB" w:rsidRPr="007D180A" w:rsidRDefault="00B058DE" w:rsidP="003379BB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51. Если учитываемые в</w:t>
      </w:r>
      <w:r w:rsidR="003B1562" w:rsidRPr="007D180A">
        <w:rPr>
          <w:sz w:val="20"/>
          <w:szCs w:val="20"/>
          <w:lang w:val="ru-RU"/>
        </w:rPr>
        <w:t>о внебалансовых</w:t>
      </w:r>
      <w:r w:rsidRPr="007D180A">
        <w:rPr>
          <w:sz w:val="20"/>
          <w:szCs w:val="20"/>
          <w:lang w:val="ru-RU"/>
        </w:rPr>
        <w:t xml:space="preserve"> счетах страховой компании активы (или их часть) </w:t>
      </w:r>
      <w:r w:rsidR="001313D1" w:rsidRPr="007D180A">
        <w:rPr>
          <w:sz w:val="20"/>
          <w:szCs w:val="20"/>
          <w:lang w:val="ru-RU"/>
        </w:rPr>
        <w:t xml:space="preserve">прощаются (либо имеется решение и/или согласие </w:t>
      </w:r>
      <w:r w:rsidR="006E3C58" w:rsidRPr="007D180A">
        <w:rPr>
          <w:sz w:val="20"/>
          <w:szCs w:val="20"/>
          <w:lang w:val="ru-RU"/>
        </w:rPr>
        <w:t>кредитора</w:t>
      </w:r>
      <w:r w:rsidR="001313D1" w:rsidRPr="007D180A">
        <w:rPr>
          <w:sz w:val="20"/>
          <w:szCs w:val="20"/>
          <w:lang w:val="ru-RU"/>
        </w:rPr>
        <w:t xml:space="preserve"> относительно нетребования долга иным способом)</w:t>
      </w:r>
      <w:r w:rsidR="006E3C58" w:rsidRPr="007D180A">
        <w:rPr>
          <w:sz w:val="20"/>
          <w:szCs w:val="20"/>
          <w:lang w:val="ru-RU"/>
        </w:rPr>
        <w:t xml:space="preserve">, или если </w:t>
      </w:r>
      <w:r w:rsidR="009E1B04" w:rsidRPr="007D180A">
        <w:rPr>
          <w:sz w:val="20"/>
          <w:szCs w:val="20"/>
          <w:lang w:val="ru-RU"/>
        </w:rPr>
        <w:t>есть уступка права требования</w:t>
      </w:r>
      <w:r w:rsidR="003379BB" w:rsidRPr="007D180A">
        <w:rPr>
          <w:sz w:val="20"/>
          <w:szCs w:val="20"/>
          <w:lang w:val="ru-RU"/>
        </w:rPr>
        <w:t xml:space="preserve"> (переда</w:t>
      </w:r>
      <w:r w:rsidR="00E7691A" w:rsidRPr="007D180A">
        <w:rPr>
          <w:sz w:val="20"/>
          <w:szCs w:val="20"/>
          <w:lang w:val="ru-RU"/>
        </w:rPr>
        <w:t>чи, в том числе, безвозмездной)</w:t>
      </w:r>
      <w:r w:rsidR="009E1B04" w:rsidRPr="007D180A">
        <w:rPr>
          <w:sz w:val="20"/>
          <w:szCs w:val="20"/>
          <w:lang w:val="ru-RU"/>
        </w:rPr>
        <w:t xml:space="preserve">, то актив считается </w:t>
      </w:r>
      <w:r w:rsidR="003379BB" w:rsidRPr="007D180A">
        <w:rPr>
          <w:sz w:val="20"/>
          <w:szCs w:val="20"/>
          <w:lang w:val="ru-RU"/>
        </w:rPr>
        <w:t xml:space="preserve">для страховой компании </w:t>
      </w:r>
      <w:r w:rsidR="009E1B04" w:rsidRPr="007D180A">
        <w:rPr>
          <w:sz w:val="20"/>
          <w:szCs w:val="20"/>
          <w:lang w:val="ru-RU"/>
        </w:rPr>
        <w:t>погашенным и прощенным  (</w:t>
      </w:r>
      <w:r w:rsidR="003379BB" w:rsidRPr="007D180A">
        <w:rPr>
          <w:sz w:val="20"/>
          <w:szCs w:val="20"/>
          <w:lang w:val="ru-RU"/>
        </w:rPr>
        <w:t>или</w:t>
      </w:r>
      <w:r w:rsidR="009E1B04" w:rsidRPr="007D180A">
        <w:rPr>
          <w:sz w:val="20"/>
          <w:szCs w:val="20"/>
          <w:lang w:val="ru-RU"/>
        </w:rPr>
        <w:t xml:space="preserve"> безвозмездно переданным, </w:t>
      </w:r>
      <w:r w:rsidR="003379BB" w:rsidRPr="007D180A">
        <w:rPr>
          <w:sz w:val="20"/>
          <w:szCs w:val="20"/>
          <w:lang w:val="ru-RU"/>
        </w:rPr>
        <w:t>или</w:t>
      </w:r>
      <w:r w:rsidR="009E1B04" w:rsidRPr="007D180A">
        <w:rPr>
          <w:sz w:val="20"/>
          <w:szCs w:val="20"/>
          <w:lang w:val="ru-RU"/>
        </w:rPr>
        <w:t xml:space="preserve"> безвозмездно уступленным),</w:t>
      </w:r>
      <w:r w:rsidR="002F7B0E" w:rsidRPr="007D180A">
        <w:rPr>
          <w:sz w:val="20"/>
          <w:szCs w:val="20"/>
          <w:lang w:val="ru-RU"/>
        </w:rPr>
        <w:t xml:space="preserve"> и совокупный доход за отчетный год страховой компании увеличивается в размере этих сумм.</w:t>
      </w:r>
    </w:p>
    <w:p w:rsidR="003B1562" w:rsidRPr="007D180A" w:rsidRDefault="003B1562" w:rsidP="003379BB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51 изменен решением</w:t>
      </w:r>
      <w:r w:rsidR="00217BBF" w:rsidRPr="007D180A">
        <w:rPr>
          <w:i/>
          <w:sz w:val="20"/>
          <w:szCs w:val="20"/>
          <w:lang w:val="ru-RU"/>
        </w:rPr>
        <w:t xml:space="preserve"> номер 369-Н</w:t>
      </w:r>
      <w:r w:rsidRPr="007D180A">
        <w:rPr>
          <w:i/>
          <w:sz w:val="20"/>
          <w:szCs w:val="20"/>
          <w:lang w:val="ru-RU"/>
        </w:rPr>
        <w:t xml:space="preserve"> от 20.12.11 г.)</w:t>
      </w:r>
    </w:p>
    <w:p w:rsidR="002F5909" w:rsidRPr="007D180A" w:rsidRDefault="002F5909" w:rsidP="005124C8">
      <w:pPr>
        <w:ind w:firstLine="426"/>
        <w:jc w:val="both"/>
        <w:rPr>
          <w:sz w:val="20"/>
          <w:szCs w:val="20"/>
          <w:lang w:val="ru-RU"/>
        </w:rPr>
      </w:pPr>
    </w:p>
    <w:p w:rsidR="005124C8" w:rsidRPr="007D180A" w:rsidRDefault="003379BB" w:rsidP="005124C8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51.1 С целью расчета налога на прибыль облагаемый налогом доход страховой компании  за отчетный период увеличивается согласно пунктам 49 и 51 настоящего Положения  в размере той суммы учитываемого во внебалансе актива, по которой актив (включая проценты, пени и штрафы) был списан с баланса. </w:t>
      </w:r>
    </w:p>
    <w:p w:rsidR="005124C8" w:rsidRPr="007D180A" w:rsidRDefault="005124C8" w:rsidP="005124C8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(</w:t>
      </w:r>
      <w:r w:rsidRPr="007D180A">
        <w:rPr>
          <w:i/>
          <w:sz w:val="20"/>
          <w:szCs w:val="20"/>
          <w:lang w:val="ru-RU"/>
        </w:rPr>
        <w:t>пункт 51.1 дополнен решением номер 292-Н от 06.11.12г.)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003397" w:rsidRPr="007D180A" w:rsidRDefault="002F7B0E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52. </w:t>
      </w:r>
      <w:r w:rsidR="003610C6" w:rsidRPr="007D180A">
        <w:rPr>
          <w:sz w:val="20"/>
          <w:szCs w:val="20"/>
          <w:lang w:val="ru-RU"/>
        </w:rPr>
        <w:t>В</w:t>
      </w:r>
      <w:r w:rsidR="00F21664" w:rsidRPr="007D180A">
        <w:rPr>
          <w:sz w:val="20"/>
          <w:szCs w:val="20"/>
          <w:lang w:val="ru-RU"/>
        </w:rPr>
        <w:t xml:space="preserve"> случаях, предусмотренных в пунктах 47, 48, 49, 50 и 51 настоящего Положения, </w:t>
      </w:r>
      <w:r w:rsidR="003610C6" w:rsidRPr="007D180A">
        <w:rPr>
          <w:sz w:val="20"/>
          <w:szCs w:val="20"/>
          <w:lang w:val="ru-RU"/>
        </w:rPr>
        <w:t xml:space="preserve">страховая компания </w:t>
      </w:r>
      <w:r w:rsidR="00106282" w:rsidRPr="007D180A">
        <w:rPr>
          <w:sz w:val="20"/>
          <w:szCs w:val="20"/>
          <w:lang w:val="ru-RU"/>
        </w:rPr>
        <w:t>в 7-</w:t>
      </w:r>
      <w:r w:rsidR="003610C6" w:rsidRPr="007D180A">
        <w:rPr>
          <w:sz w:val="20"/>
          <w:szCs w:val="20"/>
          <w:lang w:val="ru-RU"/>
        </w:rPr>
        <w:t xml:space="preserve">дневный срок уведомляет об этом Государственную </w:t>
      </w:r>
      <w:r w:rsidR="00106282" w:rsidRPr="007D180A">
        <w:rPr>
          <w:sz w:val="20"/>
          <w:szCs w:val="20"/>
          <w:lang w:val="ru-RU"/>
        </w:rPr>
        <w:t xml:space="preserve">налоговую </w:t>
      </w:r>
      <w:r w:rsidR="003610C6" w:rsidRPr="007D180A">
        <w:rPr>
          <w:sz w:val="20"/>
          <w:szCs w:val="20"/>
          <w:lang w:val="ru-RU"/>
        </w:rPr>
        <w:t xml:space="preserve">службу </w:t>
      </w:r>
      <w:r w:rsidR="00106282" w:rsidRPr="007D180A">
        <w:rPr>
          <w:sz w:val="20"/>
          <w:szCs w:val="20"/>
          <w:lang w:val="ru-RU"/>
        </w:rPr>
        <w:t xml:space="preserve">при Правительстве Республики Армения. </w:t>
      </w:r>
    </w:p>
    <w:p w:rsidR="00106282" w:rsidRPr="007D180A" w:rsidRDefault="00106282" w:rsidP="00C22809">
      <w:pPr>
        <w:ind w:firstLine="426"/>
        <w:jc w:val="both"/>
        <w:rPr>
          <w:sz w:val="20"/>
          <w:szCs w:val="20"/>
          <w:lang w:val="ru-RU"/>
        </w:rPr>
      </w:pPr>
    </w:p>
    <w:p w:rsidR="00106282" w:rsidRPr="007D180A" w:rsidRDefault="00106282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ГЛАВА 6. </w:t>
      </w:r>
      <w:r w:rsidR="00933608" w:rsidRPr="007D180A">
        <w:rPr>
          <w:b/>
          <w:sz w:val="20"/>
          <w:szCs w:val="20"/>
          <w:lang w:val="ru-RU"/>
        </w:rPr>
        <w:t xml:space="preserve">КЛАССИФИКАЦИЯ ИНВЕСТИЦИОННЫХ ЦЕННЫХ БУМАГ И ФОРМИРОВАНИЕ РЕЗЕРВА </w:t>
      </w:r>
      <w:r w:rsidR="00A27E7E" w:rsidRPr="007D180A">
        <w:rPr>
          <w:b/>
          <w:sz w:val="20"/>
          <w:szCs w:val="20"/>
          <w:lang w:val="ru-RU"/>
        </w:rPr>
        <w:t>НА ВОЗМОЖНЫЕ ПОТЕРИ</w:t>
      </w:r>
    </w:p>
    <w:p w:rsidR="00933608" w:rsidRPr="007D180A" w:rsidRDefault="00933608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DF48AD" w:rsidRPr="007D180A" w:rsidRDefault="00EB2B2E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53. </w:t>
      </w:r>
      <w:r w:rsidR="00DF48AD" w:rsidRPr="007D180A">
        <w:rPr>
          <w:sz w:val="20"/>
          <w:szCs w:val="20"/>
          <w:lang w:val="ru-RU"/>
        </w:rPr>
        <w:t xml:space="preserve">Классификация инвестиционных ценных бумаг – это их группирование, согласно пункту </w:t>
      </w:r>
      <w:r w:rsidR="00A905CB" w:rsidRPr="007D180A">
        <w:rPr>
          <w:sz w:val="20"/>
          <w:szCs w:val="20"/>
          <w:lang w:val="ru-RU"/>
        </w:rPr>
        <w:t>63</w:t>
      </w:r>
      <w:r w:rsidR="00DF48AD" w:rsidRPr="007D180A">
        <w:rPr>
          <w:sz w:val="20"/>
          <w:szCs w:val="20"/>
          <w:lang w:val="ru-RU"/>
        </w:rPr>
        <w:t xml:space="preserve"> настоящего Положения, по следующим 5 классам:</w:t>
      </w:r>
    </w:p>
    <w:p w:rsidR="00DF48AD" w:rsidRPr="007D180A" w:rsidRDefault="00DF48AD" w:rsidP="00574233">
      <w:pPr>
        <w:numPr>
          <w:ilvl w:val="0"/>
          <w:numId w:val="12"/>
        </w:numPr>
        <w:ind w:hanging="191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стандартные;</w:t>
      </w:r>
    </w:p>
    <w:p w:rsidR="00DF48AD" w:rsidRPr="007D180A" w:rsidRDefault="008C1C30" w:rsidP="00574233">
      <w:pPr>
        <w:numPr>
          <w:ilvl w:val="0"/>
          <w:numId w:val="12"/>
        </w:numPr>
        <w:ind w:hanging="191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к</w:t>
      </w:r>
      <w:r w:rsidR="00DF48AD" w:rsidRPr="007D180A">
        <w:rPr>
          <w:sz w:val="20"/>
          <w:szCs w:val="20"/>
          <w:lang w:val="ru-RU"/>
        </w:rPr>
        <w:t>онтролируемые;</w:t>
      </w:r>
    </w:p>
    <w:p w:rsidR="00DF48AD" w:rsidRPr="007D180A" w:rsidRDefault="00DF48AD" w:rsidP="00574233">
      <w:pPr>
        <w:numPr>
          <w:ilvl w:val="0"/>
          <w:numId w:val="12"/>
        </w:numPr>
        <w:ind w:hanging="191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нестандартные;</w:t>
      </w:r>
    </w:p>
    <w:p w:rsidR="00DF48AD" w:rsidRPr="007D180A" w:rsidRDefault="00DF48AD" w:rsidP="00574233">
      <w:pPr>
        <w:numPr>
          <w:ilvl w:val="0"/>
          <w:numId w:val="12"/>
        </w:numPr>
        <w:ind w:hanging="191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сомнительные;</w:t>
      </w:r>
    </w:p>
    <w:p w:rsidR="00DF48AD" w:rsidRPr="007D180A" w:rsidRDefault="00DF48AD" w:rsidP="00574233">
      <w:pPr>
        <w:numPr>
          <w:ilvl w:val="0"/>
          <w:numId w:val="12"/>
        </w:numPr>
        <w:ind w:hanging="191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безнадежные.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A905CB" w:rsidRPr="007D180A" w:rsidRDefault="00A905CB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54. </w:t>
      </w:r>
      <w:r w:rsidR="00E806CB" w:rsidRPr="007D180A">
        <w:rPr>
          <w:sz w:val="20"/>
          <w:szCs w:val="20"/>
          <w:lang w:val="ru-RU"/>
        </w:rPr>
        <w:t xml:space="preserve">Резерв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="00E806CB" w:rsidRPr="007D180A">
        <w:rPr>
          <w:sz w:val="20"/>
          <w:szCs w:val="20"/>
          <w:lang w:val="ru-RU"/>
        </w:rPr>
        <w:t xml:space="preserve"> </w:t>
      </w:r>
      <w:r w:rsidR="00C34EBF" w:rsidRPr="007D180A">
        <w:rPr>
          <w:sz w:val="20"/>
          <w:szCs w:val="20"/>
          <w:lang w:val="ru-RU"/>
        </w:rPr>
        <w:t xml:space="preserve">по </w:t>
      </w:r>
      <w:r w:rsidR="00217BBF" w:rsidRPr="007D180A">
        <w:rPr>
          <w:sz w:val="20"/>
          <w:szCs w:val="20"/>
          <w:lang w:val="ru-RU"/>
        </w:rPr>
        <w:t xml:space="preserve">инвестиционным ценным бумагам, </w:t>
      </w:r>
      <w:r w:rsidR="00C34EBF" w:rsidRPr="007D180A">
        <w:rPr>
          <w:sz w:val="20"/>
          <w:szCs w:val="20"/>
          <w:lang w:val="ru-RU"/>
        </w:rPr>
        <w:t>ставшим неработающими</w:t>
      </w:r>
      <w:r w:rsidR="00217BBF" w:rsidRPr="007D180A">
        <w:rPr>
          <w:sz w:val="20"/>
          <w:szCs w:val="20"/>
          <w:lang w:val="ru-RU"/>
        </w:rPr>
        <w:t>, формируется согласно настоящему Положению</w:t>
      </w:r>
      <w:r w:rsidR="00C34EBF" w:rsidRPr="007D180A">
        <w:rPr>
          <w:sz w:val="20"/>
          <w:szCs w:val="20"/>
          <w:lang w:val="ru-RU"/>
        </w:rPr>
        <w:t>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C34EBF" w:rsidRPr="007D180A" w:rsidRDefault="00C34EB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55. Резерв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Pr="007D180A">
        <w:rPr>
          <w:sz w:val="20"/>
          <w:szCs w:val="20"/>
          <w:lang w:val="ru-RU"/>
        </w:rPr>
        <w:t xml:space="preserve"> формируется п</w:t>
      </w:r>
      <w:r w:rsidR="000D07C9" w:rsidRPr="007D180A">
        <w:rPr>
          <w:sz w:val="20"/>
          <w:szCs w:val="20"/>
          <w:lang w:val="ru-RU"/>
        </w:rPr>
        <w:t>о сроч</w:t>
      </w:r>
      <w:r w:rsidR="005C70C6" w:rsidRPr="007D180A">
        <w:rPr>
          <w:sz w:val="20"/>
          <w:szCs w:val="20"/>
          <w:lang w:val="ru-RU"/>
        </w:rPr>
        <w:t>н</w:t>
      </w:r>
      <w:r w:rsidR="000D07C9" w:rsidRPr="007D180A">
        <w:rPr>
          <w:sz w:val="20"/>
          <w:szCs w:val="20"/>
          <w:lang w:val="ru-RU"/>
        </w:rPr>
        <w:t xml:space="preserve">ым и бессрочным ценным бумагам,  указанным в пункте 7 и </w:t>
      </w:r>
      <w:r w:rsidR="005C70C6" w:rsidRPr="007D180A">
        <w:rPr>
          <w:sz w:val="20"/>
          <w:szCs w:val="20"/>
          <w:lang w:val="ru-RU"/>
        </w:rPr>
        <w:t xml:space="preserve">соответствующим требованиям абзаца “в” </w:t>
      </w:r>
      <w:r w:rsidR="000D07C9" w:rsidRPr="007D180A">
        <w:rPr>
          <w:sz w:val="20"/>
          <w:szCs w:val="20"/>
          <w:lang w:val="ru-RU"/>
        </w:rPr>
        <w:t>подпункт</w:t>
      </w:r>
      <w:r w:rsidR="005C70C6" w:rsidRPr="007D180A">
        <w:rPr>
          <w:sz w:val="20"/>
          <w:szCs w:val="20"/>
          <w:lang w:val="ru-RU"/>
        </w:rPr>
        <w:t>а</w:t>
      </w:r>
      <w:r w:rsidR="000D07C9" w:rsidRPr="007D180A">
        <w:rPr>
          <w:sz w:val="20"/>
          <w:szCs w:val="20"/>
          <w:lang w:val="ru-RU"/>
        </w:rPr>
        <w:t xml:space="preserve"> 2 пункта 8 </w:t>
      </w:r>
      <w:r w:rsidR="00BA73FF" w:rsidRPr="007D180A">
        <w:rPr>
          <w:sz w:val="20"/>
          <w:szCs w:val="20"/>
          <w:lang w:val="ru-RU"/>
        </w:rPr>
        <w:t xml:space="preserve">настоящего </w:t>
      </w:r>
      <w:r w:rsidR="000D07C9" w:rsidRPr="007D180A">
        <w:rPr>
          <w:sz w:val="20"/>
          <w:szCs w:val="20"/>
          <w:lang w:val="ru-RU"/>
        </w:rPr>
        <w:t>Пол</w:t>
      </w:r>
      <w:r w:rsidR="005C70C6" w:rsidRPr="007D180A">
        <w:rPr>
          <w:sz w:val="20"/>
          <w:szCs w:val="20"/>
          <w:lang w:val="ru-RU"/>
        </w:rPr>
        <w:t>ожения</w:t>
      </w:r>
      <w:r w:rsidR="003D24A3" w:rsidRPr="007D180A">
        <w:rPr>
          <w:sz w:val="20"/>
          <w:szCs w:val="20"/>
          <w:lang w:val="ru-RU"/>
        </w:rPr>
        <w:t>, и по части всех тех инвестиционных ценных бумаг, которые не учи</w:t>
      </w:r>
      <w:r w:rsidR="00217BBF" w:rsidRPr="007D180A">
        <w:rPr>
          <w:sz w:val="20"/>
          <w:szCs w:val="20"/>
          <w:lang w:val="ru-RU"/>
        </w:rPr>
        <w:t>тываются по своей справедливой с</w:t>
      </w:r>
      <w:r w:rsidR="003D24A3" w:rsidRPr="007D180A">
        <w:rPr>
          <w:sz w:val="20"/>
          <w:szCs w:val="20"/>
          <w:lang w:val="ru-RU"/>
        </w:rPr>
        <w:t>тоимости.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3D24A3" w:rsidRPr="007D180A" w:rsidRDefault="003D24A3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56. Резерв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Pr="007D180A">
        <w:rPr>
          <w:sz w:val="20"/>
          <w:szCs w:val="20"/>
          <w:lang w:val="ru-RU"/>
        </w:rPr>
        <w:t xml:space="preserve"> не формируется </w:t>
      </w:r>
      <w:r w:rsidR="00D009D3" w:rsidRPr="007D180A">
        <w:rPr>
          <w:sz w:val="20"/>
          <w:szCs w:val="20"/>
          <w:lang w:val="ru-RU"/>
        </w:rPr>
        <w:t xml:space="preserve">по </w:t>
      </w:r>
      <w:r w:rsidR="00217BBF" w:rsidRPr="007D180A">
        <w:rPr>
          <w:sz w:val="20"/>
          <w:szCs w:val="20"/>
          <w:lang w:val="ru-RU"/>
        </w:rPr>
        <w:t xml:space="preserve">указанным в абзацах “а” и “б” подпункта 2 пункта 8 настоящего Положения </w:t>
      </w:r>
      <w:r w:rsidR="00D009D3" w:rsidRPr="007D180A">
        <w:rPr>
          <w:sz w:val="20"/>
          <w:szCs w:val="20"/>
          <w:lang w:val="ru-RU"/>
        </w:rPr>
        <w:t>части срочны</w:t>
      </w:r>
      <w:r w:rsidR="00217BBF" w:rsidRPr="007D180A">
        <w:rPr>
          <w:sz w:val="20"/>
          <w:szCs w:val="20"/>
          <w:lang w:val="ru-RU"/>
        </w:rPr>
        <w:t>м</w:t>
      </w:r>
      <w:r w:rsidR="00D009D3" w:rsidRPr="007D180A">
        <w:rPr>
          <w:sz w:val="20"/>
          <w:szCs w:val="20"/>
          <w:lang w:val="ru-RU"/>
        </w:rPr>
        <w:t xml:space="preserve"> и бессрочны</w:t>
      </w:r>
      <w:r w:rsidR="00217BBF" w:rsidRPr="007D180A">
        <w:rPr>
          <w:sz w:val="20"/>
          <w:szCs w:val="20"/>
          <w:lang w:val="ru-RU"/>
        </w:rPr>
        <w:t>м</w:t>
      </w:r>
      <w:r w:rsidR="00D009D3" w:rsidRPr="007D180A">
        <w:rPr>
          <w:sz w:val="20"/>
          <w:szCs w:val="20"/>
          <w:lang w:val="ru-RU"/>
        </w:rPr>
        <w:t xml:space="preserve"> ценны</w:t>
      </w:r>
      <w:r w:rsidR="00217BBF" w:rsidRPr="007D180A">
        <w:rPr>
          <w:sz w:val="20"/>
          <w:szCs w:val="20"/>
          <w:lang w:val="ru-RU"/>
        </w:rPr>
        <w:t>м</w:t>
      </w:r>
      <w:r w:rsidR="00D009D3" w:rsidRPr="007D180A">
        <w:rPr>
          <w:sz w:val="20"/>
          <w:szCs w:val="20"/>
          <w:lang w:val="ru-RU"/>
        </w:rPr>
        <w:t xml:space="preserve"> бумаг</w:t>
      </w:r>
      <w:r w:rsidR="00217BBF" w:rsidRPr="007D180A">
        <w:rPr>
          <w:sz w:val="20"/>
          <w:szCs w:val="20"/>
          <w:lang w:val="ru-RU"/>
        </w:rPr>
        <w:t>ам, переоцениваемым по справедливой стоимости через прибыль и убыток</w:t>
      </w:r>
      <w:r w:rsidR="00D009D3" w:rsidRPr="007D180A">
        <w:rPr>
          <w:sz w:val="20"/>
          <w:szCs w:val="20"/>
          <w:lang w:val="ru-RU"/>
        </w:rPr>
        <w:t>,</w:t>
      </w:r>
      <w:r w:rsidR="00217BBF" w:rsidRPr="007D180A">
        <w:rPr>
          <w:sz w:val="20"/>
          <w:szCs w:val="20"/>
          <w:lang w:val="ru-RU"/>
        </w:rPr>
        <w:t xml:space="preserve"> приобретенным или имеющимся в наличии продажи. </w:t>
      </w:r>
    </w:p>
    <w:p w:rsidR="00217BBF" w:rsidRPr="007D180A" w:rsidRDefault="00217BBF" w:rsidP="00217BBF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56 изменен решением номер 369-Н от 20.12.11 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933608" w:rsidRPr="007D180A" w:rsidRDefault="00CB02A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57. Резерв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Pr="007D180A">
        <w:rPr>
          <w:sz w:val="20"/>
          <w:szCs w:val="20"/>
          <w:lang w:val="ru-RU"/>
        </w:rPr>
        <w:t xml:space="preserve"> не формируется также по </w:t>
      </w:r>
      <w:r w:rsidR="008E02A9" w:rsidRPr="007D180A">
        <w:rPr>
          <w:sz w:val="20"/>
          <w:szCs w:val="20"/>
          <w:lang w:val="ru-RU"/>
        </w:rPr>
        <w:t>сумм</w:t>
      </w:r>
      <w:r w:rsidR="00E76A26" w:rsidRPr="007D180A">
        <w:rPr>
          <w:sz w:val="20"/>
          <w:szCs w:val="20"/>
          <w:lang w:val="ru-RU"/>
        </w:rPr>
        <w:t>ам</w:t>
      </w:r>
      <w:r w:rsidR="008E02A9" w:rsidRPr="007D180A">
        <w:rPr>
          <w:sz w:val="20"/>
          <w:szCs w:val="20"/>
          <w:lang w:val="ru-RU"/>
        </w:rPr>
        <w:t>, подлежащ</w:t>
      </w:r>
      <w:r w:rsidRPr="007D180A">
        <w:rPr>
          <w:sz w:val="20"/>
          <w:szCs w:val="20"/>
          <w:lang w:val="ru-RU"/>
        </w:rPr>
        <w:t>и</w:t>
      </w:r>
      <w:r w:rsidR="00E76A26" w:rsidRPr="007D180A">
        <w:rPr>
          <w:sz w:val="20"/>
          <w:szCs w:val="20"/>
          <w:lang w:val="ru-RU"/>
        </w:rPr>
        <w:t>м</w:t>
      </w:r>
      <w:r w:rsidRPr="007D180A">
        <w:rPr>
          <w:sz w:val="20"/>
          <w:szCs w:val="20"/>
          <w:lang w:val="ru-RU"/>
        </w:rPr>
        <w:t xml:space="preserve"> получению по </w:t>
      </w:r>
      <w:r w:rsidR="008E02A9" w:rsidRPr="007D180A">
        <w:rPr>
          <w:sz w:val="20"/>
          <w:szCs w:val="20"/>
          <w:lang w:val="ru-RU"/>
        </w:rPr>
        <w:t>срочны</w:t>
      </w:r>
      <w:r w:rsidR="00217BBF" w:rsidRPr="007D180A">
        <w:rPr>
          <w:sz w:val="20"/>
          <w:szCs w:val="20"/>
          <w:lang w:val="ru-RU"/>
        </w:rPr>
        <w:t>м</w:t>
      </w:r>
      <w:r w:rsidR="008E02A9" w:rsidRPr="007D180A">
        <w:rPr>
          <w:sz w:val="20"/>
          <w:szCs w:val="20"/>
          <w:lang w:val="ru-RU"/>
        </w:rPr>
        <w:t xml:space="preserve"> и бессрочны</w:t>
      </w:r>
      <w:r w:rsidR="00217BBF" w:rsidRPr="007D180A">
        <w:rPr>
          <w:sz w:val="20"/>
          <w:szCs w:val="20"/>
          <w:lang w:val="ru-RU"/>
        </w:rPr>
        <w:t>м</w:t>
      </w:r>
      <w:r w:rsidR="008E02A9" w:rsidRPr="007D180A">
        <w:rPr>
          <w:sz w:val="20"/>
          <w:szCs w:val="20"/>
          <w:lang w:val="ru-RU"/>
        </w:rPr>
        <w:t xml:space="preserve"> ценны</w:t>
      </w:r>
      <w:r w:rsidR="00217BBF" w:rsidRPr="007D180A">
        <w:rPr>
          <w:sz w:val="20"/>
          <w:szCs w:val="20"/>
          <w:lang w:val="ru-RU"/>
        </w:rPr>
        <w:t>м</w:t>
      </w:r>
      <w:r w:rsidR="008E02A9" w:rsidRPr="007D180A">
        <w:rPr>
          <w:sz w:val="20"/>
          <w:szCs w:val="20"/>
          <w:lang w:val="ru-RU"/>
        </w:rPr>
        <w:t xml:space="preserve"> бумаг</w:t>
      </w:r>
      <w:r w:rsidR="00217BBF" w:rsidRPr="007D180A">
        <w:rPr>
          <w:sz w:val="20"/>
          <w:szCs w:val="20"/>
          <w:lang w:val="ru-RU"/>
        </w:rPr>
        <w:t>ам</w:t>
      </w:r>
      <w:r w:rsidR="002963F9" w:rsidRPr="007D180A">
        <w:rPr>
          <w:sz w:val="20"/>
          <w:szCs w:val="20"/>
          <w:lang w:val="ru-RU"/>
        </w:rPr>
        <w:t xml:space="preserve"> (дисконтн</w:t>
      </w:r>
      <w:r w:rsidR="00E81533" w:rsidRPr="007D180A">
        <w:rPr>
          <w:sz w:val="20"/>
          <w:szCs w:val="20"/>
          <w:lang w:val="ru-RU"/>
        </w:rPr>
        <w:t>ая ставка</w:t>
      </w:r>
      <w:r w:rsidR="002963F9" w:rsidRPr="007D180A">
        <w:rPr>
          <w:sz w:val="20"/>
          <w:szCs w:val="20"/>
          <w:lang w:val="ru-RU"/>
        </w:rPr>
        <w:t>, надбавка, дивиденды)</w:t>
      </w:r>
      <w:r w:rsidR="008E02A9" w:rsidRPr="007D180A">
        <w:rPr>
          <w:sz w:val="20"/>
          <w:szCs w:val="20"/>
          <w:lang w:val="ru-RU"/>
        </w:rPr>
        <w:t>, указанны</w:t>
      </w:r>
      <w:r w:rsidR="00217BBF" w:rsidRPr="007D180A">
        <w:rPr>
          <w:sz w:val="20"/>
          <w:szCs w:val="20"/>
          <w:lang w:val="ru-RU"/>
        </w:rPr>
        <w:t>м</w:t>
      </w:r>
      <w:r w:rsidR="002963F9" w:rsidRPr="007D180A">
        <w:rPr>
          <w:sz w:val="20"/>
          <w:szCs w:val="20"/>
          <w:lang w:val="ru-RU"/>
        </w:rPr>
        <w:t xml:space="preserve"> в пункте 54 Положения.</w:t>
      </w:r>
      <w:r w:rsidR="00E76A26" w:rsidRPr="007D180A">
        <w:rPr>
          <w:sz w:val="20"/>
          <w:szCs w:val="20"/>
          <w:lang w:val="ru-RU"/>
        </w:rPr>
        <w:t xml:space="preserve"> Списание этих сумм, начисленных </w:t>
      </w:r>
      <w:r w:rsidR="00A57CE2" w:rsidRPr="007D180A">
        <w:rPr>
          <w:sz w:val="20"/>
          <w:szCs w:val="20"/>
          <w:lang w:val="ru-RU"/>
        </w:rPr>
        <w:t>в</w:t>
      </w:r>
      <w:r w:rsidR="00E76A26" w:rsidRPr="007D180A">
        <w:rPr>
          <w:sz w:val="20"/>
          <w:szCs w:val="20"/>
          <w:lang w:val="ru-RU"/>
        </w:rPr>
        <w:t xml:space="preserve"> доходы страховой компании, осуществляется согласно пункту 83 Положения.</w:t>
      </w:r>
    </w:p>
    <w:p w:rsidR="002F5909" w:rsidRPr="007D180A" w:rsidRDefault="002F5909" w:rsidP="00C22809">
      <w:pPr>
        <w:tabs>
          <w:tab w:val="num" w:pos="-1980"/>
        </w:tabs>
        <w:ind w:firstLine="426"/>
        <w:jc w:val="both"/>
        <w:rPr>
          <w:sz w:val="20"/>
          <w:szCs w:val="20"/>
          <w:lang w:val="ru-RU"/>
        </w:rPr>
      </w:pPr>
    </w:p>
    <w:p w:rsidR="00EE1CC6" w:rsidRPr="007D180A" w:rsidRDefault="00E76A26" w:rsidP="00C22809">
      <w:pPr>
        <w:tabs>
          <w:tab w:val="num" w:pos="-1980"/>
        </w:tabs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58.</w:t>
      </w:r>
      <w:r w:rsidR="002B7A8E" w:rsidRPr="007D180A">
        <w:rPr>
          <w:sz w:val="20"/>
          <w:szCs w:val="20"/>
          <w:lang w:val="ru-RU"/>
        </w:rPr>
        <w:t xml:space="preserve"> </w:t>
      </w:r>
      <w:r w:rsidR="00B34DC3" w:rsidRPr="007D180A">
        <w:rPr>
          <w:sz w:val="20"/>
          <w:szCs w:val="20"/>
          <w:lang w:val="ru-RU"/>
        </w:rPr>
        <w:t xml:space="preserve">С момента, когда удерживаемые до погашения </w:t>
      </w:r>
      <w:r w:rsidR="00A57CE2" w:rsidRPr="007D180A">
        <w:rPr>
          <w:sz w:val="20"/>
          <w:szCs w:val="20"/>
          <w:lang w:val="ru-RU"/>
        </w:rPr>
        <w:t xml:space="preserve">(срочные) </w:t>
      </w:r>
      <w:r w:rsidR="00B34DC3" w:rsidRPr="007D180A">
        <w:rPr>
          <w:sz w:val="20"/>
          <w:szCs w:val="20"/>
          <w:lang w:val="ru-RU"/>
        </w:rPr>
        <w:t xml:space="preserve">ценные бумаги </w:t>
      </w:r>
      <w:r w:rsidR="00A57CE2" w:rsidRPr="007D180A">
        <w:rPr>
          <w:sz w:val="20"/>
          <w:szCs w:val="20"/>
          <w:lang w:val="ru-RU"/>
        </w:rPr>
        <w:t xml:space="preserve"> </w:t>
      </w:r>
      <w:r w:rsidR="00B34DC3" w:rsidRPr="007D180A">
        <w:rPr>
          <w:sz w:val="20"/>
          <w:szCs w:val="20"/>
          <w:lang w:val="ru-RU"/>
        </w:rPr>
        <w:t xml:space="preserve">становятся неработающими, </w:t>
      </w:r>
      <w:r w:rsidR="00BA73FF" w:rsidRPr="007D180A">
        <w:rPr>
          <w:sz w:val="20"/>
          <w:szCs w:val="20"/>
          <w:lang w:val="ru-RU"/>
        </w:rPr>
        <w:t xml:space="preserve">формируется резерв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="00BA73FF" w:rsidRPr="007D180A">
        <w:rPr>
          <w:sz w:val="20"/>
          <w:szCs w:val="20"/>
          <w:lang w:val="ru-RU"/>
        </w:rPr>
        <w:t xml:space="preserve"> в ра</w:t>
      </w:r>
      <w:r w:rsidR="003C2468" w:rsidRPr="007D180A">
        <w:rPr>
          <w:sz w:val="20"/>
          <w:szCs w:val="20"/>
          <w:lang w:val="ru-RU"/>
        </w:rPr>
        <w:t>з</w:t>
      </w:r>
      <w:r w:rsidR="00BA73FF" w:rsidRPr="007D180A">
        <w:rPr>
          <w:sz w:val="20"/>
          <w:szCs w:val="20"/>
          <w:lang w:val="ru-RU"/>
        </w:rPr>
        <w:t>мере, установленном настоя</w:t>
      </w:r>
      <w:r w:rsidR="003C2468" w:rsidRPr="007D180A">
        <w:rPr>
          <w:sz w:val="20"/>
          <w:szCs w:val="20"/>
          <w:lang w:val="ru-RU"/>
        </w:rPr>
        <w:t>щ</w:t>
      </w:r>
      <w:r w:rsidR="00BA73FF" w:rsidRPr="007D180A">
        <w:rPr>
          <w:sz w:val="20"/>
          <w:szCs w:val="20"/>
          <w:lang w:val="ru-RU"/>
        </w:rPr>
        <w:t>им Положением</w:t>
      </w:r>
      <w:r w:rsidR="003C2468" w:rsidRPr="007D180A">
        <w:rPr>
          <w:sz w:val="20"/>
          <w:szCs w:val="20"/>
          <w:lang w:val="ru-RU"/>
        </w:rPr>
        <w:t>, на основе балансовой стоимости соответствующей ценной бумаги</w:t>
      </w:r>
      <w:r w:rsidR="009C7016" w:rsidRPr="007D180A">
        <w:rPr>
          <w:sz w:val="20"/>
          <w:szCs w:val="20"/>
          <w:lang w:val="ru-RU"/>
        </w:rPr>
        <w:t xml:space="preserve"> (номинальная стоимость за вычетом остатка дисконтно</w:t>
      </w:r>
      <w:r w:rsidR="00E81533" w:rsidRPr="007D180A">
        <w:rPr>
          <w:sz w:val="20"/>
          <w:szCs w:val="20"/>
          <w:lang w:val="ru-RU"/>
        </w:rPr>
        <w:t>й ставки</w:t>
      </w:r>
      <w:r w:rsidR="009C7016" w:rsidRPr="007D180A">
        <w:rPr>
          <w:sz w:val="20"/>
          <w:szCs w:val="20"/>
          <w:lang w:val="ru-RU"/>
        </w:rPr>
        <w:t xml:space="preserve"> на день резервирования)</w:t>
      </w:r>
      <w:r w:rsidR="00E81533" w:rsidRPr="007D180A">
        <w:rPr>
          <w:sz w:val="20"/>
          <w:szCs w:val="20"/>
          <w:lang w:val="ru-RU"/>
        </w:rPr>
        <w:t>.</w:t>
      </w:r>
    </w:p>
    <w:p w:rsidR="002F5909" w:rsidRPr="007D180A" w:rsidRDefault="002F5909" w:rsidP="00C22809">
      <w:pPr>
        <w:tabs>
          <w:tab w:val="num" w:pos="-1980"/>
        </w:tabs>
        <w:ind w:firstLine="426"/>
        <w:jc w:val="both"/>
        <w:rPr>
          <w:sz w:val="20"/>
          <w:szCs w:val="20"/>
          <w:lang w:val="ru-RU"/>
        </w:rPr>
      </w:pPr>
    </w:p>
    <w:p w:rsidR="00E81533" w:rsidRPr="007D180A" w:rsidRDefault="00E81533" w:rsidP="00C22809">
      <w:pPr>
        <w:tabs>
          <w:tab w:val="num" w:pos="-1980"/>
        </w:tabs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59. С момента, когда инвестиции в капиталы прочих лиц становятся неработающими, </w:t>
      </w:r>
      <w:r w:rsidR="004413F6" w:rsidRPr="007D180A">
        <w:rPr>
          <w:sz w:val="20"/>
          <w:szCs w:val="20"/>
          <w:lang w:val="ru-RU"/>
        </w:rPr>
        <w:t xml:space="preserve">формируется резерв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="004413F6" w:rsidRPr="007D180A">
        <w:rPr>
          <w:sz w:val="20"/>
          <w:szCs w:val="20"/>
          <w:lang w:val="ru-RU"/>
        </w:rPr>
        <w:t xml:space="preserve"> в размере, установленном настоящим Положением, на основе балансовой стоимости соответствующей ценной бумаги.</w:t>
      </w:r>
    </w:p>
    <w:p w:rsidR="002F5909" w:rsidRPr="007D180A" w:rsidRDefault="002F5909" w:rsidP="00C22809">
      <w:pPr>
        <w:tabs>
          <w:tab w:val="num" w:pos="-1980"/>
        </w:tabs>
        <w:ind w:firstLine="426"/>
        <w:jc w:val="both"/>
        <w:rPr>
          <w:sz w:val="20"/>
          <w:szCs w:val="20"/>
          <w:lang w:val="ru-RU"/>
        </w:rPr>
      </w:pPr>
    </w:p>
    <w:p w:rsidR="00471E39" w:rsidRPr="007D180A" w:rsidRDefault="004413F6" w:rsidP="00C22809">
      <w:pPr>
        <w:tabs>
          <w:tab w:val="num" w:pos="-1980"/>
        </w:tabs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60. </w:t>
      </w:r>
      <w:r w:rsidR="00985BD8" w:rsidRPr="007D180A">
        <w:rPr>
          <w:sz w:val="20"/>
          <w:szCs w:val="20"/>
          <w:lang w:val="ru-RU"/>
        </w:rPr>
        <w:t xml:space="preserve">Удерживаемые до наступления срока погашения </w:t>
      </w:r>
      <w:r w:rsidR="00A57CE2" w:rsidRPr="007D180A">
        <w:rPr>
          <w:sz w:val="20"/>
          <w:szCs w:val="20"/>
          <w:lang w:val="ru-RU"/>
        </w:rPr>
        <w:t xml:space="preserve">(срочные) </w:t>
      </w:r>
      <w:r w:rsidR="00985BD8" w:rsidRPr="007D180A">
        <w:rPr>
          <w:sz w:val="20"/>
          <w:szCs w:val="20"/>
          <w:lang w:val="ru-RU"/>
        </w:rPr>
        <w:t>ц</w:t>
      </w:r>
      <w:r w:rsidRPr="007D180A">
        <w:rPr>
          <w:sz w:val="20"/>
          <w:szCs w:val="20"/>
          <w:lang w:val="ru-RU"/>
        </w:rPr>
        <w:t xml:space="preserve">енные бумаги считаются </w:t>
      </w:r>
      <w:r w:rsidR="00985BD8" w:rsidRPr="007D180A">
        <w:rPr>
          <w:sz w:val="20"/>
          <w:szCs w:val="20"/>
          <w:lang w:val="ru-RU"/>
        </w:rPr>
        <w:t xml:space="preserve">неработающими, если срок погашения ценной бумаги истек, а погашения не произошло. </w:t>
      </w:r>
    </w:p>
    <w:p w:rsidR="002F5909" w:rsidRPr="007D180A" w:rsidRDefault="002F5909" w:rsidP="00C22809">
      <w:pPr>
        <w:tabs>
          <w:tab w:val="num" w:pos="-1980"/>
        </w:tabs>
        <w:ind w:firstLine="426"/>
        <w:jc w:val="both"/>
        <w:rPr>
          <w:sz w:val="20"/>
          <w:szCs w:val="20"/>
          <w:lang w:val="ru-RU"/>
        </w:rPr>
      </w:pPr>
    </w:p>
    <w:p w:rsidR="00985BD8" w:rsidRPr="007D180A" w:rsidRDefault="00985BD8" w:rsidP="00C22809">
      <w:pPr>
        <w:tabs>
          <w:tab w:val="num" w:pos="-1980"/>
        </w:tabs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61. Бессрочные ценные бумаги считаются неработающими, </w:t>
      </w:r>
      <w:r w:rsidR="004B139A" w:rsidRPr="007D180A">
        <w:rPr>
          <w:sz w:val="20"/>
          <w:szCs w:val="20"/>
          <w:lang w:val="ru-RU"/>
        </w:rPr>
        <w:t>если страховой компании стала известна информация о каком-либо и</w:t>
      </w:r>
      <w:r w:rsidR="001D2F4D" w:rsidRPr="007D180A">
        <w:rPr>
          <w:sz w:val="20"/>
          <w:szCs w:val="20"/>
          <w:lang w:val="ru-RU"/>
        </w:rPr>
        <w:t>з</w:t>
      </w:r>
      <w:r w:rsidR="004B139A" w:rsidRPr="007D180A">
        <w:rPr>
          <w:sz w:val="20"/>
          <w:szCs w:val="20"/>
          <w:lang w:val="ru-RU"/>
        </w:rPr>
        <w:t xml:space="preserve"> </w:t>
      </w:r>
      <w:r w:rsidR="001D2F4D" w:rsidRPr="007D180A">
        <w:rPr>
          <w:sz w:val="20"/>
          <w:szCs w:val="20"/>
          <w:lang w:val="ru-RU"/>
        </w:rPr>
        <w:t xml:space="preserve">нижеперечисленных </w:t>
      </w:r>
      <w:r w:rsidR="004B139A" w:rsidRPr="007D180A">
        <w:rPr>
          <w:sz w:val="20"/>
          <w:szCs w:val="20"/>
          <w:lang w:val="ru-RU"/>
        </w:rPr>
        <w:t xml:space="preserve">случаев, </w:t>
      </w:r>
      <w:r w:rsidR="001D2F4D" w:rsidRPr="007D180A">
        <w:rPr>
          <w:sz w:val="20"/>
          <w:szCs w:val="20"/>
          <w:lang w:val="ru-RU"/>
        </w:rPr>
        <w:t>установленных</w:t>
      </w:r>
      <w:r w:rsidR="00413DCF" w:rsidRPr="007D180A">
        <w:rPr>
          <w:sz w:val="20"/>
          <w:szCs w:val="20"/>
          <w:lang w:val="ru-RU"/>
        </w:rPr>
        <w:t xml:space="preserve"> в </w:t>
      </w:r>
      <w:r w:rsidR="001D2F4D" w:rsidRPr="007D180A">
        <w:rPr>
          <w:sz w:val="20"/>
          <w:szCs w:val="20"/>
          <w:lang w:val="ru-RU"/>
        </w:rPr>
        <w:t>подпункта</w:t>
      </w:r>
      <w:r w:rsidR="00413DCF" w:rsidRPr="007D180A">
        <w:rPr>
          <w:sz w:val="20"/>
          <w:szCs w:val="20"/>
          <w:lang w:val="ru-RU"/>
        </w:rPr>
        <w:t>х</w:t>
      </w:r>
      <w:r w:rsidR="001D2F4D" w:rsidRPr="007D180A">
        <w:rPr>
          <w:sz w:val="20"/>
          <w:szCs w:val="20"/>
          <w:lang w:val="ru-RU"/>
        </w:rPr>
        <w:t xml:space="preserve"> 1-4:</w:t>
      </w:r>
    </w:p>
    <w:p w:rsidR="001D2F4D" w:rsidRPr="007D180A" w:rsidRDefault="00A96216" w:rsidP="00574233">
      <w:pPr>
        <w:numPr>
          <w:ilvl w:val="0"/>
          <w:numId w:val="13"/>
        </w:numPr>
        <w:tabs>
          <w:tab w:val="clear" w:pos="900"/>
          <w:tab w:val="num" w:pos="993"/>
        </w:tabs>
        <w:ind w:left="709" w:firstLine="0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эмитент находится </w:t>
      </w:r>
      <w:r w:rsidR="003F4683" w:rsidRPr="007D180A">
        <w:rPr>
          <w:sz w:val="20"/>
          <w:szCs w:val="20"/>
          <w:lang w:val="ru-RU"/>
        </w:rPr>
        <w:t xml:space="preserve">в </w:t>
      </w:r>
      <w:r w:rsidR="00B33699" w:rsidRPr="007D180A">
        <w:rPr>
          <w:sz w:val="20"/>
          <w:szCs w:val="20"/>
          <w:lang w:val="ru-RU"/>
        </w:rPr>
        <w:t xml:space="preserve">серьезном </w:t>
      </w:r>
      <w:r w:rsidR="003F4683" w:rsidRPr="007D180A">
        <w:rPr>
          <w:sz w:val="20"/>
          <w:szCs w:val="20"/>
          <w:lang w:val="ru-RU"/>
        </w:rPr>
        <w:t xml:space="preserve">финансовом </w:t>
      </w:r>
      <w:r w:rsidR="00B33699" w:rsidRPr="007D180A">
        <w:rPr>
          <w:sz w:val="20"/>
          <w:szCs w:val="20"/>
          <w:lang w:val="ru-RU"/>
        </w:rPr>
        <w:t>затруднении;</w:t>
      </w:r>
    </w:p>
    <w:p w:rsidR="00B33699" w:rsidRPr="007D180A" w:rsidRDefault="003A5C17" w:rsidP="00574233">
      <w:pPr>
        <w:numPr>
          <w:ilvl w:val="0"/>
          <w:numId w:val="13"/>
        </w:numPr>
        <w:tabs>
          <w:tab w:val="clear" w:pos="900"/>
          <w:tab w:val="num" w:pos="993"/>
        </w:tabs>
        <w:ind w:left="709" w:firstLine="0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вероятность финансовой реорганизации эмитента высокая;</w:t>
      </w:r>
    </w:p>
    <w:p w:rsidR="003A5C17" w:rsidRPr="007D180A" w:rsidRDefault="007512C1" w:rsidP="00574233">
      <w:pPr>
        <w:numPr>
          <w:ilvl w:val="0"/>
          <w:numId w:val="13"/>
        </w:numPr>
        <w:tabs>
          <w:tab w:val="clear" w:pos="900"/>
          <w:tab w:val="num" w:pos="-1980"/>
          <w:tab w:val="num" w:pos="993"/>
        </w:tabs>
        <w:ind w:left="709" w:firstLine="0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исчезновение рынка </w:t>
      </w:r>
      <w:r w:rsidR="000575FF">
        <w:rPr>
          <w:sz w:val="20"/>
          <w:szCs w:val="20"/>
        </w:rPr>
        <w:t xml:space="preserve">для </w:t>
      </w:r>
      <w:r w:rsidRPr="007D180A">
        <w:rPr>
          <w:sz w:val="20"/>
          <w:szCs w:val="20"/>
          <w:lang w:val="ru-RU"/>
        </w:rPr>
        <w:t xml:space="preserve">этой ценной бумаги или группы ценных бумаг </w:t>
      </w:r>
      <w:r w:rsidR="003A5C17" w:rsidRPr="007D180A">
        <w:rPr>
          <w:sz w:val="20"/>
          <w:szCs w:val="20"/>
          <w:lang w:val="ru-RU"/>
        </w:rPr>
        <w:t>вследс</w:t>
      </w:r>
      <w:r w:rsidRPr="007D180A">
        <w:rPr>
          <w:sz w:val="20"/>
          <w:szCs w:val="20"/>
          <w:lang w:val="ru-RU"/>
        </w:rPr>
        <w:t>т</w:t>
      </w:r>
      <w:r w:rsidR="003A5C17" w:rsidRPr="007D180A">
        <w:rPr>
          <w:sz w:val="20"/>
          <w:szCs w:val="20"/>
          <w:lang w:val="ru-RU"/>
        </w:rPr>
        <w:t xml:space="preserve">вие </w:t>
      </w:r>
      <w:r w:rsidR="00A57CE2" w:rsidRPr="007D180A">
        <w:rPr>
          <w:sz w:val="20"/>
          <w:szCs w:val="20"/>
          <w:lang w:val="ru-RU"/>
        </w:rPr>
        <w:tab/>
      </w:r>
      <w:r w:rsidR="003A5C17" w:rsidRPr="007D180A">
        <w:rPr>
          <w:sz w:val="20"/>
          <w:szCs w:val="20"/>
          <w:lang w:val="ru-RU"/>
        </w:rPr>
        <w:t xml:space="preserve">финансовых </w:t>
      </w:r>
      <w:r w:rsidRPr="007D180A">
        <w:rPr>
          <w:sz w:val="20"/>
          <w:szCs w:val="20"/>
          <w:lang w:val="ru-RU"/>
        </w:rPr>
        <w:t>за</w:t>
      </w:r>
      <w:r w:rsidR="003A5C17" w:rsidRPr="007D180A">
        <w:rPr>
          <w:sz w:val="20"/>
          <w:szCs w:val="20"/>
          <w:lang w:val="ru-RU"/>
        </w:rPr>
        <w:t>трудн</w:t>
      </w:r>
      <w:r w:rsidRPr="007D180A">
        <w:rPr>
          <w:sz w:val="20"/>
          <w:szCs w:val="20"/>
          <w:lang w:val="ru-RU"/>
        </w:rPr>
        <w:t>ений;</w:t>
      </w:r>
    </w:p>
    <w:p w:rsidR="007512C1" w:rsidRPr="007D180A" w:rsidRDefault="000575FF" w:rsidP="00574233">
      <w:pPr>
        <w:numPr>
          <w:ilvl w:val="0"/>
          <w:numId w:val="13"/>
        </w:numPr>
        <w:tabs>
          <w:tab w:val="clear" w:pos="900"/>
          <w:tab w:val="num" w:pos="-1980"/>
          <w:tab w:val="num" w:pos="993"/>
        </w:tabs>
        <w:ind w:left="709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анализ прошлого опыта</w:t>
      </w:r>
      <w:r w:rsidR="00A07D10" w:rsidRPr="007D180A">
        <w:rPr>
          <w:sz w:val="20"/>
          <w:szCs w:val="20"/>
          <w:lang w:val="ru-RU"/>
        </w:rPr>
        <w:t xml:space="preserve"> свидетельствует, что </w:t>
      </w:r>
      <w:r>
        <w:rPr>
          <w:sz w:val="20"/>
          <w:szCs w:val="20"/>
        </w:rPr>
        <w:t xml:space="preserve">цена </w:t>
      </w:r>
      <w:r w:rsidRPr="007D180A">
        <w:rPr>
          <w:sz w:val="20"/>
          <w:szCs w:val="20"/>
          <w:lang w:val="ru-RU"/>
        </w:rPr>
        <w:t xml:space="preserve">данной ценной бумаги </w:t>
      </w:r>
      <w:r>
        <w:rPr>
          <w:sz w:val="20"/>
          <w:szCs w:val="20"/>
        </w:rPr>
        <w:t xml:space="preserve">не достигнет номинала. 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12224A" w:rsidRPr="007D180A" w:rsidRDefault="0012224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62. Работники подразделения финансового надзора Центрального банка по обоснованному на фактах мнению могут классифицировать инвестицию </w:t>
      </w:r>
      <w:r w:rsidR="002C040C" w:rsidRPr="007D180A">
        <w:rPr>
          <w:sz w:val="20"/>
          <w:szCs w:val="20"/>
          <w:lang w:val="ru-RU"/>
        </w:rPr>
        <w:t>как неработающую, если:</w:t>
      </w:r>
    </w:p>
    <w:p w:rsidR="002C040C" w:rsidRPr="007D180A" w:rsidRDefault="002C040C" w:rsidP="00574233">
      <w:pPr>
        <w:numPr>
          <w:ilvl w:val="0"/>
          <w:numId w:val="14"/>
        </w:numPr>
        <w:tabs>
          <w:tab w:val="clear" w:pos="3110"/>
          <w:tab w:val="num" w:pos="709"/>
          <w:tab w:val="left" w:pos="851"/>
        </w:tabs>
        <w:ind w:left="709" w:hanging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по части данной инвестиции страховая компания не получила дохода или получила </w:t>
      </w:r>
      <w:r w:rsidR="00CD094A" w:rsidRPr="007D180A">
        <w:rPr>
          <w:sz w:val="20"/>
          <w:szCs w:val="20"/>
          <w:lang w:val="ru-RU"/>
        </w:rPr>
        <w:t xml:space="preserve">очень </w:t>
      </w:r>
      <w:r w:rsidR="00A57CE2" w:rsidRPr="007D180A">
        <w:rPr>
          <w:sz w:val="20"/>
          <w:szCs w:val="20"/>
          <w:lang w:val="ru-RU"/>
        </w:rPr>
        <w:tab/>
      </w:r>
      <w:r w:rsidRPr="007D180A">
        <w:rPr>
          <w:sz w:val="20"/>
          <w:szCs w:val="20"/>
          <w:lang w:val="ru-RU"/>
        </w:rPr>
        <w:t>небольшой доход</w:t>
      </w:r>
      <w:r w:rsidR="00CD094A" w:rsidRPr="007D180A">
        <w:rPr>
          <w:sz w:val="20"/>
          <w:szCs w:val="20"/>
          <w:lang w:val="ru-RU"/>
        </w:rPr>
        <w:t>;</w:t>
      </w:r>
    </w:p>
    <w:p w:rsidR="00CD094A" w:rsidRPr="007D180A" w:rsidRDefault="00A57CE2" w:rsidP="00574233">
      <w:pPr>
        <w:numPr>
          <w:ilvl w:val="0"/>
          <w:numId w:val="14"/>
        </w:numPr>
        <w:tabs>
          <w:tab w:val="clear" w:pos="3110"/>
          <w:tab w:val="num" w:pos="-2268"/>
          <w:tab w:val="left" w:pos="567"/>
          <w:tab w:val="left" w:pos="851"/>
        </w:tabs>
        <w:ind w:left="567" w:firstLine="0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имеются</w:t>
      </w:r>
      <w:r w:rsidR="00CD094A" w:rsidRPr="007D180A">
        <w:rPr>
          <w:sz w:val="20"/>
          <w:szCs w:val="20"/>
          <w:lang w:val="ru-RU"/>
        </w:rPr>
        <w:t xml:space="preserve"> не предусмотренные пунктом 61 настоящего Положения случаи, вследствие которых ценные бумаги эмитента могут быть обесценены.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CE2BCB" w:rsidRPr="007D180A" w:rsidRDefault="00CE2BCB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63. Отчисления в резерв по приобретенным страховой компанией инвестиционным ценным бумагам, указанным </w:t>
      </w:r>
      <w:r w:rsidR="00631AC4" w:rsidRPr="007D180A">
        <w:rPr>
          <w:sz w:val="20"/>
          <w:szCs w:val="20"/>
          <w:lang w:val="ru-RU"/>
        </w:rPr>
        <w:t xml:space="preserve">в пункте 55 настоящего Положения, </w:t>
      </w:r>
      <w:r w:rsidR="007557EF" w:rsidRPr="007D180A">
        <w:rPr>
          <w:sz w:val="20"/>
          <w:szCs w:val="20"/>
          <w:lang w:val="ru-RU"/>
        </w:rPr>
        <w:t>производятся в размерах, указанных в таблице:</w:t>
      </w:r>
    </w:p>
    <w:p w:rsidR="007557EF" w:rsidRPr="007D180A" w:rsidRDefault="00B70E61" w:rsidP="00C22809">
      <w:pPr>
        <w:ind w:firstLine="426"/>
        <w:jc w:val="right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557EF" w:rsidRPr="007D180A" w:rsidTr="00360DC8">
        <w:tc>
          <w:tcPr>
            <w:tcW w:w="4428" w:type="dxa"/>
            <w:shd w:val="clear" w:color="auto" w:fill="auto"/>
          </w:tcPr>
          <w:p w:rsidR="007557EF" w:rsidRPr="007D180A" w:rsidRDefault="00B70E61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 xml:space="preserve">Классификация ценных бумаг </w:t>
            </w:r>
            <w:r w:rsidR="00A47E12" w:rsidRPr="007D180A">
              <w:rPr>
                <w:sz w:val="18"/>
                <w:szCs w:val="18"/>
                <w:lang w:val="ru-RU"/>
              </w:rPr>
              <w:t>по количеству дней, истекш</w:t>
            </w:r>
            <w:r w:rsidRPr="007D180A">
              <w:rPr>
                <w:sz w:val="18"/>
                <w:szCs w:val="18"/>
                <w:lang w:val="ru-RU"/>
              </w:rPr>
              <w:t>их после того, как они стали неработающими</w:t>
            </w:r>
          </w:p>
        </w:tc>
        <w:tc>
          <w:tcPr>
            <w:tcW w:w="4428" w:type="dxa"/>
            <w:shd w:val="clear" w:color="auto" w:fill="auto"/>
          </w:tcPr>
          <w:p w:rsidR="007557EF" w:rsidRPr="007D180A" w:rsidRDefault="00A47E12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>Класс ценной бумаги и размер отчислений в соответствующий резерв</w:t>
            </w:r>
            <w:r w:rsidR="003822E7" w:rsidRPr="007D180A">
              <w:rPr>
                <w:sz w:val="18"/>
                <w:szCs w:val="18"/>
                <w:lang w:val="ru-RU"/>
              </w:rPr>
              <w:t xml:space="preserve"> (%)</w:t>
            </w:r>
          </w:p>
        </w:tc>
      </w:tr>
      <w:tr w:rsidR="007557EF" w:rsidRPr="007D180A" w:rsidTr="00360DC8">
        <w:tc>
          <w:tcPr>
            <w:tcW w:w="4428" w:type="dxa"/>
            <w:shd w:val="clear" w:color="auto" w:fill="auto"/>
          </w:tcPr>
          <w:p w:rsidR="007557EF" w:rsidRPr="007D180A" w:rsidRDefault="003822E7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>1. В момент приобретения ценной бумаги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557EF" w:rsidRPr="007D180A" w:rsidRDefault="003822E7" w:rsidP="00C22809">
            <w:pPr>
              <w:ind w:firstLine="426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>Нерисковые</w:t>
            </w:r>
            <w:r w:rsidR="008C1538" w:rsidRPr="007D180A">
              <w:rPr>
                <w:sz w:val="18"/>
                <w:szCs w:val="18"/>
                <w:lang w:val="ru-RU"/>
              </w:rPr>
              <w:t xml:space="preserve"> 2</w:t>
            </w:r>
          </w:p>
        </w:tc>
      </w:tr>
      <w:tr w:rsidR="008C1538" w:rsidRPr="007D180A" w:rsidTr="00360DC8">
        <w:tc>
          <w:tcPr>
            <w:tcW w:w="4428" w:type="dxa"/>
            <w:shd w:val="clear" w:color="auto" w:fill="auto"/>
          </w:tcPr>
          <w:p w:rsidR="008C1538" w:rsidRPr="007D180A" w:rsidRDefault="008C1538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>2. С момента наступления срока погашения ценной бумаги по 60-ый день включительно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C1538" w:rsidRPr="007D180A" w:rsidRDefault="008C1538" w:rsidP="00C22809">
            <w:pPr>
              <w:ind w:firstLine="426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>Рисковая 20</w:t>
            </w:r>
          </w:p>
          <w:p w:rsidR="008C1538" w:rsidRPr="007D180A" w:rsidRDefault="008C1538" w:rsidP="00C22809">
            <w:pPr>
              <w:ind w:firstLine="426"/>
              <w:rPr>
                <w:sz w:val="18"/>
                <w:szCs w:val="18"/>
                <w:lang w:val="ru-RU"/>
              </w:rPr>
            </w:pPr>
          </w:p>
        </w:tc>
      </w:tr>
      <w:tr w:rsidR="008C1538" w:rsidRPr="007D180A" w:rsidTr="00360DC8">
        <w:tc>
          <w:tcPr>
            <w:tcW w:w="4428" w:type="dxa"/>
            <w:shd w:val="clear" w:color="auto" w:fill="auto"/>
          </w:tcPr>
          <w:p w:rsidR="008C1538" w:rsidRPr="007D180A" w:rsidRDefault="00091A47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>3. С 61-го дня наступления срока погашения ценной бумаги по 90-ый день включительно</w:t>
            </w:r>
          </w:p>
        </w:tc>
        <w:tc>
          <w:tcPr>
            <w:tcW w:w="4428" w:type="dxa"/>
            <w:shd w:val="clear" w:color="auto" w:fill="auto"/>
          </w:tcPr>
          <w:p w:rsidR="008C1538" w:rsidRPr="007D180A" w:rsidRDefault="00091A47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>Среднерисковая 50</w:t>
            </w:r>
          </w:p>
        </w:tc>
      </w:tr>
      <w:tr w:rsidR="00091A47" w:rsidRPr="007D180A" w:rsidTr="00360DC8">
        <w:tc>
          <w:tcPr>
            <w:tcW w:w="4428" w:type="dxa"/>
            <w:shd w:val="clear" w:color="auto" w:fill="auto"/>
          </w:tcPr>
          <w:p w:rsidR="00091A47" w:rsidRPr="007D180A" w:rsidRDefault="00091A47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 xml:space="preserve">4. С </w:t>
            </w:r>
            <w:r w:rsidR="00EA75C4" w:rsidRPr="007D180A">
              <w:rPr>
                <w:sz w:val="18"/>
                <w:szCs w:val="18"/>
                <w:lang w:val="ru-RU"/>
              </w:rPr>
              <w:t>91</w:t>
            </w:r>
            <w:r w:rsidRPr="007D180A">
              <w:rPr>
                <w:sz w:val="18"/>
                <w:szCs w:val="18"/>
                <w:lang w:val="ru-RU"/>
              </w:rPr>
              <w:t xml:space="preserve">-го дня наступления срока погашения ценной бумаги по </w:t>
            </w:r>
            <w:r w:rsidR="00EA75C4" w:rsidRPr="007D180A">
              <w:rPr>
                <w:sz w:val="18"/>
                <w:szCs w:val="18"/>
                <w:lang w:val="ru-RU"/>
              </w:rPr>
              <w:t>180</w:t>
            </w:r>
            <w:r w:rsidRPr="007D180A">
              <w:rPr>
                <w:sz w:val="18"/>
                <w:szCs w:val="18"/>
                <w:lang w:val="ru-RU"/>
              </w:rPr>
              <w:t>-ый день включительно</w:t>
            </w:r>
          </w:p>
        </w:tc>
        <w:tc>
          <w:tcPr>
            <w:tcW w:w="4428" w:type="dxa"/>
            <w:shd w:val="clear" w:color="auto" w:fill="auto"/>
          </w:tcPr>
          <w:p w:rsidR="00091A47" w:rsidRPr="007D180A" w:rsidRDefault="00EA75C4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>Высокорисковая 70</w:t>
            </w:r>
          </w:p>
        </w:tc>
      </w:tr>
      <w:tr w:rsidR="00091A47" w:rsidRPr="007D180A" w:rsidTr="00360DC8">
        <w:tc>
          <w:tcPr>
            <w:tcW w:w="4428" w:type="dxa"/>
            <w:shd w:val="clear" w:color="auto" w:fill="auto"/>
          </w:tcPr>
          <w:p w:rsidR="00091A47" w:rsidRPr="007D180A" w:rsidRDefault="00EA75C4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 xml:space="preserve">5. Со 181-го дня наступления срока погашения ценной бумаги </w:t>
            </w:r>
          </w:p>
        </w:tc>
        <w:tc>
          <w:tcPr>
            <w:tcW w:w="4428" w:type="dxa"/>
            <w:shd w:val="clear" w:color="auto" w:fill="auto"/>
          </w:tcPr>
          <w:p w:rsidR="00091A47" w:rsidRPr="007D180A" w:rsidRDefault="00EA75C4" w:rsidP="00C22809">
            <w:pPr>
              <w:ind w:firstLine="426"/>
              <w:jc w:val="both"/>
              <w:rPr>
                <w:sz w:val="18"/>
                <w:szCs w:val="18"/>
                <w:lang w:val="ru-RU"/>
              </w:rPr>
            </w:pPr>
            <w:r w:rsidRPr="007D180A">
              <w:rPr>
                <w:sz w:val="18"/>
                <w:szCs w:val="18"/>
                <w:lang w:val="ru-RU"/>
              </w:rPr>
              <w:t>Безнадежная 100</w:t>
            </w:r>
          </w:p>
        </w:tc>
      </w:tr>
    </w:tbl>
    <w:p w:rsidR="000D5042" w:rsidRPr="007D180A" w:rsidRDefault="000D5042" w:rsidP="00C22809">
      <w:pPr>
        <w:ind w:firstLine="426"/>
        <w:jc w:val="both"/>
        <w:rPr>
          <w:sz w:val="18"/>
          <w:szCs w:val="18"/>
          <w:lang w:val="ru-RU"/>
        </w:rPr>
      </w:pPr>
    </w:p>
    <w:p w:rsidR="00EA75C4" w:rsidRPr="007D180A" w:rsidRDefault="000D504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64. Отчисления в резерв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Pr="007D180A">
        <w:rPr>
          <w:sz w:val="20"/>
          <w:szCs w:val="20"/>
          <w:lang w:val="ru-RU"/>
        </w:rPr>
        <w:t xml:space="preserve"> по котируемых акциям </w:t>
      </w:r>
      <w:r w:rsidR="006C3E79" w:rsidRPr="007D180A">
        <w:rPr>
          <w:sz w:val="20"/>
          <w:szCs w:val="20"/>
          <w:lang w:val="ru-RU"/>
        </w:rPr>
        <w:t xml:space="preserve">производятся по части всего портфеля акций эмитента, если их средняя </w:t>
      </w:r>
      <w:r w:rsidR="008032CC" w:rsidRPr="007D180A">
        <w:rPr>
          <w:sz w:val="20"/>
          <w:szCs w:val="20"/>
          <w:lang w:val="ru-RU"/>
        </w:rPr>
        <w:t>рыночная стоимость снижается по сравнению со средней балансовой стоимостью (стоимостью приобретения)</w:t>
      </w:r>
      <w:r w:rsidR="00CB7378" w:rsidRPr="007D180A">
        <w:rPr>
          <w:sz w:val="20"/>
          <w:szCs w:val="20"/>
          <w:lang w:val="ru-RU"/>
        </w:rPr>
        <w:t>, то есть</w:t>
      </w:r>
      <w:r w:rsidR="00A57CE2" w:rsidRPr="007D180A">
        <w:rPr>
          <w:sz w:val="20"/>
          <w:szCs w:val="20"/>
          <w:lang w:val="ru-RU"/>
        </w:rPr>
        <w:t>,</w:t>
      </w:r>
      <w:r w:rsidR="00CB7378" w:rsidRPr="007D180A">
        <w:rPr>
          <w:sz w:val="20"/>
          <w:szCs w:val="20"/>
          <w:lang w:val="ru-RU"/>
        </w:rPr>
        <w:t xml:space="preserve"> когда они становятся неработающими. </w:t>
      </w:r>
      <w:r w:rsidR="00F635F8" w:rsidRPr="007D180A">
        <w:rPr>
          <w:sz w:val="20"/>
          <w:szCs w:val="20"/>
          <w:lang w:val="ru-RU"/>
        </w:rPr>
        <w:t>С</w:t>
      </w:r>
      <w:r w:rsidR="00CB7378" w:rsidRPr="007D180A">
        <w:rPr>
          <w:sz w:val="20"/>
          <w:szCs w:val="20"/>
          <w:lang w:val="ru-RU"/>
        </w:rPr>
        <w:t xml:space="preserve">редняя балансовая стоимость акции данного эмитента определяется </w:t>
      </w:r>
      <w:r w:rsidR="00F635F8" w:rsidRPr="007D180A">
        <w:rPr>
          <w:sz w:val="20"/>
          <w:szCs w:val="20"/>
          <w:lang w:val="ru-RU"/>
        </w:rPr>
        <w:t xml:space="preserve">как средневзвешенная величина фактической стоимости ее приобретения. 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F635F8" w:rsidRPr="007D180A" w:rsidRDefault="00F635F8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65. В </w:t>
      </w:r>
      <w:r w:rsidR="00A57CE2" w:rsidRPr="007D180A">
        <w:rPr>
          <w:sz w:val="20"/>
          <w:szCs w:val="20"/>
          <w:lang w:val="ru-RU"/>
        </w:rPr>
        <w:t>контексте</w:t>
      </w:r>
      <w:r w:rsidRPr="007D180A">
        <w:rPr>
          <w:sz w:val="20"/>
          <w:szCs w:val="20"/>
          <w:lang w:val="ru-RU"/>
        </w:rPr>
        <w:t xml:space="preserve"> </w:t>
      </w:r>
      <w:r w:rsidR="00984C90" w:rsidRPr="007D180A">
        <w:rPr>
          <w:sz w:val="20"/>
          <w:szCs w:val="20"/>
          <w:lang w:val="ru-RU"/>
        </w:rPr>
        <w:t xml:space="preserve">настоящего </w:t>
      </w:r>
      <w:r w:rsidRPr="007D180A">
        <w:rPr>
          <w:sz w:val="20"/>
          <w:szCs w:val="20"/>
          <w:lang w:val="ru-RU"/>
        </w:rPr>
        <w:t xml:space="preserve">Положения </w:t>
      </w:r>
      <w:r w:rsidR="000F6B15" w:rsidRPr="007D180A">
        <w:rPr>
          <w:sz w:val="20"/>
          <w:szCs w:val="20"/>
          <w:lang w:val="ru-RU"/>
        </w:rPr>
        <w:t xml:space="preserve">средняя рыночная стоимость котируемой акции данного эмитента определяется как средняя цена купли и продажи, взвешенная </w:t>
      </w:r>
      <w:r w:rsidR="00A30B70" w:rsidRPr="007D180A">
        <w:rPr>
          <w:sz w:val="20"/>
          <w:szCs w:val="20"/>
          <w:lang w:val="ru-RU"/>
        </w:rPr>
        <w:t xml:space="preserve">по объему биржевого оборота данной акции за предыдущие </w:t>
      </w:r>
      <w:r w:rsidR="00984C90" w:rsidRPr="007D180A">
        <w:rPr>
          <w:sz w:val="20"/>
          <w:szCs w:val="20"/>
          <w:lang w:val="ru-RU"/>
        </w:rPr>
        <w:t>три месяца</w:t>
      </w:r>
      <w:r w:rsidR="001D4BDE" w:rsidRPr="007D180A">
        <w:rPr>
          <w:sz w:val="20"/>
          <w:szCs w:val="20"/>
          <w:lang w:val="ru-RU"/>
        </w:rPr>
        <w:t xml:space="preserve">. Если срок котировки акции меньше трех месяцев, то средняя рыночная стоимость акции </w:t>
      </w:r>
      <w:r w:rsidR="00B434DD" w:rsidRPr="007D180A">
        <w:rPr>
          <w:sz w:val="20"/>
          <w:szCs w:val="20"/>
          <w:lang w:val="ru-RU"/>
        </w:rPr>
        <w:t>определяется как средняя цена купли и продажи, взвешенная по объему биржевого оборота данной акции в течение всех д</w:t>
      </w:r>
      <w:r w:rsidR="00D677B6" w:rsidRPr="007D180A">
        <w:rPr>
          <w:sz w:val="20"/>
          <w:szCs w:val="20"/>
          <w:lang w:val="ru-RU"/>
        </w:rPr>
        <w:t>ней</w:t>
      </w:r>
      <w:r w:rsidR="00B434DD" w:rsidRPr="007D180A">
        <w:rPr>
          <w:sz w:val="20"/>
          <w:szCs w:val="20"/>
          <w:lang w:val="ru-RU"/>
        </w:rPr>
        <w:t xml:space="preserve">, предшествующих дню ее приобретения. </w:t>
      </w:r>
    </w:p>
    <w:p w:rsidR="002F5909" w:rsidRPr="007D180A" w:rsidRDefault="002F5909" w:rsidP="00A57CE2">
      <w:pPr>
        <w:ind w:firstLine="426"/>
        <w:jc w:val="both"/>
        <w:rPr>
          <w:sz w:val="20"/>
          <w:szCs w:val="20"/>
          <w:lang w:val="ru-RU"/>
        </w:rPr>
      </w:pPr>
    </w:p>
    <w:p w:rsidR="00A57CE2" w:rsidRPr="007D180A" w:rsidRDefault="00D677B6" w:rsidP="00A57CE2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66. Сумма отчислений в резерв по котируемой акции определяется по следующе</w:t>
      </w:r>
      <w:r w:rsidR="00417C8C" w:rsidRPr="007D180A">
        <w:rPr>
          <w:sz w:val="20"/>
          <w:szCs w:val="20"/>
          <w:lang w:val="ru-RU"/>
        </w:rPr>
        <w:t>й</w:t>
      </w:r>
      <w:r w:rsidRPr="007D180A">
        <w:rPr>
          <w:sz w:val="20"/>
          <w:szCs w:val="20"/>
          <w:lang w:val="ru-RU"/>
        </w:rPr>
        <w:t xml:space="preserve"> фо</w:t>
      </w:r>
      <w:r w:rsidR="000A72D2" w:rsidRPr="007D180A">
        <w:rPr>
          <w:sz w:val="20"/>
          <w:szCs w:val="20"/>
          <w:lang w:val="ru-RU"/>
        </w:rPr>
        <w:t>р</w:t>
      </w:r>
      <w:r w:rsidRPr="007D180A">
        <w:rPr>
          <w:sz w:val="20"/>
          <w:szCs w:val="20"/>
          <w:lang w:val="ru-RU"/>
        </w:rPr>
        <w:t>муле:</w:t>
      </w:r>
    </w:p>
    <w:p w:rsidR="00A57CE2" w:rsidRPr="007D180A" w:rsidRDefault="00A57CE2" w:rsidP="00A57CE2">
      <w:pPr>
        <w:ind w:firstLine="426"/>
        <w:jc w:val="both"/>
        <w:rPr>
          <w:sz w:val="20"/>
          <w:szCs w:val="20"/>
          <w:lang w:val="ru-RU"/>
        </w:rPr>
      </w:pPr>
    </w:p>
    <w:p w:rsidR="00D677B6" w:rsidRPr="007D180A" w:rsidRDefault="00982C8C" w:rsidP="00A57CE2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О </w:t>
      </w:r>
      <w:r w:rsidRPr="007D180A">
        <w:rPr>
          <w:b/>
          <w:sz w:val="20"/>
          <w:szCs w:val="20"/>
          <w:vertAlign w:val="subscript"/>
          <w:lang w:val="ru-RU"/>
        </w:rPr>
        <w:t xml:space="preserve">( 1 )  </w:t>
      </w:r>
      <w:r w:rsidRPr="007D180A">
        <w:rPr>
          <w:b/>
          <w:sz w:val="20"/>
          <w:szCs w:val="20"/>
          <w:lang w:val="ru-RU"/>
        </w:rPr>
        <w:t xml:space="preserve"> </w:t>
      </w:r>
      <w:r w:rsidR="003A31FF" w:rsidRPr="007D180A">
        <w:rPr>
          <w:b/>
          <w:sz w:val="20"/>
          <w:szCs w:val="20"/>
          <w:lang w:val="ru-RU"/>
        </w:rPr>
        <w:t xml:space="preserve">= (БС - РС) </w:t>
      </w:r>
      <w:r w:rsidR="000575FF">
        <w:rPr>
          <w:b/>
          <w:sz w:val="20"/>
          <w:szCs w:val="20"/>
        </w:rPr>
        <w:t>*</w:t>
      </w:r>
      <w:r w:rsidR="003A31FF" w:rsidRPr="007D180A">
        <w:rPr>
          <w:b/>
          <w:sz w:val="20"/>
          <w:szCs w:val="20"/>
          <w:lang w:val="ru-RU"/>
        </w:rPr>
        <w:t xml:space="preserve"> К </w:t>
      </w:r>
      <w:r w:rsidR="000A72D2" w:rsidRPr="007D180A">
        <w:rPr>
          <w:b/>
          <w:sz w:val="20"/>
          <w:szCs w:val="20"/>
          <w:lang w:val="ru-RU"/>
        </w:rPr>
        <w:t>–</w:t>
      </w:r>
      <w:r w:rsidR="003A31FF" w:rsidRPr="007D180A">
        <w:rPr>
          <w:b/>
          <w:sz w:val="20"/>
          <w:szCs w:val="20"/>
          <w:lang w:val="ru-RU"/>
        </w:rPr>
        <w:t xml:space="preserve"> </w:t>
      </w:r>
      <w:r w:rsidR="000A72D2" w:rsidRPr="007D180A">
        <w:rPr>
          <w:b/>
          <w:sz w:val="20"/>
          <w:szCs w:val="20"/>
          <w:lang w:val="ru-RU"/>
        </w:rPr>
        <w:t xml:space="preserve">ПР, </w:t>
      </w:r>
    </w:p>
    <w:p w:rsidR="00417C8C" w:rsidRPr="007D180A" w:rsidRDefault="00417C8C" w:rsidP="00C22809">
      <w:pPr>
        <w:ind w:firstLine="426"/>
        <w:jc w:val="both"/>
        <w:rPr>
          <w:sz w:val="20"/>
          <w:szCs w:val="20"/>
          <w:lang w:val="ru-RU"/>
        </w:rPr>
      </w:pPr>
    </w:p>
    <w:p w:rsidR="00982C8C" w:rsidRPr="007D180A" w:rsidRDefault="000A72D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где</w:t>
      </w:r>
    </w:p>
    <w:p w:rsidR="00417C8C" w:rsidRPr="007D180A" w:rsidRDefault="000A21F8" w:rsidP="00A57CE2">
      <w:pPr>
        <w:ind w:left="426" w:firstLine="283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 О </w:t>
      </w:r>
      <w:r w:rsidRPr="007D180A">
        <w:rPr>
          <w:b/>
          <w:sz w:val="20"/>
          <w:szCs w:val="20"/>
          <w:vertAlign w:val="subscript"/>
          <w:lang w:val="ru-RU"/>
        </w:rPr>
        <w:t xml:space="preserve">( 1 ) </w:t>
      </w:r>
      <w:r w:rsidRPr="007D180A">
        <w:rPr>
          <w:sz w:val="20"/>
          <w:szCs w:val="20"/>
          <w:vertAlign w:val="subscript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 xml:space="preserve"> - с</w:t>
      </w:r>
      <w:r w:rsidR="00417C8C" w:rsidRPr="007D180A">
        <w:rPr>
          <w:sz w:val="20"/>
          <w:szCs w:val="20"/>
          <w:lang w:val="ru-RU"/>
        </w:rPr>
        <w:t>умма отчислений в резерв,</w:t>
      </w:r>
    </w:p>
    <w:p w:rsidR="00417C8C" w:rsidRPr="007D180A" w:rsidRDefault="00982C8C" w:rsidP="00A57CE2">
      <w:pPr>
        <w:ind w:left="426" w:firstLine="283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БС</w:t>
      </w:r>
      <w:r w:rsidRPr="007D180A">
        <w:rPr>
          <w:sz w:val="20"/>
          <w:szCs w:val="20"/>
          <w:lang w:val="ru-RU"/>
        </w:rPr>
        <w:t xml:space="preserve"> – с</w:t>
      </w:r>
      <w:r w:rsidR="00417C8C" w:rsidRPr="007D180A">
        <w:rPr>
          <w:sz w:val="20"/>
          <w:szCs w:val="20"/>
          <w:lang w:val="ru-RU"/>
        </w:rPr>
        <w:t>редняя балансовая стоимость акций,</w:t>
      </w:r>
    </w:p>
    <w:p w:rsidR="00417C8C" w:rsidRPr="007D180A" w:rsidRDefault="00982C8C" w:rsidP="00A57CE2">
      <w:pPr>
        <w:ind w:left="426" w:firstLine="283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РС </w:t>
      </w:r>
      <w:r w:rsidRPr="007D180A">
        <w:rPr>
          <w:sz w:val="20"/>
          <w:szCs w:val="20"/>
          <w:lang w:val="ru-RU"/>
        </w:rPr>
        <w:t xml:space="preserve">- </w:t>
      </w:r>
      <w:r w:rsidR="00417C8C" w:rsidRPr="007D180A">
        <w:rPr>
          <w:sz w:val="20"/>
          <w:szCs w:val="20"/>
          <w:lang w:val="ru-RU"/>
        </w:rPr>
        <w:t>средняя рыночная стоимость акций</w:t>
      </w:r>
      <w:r w:rsidR="00194075" w:rsidRPr="007D180A">
        <w:rPr>
          <w:sz w:val="20"/>
          <w:szCs w:val="20"/>
          <w:lang w:val="ru-RU"/>
        </w:rPr>
        <w:t>,</w:t>
      </w:r>
    </w:p>
    <w:p w:rsidR="00A57CE2" w:rsidRPr="007D180A" w:rsidRDefault="00982C8C" w:rsidP="00A57CE2">
      <w:pPr>
        <w:ind w:left="426" w:firstLine="283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К</w:t>
      </w:r>
      <w:r w:rsidRPr="007D180A">
        <w:rPr>
          <w:sz w:val="20"/>
          <w:szCs w:val="20"/>
          <w:lang w:val="ru-RU"/>
        </w:rPr>
        <w:t xml:space="preserve"> - </w:t>
      </w:r>
      <w:r w:rsidR="00194075" w:rsidRPr="007D180A">
        <w:rPr>
          <w:sz w:val="20"/>
          <w:szCs w:val="20"/>
          <w:lang w:val="ru-RU"/>
        </w:rPr>
        <w:t>количество акций данного эмитента,</w:t>
      </w:r>
    </w:p>
    <w:p w:rsidR="00194075" w:rsidRPr="007D180A" w:rsidRDefault="00982C8C" w:rsidP="00A57CE2">
      <w:pPr>
        <w:ind w:left="426" w:firstLine="283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ПР</w:t>
      </w:r>
      <w:r w:rsidRPr="007D180A">
        <w:rPr>
          <w:sz w:val="20"/>
          <w:szCs w:val="20"/>
          <w:lang w:val="ru-RU"/>
        </w:rPr>
        <w:t xml:space="preserve"> - </w:t>
      </w:r>
      <w:r w:rsidR="00194075" w:rsidRPr="007D180A">
        <w:rPr>
          <w:sz w:val="20"/>
          <w:szCs w:val="20"/>
          <w:lang w:val="ru-RU"/>
        </w:rPr>
        <w:t>величина резерва, сформированного в прошлом по части портфеля данной акции.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AC6C56" w:rsidRPr="007D180A" w:rsidRDefault="000A72D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67. </w:t>
      </w:r>
      <w:r w:rsidR="00ED44EE" w:rsidRPr="007D180A">
        <w:rPr>
          <w:sz w:val="20"/>
          <w:szCs w:val="20"/>
          <w:lang w:val="ru-RU"/>
        </w:rPr>
        <w:t xml:space="preserve">Если котируемые акции были классифицированы страховой компанией как </w:t>
      </w:r>
      <w:r w:rsidR="00A57CE2" w:rsidRPr="007D180A">
        <w:rPr>
          <w:sz w:val="20"/>
          <w:szCs w:val="20"/>
          <w:lang w:val="ru-RU"/>
        </w:rPr>
        <w:t>переоцениваемые по справедливой стоимости через прибыль и убыток, приобретенные или имеющиеся в наличии продажи,</w:t>
      </w:r>
      <w:r w:rsidR="00481661" w:rsidRPr="007D180A">
        <w:rPr>
          <w:sz w:val="20"/>
          <w:szCs w:val="20"/>
          <w:lang w:val="ru-RU"/>
        </w:rPr>
        <w:t xml:space="preserve"> однако в течение одного года не были </w:t>
      </w:r>
      <w:r w:rsidR="00D32941" w:rsidRPr="007D180A">
        <w:rPr>
          <w:sz w:val="20"/>
          <w:szCs w:val="20"/>
          <w:lang w:val="ru-RU"/>
        </w:rPr>
        <w:t>проданы</w:t>
      </w:r>
      <w:r w:rsidR="00960CF5" w:rsidRPr="007D180A">
        <w:rPr>
          <w:sz w:val="20"/>
          <w:szCs w:val="20"/>
          <w:lang w:val="ru-RU"/>
        </w:rPr>
        <w:t xml:space="preserve">, то по </w:t>
      </w:r>
      <w:r w:rsidR="00D32941" w:rsidRPr="007D180A">
        <w:rPr>
          <w:sz w:val="20"/>
          <w:szCs w:val="20"/>
          <w:lang w:val="ru-RU"/>
        </w:rPr>
        <w:t xml:space="preserve">ним </w:t>
      </w:r>
      <w:r w:rsidR="00960CF5" w:rsidRPr="007D180A">
        <w:rPr>
          <w:sz w:val="20"/>
          <w:szCs w:val="20"/>
          <w:lang w:val="ru-RU"/>
        </w:rPr>
        <w:t xml:space="preserve">формируется резерв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="00960CF5" w:rsidRPr="007D180A">
        <w:rPr>
          <w:sz w:val="20"/>
          <w:szCs w:val="20"/>
          <w:lang w:val="ru-RU"/>
        </w:rPr>
        <w:t xml:space="preserve"> в порядке, указанном в пункте 66 настоящего Положения. Причем, если за это время рыночные убавления указанной акции были отражены в </w:t>
      </w:r>
      <w:r w:rsidR="00B078D9" w:rsidRPr="007D180A">
        <w:rPr>
          <w:sz w:val="20"/>
          <w:szCs w:val="20"/>
          <w:lang w:val="ru-RU"/>
        </w:rPr>
        <w:t xml:space="preserve">корректировочных </w:t>
      </w:r>
      <w:r w:rsidR="00960CF5" w:rsidRPr="007D180A">
        <w:rPr>
          <w:sz w:val="20"/>
          <w:szCs w:val="20"/>
          <w:lang w:val="ru-RU"/>
        </w:rPr>
        <w:t xml:space="preserve">счетах </w:t>
      </w:r>
      <w:r w:rsidR="00B078D9" w:rsidRPr="007D180A">
        <w:rPr>
          <w:sz w:val="20"/>
          <w:szCs w:val="20"/>
          <w:lang w:val="ru-RU"/>
        </w:rPr>
        <w:t>их рыночной стоимо</w:t>
      </w:r>
      <w:r w:rsidR="00BE515C" w:rsidRPr="007D180A">
        <w:rPr>
          <w:sz w:val="20"/>
          <w:szCs w:val="20"/>
          <w:lang w:val="ru-RU"/>
        </w:rPr>
        <w:t>с</w:t>
      </w:r>
      <w:r w:rsidR="00B078D9" w:rsidRPr="007D180A">
        <w:rPr>
          <w:sz w:val="20"/>
          <w:szCs w:val="20"/>
          <w:lang w:val="ru-RU"/>
        </w:rPr>
        <w:t>ти, то производитс</w:t>
      </w:r>
      <w:r w:rsidR="00BE515C" w:rsidRPr="007D180A">
        <w:rPr>
          <w:sz w:val="20"/>
          <w:szCs w:val="20"/>
          <w:lang w:val="ru-RU"/>
        </w:rPr>
        <w:t>я</w:t>
      </w:r>
      <w:r w:rsidR="00B078D9" w:rsidRPr="007D180A">
        <w:rPr>
          <w:sz w:val="20"/>
          <w:szCs w:val="20"/>
          <w:lang w:val="ru-RU"/>
        </w:rPr>
        <w:t xml:space="preserve"> корректиров</w:t>
      </w:r>
      <w:r w:rsidR="00D32941" w:rsidRPr="007D180A">
        <w:rPr>
          <w:sz w:val="20"/>
          <w:szCs w:val="20"/>
          <w:lang w:val="ru-RU"/>
        </w:rPr>
        <w:t>ка</w:t>
      </w:r>
      <w:r w:rsidR="00B078D9" w:rsidRPr="007D180A">
        <w:rPr>
          <w:sz w:val="20"/>
          <w:szCs w:val="20"/>
          <w:lang w:val="ru-RU"/>
        </w:rPr>
        <w:t xml:space="preserve"> в размере их кредитных остатков (корреспондируя с соответствующими счетами расходов или капитала</w:t>
      </w:r>
      <w:r w:rsidR="00BE515C" w:rsidRPr="007D180A">
        <w:rPr>
          <w:sz w:val="20"/>
          <w:szCs w:val="20"/>
          <w:lang w:val="ru-RU"/>
        </w:rPr>
        <w:t>), оформляя эти суммы как начальную величину резерва, формируемого по акциям.</w:t>
      </w:r>
    </w:p>
    <w:p w:rsidR="00D32941" w:rsidRPr="007D180A" w:rsidRDefault="00D32941" w:rsidP="00D32941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67 изменен решением номер 369-Н от 20.12.11 г.)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BE515C" w:rsidRPr="007D180A" w:rsidRDefault="00BE515C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68. </w:t>
      </w:r>
      <w:r w:rsidR="00A9268B" w:rsidRPr="007D180A">
        <w:rPr>
          <w:sz w:val="20"/>
          <w:szCs w:val="20"/>
          <w:lang w:val="ru-RU"/>
        </w:rPr>
        <w:t>Если страховая компания намеревается продать акции, классифицированные согласно абзацу “в” п</w:t>
      </w:r>
      <w:r w:rsidR="00D03E75" w:rsidRPr="007D180A">
        <w:rPr>
          <w:sz w:val="20"/>
          <w:szCs w:val="20"/>
          <w:lang w:val="ru-RU"/>
        </w:rPr>
        <w:t>одп</w:t>
      </w:r>
      <w:r w:rsidR="00A9268B" w:rsidRPr="007D180A">
        <w:rPr>
          <w:sz w:val="20"/>
          <w:szCs w:val="20"/>
          <w:lang w:val="ru-RU"/>
        </w:rPr>
        <w:t>ункта 2</w:t>
      </w:r>
      <w:r w:rsidR="00D03E75" w:rsidRPr="007D180A">
        <w:rPr>
          <w:sz w:val="20"/>
          <w:szCs w:val="20"/>
          <w:lang w:val="ru-RU"/>
        </w:rPr>
        <w:t xml:space="preserve"> пункта 8 настоящего Положения</w:t>
      </w:r>
      <w:r w:rsidR="00AF2979" w:rsidRPr="007D180A">
        <w:rPr>
          <w:sz w:val="20"/>
          <w:szCs w:val="20"/>
          <w:lang w:val="ru-RU"/>
        </w:rPr>
        <w:t xml:space="preserve">, и </w:t>
      </w:r>
      <w:r w:rsidR="00D32941" w:rsidRPr="007D180A">
        <w:rPr>
          <w:sz w:val="20"/>
          <w:szCs w:val="20"/>
          <w:lang w:val="ru-RU"/>
        </w:rPr>
        <w:t>учитывает их в статье</w:t>
      </w:r>
      <w:r w:rsidR="00AF2979" w:rsidRPr="007D180A">
        <w:rPr>
          <w:sz w:val="20"/>
          <w:szCs w:val="20"/>
          <w:lang w:val="ru-RU"/>
        </w:rPr>
        <w:t xml:space="preserve"> “</w:t>
      </w:r>
      <w:r w:rsidR="002E19FF" w:rsidRPr="007D180A">
        <w:rPr>
          <w:sz w:val="20"/>
          <w:szCs w:val="20"/>
          <w:lang w:val="ru-RU"/>
        </w:rPr>
        <w:t>Ц</w:t>
      </w:r>
      <w:r w:rsidR="00AF2979" w:rsidRPr="007D180A">
        <w:rPr>
          <w:sz w:val="20"/>
          <w:szCs w:val="20"/>
          <w:lang w:val="ru-RU"/>
        </w:rPr>
        <w:t xml:space="preserve">енные бумаги, </w:t>
      </w:r>
      <w:r w:rsidR="00D32941" w:rsidRPr="007D180A">
        <w:rPr>
          <w:sz w:val="20"/>
          <w:szCs w:val="20"/>
          <w:lang w:val="ru-RU"/>
        </w:rPr>
        <w:t>имеющиеся в наличии</w:t>
      </w:r>
      <w:r w:rsidR="00AF2979" w:rsidRPr="007D180A">
        <w:rPr>
          <w:sz w:val="20"/>
          <w:szCs w:val="20"/>
          <w:lang w:val="ru-RU"/>
        </w:rPr>
        <w:t xml:space="preserve"> для продажи”</w:t>
      </w:r>
      <w:r w:rsidR="00E02ECF" w:rsidRPr="007D180A">
        <w:rPr>
          <w:sz w:val="20"/>
          <w:szCs w:val="20"/>
          <w:lang w:val="ru-RU"/>
        </w:rPr>
        <w:t xml:space="preserve">, то производится корректировка </w:t>
      </w:r>
      <w:r w:rsidR="00AB41CB" w:rsidRPr="007D180A">
        <w:rPr>
          <w:sz w:val="20"/>
          <w:szCs w:val="20"/>
          <w:lang w:val="ru-RU"/>
        </w:rPr>
        <w:t xml:space="preserve">резервированной </w:t>
      </w:r>
      <w:r w:rsidR="00351307" w:rsidRPr="007D180A">
        <w:rPr>
          <w:sz w:val="20"/>
          <w:szCs w:val="20"/>
          <w:lang w:val="ru-RU"/>
        </w:rPr>
        <w:t>ранее</w:t>
      </w:r>
      <w:r w:rsidR="00AB41CB" w:rsidRPr="007D180A">
        <w:rPr>
          <w:sz w:val="20"/>
          <w:szCs w:val="20"/>
          <w:lang w:val="ru-RU"/>
        </w:rPr>
        <w:t xml:space="preserve"> суммы по ним (у</w:t>
      </w:r>
      <w:r w:rsidR="00D32941" w:rsidRPr="007D180A">
        <w:rPr>
          <w:sz w:val="20"/>
          <w:szCs w:val="20"/>
          <w:lang w:val="ru-RU"/>
        </w:rPr>
        <w:t>меньшая</w:t>
      </w:r>
      <w:r w:rsidR="00AB41CB" w:rsidRPr="007D180A">
        <w:rPr>
          <w:sz w:val="20"/>
          <w:szCs w:val="20"/>
          <w:lang w:val="ru-RU"/>
        </w:rPr>
        <w:t xml:space="preserve"> расходы </w:t>
      </w:r>
      <w:r w:rsidR="00BF7B51" w:rsidRPr="007D180A">
        <w:rPr>
          <w:sz w:val="20"/>
          <w:szCs w:val="20"/>
          <w:lang w:val="ru-RU"/>
        </w:rPr>
        <w:t xml:space="preserve">в соответствующем размере), и, одновременно, отражая ту же сумму </w:t>
      </w:r>
      <w:r w:rsidR="00AD1052" w:rsidRPr="007D180A">
        <w:rPr>
          <w:sz w:val="20"/>
          <w:szCs w:val="20"/>
          <w:lang w:val="ru-RU"/>
        </w:rPr>
        <w:t xml:space="preserve">в корректировочном счете </w:t>
      </w:r>
      <w:r w:rsidR="006F057D" w:rsidRPr="007D180A">
        <w:rPr>
          <w:sz w:val="20"/>
          <w:szCs w:val="20"/>
          <w:lang w:val="ru-RU"/>
        </w:rPr>
        <w:t xml:space="preserve">рыночной стоимости этих ценных бумаг, </w:t>
      </w:r>
      <w:r w:rsidR="002F5909" w:rsidRPr="007D180A">
        <w:rPr>
          <w:sz w:val="20"/>
          <w:szCs w:val="20"/>
          <w:lang w:val="ru-RU"/>
        </w:rPr>
        <w:t>корреспондируя с соответствующими счетами расходов или капитала</w:t>
      </w:r>
      <w:r w:rsidR="002E19FF" w:rsidRPr="007D180A">
        <w:rPr>
          <w:sz w:val="20"/>
          <w:szCs w:val="20"/>
          <w:lang w:val="ru-RU"/>
        </w:rPr>
        <w:t>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2E19FF" w:rsidRPr="007D180A" w:rsidRDefault="002E19F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69. Отчисления в резерв по неработающим акциям (инвестициям) </w:t>
      </w:r>
      <w:r w:rsidR="002312FD" w:rsidRPr="007D180A">
        <w:rPr>
          <w:sz w:val="20"/>
          <w:szCs w:val="20"/>
          <w:lang w:val="ru-RU"/>
        </w:rPr>
        <w:t>производятся по</w:t>
      </w:r>
      <w:r w:rsidR="009433F3" w:rsidRPr="007D180A">
        <w:rPr>
          <w:sz w:val="20"/>
          <w:szCs w:val="20"/>
          <w:lang w:val="ru-RU"/>
        </w:rPr>
        <w:t xml:space="preserve"> </w:t>
      </w:r>
      <w:r w:rsidR="002F5909" w:rsidRPr="007D180A">
        <w:rPr>
          <w:sz w:val="20"/>
          <w:szCs w:val="20"/>
          <w:lang w:val="ru-RU"/>
        </w:rPr>
        <w:t xml:space="preserve">части </w:t>
      </w:r>
      <w:r w:rsidR="009433F3" w:rsidRPr="007D180A">
        <w:rPr>
          <w:sz w:val="20"/>
          <w:szCs w:val="20"/>
          <w:lang w:val="ru-RU"/>
        </w:rPr>
        <w:t>акци</w:t>
      </w:r>
      <w:r w:rsidR="002F5909" w:rsidRPr="007D180A">
        <w:rPr>
          <w:sz w:val="20"/>
          <w:szCs w:val="20"/>
          <w:lang w:val="ru-RU"/>
        </w:rPr>
        <w:t>й</w:t>
      </w:r>
      <w:r w:rsidR="009433F3" w:rsidRPr="007D180A">
        <w:rPr>
          <w:sz w:val="20"/>
          <w:szCs w:val="20"/>
          <w:lang w:val="ru-RU"/>
        </w:rPr>
        <w:t xml:space="preserve"> </w:t>
      </w:r>
      <w:r w:rsidR="002F5909" w:rsidRPr="007D180A">
        <w:rPr>
          <w:sz w:val="20"/>
          <w:szCs w:val="20"/>
          <w:lang w:val="ru-RU"/>
        </w:rPr>
        <w:t xml:space="preserve">каждого эмитента </w:t>
      </w:r>
      <w:r w:rsidR="009433F3" w:rsidRPr="007D180A">
        <w:rPr>
          <w:sz w:val="20"/>
          <w:szCs w:val="20"/>
          <w:lang w:val="ru-RU"/>
        </w:rPr>
        <w:t xml:space="preserve">и/или всей суммы инвестиции в случае </w:t>
      </w:r>
      <w:r w:rsidR="00275D05" w:rsidRPr="007D180A">
        <w:rPr>
          <w:sz w:val="20"/>
          <w:szCs w:val="20"/>
          <w:lang w:val="ru-RU"/>
        </w:rPr>
        <w:t>уменьшения их текущей стоимости</w:t>
      </w:r>
      <w:r w:rsidR="005C17AE" w:rsidRPr="007D180A">
        <w:rPr>
          <w:sz w:val="20"/>
          <w:szCs w:val="20"/>
          <w:lang w:val="ru-RU"/>
        </w:rPr>
        <w:t xml:space="preserve"> </w:t>
      </w:r>
      <w:r w:rsidR="007D7932" w:rsidRPr="007D180A">
        <w:rPr>
          <w:sz w:val="20"/>
          <w:szCs w:val="20"/>
          <w:lang w:val="ru-RU"/>
        </w:rPr>
        <w:t>(</w:t>
      </w:r>
      <w:r w:rsidR="002F5909" w:rsidRPr="007D180A">
        <w:rPr>
          <w:sz w:val="20"/>
          <w:szCs w:val="20"/>
          <w:lang w:val="ru-RU"/>
        </w:rPr>
        <w:t xml:space="preserve">превращения в </w:t>
      </w:r>
      <w:r w:rsidR="007D7932" w:rsidRPr="007D180A">
        <w:rPr>
          <w:sz w:val="20"/>
          <w:szCs w:val="20"/>
          <w:lang w:val="ru-RU"/>
        </w:rPr>
        <w:t xml:space="preserve"> неработающи</w:t>
      </w:r>
      <w:r w:rsidR="002F5909" w:rsidRPr="007D180A">
        <w:rPr>
          <w:sz w:val="20"/>
          <w:szCs w:val="20"/>
          <w:lang w:val="ru-RU"/>
        </w:rPr>
        <w:t>е</w:t>
      </w:r>
      <w:r w:rsidR="007D7932" w:rsidRPr="007D180A">
        <w:rPr>
          <w:sz w:val="20"/>
          <w:szCs w:val="20"/>
          <w:lang w:val="ru-RU"/>
        </w:rPr>
        <w:t xml:space="preserve">) </w:t>
      </w:r>
      <w:r w:rsidR="005C17AE" w:rsidRPr="007D180A">
        <w:rPr>
          <w:sz w:val="20"/>
          <w:szCs w:val="20"/>
          <w:lang w:val="ru-RU"/>
        </w:rPr>
        <w:t xml:space="preserve">по сравнению с их средней балансовой стоимостью </w:t>
      </w:r>
      <w:r w:rsidR="00275D05" w:rsidRPr="007D180A">
        <w:rPr>
          <w:sz w:val="20"/>
          <w:szCs w:val="20"/>
          <w:lang w:val="ru-RU"/>
        </w:rPr>
        <w:t xml:space="preserve"> (стоимост</w:t>
      </w:r>
      <w:r w:rsidR="005C17AE" w:rsidRPr="007D180A">
        <w:rPr>
          <w:sz w:val="20"/>
          <w:szCs w:val="20"/>
          <w:lang w:val="ru-RU"/>
        </w:rPr>
        <w:t>ью</w:t>
      </w:r>
      <w:r w:rsidR="00275D05" w:rsidRPr="007D180A">
        <w:rPr>
          <w:sz w:val="20"/>
          <w:szCs w:val="20"/>
          <w:lang w:val="ru-RU"/>
        </w:rPr>
        <w:t xml:space="preserve"> приобретения)</w:t>
      </w:r>
      <w:r w:rsidR="007D7932" w:rsidRPr="007D180A">
        <w:rPr>
          <w:sz w:val="20"/>
          <w:szCs w:val="20"/>
          <w:lang w:val="ru-RU"/>
        </w:rPr>
        <w:t>. Если величин</w:t>
      </w:r>
      <w:r w:rsidR="0086784F" w:rsidRPr="007D180A">
        <w:rPr>
          <w:sz w:val="20"/>
          <w:szCs w:val="20"/>
          <w:lang w:val="ru-RU"/>
        </w:rPr>
        <w:t>а</w:t>
      </w:r>
      <w:r w:rsidR="007D7932" w:rsidRPr="007D180A">
        <w:rPr>
          <w:sz w:val="20"/>
          <w:szCs w:val="20"/>
          <w:lang w:val="ru-RU"/>
        </w:rPr>
        <w:t xml:space="preserve"> отрицательная, сф</w:t>
      </w:r>
      <w:r w:rsidR="00351307" w:rsidRPr="007D180A">
        <w:rPr>
          <w:sz w:val="20"/>
          <w:szCs w:val="20"/>
          <w:lang w:val="ru-RU"/>
        </w:rPr>
        <w:t>ор</w:t>
      </w:r>
      <w:r w:rsidR="007D7932" w:rsidRPr="007D180A">
        <w:rPr>
          <w:sz w:val="20"/>
          <w:szCs w:val="20"/>
          <w:lang w:val="ru-RU"/>
        </w:rPr>
        <w:t>мированны</w:t>
      </w:r>
      <w:r w:rsidR="00351307" w:rsidRPr="007D180A">
        <w:rPr>
          <w:sz w:val="20"/>
          <w:szCs w:val="20"/>
          <w:lang w:val="ru-RU"/>
        </w:rPr>
        <w:t>й</w:t>
      </w:r>
      <w:r w:rsidR="007D7932" w:rsidRPr="007D180A">
        <w:rPr>
          <w:sz w:val="20"/>
          <w:szCs w:val="20"/>
          <w:lang w:val="ru-RU"/>
        </w:rPr>
        <w:t xml:space="preserve"> ранее резерв убавляется в размере этой суммы.</w:t>
      </w:r>
    </w:p>
    <w:p w:rsidR="002F5909" w:rsidRPr="007D180A" w:rsidRDefault="002F5909" w:rsidP="002F5909">
      <w:pPr>
        <w:ind w:firstLine="426"/>
        <w:jc w:val="both"/>
        <w:rPr>
          <w:sz w:val="20"/>
          <w:szCs w:val="20"/>
          <w:lang w:val="ru-RU"/>
        </w:rPr>
      </w:pPr>
    </w:p>
    <w:p w:rsidR="002F5909" w:rsidRPr="007D180A" w:rsidRDefault="0086784F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70. Средняя балансовая стоимость неработающих акций определятся </w:t>
      </w:r>
      <w:r w:rsidR="000B593B" w:rsidRPr="007D180A">
        <w:rPr>
          <w:sz w:val="20"/>
          <w:szCs w:val="20"/>
          <w:lang w:val="ru-RU"/>
        </w:rPr>
        <w:t>как средневзвешенная величина стоимости их приобретения за предыдущие месяцы. Текущая стоимость не</w:t>
      </w:r>
      <w:r w:rsidR="002F5909" w:rsidRPr="007D180A">
        <w:rPr>
          <w:sz w:val="20"/>
          <w:szCs w:val="20"/>
          <w:lang w:val="ru-RU"/>
        </w:rPr>
        <w:t xml:space="preserve">котируемой </w:t>
      </w:r>
      <w:r w:rsidR="000B593B" w:rsidRPr="007D180A">
        <w:rPr>
          <w:sz w:val="20"/>
          <w:szCs w:val="20"/>
          <w:lang w:val="ru-RU"/>
        </w:rPr>
        <w:t xml:space="preserve">акции каждого эмитента </w:t>
      </w:r>
      <w:r w:rsidR="00011B13" w:rsidRPr="007D180A">
        <w:rPr>
          <w:sz w:val="20"/>
          <w:szCs w:val="20"/>
          <w:lang w:val="ru-RU"/>
        </w:rPr>
        <w:t>определяется по следующей формуле</w:t>
      </w:r>
      <w:r w:rsidR="006631A8" w:rsidRPr="007D180A">
        <w:rPr>
          <w:sz w:val="20"/>
          <w:szCs w:val="20"/>
          <w:lang w:val="ru-RU"/>
        </w:rPr>
        <w:t>:</w:t>
      </w:r>
    </w:p>
    <w:p w:rsidR="002F5909" w:rsidRPr="007D180A" w:rsidRDefault="002F5909" w:rsidP="002F5909">
      <w:pPr>
        <w:ind w:firstLine="426"/>
        <w:jc w:val="both"/>
        <w:rPr>
          <w:sz w:val="20"/>
          <w:szCs w:val="20"/>
          <w:lang w:val="ru-RU"/>
        </w:rPr>
      </w:pPr>
    </w:p>
    <w:p w:rsidR="002F5909" w:rsidRPr="007D180A" w:rsidRDefault="002F5909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ab/>
      </w:r>
      <w:r w:rsidRPr="007D180A">
        <w:rPr>
          <w:b/>
          <w:sz w:val="20"/>
          <w:szCs w:val="20"/>
          <w:lang w:val="ru-RU"/>
        </w:rPr>
        <w:tab/>
      </w:r>
      <w:r w:rsidR="00E57222" w:rsidRPr="007D180A">
        <w:rPr>
          <w:b/>
          <w:sz w:val="20"/>
          <w:szCs w:val="20"/>
          <w:lang w:val="ru-RU"/>
        </w:rPr>
        <w:t xml:space="preserve">(А – О) </w:t>
      </w:r>
      <w:r w:rsidR="000575FF">
        <w:rPr>
          <w:b/>
          <w:sz w:val="20"/>
          <w:szCs w:val="20"/>
        </w:rPr>
        <w:t>*</w:t>
      </w:r>
      <w:r w:rsidR="00E57222" w:rsidRPr="007D180A">
        <w:rPr>
          <w:b/>
          <w:sz w:val="20"/>
          <w:szCs w:val="20"/>
          <w:lang w:val="ru-RU"/>
        </w:rPr>
        <w:t xml:space="preserve"> </w:t>
      </w:r>
      <w:r w:rsidR="006631A8" w:rsidRPr="007D180A">
        <w:rPr>
          <w:b/>
          <w:sz w:val="20"/>
          <w:szCs w:val="20"/>
          <w:lang w:val="ru-RU"/>
        </w:rPr>
        <w:t>КК</w:t>
      </w:r>
    </w:p>
    <w:p w:rsidR="00011B13" w:rsidRPr="007D180A" w:rsidRDefault="00E57222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ТС </w:t>
      </w:r>
      <w:r w:rsidRPr="007D180A">
        <w:rPr>
          <w:b/>
          <w:sz w:val="20"/>
          <w:szCs w:val="20"/>
          <w:vertAlign w:val="subscript"/>
          <w:lang w:val="ru-RU"/>
        </w:rPr>
        <w:t xml:space="preserve">(1) </w:t>
      </w:r>
      <w:r w:rsidRPr="007D180A">
        <w:rPr>
          <w:b/>
          <w:sz w:val="20"/>
          <w:szCs w:val="20"/>
          <w:lang w:val="ru-RU"/>
        </w:rPr>
        <w:t xml:space="preserve"> = </w:t>
      </w:r>
      <w:r w:rsidR="006631A8" w:rsidRPr="007D180A">
        <w:rPr>
          <w:b/>
          <w:sz w:val="20"/>
          <w:szCs w:val="20"/>
          <w:lang w:val="ru-RU"/>
        </w:rPr>
        <w:t>--------------</w:t>
      </w:r>
      <w:r w:rsidR="002F5909" w:rsidRPr="007D180A">
        <w:rPr>
          <w:b/>
          <w:sz w:val="20"/>
          <w:szCs w:val="20"/>
          <w:lang w:val="ru-RU"/>
        </w:rPr>
        <w:t>--------------</w:t>
      </w:r>
      <w:r w:rsidR="00E07A3F" w:rsidRPr="007D180A">
        <w:rPr>
          <w:b/>
          <w:sz w:val="20"/>
          <w:szCs w:val="20"/>
          <w:lang w:val="ru-RU"/>
        </w:rPr>
        <w:t>,</w:t>
      </w:r>
    </w:p>
    <w:p w:rsidR="00011B13" w:rsidRPr="007D180A" w:rsidRDefault="006631A8" w:rsidP="00C22809">
      <w:pPr>
        <w:ind w:firstLine="426"/>
        <w:jc w:val="both"/>
        <w:rPr>
          <w:b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</w:r>
      <w:r w:rsidRPr="007D180A">
        <w:rPr>
          <w:sz w:val="20"/>
          <w:szCs w:val="20"/>
          <w:lang w:val="ru-RU"/>
        </w:rPr>
        <w:tab/>
      </w:r>
      <w:r w:rsidR="002F5909" w:rsidRPr="007D180A">
        <w:rPr>
          <w:sz w:val="20"/>
          <w:szCs w:val="20"/>
          <w:lang w:val="ru-RU"/>
        </w:rPr>
        <w:tab/>
      </w:r>
      <w:r w:rsidRPr="007D180A">
        <w:rPr>
          <w:b/>
          <w:sz w:val="20"/>
          <w:szCs w:val="20"/>
          <w:lang w:val="ru-RU"/>
        </w:rPr>
        <w:t>К</w:t>
      </w:r>
    </w:p>
    <w:p w:rsidR="006631A8" w:rsidRPr="007D180A" w:rsidRDefault="006631A8" w:rsidP="00C22809">
      <w:pPr>
        <w:ind w:firstLine="426"/>
        <w:jc w:val="both"/>
        <w:rPr>
          <w:sz w:val="20"/>
          <w:szCs w:val="20"/>
          <w:lang w:val="ru-RU"/>
        </w:rPr>
      </w:pPr>
    </w:p>
    <w:p w:rsidR="00011B13" w:rsidRPr="007D180A" w:rsidRDefault="00011B13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где</w:t>
      </w:r>
    </w:p>
    <w:p w:rsidR="00011B13" w:rsidRPr="007D180A" w:rsidRDefault="00011B13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ТС </w:t>
      </w:r>
      <w:r w:rsidRPr="007D180A">
        <w:rPr>
          <w:b/>
          <w:sz w:val="20"/>
          <w:szCs w:val="20"/>
          <w:vertAlign w:val="subscript"/>
          <w:lang w:val="ru-RU"/>
        </w:rPr>
        <w:t>(1)</w:t>
      </w:r>
      <w:r w:rsidRPr="007D180A">
        <w:rPr>
          <w:sz w:val="20"/>
          <w:szCs w:val="20"/>
          <w:vertAlign w:val="subscript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 xml:space="preserve"> - текущая стоимость одной акции данного эмитента,</w:t>
      </w:r>
    </w:p>
    <w:p w:rsidR="00011B13" w:rsidRPr="007D180A" w:rsidRDefault="00E5722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А</w:t>
      </w:r>
      <w:r w:rsidR="00F16DF8" w:rsidRPr="007D180A">
        <w:rPr>
          <w:sz w:val="20"/>
          <w:szCs w:val="20"/>
          <w:lang w:val="ru-RU"/>
        </w:rPr>
        <w:t xml:space="preserve"> – общая сумма активов эмитента,</w:t>
      </w:r>
    </w:p>
    <w:p w:rsidR="00F16DF8" w:rsidRPr="007D180A" w:rsidRDefault="00F16DF8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О</w:t>
      </w:r>
      <w:r w:rsidRPr="007D180A">
        <w:rPr>
          <w:sz w:val="20"/>
          <w:szCs w:val="20"/>
          <w:lang w:val="ru-RU"/>
        </w:rPr>
        <w:t xml:space="preserve"> – обязательства эмитента,</w:t>
      </w:r>
    </w:p>
    <w:p w:rsidR="00F16DF8" w:rsidRPr="007D180A" w:rsidRDefault="00F16DF8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К</w:t>
      </w:r>
      <w:r w:rsidRPr="007D180A">
        <w:rPr>
          <w:sz w:val="20"/>
          <w:szCs w:val="20"/>
          <w:lang w:val="ru-RU"/>
        </w:rPr>
        <w:t xml:space="preserve"> – общее количество размещенных акций,</w:t>
      </w:r>
    </w:p>
    <w:p w:rsidR="00F16DF8" w:rsidRPr="007D180A" w:rsidRDefault="00CA4E1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КК</w:t>
      </w:r>
      <w:r w:rsidRPr="007D180A">
        <w:rPr>
          <w:sz w:val="20"/>
          <w:szCs w:val="20"/>
          <w:lang w:val="ru-RU"/>
        </w:rPr>
        <w:t xml:space="preserve"> – коэффициент корректировки стоимости, характеризующ</w:t>
      </w:r>
      <w:r w:rsidR="002F5909" w:rsidRPr="007D180A">
        <w:rPr>
          <w:sz w:val="20"/>
          <w:szCs w:val="20"/>
          <w:lang w:val="ru-RU"/>
        </w:rPr>
        <w:t>ий</w:t>
      </w:r>
      <w:r w:rsidRPr="007D180A">
        <w:rPr>
          <w:sz w:val="20"/>
          <w:szCs w:val="20"/>
          <w:lang w:val="ru-RU"/>
        </w:rPr>
        <w:t xml:space="preserve"> финансовую </w:t>
      </w:r>
      <w:r w:rsidR="002F5909" w:rsidRPr="007D180A">
        <w:rPr>
          <w:sz w:val="20"/>
          <w:szCs w:val="20"/>
          <w:lang w:val="ru-RU"/>
        </w:rPr>
        <w:t>устойчивость</w:t>
      </w:r>
      <w:r w:rsidRPr="007D180A">
        <w:rPr>
          <w:sz w:val="20"/>
          <w:szCs w:val="20"/>
          <w:lang w:val="ru-RU"/>
        </w:rPr>
        <w:t xml:space="preserve"> эмитента.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575BF2" w:rsidRPr="007D180A" w:rsidRDefault="006631A8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71. </w:t>
      </w:r>
      <w:r w:rsidR="00D62815" w:rsidRPr="007D180A">
        <w:rPr>
          <w:sz w:val="20"/>
          <w:szCs w:val="20"/>
          <w:lang w:val="ru-RU"/>
        </w:rPr>
        <w:t xml:space="preserve">Величина коэффициента </w:t>
      </w:r>
      <w:r w:rsidR="00575BF2" w:rsidRPr="007D180A">
        <w:rPr>
          <w:sz w:val="20"/>
          <w:szCs w:val="20"/>
          <w:lang w:val="ru-RU"/>
        </w:rPr>
        <w:t>“К</w:t>
      </w:r>
      <w:r w:rsidR="00D62815" w:rsidRPr="007D180A">
        <w:rPr>
          <w:sz w:val="20"/>
          <w:szCs w:val="20"/>
          <w:lang w:val="ru-RU"/>
        </w:rPr>
        <w:t>К</w:t>
      </w:r>
      <w:r w:rsidR="00575BF2" w:rsidRPr="007D180A">
        <w:rPr>
          <w:sz w:val="20"/>
          <w:szCs w:val="20"/>
          <w:lang w:val="ru-RU"/>
        </w:rPr>
        <w:t>”</w:t>
      </w:r>
      <w:r w:rsidR="00D62815" w:rsidRPr="007D180A">
        <w:rPr>
          <w:sz w:val="20"/>
          <w:szCs w:val="20"/>
          <w:lang w:val="ru-RU"/>
        </w:rPr>
        <w:t xml:space="preserve">, характеризующего финансовую </w:t>
      </w:r>
      <w:r w:rsidR="002F5909" w:rsidRPr="007D180A">
        <w:rPr>
          <w:sz w:val="20"/>
          <w:szCs w:val="20"/>
          <w:lang w:val="ru-RU"/>
        </w:rPr>
        <w:t>устойчивость</w:t>
      </w:r>
      <w:r w:rsidR="00D62815" w:rsidRPr="007D180A">
        <w:rPr>
          <w:sz w:val="20"/>
          <w:szCs w:val="20"/>
          <w:lang w:val="ru-RU"/>
        </w:rPr>
        <w:t xml:space="preserve"> эмитента, устанавливается в зависимости </w:t>
      </w:r>
      <w:r w:rsidR="002E49DF" w:rsidRPr="007D180A">
        <w:rPr>
          <w:sz w:val="20"/>
          <w:szCs w:val="20"/>
          <w:lang w:val="ru-RU"/>
        </w:rPr>
        <w:t xml:space="preserve">от отношения  текущих активов эмитента </w:t>
      </w:r>
      <w:r w:rsidR="004F477A" w:rsidRPr="007D180A">
        <w:rPr>
          <w:sz w:val="20"/>
          <w:szCs w:val="20"/>
          <w:lang w:val="ru-RU"/>
        </w:rPr>
        <w:t>(</w:t>
      </w:r>
      <w:r w:rsidR="00F81A04" w:rsidRPr="007D180A">
        <w:rPr>
          <w:sz w:val="20"/>
          <w:szCs w:val="20"/>
          <w:lang w:val="ru-RU"/>
        </w:rPr>
        <w:t>А</w:t>
      </w:r>
      <w:r w:rsidR="00F81A04" w:rsidRPr="007D180A">
        <w:rPr>
          <w:sz w:val="20"/>
          <w:szCs w:val="20"/>
          <w:vertAlign w:val="subscript"/>
          <w:lang w:val="ru-RU"/>
        </w:rPr>
        <w:t>Т</w:t>
      </w:r>
      <w:r w:rsidR="004F477A" w:rsidRPr="007D180A">
        <w:rPr>
          <w:sz w:val="20"/>
          <w:szCs w:val="20"/>
          <w:lang w:val="ru-RU"/>
        </w:rPr>
        <w:t>) к общим активам (А</w:t>
      </w:r>
      <w:r w:rsidR="00F81A04" w:rsidRPr="007D180A">
        <w:rPr>
          <w:sz w:val="20"/>
          <w:szCs w:val="20"/>
          <w:vertAlign w:val="subscript"/>
          <w:lang w:val="ru-RU"/>
        </w:rPr>
        <w:t>О</w:t>
      </w:r>
      <w:r w:rsidR="004F477A" w:rsidRPr="007D180A">
        <w:rPr>
          <w:sz w:val="20"/>
          <w:szCs w:val="20"/>
          <w:lang w:val="ru-RU"/>
        </w:rPr>
        <w:t>)</w:t>
      </w:r>
      <w:r w:rsidR="00F81A04" w:rsidRPr="007D180A">
        <w:rPr>
          <w:sz w:val="20"/>
          <w:szCs w:val="20"/>
          <w:lang w:val="ru-RU"/>
        </w:rPr>
        <w:t xml:space="preserve"> в следующих </w:t>
      </w:r>
      <w:r w:rsidR="00575BF2" w:rsidRPr="007D180A">
        <w:rPr>
          <w:sz w:val="20"/>
          <w:szCs w:val="20"/>
          <w:lang w:val="ru-RU"/>
        </w:rPr>
        <w:t>интервалах:</w:t>
      </w:r>
    </w:p>
    <w:p w:rsidR="00575BF2" w:rsidRPr="007D180A" w:rsidRDefault="00575BF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color w:val="000000"/>
          <w:sz w:val="20"/>
          <w:lang w:val="ru-RU"/>
        </w:rPr>
        <w:t xml:space="preserve">а/КК = 1,     если  </w:t>
      </w:r>
      <w:r w:rsidRPr="007D180A">
        <w:rPr>
          <w:sz w:val="20"/>
          <w:szCs w:val="20"/>
          <w:lang w:val="ru-RU"/>
        </w:rPr>
        <w:t>А</w:t>
      </w:r>
      <w:r w:rsidRPr="007D180A">
        <w:rPr>
          <w:sz w:val="20"/>
          <w:szCs w:val="20"/>
          <w:vertAlign w:val="subscript"/>
          <w:lang w:val="ru-RU"/>
        </w:rPr>
        <w:t>Т</w:t>
      </w:r>
      <w:r w:rsidRPr="007D180A">
        <w:rPr>
          <w:color w:val="000000"/>
          <w:sz w:val="20"/>
          <w:lang w:val="ru-RU"/>
        </w:rPr>
        <w:t xml:space="preserve"> /</w:t>
      </w:r>
      <w:r w:rsidRPr="007D180A">
        <w:rPr>
          <w:sz w:val="20"/>
          <w:szCs w:val="20"/>
          <w:lang w:val="ru-RU"/>
        </w:rPr>
        <w:t xml:space="preserve"> А</w:t>
      </w:r>
      <w:r w:rsidRPr="007D180A">
        <w:rPr>
          <w:sz w:val="20"/>
          <w:szCs w:val="20"/>
          <w:vertAlign w:val="subscript"/>
          <w:lang w:val="ru-RU"/>
        </w:rPr>
        <w:t>О</w:t>
      </w:r>
      <w:r w:rsidRPr="007D180A">
        <w:rPr>
          <w:color w:val="000000"/>
          <w:sz w:val="20"/>
          <w:lang w:val="ru-RU"/>
        </w:rPr>
        <w:t xml:space="preserve">  &gt; 0.5</w:t>
      </w:r>
    </w:p>
    <w:p w:rsidR="00575BF2" w:rsidRPr="007D180A" w:rsidRDefault="00575BF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color w:val="000000"/>
          <w:sz w:val="20"/>
          <w:lang w:val="ru-RU"/>
        </w:rPr>
        <w:t xml:space="preserve">б/КК = 0.7,  </w:t>
      </w:r>
      <w:r w:rsidR="00B04BA6" w:rsidRPr="007D180A">
        <w:rPr>
          <w:color w:val="000000"/>
          <w:sz w:val="20"/>
          <w:lang w:val="ru-RU"/>
        </w:rPr>
        <w:t>если</w:t>
      </w:r>
      <w:r w:rsidRPr="007D180A">
        <w:rPr>
          <w:color w:val="000000"/>
          <w:sz w:val="20"/>
          <w:lang w:val="ru-RU"/>
        </w:rPr>
        <w:t xml:space="preserve"> 0.5&gt; </w:t>
      </w:r>
      <w:r w:rsidRPr="007D180A">
        <w:rPr>
          <w:sz w:val="20"/>
          <w:szCs w:val="20"/>
          <w:lang w:val="ru-RU"/>
        </w:rPr>
        <w:t>А</w:t>
      </w:r>
      <w:r w:rsidRPr="007D180A">
        <w:rPr>
          <w:sz w:val="20"/>
          <w:szCs w:val="20"/>
          <w:vertAlign w:val="subscript"/>
          <w:lang w:val="ru-RU"/>
        </w:rPr>
        <w:t>Т</w:t>
      </w:r>
      <w:r w:rsidRPr="007D180A">
        <w:rPr>
          <w:color w:val="000000"/>
          <w:sz w:val="20"/>
          <w:lang w:val="ru-RU"/>
        </w:rPr>
        <w:t xml:space="preserve"> /</w:t>
      </w:r>
      <w:r w:rsidRPr="007D180A">
        <w:rPr>
          <w:sz w:val="20"/>
          <w:szCs w:val="20"/>
          <w:lang w:val="ru-RU"/>
        </w:rPr>
        <w:t xml:space="preserve"> А</w:t>
      </w:r>
      <w:r w:rsidRPr="007D180A">
        <w:rPr>
          <w:sz w:val="20"/>
          <w:szCs w:val="20"/>
          <w:vertAlign w:val="subscript"/>
          <w:lang w:val="ru-RU"/>
        </w:rPr>
        <w:t>О</w:t>
      </w:r>
      <w:r w:rsidRPr="007D180A">
        <w:rPr>
          <w:color w:val="000000"/>
          <w:sz w:val="20"/>
          <w:lang w:val="ru-RU"/>
        </w:rPr>
        <w:t xml:space="preserve">  &gt; 0.3</w:t>
      </w:r>
    </w:p>
    <w:p w:rsidR="00575BF2" w:rsidRPr="007D180A" w:rsidRDefault="00575BF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color w:val="000000"/>
          <w:sz w:val="20"/>
          <w:lang w:val="ru-RU"/>
        </w:rPr>
        <w:t xml:space="preserve">в/КК = 0.5,   </w:t>
      </w:r>
      <w:r w:rsidR="00B04BA6" w:rsidRPr="007D180A">
        <w:rPr>
          <w:color w:val="000000"/>
          <w:sz w:val="20"/>
          <w:lang w:val="ru-RU"/>
        </w:rPr>
        <w:t>если</w:t>
      </w:r>
      <w:r w:rsidRPr="007D180A">
        <w:rPr>
          <w:color w:val="000000"/>
          <w:sz w:val="20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>А</w:t>
      </w:r>
      <w:r w:rsidRPr="007D180A">
        <w:rPr>
          <w:sz w:val="20"/>
          <w:szCs w:val="20"/>
          <w:vertAlign w:val="subscript"/>
          <w:lang w:val="ru-RU"/>
        </w:rPr>
        <w:t>Т</w:t>
      </w:r>
      <w:r w:rsidRPr="007D180A">
        <w:rPr>
          <w:color w:val="000000"/>
          <w:sz w:val="20"/>
          <w:lang w:val="ru-RU"/>
        </w:rPr>
        <w:t xml:space="preserve"> /</w:t>
      </w:r>
      <w:r w:rsidRPr="007D180A">
        <w:rPr>
          <w:sz w:val="20"/>
          <w:szCs w:val="20"/>
          <w:lang w:val="ru-RU"/>
        </w:rPr>
        <w:t xml:space="preserve"> А</w:t>
      </w:r>
      <w:r w:rsidRPr="007D180A">
        <w:rPr>
          <w:sz w:val="20"/>
          <w:szCs w:val="20"/>
          <w:vertAlign w:val="subscript"/>
          <w:lang w:val="ru-RU"/>
        </w:rPr>
        <w:t>О</w:t>
      </w:r>
      <w:r w:rsidRPr="007D180A">
        <w:rPr>
          <w:color w:val="000000"/>
          <w:sz w:val="20"/>
          <w:lang w:val="ru-RU"/>
        </w:rPr>
        <w:t xml:space="preserve">  &lt; 0.3</w:t>
      </w:r>
    </w:p>
    <w:p w:rsidR="002F5909" w:rsidRPr="007D180A" w:rsidRDefault="002F5909" w:rsidP="002F5909">
      <w:pPr>
        <w:ind w:firstLine="426"/>
        <w:jc w:val="both"/>
        <w:rPr>
          <w:sz w:val="20"/>
          <w:szCs w:val="20"/>
          <w:lang w:val="ru-RU"/>
        </w:rPr>
      </w:pPr>
    </w:p>
    <w:p w:rsidR="002F5909" w:rsidRPr="007D180A" w:rsidRDefault="00B04BA6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72. Текущая стоимость инвестиций определяется по следующей формуле:</w:t>
      </w:r>
    </w:p>
    <w:p w:rsidR="002F5909" w:rsidRPr="007D180A" w:rsidRDefault="002F5909" w:rsidP="002F5909">
      <w:pPr>
        <w:ind w:firstLine="426"/>
        <w:jc w:val="both"/>
        <w:rPr>
          <w:sz w:val="20"/>
          <w:szCs w:val="20"/>
          <w:lang w:val="ru-RU"/>
        </w:rPr>
      </w:pPr>
    </w:p>
    <w:p w:rsidR="00B04BA6" w:rsidRPr="007D180A" w:rsidRDefault="002F5909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</w:r>
      <w:r w:rsidR="00AA744D" w:rsidRPr="007D180A">
        <w:rPr>
          <w:b/>
          <w:sz w:val="20"/>
          <w:szCs w:val="20"/>
          <w:lang w:val="ru-RU"/>
        </w:rPr>
        <w:t xml:space="preserve">ТС </w:t>
      </w:r>
      <w:r w:rsidR="00AA744D" w:rsidRPr="007D180A">
        <w:rPr>
          <w:b/>
          <w:sz w:val="20"/>
          <w:szCs w:val="20"/>
          <w:vertAlign w:val="subscript"/>
          <w:lang w:val="ru-RU"/>
        </w:rPr>
        <w:t>(</w:t>
      </w:r>
      <w:r w:rsidRPr="007D180A">
        <w:rPr>
          <w:b/>
          <w:sz w:val="20"/>
          <w:szCs w:val="20"/>
          <w:vertAlign w:val="subscript"/>
          <w:lang w:val="ru-RU"/>
        </w:rPr>
        <w:t>2</w:t>
      </w:r>
      <w:r w:rsidR="00AA744D" w:rsidRPr="007D180A">
        <w:rPr>
          <w:b/>
          <w:sz w:val="20"/>
          <w:szCs w:val="20"/>
          <w:vertAlign w:val="subscript"/>
          <w:lang w:val="ru-RU"/>
        </w:rPr>
        <w:t xml:space="preserve">) </w:t>
      </w:r>
      <w:r w:rsidR="00AA744D" w:rsidRPr="007D180A">
        <w:rPr>
          <w:b/>
          <w:sz w:val="20"/>
          <w:szCs w:val="20"/>
          <w:lang w:val="ru-RU"/>
        </w:rPr>
        <w:t>= (А</w:t>
      </w:r>
      <w:r w:rsidR="00736D04" w:rsidRPr="007D180A">
        <w:rPr>
          <w:b/>
          <w:sz w:val="20"/>
          <w:szCs w:val="20"/>
          <w:lang w:val="ru-RU"/>
        </w:rPr>
        <w:t xml:space="preserve">-О) </w:t>
      </w:r>
      <w:r w:rsidR="000575FF">
        <w:rPr>
          <w:b/>
          <w:sz w:val="20"/>
          <w:szCs w:val="20"/>
        </w:rPr>
        <w:t>*</w:t>
      </w:r>
      <w:r w:rsidR="00736D04" w:rsidRPr="007D180A">
        <w:rPr>
          <w:b/>
          <w:sz w:val="20"/>
          <w:szCs w:val="20"/>
          <w:lang w:val="ru-RU"/>
        </w:rPr>
        <w:t xml:space="preserve"> И(%) </w:t>
      </w:r>
      <w:r w:rsidR="000575FF">
        <w:rPr>
          <w:b/>
          <w:sz w:val="20"/>
          <w:szCs w:val="20"/>
        </w:rPr>
        <w:t>*</w:t>
      </w:r>
      <w:r w:rsidR="00736D04" w:rsidRPr="007D180A">
        <w:rPr>
          <w:b/>
          <w:sz w:val="20"/>
          <w:szCs w:val="20"/>
          <w:lang w:val="ru-RU"/>
        </w:rPr>
        <w:t xml:space="preserve"> КК</w:t>
      </w:r>
      <w:r w:rsidR="00E07A3F" w:rsidRPr="007D180A">
        <w:rPr>
          <w:b/>
          <w:sz w:val="20"/>
          <w:szCs w:val="20"/>
          <w:lang w:val="ru-RU"/>
        </w:rPr>
        <w:t>,</w:t>
      </w:r>
    </w:p>
    <w:p w:rsidR="00B04BA6" w:rsidRPr="007D180A" w:rsidRDefault="00B04BA6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где</w:t>
      </w:r>
    </w:p>
    <w:p w:rsidR="00B04BA6" w:rsidRPr="007D180A" w:rsidRDefault="00736D04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И(%)</w:t>
      </w:r>
      <w:r w:rsidRPr="007D180A">
        <w:rPr>
          <w:sz w:val="20"/>
          <w:szCs w:val="20"/>
          <w:lang w:val="ru-RU"/>
        </w:rPr>
        <w:t xml:space="preserve">  - инвестиция и уставный капитал (доля) в процентах,</w:t>
      </w:r>
    </w:p>
    <w:p w:rsidR="00736D04" w:rsidRPr="007D180A" w:rsidRDefault="00736D04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А, О, КК</w:t>
      </w:r>
      <w:r w:rsidRPr="007D180A">
        <w:rPr>
          <w:sz w:val="20"/>
          <w:szCs w:val="20"/>
          <w:lang w:val="ru-RU"/>
        </w:rPr>
        <w:t xml:space="preserve"> – </w:t>
      </w:r>
      <w:r w:rsidR="006F5E62" w:rsidRPr="007D180A">
        <w:rPr>
          <w:sz w:val="20"/>
          <w:szCs w:val="20"/>
          <w:lang w:val="ru-RU"/>
        </w:rPr>
        <w:t xml:space="preserve">элементы, </w:t>
      </w:r>
      <w:r w:rsidRPr="007D180A">
        <w:rPr>
          <w:sz w:val="20"/>
          <w:szCs w:val="20"/>
          <w:lang w:val="ru-RU"/>
        </w:rPr>
        <w:t>у</w:t>
      </w:r>
      <w:r w:rsidR="006F5E62" w:rsidRPr="007D180A">
        <w:rPr>
          <w:sz w:val="20"/>
          <w:szCs w:val="20"/>
          <w:lang w:val="ru-RU"/>
        </w:rPr>
        <w:t>казанные</w:t>
      </w:r>
      <w:r w:rsidRPr="007D180A">
        <w:rPr>
          <w:sz w:val="20"/>
          <w:szCs w:val="20"/>
          <w:lang w:val="ru-RU"/>
        </w:rPr>
        <w:t xml:space="preserve"> в пункте </w:t>
      </w:r>
      <w:r w:rsidR="006F5E62" w:rsidRPr="007D180A">
        <w:rPr>
          <w:sz w:val="20"/>
          <w:szCs w:val="20"/>
          <w:lang w:val="ru-RU"/>
        </w:rPr>
        <w:t>70.</w:t>
      </w:r>
    </w:p>
    <w:p w:rsidR="002F5909" w:rsidRPr="007D180A" w:rsidRDefault="002F5909" w:rsidP="00C22809">
      <w:pPr>
        <w:ind w:firstLine="426"/>
        <w:jc w:val="both"/>
        <w:rPr>
          <w:sz w:val="20"/>
          <w:szCs w:val="20"/>
          <w:lang w:val="ru-RU"/>
        </w:rPr>
      </w:pPr>
    </w:p>
    <w:p w:rsidR="006F5E62" w:rsidRPr="007D180A" w:rsidRDefault="006F5E6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72. </w:t>
      </w:r>
      <w:r w:rsidR="00625D99" w:rsidRPr="007D180A">
        <w:rPr>
          <w:sz w:val="20"/>
          <w:szCs w:val="20"/>
          <w:lang w:val="ru-RU"/>
        </w:rPr>
        <w:t>Размер с</w:t>
      </w:r>
      <w:r w:rsidRPr="007D180A">
        <w:rPr>
          <w:sz w:val="20"/>
          <w:szCs w:val="20"/>
          <w:lang w:val="ru-RU"/>
        </w:rPr>
        <w:t>умм</w:t>
      </w:r>
      <w:r w:rsidR="00625D99" w:rsidRPr="007D180A">
        <w:rPr>
          <w:sz w:val="20"/>
          <w:szCs w:val="20"/>
          <w:lang w:val="ru-RU"/>
        </w:rPr>
        <w:t>ы отчислений в резерв определяется по следующей формуле:</w:t>
      </w:r>
    </w:p>
    <w:p w:rsidR="002F5909" w:rsidRPr="007D180A" w:rsidRDefault="00625D99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  <w:t>а) для неработающей акции:</w:t>
      </w:r>
    </w:p>
    <w:p w:rsidR="002F5909" w:rsidRPr="007D180A" w:rsidRDefault="002F5909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</w:r>
    </w:p>
    <w:p w:rsidR="00625D99" w:rsidRPr="007D180A" w:rsidRDefault="002F5909" w:rsidP="002F59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</w:r>
      <w:r w:rsidR="000E684E" w:rsidRPr="007D180A">
        <w:rPr>
          <w:b/>
          <w:sz w:val="20"/>
          <w:szCs w:val="20"/>
          <w:lang w:val="ru-RU"/>
        </w:rPr>
        <w:t>О</w:t>
      </w:r>
      <w:r w:rsidR="000E684E" w:rsidRPr="007D180A">
        <w:rPr>
          <w:b/>
          <w:sz w:val="20"/>
          <w:szCs w:val="20"/>
          <w:vertAlign w:val="subscript"/>
          <w:lang w:val="ru-RU"/>
        </w:rPr>
        <w:t>(2)</w:t>
      </w:r>
      <w:r w:rsidR="000E684E" w:rsidRPr="007D180A">
        <w:rPr>
          <w:b/>
          <w:sz w:val="20"/>
          <w:szCs w:val="20"/>
          <w:lang w:val="ru-RU"/>
        </w:rPr>
        <w:t xml:space="preserve"> = (БС</w:t>
      </w:r>
      <w:r w:rsidR="00144DB5" w:rsidRPr="007D180A">
        <w:rPr>
          <w:b/>
          <w:sz w:val="20"/>
          <w:szCs w:val="20"/>
          <w:lang w:val="ru-RU"/>
        </w:rPr>
        <w:t xml:space="preserve"> – ТС(1))</w:t>
      </w:r>
      <w:r w:rsidR="000575FF">
        <w:rPr>
          <w:b/>
          <w:sz w:val="20"/>
          <w:szCs w:val="20"/>
        </w:rPr>
        <w:t>*</w:t>
      </w:r>
      <w:r w:rsidR="00144DB5" w:rsidRPr="007D180A">
        <w:rPr>
          <w:b/>
          <w:sz w:val="20"/>
          <w:szCs w:val="20"/>
          <w:lang w:val="ru-RU"/>
        </w:rPr>
        <w:t xml:space="preserve"> К </w:t>
      </w:r>
      <w:r w:rsidR="00E07A3F" w:rsidRPr="007D180A">
        <w:rPr>
          <w:b/>
          <w:sz w:val="20"/>
          <w:szCs w:val="20"/>
          <w:lang w:val="ru-RU"/>
        </w:rPr>
        <w:t>–</w:t>
      </w:r>
      <w:r w:rsidR="00144DB5" w:rsidRPr="007D180A">
        <w:rPr>
          <w:b/>
          <w:sz w:val="20"/>
          <w:szCs w:val="20"/>
          <w:lang w:val="ru-RU"/>
        </w:rPr>
        <w:t xml:space="preserve"> РР</w:t>
      </w:r>
      <w:r w:rsidR="00E07A3F" w:rsidRPr="007D180A">
        <w:rPr>
          <w:b/>
          <w:sz w:val="20"/>
          <w:szCs w:val="20"/>
          <w:lang w:val="ru-RU"/>
        </w:rPr>
        <w:t>,</w:t>
      </w:r>
    </w:p>
    <w:p w:rsidR="00625D99" w:rsidRPr="007D180A" w:rsidRDefault="00625D99" w:rsidP="00C22809">
      <w:pPr>
        <w:ind w:firstLine="426"/>
        <w:jc w:val="both"/>
        <w:rPr>
          <w:sz w:val="20"/>
          <w:szCs w:val="20"/>
          <w:lang w:val="ru-RU"/>
        </w:rPr>
      </w:pPr>
    </w:p>
    <w:p w:rsidR="00625D99" w:rsidRPr="007D180A" w:rsidRDefault="00625D99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  <w:t>где</w:t>
      </w:r>
    </w:p>
    <w:p w:rsidR="009372F1" w:rsidRPr="007D180A" w:rsidRDefault="00625D99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</w:r>
      <w:r w:rsidR="009372F1" w:rsidRPr="007D180A">
        <w:rPr>
          <w:b/>
          <w:sz w:val="20"/>
          <w:szCs w:val="20"/>
          <w:lang w:val="ru-RU"/>
        </w:rPr>
        <w:t>О</w:t>
      </w:r>
      <w:r w:rsidR="009372F1" w:rsidRPr="007D180A">
        <w:rPr>
          <w:b/>
          <w:sz w:val="20"/>
          <w:szCs w:val="20"/>
          <w:vertAlign w:val="subscript"/>
          <w:lang w:val="ru-RU"/>
        </w:rPr>
        <w:t>(2)</w:t>
      </w:r>
      <w:r w:rsidR="009372F1" w:rsidRPr="007D180A">
        <w:rPr>
          <w:b/>
          <w:sz w:val="20"/>
          <w:szCs w:val="20"/>
          <w:lang w:val="ru-RU"/>
        </w:rPr>
        <w:t xml:space="preserve"> </w:t>
      </w:r>
      <w:r w:rsidR="009372F1" w:rsidRPr="007D180A">
        <w:rPr>
          <w:sz w:val="20"/>
          <w:szCs w:val="20"/>
          <w:lang w:val="ru-RU"/>
        </w:rPr>
        <w:t>– сумма отчисления в резерв,</w:t>
      </w:r>
    </w:p>
    <w:p w:rsidR="00625D99" w:rsidRPr="007D180A" w:rsidRDefault="00644B79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БС</w:t>
      </w:r>
      <w:r w:rsidRPr="007D180A">
        <w:rPr>
          <w:sz w:val="20"/>
          <w:szCs w:val="20"/>
          <w:lang w:val="ru-RU"/>
        </w:rPr>
        <w:t xml:space="preserve"> – средняя балансовая стоимость акции,</w:t>
      </w:r>
    </w:p>
    <w:p w:rsidR="00644B79" w:rsidRPr="007D180A" w:rsidRDefault="00644B79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ТС</w:t>
      </w:r>
      <w:r w:rsidRPr="007D180A">
        <w:rPr>
          <w:sz w:val="20"/>
          <w:szCs w:val="20"/>
          <w:lang w:val="ru-RU"/>
        </w:rPr>
        <w:t xml:space="preserve"> – текущая стоимость одной акции данного эмитента,</w:t>
      </w:r>
    </w:p>
    <w:p w:rsidR="00644B79" w:rsidRPr="007D180A" w:rsidRDefault="00644B79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К</w:t>
      </w:r>
      <w:r w:rsidRPr="007D180A">
        <w:rPr>
          <w:sz w:val="20"/>
          <w:szCs w:val="20"/>
          <w:lang w:val="ru-RU"/>
        </w:rPr>
        <w:t xml:space="preserve"> – количество акций данного эмитента,</w:t>
      </w:r>
    </w:p>
    <w:p w:rsidR="00644B79" w:rsidRPr="007D180A" w:rsidRDefault="000E684E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РР</w:t>
      </w:r>
      <w:r w:rsidRPr="007D180A">
        <w:rPr>
          <w:sz w:val="20"/>
          <w:szCs w:val="20"/>
          <w:lang w:val="ru-RU"/>
        </w:rPr>
        <w:t xml:space="preserve"> – величина резерва по данной акции, сформированного ранее</w:t>
      </w:r>
      <w:r w:rsidR="00144DB5" w:rsidRPr="007D180A">
        <w:rPr>
          <w:sz w:val="20"/>
          <w:szCs w:val="20"/>
          <w:lang w:val="ru-RU"/>
        </w:rPr>
        <w:t>.</w:t>
      </w:r>
    </w:p>
    <w:p w:rsidR="00144DB5" w:rsidRPr="007D180A" w:rsidRDefault="00144DB5" w:rsidP="00C22809">
      <w:pPr>
        <w:ind w:firstLine="426"/>
        <w:jc w:val="both"/>
        <w:rPr>
          <w:sz w:val="20"/>
          <w:szCs w:val="20"/>
          <w:lang w:val="ru-RU"/>
        </w:rPr>
      </w:pPr>
    </w:p>
    <w:p w:rsidR="00144DB5" w:rsidRPr="007D180A" w:rsidRDefault="00176298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74. Е</w:t>
      </w:r>
      <w:r w:rsidR="00144DB5" w:rsidRPr="007D180A">
        <w:rPr>
          <w:sz w:val="20"/>
          <w:szCs w:val="20"/>
          <w:lang w:val="ru-RU"/>
        </w:rPr>
        <w:t>сли страхов</w:t>
      </w:r>
      <w:r w:rsidRPr="007D180A">
        <w:rPr>
          <w:sz w:val="20"/>
          <w:szCs w:val="20"/>
          <w:lang w:val="ru-RU"/>
        </w:rPr>
        <w:t>ые</w:t>
      </w:r>
      <w:r w:rsidR="00144DB5" w:rsidRPr="007D180A">
        <w:rPr>
          <w:sz w:val="20"/>
          <w:szCs w:val="20"/>
          <w:lang w:val="ru-RU"/>
        </w:rPr>
        <w:t xml:space="preserve"> компани</w:t>
      </w:r>
      <w:r w:rsidRPr="007D180A">
        <w:rPr>
          <w:sz w:val="20"/>
          <w:szCs w:val="20"/>
          <w:lang w:val="ru-RU"/>
        </w:rPr>
        <w:t>и</w:t>
      </w:r>
      <w:r w:rsidR="00144DB5" w:rsidRPr="007D180A">
        <w:rPr>
          <w:sz w:val="20"/>
          <w:szCs w:val="20"/>
          <w:lang w:val="ru-RU"/>
        </w:rPr>
        <w:t xml:space="preserve"> </w:t>
      </w:r>
      <w:r w:rsidR="00AE5D46" w:rsidRPr="007D180A">
        <w:rPr>
          <w:sz w:val="20"/>
          <w:szCs w:val="20"/>
          <w:lang w:val="ru-RU"/>
        </w:rPr>
        <w:t xml:space="preserve">проводят </w:t>
      </w:r>
      <w:r w:rsidR="00E07A3F" w:rsidRPr="007D180A">
        <w:rPr>
          <w:sz w:val="20"/>
          <w:szCs w:val="20"/>
          <w:lang w:val="ru-RU"/>
        </w:rPr>
        <w:t>пе</w:t>
      </w:r>
      <w:r w:rsidRPr="007D180A">
        <w:rPr>
          <w:sz w:val="20"/>
          <w:szCs w:val="20"/>
          <w:lang w:val="ru-RU"/>
        </w:rPr>
        <w:t>реклассифи</w:t>
      </w:r>
      <w:r w:rsidR="00AE5D46" w:rsidRPr="007D180A">
        <w:rPr>
          <w:sz w:val="20"/>
          <w:szCs w:val="20"/>
          <w:lang w:val="ru-RU"/>
        </w:rPr>
        <w:t>кацию</w:t>
      </w:r>
      <w:r w:rsidRPr="007D180A">
        <w:rPr>
          <w:sz w:val="20"/>
          <w:szCs w:val="20"/>
          <w:lang w:val="ru-RU"/>
        </w:rPr>
        <w:t xml:space="preserve"> неработающи</w:t>
      </w:r>
      <w:r w:rsidR="00AE5D46" w:rsidRPr="007D180A">
        <w:rPr>
          <w:sz w:val="20"/>
          <w:szCs w:val="20"/>
          <w:lang w:val="ru-RU"/>
        </w:rPr>
        <w:t>х</w:t>
      </w:r>
      <w:r w:rsidRPr="007D180A">
        <w:rPr>
          <w:sz w:val="20"/>
          <w:szCs w:val="20"/>
          <w:lang w:val="ru-RU"/>
        </w:rPr>
        <w:t xml:space="preserve"> актив</w:t>
      </w:r>
      <w:r w:rsidR="00AE5D46" w:rsidRPr="007D180A">
        <w:rPr>
          <w:sz w:val="20"/>
          <w:szCs w:val="20"/>
          <w:lang w:val="ru-RU"/>
        </w:rPr>
        <w:t>ов</w:t>
      </w:r>
      <w:r w:rsidRPr="007D180A">
        <w:rPr>
          <w:sz w:val="20"/>
          <w:szCs w:val="20"/>
          <w:lang w:val="ru-RU"/>
        </w:rPr>
        <w:t xml:space="preserve"> (</w:t>
      </w:r>
      <w:r w:rsidR="00CD328E" w:rsidRPr="007D180A">
        <w:rPr>
          <w:sz w:val="20"/>
          <w:szCs w:val="20"/>
          <w:lang w:val="ru-RU"/>
        </w:rPr>
        <w:t xml:space="preserve">с установленных в </w:t>
      </w:r>
      <w:r w:rsidR="00D142B0" w:rsidRPr="007D180A">
        <w:rPr>
          <w:sz w:val="20"/>
          <w:szCs w:val="20"/>
          <w:lang w:val="ru-RU"/>
        </w:rPr>
        <w:t>подпунктах</w:t>
      </w:r>
      <w:r w:rsidR="00CD328E" w:rsidRPr="007D180A">
        <w:rPr>
          <w:sz w:val="20"/>
          <w:szCs w:val="20"/>
          <w:lang w:val="ru-RU"/>
        </w:rPr>
        <w:t xml:space="preserve"> “а” и “б” </w:t>
      </w:r>
      <w:r w:rsidR="009836DC" w:rsidRPr="007D180A">
        <w:rPr>
          <w:sz w:val="20"/>
          <w:szCs w:val="20"/>
          <w:lang w:val="ru-RU"/>
        </w:rPr>
        <w:t xml:space="preserve">пункта 8 настоящего Положения </w:t>
      </w:r>
      <w:r w:rsidRPr="007D180A">
        <w:rPr>
          <w:sz w:val="20"/>
          <w:szCs w:val="20"/>
          <w:lang w:val="ru-RU"/>
        </w:rPr>
        <w:t xml:space="preserve">на установленные </w:t>
      </w:r>
      <w:r w:rsidR="00D142B0" w:rsidRPr="007D180A">
        <w:rPr>
          <w:sz w:val="20"/>
          <w:szCs w:val="20"/>
          <w:lang w:val="ru-RU"/>
        </w:rPr>
        <w:t>в подпункте “в” и наоборот), корректиров</w:t>
      </w:r>
      <w:r w:rsidR="00AE5D46" w:rsidRPr="007D180A">
        <w:rPr>
          <w:sz w:val="20"/>
          <w:szCs w:val="20"/>
          <w:lang w:val="ru-RU"/>
        </w:rPr>
        <w:t>ки</w:t>
      </w:r>
      <w:r w:rsidR="00D142B0" w:rsidRPr="007D180A">
        <w:rPr>
          <w:sz w:val="20"/>
          <w:szCs w:val="20"/>
          <w:lang w:val="ru-RU"/>
        </w:rPr>
        <w:t xml:space="preserve"> величин резерва </w:t>
      </w:r>
      <w:r w:rsidR="002F5F12" w:rsidRPr="007D180A">
        <w:rPr>
          <w:sz w:val="20"/>
          <w:szCs w:val="20"/>
          <w:lang w:val="ru-RU"/>
        </w:rPr>
        <w:t xml:space="preserve">осуществляются в порядке, предусмотренном в пунктах 67 и 68 настоящего Положения. </w:t>
      </w:r>
    </w:p>
    <w:p w:rsidR="00AE5D46" w:rsidRPr="007D180A" w:rsidRDefault="00AE5D46" w:rsidP="00C22809">
      <w:pPr>
        <w:ind w:firstLine="426"/>
        <w:jc w:val="both"/>
        <w:rPr>
          <w:sz w:val="20"/>
          <w:szCs w:val="20"/>
          <w:vertAlign w:val="subscript"/>
          <w:lang w:val="ru-RU"/>
        </w:rPr>
      </w:pPr>
    </w:p>
    <w:p w:rsidR="002F5F12" w:rsidRPr="007D180A" w:rsidRDefault="002F5F1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75. </w:t>
      </w:r>
      <w:r w:rsidR="00946E60" w:rsidRPr="007D180A">
        <w:rPr>
          <w:sz w:val="20"/>
          <w:szCs w:val="20"/>
          <w:lang w:val="ru-RU"/>
        </w:rPr>
        <w:t>Страховые компании осуществляют оценку неработающих активов и/или инвестиций и корректиро</w:t>
      </w:r>
      <w:r w:rsidR="000575FF">
        <w:rPr>
          <w:sz w:val="20"/>
          <w:szCs w:val="20"/>
        </w:rPr>
        <w:t>в</w:t>
      </w:r>
      <w:r w:rsidR="00AE5D46" w:rsidRPr="007D180A">
        <w:rPr>
          <w:sz w:val="20"/>
          <w:szCs w:val="20"/>
          <w:lang w:val="ru-RU"/>
        </w:rPr>
        <w:t>ку</w:t>
      </w:r>
      <w:r w:rsidR="00946E60" w:rsidRPr="007D180A">
        <w:rPr>
          <w:sz w:val="20"/>
          <w:szCs w:val="20"/>
          <w:lang w:val="ru-RU"/>
        </w:rPr>
        <w:t xml:space="preserve"> величины резерва по ним</w:t>
      </w:r>
      <w:r w:rsidR="00393446" w:rsidRPr="007D180A">
        <w:rPr>
          <w:sz w:val="20"/>
          <w:szCs w:val="20"/>
          <w:lang w:val="ru-RU"/>
        </w:rPr>
        <w:t xml:space="preserve"> самостоятельно, с предусмотренной ими периодичностью, однако не реже, чем </w:t>
      </w:r>
      <w:r w:rsidR="00AE5D46" w:rsidRPr="007D180A">
        <w:rPr>
          <w:sz w:val="20"/>
          <w:szCs w:val="20"/>
          <w:lang w:val="ru-RU"/>
        </w:rPr>
        <w:t xml:space="preserve">один </w:t>
      </w:r>
      <w:r w:rsidR="00393446" w:rsidRPr="007D180A">
        <w:rPr>
          <w:sz w:val="20"/>
          <w:szCs w:val="20"/>
          <w:lang w:val="ru-RU"/>
        </w:rPr>
        <w:t>раз в отчетный год (по результатам финансовой отчетности эмитента).</w:t>
      </w:r>
    </w:p>
    <w:p w:rsidR="00393446" w:rsidRPr="007D180A" w:rsidRDefault="00393446" w:rsidP="00C22809">
      <w:pPr>
        <w:ind w:firstLine="426"/>
        <w:jc w:val="both"/>
        <w:rPr>
          <w:sz w:val="20"/>
          <w:szCs w:val="20"/>
          <w:lang w:val="ru-RU"/>
        </w:rPr>
      </w:pPr>
    </w:p>
    <w:p w:rsidR="00393446" w:rsidRPr="007D180A" w:rsidRDefault="00393446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ГЛАВА 7. </w:t>
      </w:r>
      <w:r w:rsidR="00920CE5" w:rsidRPr="007D180A">
        <w:rPr>
          <w:b/>
          <w:sz w:val="20"/>
          <w:szCs w:val="20"/>
          <w:lang w:val="ru-RU"/>
        </w:rPr>
        <w:t>ПРИЗНАНИЕ ИНВЕСТИОННЫХ ЦЕННЫХ БУМАГ БЕЗНАДЕЖНЫМИ</w:t>
      </w:r>
    </w:p>
    <w:p w:rsidR="00920CE5" w:rsidRPr="007D180A" w:rsidRDefault="00920CE5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625D99" w:rsidRPr="007D180A" w:rsidRDefault="00920CE5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76. </w:t>
      </w:r>
      <w:r w:rsidR="00AE2AF5" w:rsidRPr="007D180A">
        <w:rPr>
          <w:sz w:val="20"/>
          <w:szCs w:val="20"/>
          <w:lang w:val="ru-RU"/>
        </w:rPr>
        <w:t>Ценные бумаги, удерживаемые до погашения</w:t>
      </w:r>
      <w:r w:rsidR="00756BD9" w:rsidRPr="007D180A">
        <w:rPr>
          <w:sz w:val="20"/>
          <w:szCs w:val="20"/>
          <w:lang w:val="ru-RU"/>
        </w:rPr>
        <w:t xml:space="preserve"> (срочные)</w:t>
      </w:r>
      <w:r w:rsidR="00AE5D46" w:rsidRPr="007D180A">
        <w:rPr>
          <w:sz w:val="20"/>
          <w:szCs w:val="20"/>
          <w:lang w:val="ru-RU"/>
        </w:rPr>
        <w:t xml:space="preserve">, </w:t>
      </w:r>
      <w:r w:rsidR="00756BD9" w:rsidRPr="007D180A">
        <w:rPr>
          <w:sz w:val="20"/>
          <w:szCs w:val="20"/>
          <w:lang w:val="ru-RU"/>
        </w:rPr>
        <w:t xml:space="preserve">признаются безнадежными на 181-ый день </w:t>
      </w:r>
      <w:r w:rsidR="00301F50" w:rsidRPr="007D180A">
        <w:rPr>
          <w:sz w:val="20"/>
          <w:szCs w:val="20"/>
          <w:lang w:val="ru-RU"/>
        </w:rPr>
        <w:t xml:space="preserve">после того, как становятся </w:t>
      </w:r>
      <w:r w:rsidR="00756BD9" w:rsidRPr="007D180A">
        <w:rPr>
          <w:sz w:val="20"/>
          <w:szCs w:val="20"/>
          <w:lang w:val="ru-RU"/>
        </w:rPr>
        <w:t xml:space="preserve">неработающими, </w:t>
      </w:r>
      <w:r w:rsidR="00301F50" w:rsidRPr="007D180A">
        <w:rPr>
          <w:sz w:val="20"/>
          <w:szCs w:val="20"/>
          <w:lang w:val="ru-RU"/>
        </w:rPr>
        <w:t>а также</w:t>
      </w:r>
      <w:r w:rsidR="000E38C6" w:rsidRPr="007D180A">
        <w:rPr>
          <w:sz w:val="20"/>
          <w:szCs w:val="20"/>
          <w:lang w:val="ru-RU"/>
        </w:rPr>
        <w:t>,</w:t>
      </w:r>
      <w:r w:rsidR="00301F50" w:rsidRPr="007D180A">
        <w:rPr>
          <w:sz w:val="20"/>
          <w:szCs w:val="20"/>
          <w:lang w:val="ru-RU"/>
        </w:rPr>
        <w:t xml:space="preserve"> </w:t>
      </w:r>
      <w:r w:rsidR="000E38C6" w:rsidRPr="007D180A">
        <w:rPr>
          <w:sz w:val="20"/>
          <w:szCs w:val="20"/>
          <w:lang w:val="ru-RU"/>
        </w:rPr>
        <w:t>если</w:t>
      </w:r>
      <w:r w:rsidR="00301F50" w:rsidRPr="007D180A">
        <w:rPr>
          <w:sz w:val="20"/>
          <w:szCs w:val="20"/>
          <w:lang w:val="ru-RU"/>
        </w:rPr>
        <w:t xml:space="preserve"> в установленном законом порядке эмитент признается банкротом</w:t>
      </w:r>
      <w:r w:rsidR="000774EA" w:rsidRPr="007D180A">
        <w:rPr>
          <w:sz w:val="20"/>
          <w:szCs w:val="20"/>
          <w:lang w:val="ru-RU"/>
        </w:rPr>
        <w:t xml:space="preserve">, ликвидируется без правопреемника, или если </w:t>
      </w:r>
      <w:r w:rsidR="000575FF">
        <w:rPr>
          <w:sz w:val="20"/>
          <w:szCs w:val="20"/>
        </w:rPr>
        <w:t>подтверждена</w:t>
      </w:r>
      <w:r w:rsidR="000E38C6" w:rsidRPr="007D180A">
        <w:rPr>
          <w:sz w:val="20"/>
          <w:szCs w:val="20"/>
          <w:lang w:val="ru-RU"/>
        </w:rPr>
        <w:t xml:space="preserve"> </w:t>
      </w:r>
      <w:r w:rsidR="00830CA5" w:rsidRPr="007D180A">
        <w:rPr>
          <w:sz w:val="20"/>
          <w:szCs w:val="20"/>
          <w:lang w:val="ru-RU"/>
        </w:rPr>
        <w:t xml:space="preserve">невозможность погашения долга со стороны последнего </w:t>
      </w:r>
      <w:r w:rsidR="000E38C6" w:rsidRPr="007D180A">
        <w:rPr>
          <w:sz w:val="20"/>
          <w:szCs w:val="20"/>
          <w:lang w:val="ru-RU"/>
        </w:rPr>
        <w:t xml:space="preserve">независимо от истечения срока погашения ценных бумаг и целесообразности. </w:t>
      </w:r>
    </w:p>
    <w:p w:rsidR="00AE5D46" w:rsidRPr="007D180A" w:rsidRDefault="00AE5D46" w:rsidP="00C22809">
      <w:pPr>
        <w:ind w:firstLine="426"/>
        <w:jc w:val="both"/>
        <w:rPr>
          <w:sz w:val="20"/>
          <w:szCs w:val="20"/>
          <w:lang w:val="ru-RU"/>
        </w:rPr>
      </w:pPr>
    </w:p>
    <w:p w:rsidR="000E38C6" w:rsidRPr="007D180A" w:rsidRDefault="00585073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77. Бессрочные ценные бумаги признаются безнадежными на 181-ый день после того, как становятся неработающими, а также, если в установленном законом порядке эмитент признается банкротом или ликвидируется без правопреемника</w:t>
      </w:r>
      <w:r w:rsidR="00D8603B" w:rsidRPr="007D180A">
        <w:rPr>
          <w:sz w:val="20"/>
          <w:szCs w:val="20"/>
          <w:lang w:val="ru-RU"/>
        </w:rPr>
        <w:t>.</w:t>
      </w:r>
    </w:p>
    <w:p w:rsidR="00AE5D46" w:rsidRPr="007D180A" w:rsidRDefault="00D8603B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</w:r>
    </w:p>
    <w:p w:rsidR="00AE5D46" w:rsidRPr="007D180A" w:rsidRDefault="00D8603B" w:rsidP="00AE5D46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78. Признанные в балансе</w:t>
      </w:r>
      <w:r w:rsidR="00EF0541" w:rsidRPr="007D180A">
        <w:rPr>
          <w:sz w:val="20"/>
          <w:szCs w:val="20"/>
          <w:lang w:val="ru-RU"/>
        </w:rPr>
        <w:t xml:space="preserve"> остатки приплат по части срочных и бессрочных </w:t>
      </w:r>
      <w:r w:rsidR="00F972E5" w:rsidRPr="007D180A">
        <w:rPr>
          <w:sz w:val="20"/>
          <w:szCs w:val="20"/>
          <w:lang w:val="ru-RU"/>
        </w:rPr>
        <w:t>ценных бумаг продолжаются амортизироваться до признания ценных бумаг безнадежными</w:t>
      </w:r>
      <w:r w:rsidR="00784E7B" w:rsidRPr="007D180A">
        <w:rPr>
          <w:sz w:val="20"/>
          <w:szCs w:val="20"/>
          <w:lang w:val="ru-RU"/>
        </w:rPr>
        <w:t xml:space="preserve">, а с момента признания указанных ценных бумаг безнадежными </w:t>
      </w:r>
      <w:r w:rsidR="005349AF" w:rsidRPr="007D180A">
        <w:rPr>
          <w:sz w:val="20"/>
          <w:szCs w:val="20"/>
          <w:lang w:val="ru-RU"/>
        </w:rPr>
        <w:t>и списания их с баланса, амортизируются в размере всей суммы</w:t>
      </w:r>
      <w:r w:rsidR="00AE5D46" w:rsidRPr="007D180A">
        <w:rPr>
          <w:sz w:val="20"/>
          <w:szCs w:val="20"/>
          <w:lang w:val="ru-RU"/>
        </w:rPr>
        <w:t xml:space="preserve"> и продолжают учитываться в соответствующих счетах внебаланса. Причем, ценные бумаги продолжают отражаться во внебалансе в той стоимости, в которой они должны были учитываться в балансе, без </w:t>
      </w:r>
      <w:r w:rsidR="000575FF" w:rsidRPr="007D180A">
        <w:rPr>
          <w:sz w:val="20"/>
          <w:szCs w:val="20"/>
          <w:lang w:val="ru-RU"/>
        </w:rPr>
        <w:t>корреспонденции</w:t>
      </w:r>
      <w:r w:rsidR="00AE5D46" w:rsidRPr="007D180A">
        <w:rPr>
          <w:sz w:val="20"/>
          <w:szCs w:val="20"/>
          <w:lang w:val="ru-RU"/>
        </w:rPr>
        <w:t xml:space="preserve"> со счетами совокупных доходов.</w:t>
      </w:r>
    </w:p>
    <w:p w:rsidR="00AC6C56" w:rsidRPr="007D180A" w:rsidRDefault="00AC6C56" w:rsidP="00C22809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b/>
          <w:i/>
          <w:sz w:val="20"/>
          <w:szCs w:val="20"/>
          <w:lang w:val="ru-RU"/>
        </w:rPr>
        <w:tab/>
      </w:r>
      <w:r w:rsidRPr="007D180A">
        <w:rPr>
          <w:i/>
          <w:sz w:val="20"/>
          <w:szCs w:val="20"/>
          <w:lang w:val="ru-RU"/>
        </w:rPr>
        <w:t>(пункт 78 изменен решени</w:t>
      </w:r>
      <w:r w:rsidR="00AE5D46" w:rsidRPr="007D180A">
        <w:rPr>
          <w:i/>
          <w:sz w:val="20"/>
          <w:szCs w:val="20"/>
          <w:lang w:val="ru-RU"/>
        </w:rPr>
        <w:t xml:space="preserve">ями номер 369-Н от </w:t>
      </w:r>
      <w:r w:rsidRPr="007D180A">
        <w:rPr>
          <w:i/>
          <w:sz w:val="20"/>
          <w:szCs w:val="20"/>
          <w:lang w:val="ru-RU"/>
        </w:rPr>
        <w:t>20.12.11г.</w:t>
      </w:r>
      <w:r w:rsidR="00AE5D46" w:rsidRPr="007D180A">
        <w:rPr>
          <w:i/>
          <w:sz w:val="20"/>
          <w:szCs w:val="20"/>
          <w:lang w:val="ru-RU"/>
        </w:rPr>
        <w:t>,</w:t>
      </w:r>
      <w:r w:rsidRPr="007D180A">
        <w:rPr>
          <w:i/>
          <w:sz w:val="20"/>
          <w:szCs w:val="20"/>
          <w:lang w:val="ru-RU"/>
        </w:rPr>
        <w:t xml:space="preserve"> номер </w:t>
      </w:r>
      <w:r w:rsidR="00AE5D46" w:rsidRPr="007D180A">
        <w:rPr>
          <w:i/>
          <w:sz w:val="20"/>
          <w:szCs w:val="20"/>
          <w:lang w:val="ru-RU"/>
        </w:rPr>
        <w:t>292-Н от 06.11.12г.)</w:t>
      </w:r>
    </w:p>
    <w:p w:rsidR="00AC6C56" w:rsidRPr="007D180A" w:rsidRDefault="00AC6C56" w:rsidP="00C22809">
      <w:pPr>
        <w:ind w:firstLine="426"/>
        <w:jc w:val="both"/>
        <w:rPr>
          <w:b/>
          <w:i/>
          <w:sz w:val="20"/>
          <w:szCs w:val="20"/>
          <w:lang w:val="ru-RU"/>
        </w:rPr>
      </w:pPr>
    </w:p>
    <w:p w:rsidR="0087609F" w:rsidRPr="007D180A" w:rsidRDefault="0087609F" w:rsidP="00C22809">
      <w:pPr>
        <w:ind w:firstLine="426"/>
        <w:jc w:val="both"/>
        <w:rPr>
          <w:sz w:val="20"/>
          <w:szCs w:val="20"/>
          <w:lang w:val="ru-RU"/>
        </w:rPr>
      </w:pPr>
    </w:p>
    <w:p w:rsidR="0087609F" w:rsidRPr="007D180A" w:rsidRDefault="0087609F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 xml:space="preserve">ГЛАВА 8. </w:t>
      </w:r>
      <w:r w:rsidR="002F50CA" w:rsidRPr="007D180A">
        <w:rPr>
          <w:b/>
          <w:sz w:val="20"/>
          <w:szCs w:val="20"/>
          <w:lang w:val="ru-RU"/>
        </w:rPr>
        <w:t xml:space="preserve">ПОРЯДОК ИСПОЛЬЗОВАНИЯ РЕЗЕРВА </w:t>
      </w:r>
      <w:r w:rsidR="00A27E7E" w:rsidRPr="007D180A">
        <w:rPr>
          <w:b/>
          <w:sz w:val="20"/>
          <w:szCs w:val="20"/>
          <w:lang w:val="ru-RU"/>
        </w:rPr>
        <w:t>НА ВОЗМОЖНЫЕ ПОТЕРИ</w:t>
      </w:r>
      <w:r w:rsidR="002F50CA" w:rsidRPr="007D180A">
        <w:rPr>
          <w:b/>
          <w:sz w:val="20"/>
          <w:szCs w:val="20"/>
          <w:lang w:val="ru-RU"/>
        </w:rPr>
        <w:t xml:space="preserve"> ПО ИНВЕСТИЦИОННЫМ ЦЕННЫМ БУМАГАМ</w:t>
      </w:r>
    </w:p>
    <w:p w:rsidR="002F50CA" w:rsidRPr="007D180A" w:rsidRDefault="002F50CA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2F50CA" w:rsidRPr="007D180A" w:rsidRDefault="002F50C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79. Средства резерва используются </w:t>
      </w:r>
      <w:r w:rsidR="00175397" w:rsidRPr="007D180A">
        <w:rPr>
          <w:sz w:val="20"/>
          <w:szCs w:val="20"/>
          <w:lang w:val="ru-RU"/>
        </w:rPr>
        <w:t>исключительно для списания ценных  бумаг, признанных безнадежными согласно настоящему Положению. Если средства резерва, сформированного по данной ценной бумаг</w:t>
      </w:r>
      <w:r w:rsidR="00472073" w:rsidRPr="007D180A">
        <w:rPr>
          <w:sz w:val="20"/>
          <w:szCs w:val="20"/>
          <w:lang w:val="ru-RU"/>
        </w:rPr>
        <w:t>e</w:t>
      </w:r>
      <w:r w:rsidR="00175397" w:rsidRPr="007D180A">
        <w:rPr>
          <w:sz w:val="20"/>
          <w:szCs w:val="20"/>
          <w:lang w:val="ru-RU"/>
        </w:rPr>
        <w:t xml:space="preserve">, </w:t>
      </w:r>
      <w:r w:rsidR="00231D93" w:rsidRPr="007D180A">
        <w:rPr>
          <w:sz w:val="20"/>
          <w:szCs w:val="20"/>
          <w:lang w:val="ru-RU"/>
        </w:rPr>
        <w:t>недостаточны для списания их стоимости, то в резерв отчисляется сумма в размере недостающей суммы</w:t>
      </w:r>
      <w:r w:rsidR="00954ED4" w:rsidRPr="007D180A">
        <w:rPr>
          <w:sz w:val="20"/>
          <w:szCs w:val="20"/>
          <w:lang w:val="ru-RU"/>
        </w:rPr>
        <w:t xml:space="preserve">, а затем стоимость </w:t>
      </w:r>
      <w:r w:rsidR="00691A6F" w:rsidRPr="007D180A">
        <w:rPr>
          <w:sz w:val="20"/>
          <w:szCs w:val="20"/>
          <w:lang w:val="ru-RU"/>
        </w:rPr>
        <w:t xml:space="preserve">ценных бумаг, </w:t>
      </w:r>
      <w:r w:rsidR="00954ED4" w:rsidRPr="007D180A">
        <w:rPr>
          <w:sz w:val="20"/>
          <w:szCs w:val="20"/>
          <w:lang w:val="ru-RU"/>
        </w:rPr>
        <w:t>признанных безнадежными</w:t>
      </w:r>
      <w:r w:rsidR="00691A6F" w:rsidRPr="007D180A">
        <w:rPr>
          <w:sz w:val="20"/>
          <w:szCs w:val="20"/>
          <w:lang w:val="ru-RU"/>
        </w:rPr>
        <w:t>,</w:t>
      </w:r>
      <w:r w:rsidR="00954ED4" w:rsidRPr="007D180A">
        <w:rPr>
          <w:sz w:val="20"/>
          <w:szCs w:val="20"/>
          <w:lang w:val="ru-RU"/>
        </w:rPr>
        <w:t xml:space="preserve"> списывается за счет средств ре</w:t>
      </w:r>
      <w:r w:rsidR="00691A6F" w:rsidRPr="007D180A">
        <w:rPr>
          <w:sz w:val="20"/>
          <w:szCs w:val="20"/>
          <w:lang w:val="ru-RU"/>
        </w:rPr>
        <w:t>зе</w:t>
      </w:r>
      <w:r w:rsidR="00954ED4" w:rsidRPr="007D180A">
        <w:rPr>
          <w:sz w:val="20"/>
          <w:szCs w:val="20"/>
          <w:lang w:val="ru-RU"/>
        </w:rPr>
        <w:t xml:space="preserve">рва.  </w:t>
      </w:r>
    </w:p>
    <w:p w:rsidR="00691A6F" w:rsidRPr="007D180A" w:rsidRDefault="00691A6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80. Если ценные бумаги становятся работающими, то есть случаи, </w:t>
      </w:r>
      <w:r w:rsidR="00472073" w:rsidRPr="007D180A">
        <w:rPr>
          <w:sz w:val="20"/>
          <w:szCs w:val="20"/>
          <w:lang w:val="ru-RU"/>
        </w:rPr>
        <w:t xml:space="preserve">предусмотренные </w:t>
      </w:r>
      <w:r w:rsidRPr="007D180A">
        <w:rPr>
          <w:sz w:val="20"/>
          <w:szCs w:val="20"/>
          <w:lang w:val="ru-RU"/>
        </w:rPr>
        <w:t>пунктами 60 и 61 настоящего Положения, пер</w:t>
      </w:r>
      <w:r w:rsidR="00F01750" w:rsidRPr="007D180A">
        <w:rPr>
          <w:sz w:val="20"/>
          <w:szCs w:val="20"/>
          <w:lang w:val="ru-RU"/>
        </w:rPr>
        <w:t>е</w:t>
      </w:r>
      <w:r w:rsidRPr="007D180A">
        <w:rPr>
          <w:sz w:val="20"/>
          <w:szCs w:val="20"/>
          <w:lang w:val="ru-RU"/>
        </w:rPr>
        <w:t>стают действовать</w:t>
      </w:r>
      <w:r w:rsidR="00F01750" w:rsidRPr="007D180A">
        <w:rPr>
          <w:sz w:val="20"/>
          <w:szCs w:val="20"/>
          <w:lang w:val="ru-RU"/>
        </w:rPr>
        <w:t>, то резерв, сфо</w:t>
      </w:r>
      <w:r w:rsidR="00DF11F5" w:rsidRPr="007D180A">
        <w:rPr>
          <w:sz w:val="20"/>
          <w:szCs w:val="20"/>
          <w:lang w:val="ru-RU"/>
        </w:rPr>
        <w:t>р</w:t>
      </w:r>
      <w:r w:rsidR="00F01750" w:rsidRPr="007D180A">
        <w:rPr>
          <w:sz w:val="20"/>
          <w:szCs w:val="20"/>
          <w:lang w:val="ru-RU"/>
        </w:rPr>
        <w:t xml:space="preserve">мированный </w:t>
      </w:r>
      <w:r w:rsidR="00DF11F5" w:rsidRPr="007D180A">
        <w:rPr>
          <w:sz w:val="20"/>
          <w:szCs w:val="20"/>
          <w:lang w:val="ru-RU"/>
        </w:rPr>
        <w:t xml:space="preserve">за счет расходов </w:t>
      </w:r>
      <w:r w:rsidR="00F01750" w:rsidRPr="007D180A">
        <w:rPr>
          <w:sz w:val="20"/>
          <w:szCs w:val="20"/>
          <w:lang w:val="ru-RU"/>
        </w:rPr>
        <w:t>по части этих ценных бумаг</w:t>
      </w:r>
      <w:r w:rsidR="00DF11F5" w:rsidRPr="007D180A">
        <w:rPr>
          <w:sz w:val="20"/>
          <w:szCs w:val="20"/>
          <w:lang w:val="ru-RU"/>
        </w:rPr>
        <w:t>, корреспондируется с соответствующим счетом доходов.</w:t>
      </w:r>
      <w:r w:rsidR="00F01750" w:rsidRPr="007D180A">
        <w:rPr>
          <w:sz w:val="20"/>
          <w:szCs w:val="20"/>
          <w:lang w:val="ru-RU"/>
        </w:rPr>
        <w:t xml:space="preserve"> </w:t>
      </w:r>
    </w:p>
    <w:p w:rsidR="00AC6C56" w:rsidRPr="007D180A" w:rsidRDefault="00CC626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81. Если ценные бумаги признаются безнадежными, они должны быть списаны </w:t>
      </w:r>
      <w:r w:rsidR="00902183" w:rsidRPr="007D180A">
        <w:rPr>
          <w:sz w:val="20"/>
          <w:szCs w:val="20"/>
          <w:lang w:val="ru-RU"/>
        </w:rPr>
        <w:t xml:space="preserve">из баланса </w:t>
      </w:r>
      <w:r w:rsidRPr="007D180A">
        <w:rPr>
          <w:sz w:val="20"/>
          <w:szCs w:val="20"/>
          <w:lang w:val="ru-RU"/>
        </w:rPr>
        <w:t xml:space="preserve">в течение того же дня </w:t>
      </w:r>
      <w:r w:rsidR="007D5341" w:rsidRPr="007D180A">
        <w:rPr>
          <w:sz w:val="20"/>
          <w:szCs w:val="20"/>
          <w:lang w:val="ru-RU"/>
        </w:rPr>
        <w:t>за</w:t>
      </w:r>
      <w:r w:rsidR="00902183" w:rsidRPr="007D180A">
        <w:rPr>
          <w:sz w:val="20"/>
          <w:szCs w:val="20"/>
          <w:lang w:val="ru-RU"/>
        </w:rPr>
        <w:t xml:space="preserve"> счет резерва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="00902183" w:rsidRPr="007D180A">
        <w:rPr>
          <w:sz w:val="20"/>
          <w:szCs w:val="20"/>
          <w:lang w:val="ru-RU"/>
        </w:rPr>
        <w:t xml:space="preserve"> по инвестиционным ценным бумагам</w:t>
      </w:r>
      <w:r w:rsidR="00A44A52" w:rsidRPr="007D180A">
        <w:rPr>
          <w:sz w:val="20"/>
          <w:szCs w:val="20"/>
          <w:lang w:val="ru-RU"/>
        </w:rPr>
        <w:t xml:space="preserve">, а учитываться они </w:t>
      </w:r>
      <w:r w:rsidR="007D5341" w:rsidRPr="007D180A">
        <w:rPr>
          <w:sz w:val="20"/>
          <w:szCs w:val="20"/>
          <w:lang w:val="ru-RU"/>
        </w:rPr>
        <w:t>будут</w:t>
      </w:r>
      <w:r w:rsidR="00A44A52" w:rsidRPr="007D180A">
        <w:rPr>
          <w:sz w:val="20"/>
          <w:szCs w:val="20"/>
          <w:lang w:val="ru-RU"/>
        </w:rPr>
        <w:t xml:space="preserve"> на соответствующих внебалансовых счетах.</w:t>
      </w:r>
    </w:p>
    <w:p w:rsidR="007D5341" w:rsidRPr="007D180A" w:rsidRDefault="007D5341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82. В</w:t>
      </w:r>
      <w:r w:rsidR="00C26EF0" w:rsidRPr="007D180A">
        <w:rPr>
          <w:sz w:val="20"/>
          <w:szCs w:val="20"/>
          <w:lang w:val="ru-RU"/>
        </w:rPr>
        <w:t>о время</w:t>
      </w:r>
      <w:r w:rsidRPr="007D180A">
        <w:rPr>
          <w:sz w:val="20"/>
          <w:szCs w:val="20"/>
          <w:lang w:val="ru-RU"/>
        </w:rPr>
        <w:t xml:space="preserve"> полного или частичного погашения обязательства по части ценных бумаг </w:t>
      </w:r>
      <w:r w:rsidR="00C26EF0" w:rsidRPr="007D180A">
        <w:rPr>
          <w:sz w:val="20"/>
          <w:szCs w:val="20"/>
          <w:lang w:val="ru-RU"/>
        </w:rPr>
        <w:t xml:space="preserve">или их отчуждения общая величина резерва корректируется в соответствующем размере, </w:t>
      </w:r>
      <w:r w:rsidR="00486679" w:rsidRPr="007D180A">
        <w:rPr>
          <w:sz w:val="20"/>
          <w:szCs w:val="20"/>
          <w:lang w:val="ru-RU"/>
        </w:rPr>
        <w:t>и</w:t>
      </w:r>
      <w:r w:rsidR="00C26EF0" w:rsidRPr="007D180A">
        <w:rPr>
          <w:sz w:val="20"/>
          <w:szCs w:val="20"/>
          <w:lang w:val="ru-RU"/>
        </w:rPr>
        <w:t xml:space="preserve"> суммы произведенных отчислений </w:t>
      </w:r>
      <w:r w:rsidR="00486679" w:rsidRPr="007D180A">
        <w:rPr>
          <w:sz w:val="20"/>
          <w:szCs w:val="20"/>
          <w:lang w:val="ru-RU"/>
        </w:rPr>
        <w:t xml:space="preserve">направляются в доходы компании за данный отчетный период. </w:t>
      </w:r>
    </w:p>
    <w:p w:rsidR="00E31E24" w:rsidRPr="007D180A" w:rsidRDefault="00472073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83. </w:t>
      </w:r>
      <w:r w:rsidR="00E31E24" w:rsidRPr="007D180A">
        <w:rPr>
          <w:sz w:val="20"/>
          <w:szCs w:val="20"/>
          <w:lang w:val="ru-RU"/>
        </w:rPr>
        <w:t xml:space="preserve">Те суммы, указанные в пункте 57 настоящего Положения, которые согласно установленному порядку </w:t>
      </w:r>
      <w:r w:rsidRPr="007D180A">
        <w:rPr>
          <w:sz w:val="20"/>
          <w:szCs w:val="20"/>
          <w:lang w:val="ru-RU"/>
        </w:rPr>
        <w:t xml:space="preserve">были </w:t>
      </w:r>
      <w:r w:rsidR="00E31E24" w:rsidRPr="007D180A">
        <w:rPr>
          <w:sz w:val="20"/>
          <w:szCs w:val="20"/>
          <w:lang w:val="ru-RU"/>
        </w:rPr>
        <w:t>начислены в доходы страховой компании</w:t>
      </w:r>
      <w:r w:rsidR="00304F69" w:rsidRPr="007D180A">
        <w:rPr>
          <w:sz w:val="20"/>
          <w:szCs w:val="20"/>
          <w:lang w:val="ru-RU"/>
        </w:rPr>
        <w:t xml:space="preserve">, однако не были погашены (выплачены) </w:t>
      </w:r>
      <w:r w:rsidR="00741DDA" w:rsidRPr="007D180A">
        <w:rPr>
          <w:sz w:val="20"/>
          <w:szCs w:val="20"/>
          <w:lang w:val="ru-RU"/>
        </w:rPr>
        <w:t>в предусмотренные сроки, списываются:</w:t>
      </w:r>
    </w:p>
    <w:p w:rsidR="00741DDA" w:rsidRPr="007D180A" w:rsidRDefault="00741DDA" w:rsidP="00472073">
      <w:pPr>
        <w:numPr>
          <w:ilvl w:val="0"/>
          <w:numId w:val="15"/>
        </w:numPr>
        <w:tabs>
          <w:tab w:val="clear" w:pos="1211"/>
          <w:tab w:val="left" w:pos="993"/>
        </w:tabs>
        <w:ind w:left="851" w:hanging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на 90-ый день </w:t>
      </w:r>
      <w:r w:rsidR="009C60E6" w:rsidRPr="007D180A">
        <w:rPr>
          <w:sz w:val="20"/>
          <w:szCs w:val="20"/>
          <w:lang w:val="ru-RU"/>
        </w:rPr>
        <w:t>после того, как становятся просроченными;</w:t>
      </w:r>
    </w:p>
    <w:p w:rsidR="009C60E6" w:rsidRPr="007D180A" w:rsidRDefault="009C60E6" w:rsidP="00472073">
      <w:pPr>
        <w:numPr>
          <w:ilvl w:val="0"/>
          <w:numId w:val="15"/>
        </w:numPr>
        <w:tabs>
          <w:tab w:val="num" w:pos="709"/>
          <w:tab w:val="left" w:pos="993"/>
        </w:tabs>
        <w:ind w:left="851" w:hanging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в день </w:t>
      </w:r>
      <w:r w:rsidR="008E3840" w:rsidRPr="007D180A">
        <w:rPr>
          <w:sz w:val="20"/>
          <w:szCs w:val="20"/>
          <w:lang w:val="ru-RU"/>
        </w:rPr>
        <w:t>списания</w:t>
      </w:r>
      <w:r w:rsidRPr="007D180A">
        <w:rPr>
          <w:sz w:val="20"/>
          <w:szCs w:val="20"/>
          <w:lang w:val="ru-RU"/>
        </w:rPr>
        <w:t xml:space="preserve"> ценных бумаг</w:t>
      </w:r>
      <w:r w:rsidR="00A418E8" w:rsidRPr="007D180A">
        <w:rPr>
          <w:sz w:val="20"/>
          <w:szCs w:val="20"/>
          <w:lang w:val="ru-RU"/>
        </w:rPr>
        <w:t>, признанных</w:t>
      </w:r>
      <w:r w:rsidRPr="007D180A">
        <w:rPr>
          <w:sz w:val="20"/>
          <w:szCs w:val="20"/>
          <w:lang w:val="ru-RU"/>
        </w:rPr>
        <w:t xml:space="preserve"> безнадежными в соответствии с настоящим Положением</w:t>
      </w:r>
      <w:r w:rsidR="00A418E8" w:rsidRPr="007D180A">
        <w:rPr>
          <w:sz w:val="20"/>
          <w:szCs w:val="20"/>
          <w:lang w:val="ru-RU"/>
        </w:rPr>
        <w:t>.</w:t>
      </w:r>
    </w:p>
    <w:p w:rsidR="00A418E8" w:rsidRPr="007D180A" w:rsidRDefault="00A418E8" w:rsidP="00472073">
      <w:pPr>
        <w:tabs>
          <w:tab w:val="num" w:pos="709"/>
        </w:tabs>
        <w:ind w:firstLine="196"/>
        <w:jc w:val="both"/>
        <w:rPr>
          <w:sz w:val="20"/>
          <w:szCs w:val="20"/>
          <w:lang w:val="ru-RU"/>
        </w:rPr>
      </w:pPr>
    </w:p>
    <w:p w:rsidR="00507CFD" w:rsidRPr="007D180A" w:rsidRDefault="00A418E8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ГЛАВА 9. СПИСАНИЕ ЦЕННЫХ БУМАГ</w:t>
      </w:r>
      <w:r w:rsidR="00417D63" w:rsidRPr="007D180A">
        <w:rPr>
          <w:b/>
          <w:sz w:val="20"/>
          <w:szCs w:val="20"/>
          <w:lang w:val="ru-RU"/>
        </w:rPr>
        <w:t>,</w:t>
      </w:r>
      <w:r w:rsidRPr="007D180A">
        <w:rPr>
          <w:b/>
          <w:sz w:val="20"/>
          <w:szCs w:val="20"/>
          <w:lang w:val="ru-RU"/>
        </w:rPr>
        <w:t xml:space="preserve"> УЧИТЫВАЕМЫХ В</w:t>
      </w:r>
      <w:r w:rsidR="00472073" w:rsidRPr="007D180A">
        <w:rPr>
          <w:b/>
          <w:sz w:val="20"/>
          <w:szCs w:val="20"/>
          <w:lang w:val="ru-RU"/>
        </w:rPr>
        <w:t>О ВНЕБАЛАНСОВЫХ</w:t>
      </w:r>
      <w:r w:rsidRPr="007D180A">
        <w:rPr>
          <w:b/>
          <w:sz w:val="20"/>
          <w:szCs w:val="20"/>
          <w:lang w:val="ru-RU"/>
        </w:rPr>
        <w:t xml:space="preserve"> СЧЕТАХ</w:t>
      </w:r>
    </w:p>
    <w:p w:rsidR="00A418E8" w:rsidRPr="007D180A" w:rsidRDefault="00507CFD" w:rsidP="00C22809">
      <w:pPr>
        <w:ind w:firstLine="426"/>
        <w:jc w:val="center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(заглавие отредактировано решением </w:t>
      </w:r>
      <w:r w:rsidR="00472073" w:rsidRPr="007D180A">
        <w:rPr>
          <w:i/>
          <w:sz w:val="20"/>
          <w:szCs w:val="20"/>
          <w:lang w:val="ru-RU"/>
        </w:rPr>
        <w:t>номер 369-Н</w:t>
      </w:r>
      <w:r w:rsidRPr="007D180A">
        <w:rPr>
          <w:i/>
          <w:sz w:val="20"/>
          <w:szCs w:val="20"/>
          <w:lang w:val="ru-RU"/>
        </w:rPr>
        <w:t xml:space="preserve"> от 20.12.2011</w:t>
      </w:r>
      <w:r w:rsidR="00472073" w:rsidRPr="007D180A">
        <w:rPr>
          <w:i/>
          <w:sz w:val="20"/>
          <w:szCs w:val="20"/>
          <w:lang w:val="ru-RU"/>
        </w:rPr>
        <w:t>г.</w:t>
      </w:r>
      <w:r w:rsidRPr="007D180A">
        <w:rPr>
          <w:i/>
          <w:sz w:val="20"/>
          <w:szCs w:val="20"/>
          <w:lang w:val="ru-RU"/>
        </w:rPr>
        <w:t>)</w:t>
      </w:r>
    </w:p>
    <w:p w:rsidR="00A418E8" w:rsidRPr="007D180A" w:rsidRDefault="00A418E8" w:rsidP="00C22809">
      <w:pPr>
        <w:ind w:firstLine="426"/>
        <w:jc w:val="center"/>
        <w:rPr>
          <w:sz w:val="20"/>
          <w:szCs w:val="20"/>
          <w:lang w:val="ru-RU"/>
        </w:rPr>
      </w:pPr>
    </w:p>
    <w:p w:rsidR="00A418E8" w:rsidRPr="007D180A" w:rsidRDefault="005B449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84. При получении платежа (возмещения) по ценным бумагам, учитываемым в</w:t>
      </w:r>
      <w:r w:rsidR="00507CFD" w:rsidRPr="007D180A">
        <w:rPr>
          <w:sz w:val="20"/>
          <w:szCs w:val="20"/>
          <w:lang w:val="ru-RU"/>
        </w:rPr>
        <w:t>о внебалансовых</w:t>
      </w:r>
      <w:r w:rsidRPr="007D180A">
        <w:rPr>
          <w:sz w:val="20"/>
          <w:szCs w:val="20"/>
          <w:lang w:val="ru-RU"/>
        </w:rPr>
        <w:t xml:space="preserve"> счетах, или при их отчуждении:</w:t>
      </w:r>
    </w:p>
    <w:p w:rsidR="005B449F" w:rsidRPr="007D180A" w:rsidRDefault="00343B37" w:rsidP="00472073">
      <w:pPr>
        <w:numPr>
          <w:ilvl w:val="0"/>
          <w:numId w:val="16"/>
        </w:numPr>
        <w:tabs>
          <w:tab w:val="clear" w:pos="900"/>
          <w:tab w:val="left" w:pos="993"/>
        </w:tabs>
        <w:ind w:left="567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списанная ценная бумага или ее часть </w:t>
      </w:r>
      <w:r w:rsidR="001553EC" w:rsidRPr="007D180A">
        <w:rPr>
          <w:sz w:val="20"/>
          <w:szCs w:val="20"/>
          <w:lang w:val="ru-RU"/>
        </w:rPr>
        <w:t>восстанавливаю</w:t>
      </w:r>
      <w:r w:rsidRPr="007D180A">
        <w:rPr>
          <w:sz w:val="20"/>
          <w:szCs w:val="20"/>
          <w:lang w:val="ru-RU"/>
        </w:rPr>
        <w:t>тся в балансе</w:t>
      </w:r>
      <w:r w:rsidR="00472073" w:rsidRPr="007D180A">
        <w:rPr>
          <w:sz w:val="20"/>
          <w:szCs w:val="20"/>
          <w:lang w:val="ru-RU"/>
        </w:rPr>
        <w:t xml:space="preserve"> в размере совокупной балансовой стоимости ценной бумаги или ее части на момент списания</w:t>
      </w:r>
      <w:r w:rsidRPr="007D180A">
        <w:rPr>
          <w:sz w:val="20"/>
          <w:szCs w:val="20"/>
          <w:lang w:val="ru-RU"/>
        </w:rPr>
        <w:t>, корреспондируя с соответствующим счетом  резерва</w:t>
      </w:r>
      <w:r w:rsidR="00472073" w:rsidRPr="007D180A">
        <w:rPr>
          <w:sz w:val="20"/>
          <w:szCs w:val="20"/>
          <w:lang w:val="ru-RU"/>
        </w:rPr>
        <w:t xml:space="preserve"> на возможные потери по данной ценной бумаге, и корреспондиру</w:t>
      </w:r>
      <w:r w:rsidR="00E7691A" w:rsidRPr="007D180A">
        <w:rPr>
          <w:sz w:val="20"/>
          <w:szCs w:val="20"/>
          <w:lang w:val="ru-RU"/>
        </w:rPr>
        <w:t>ются</w:t>
      </w:r>
      <w:r w:rsidR="00472073" w:rsidRPr="007D180A">
        <w:rPr>
          <w:sz w:val="20"/>
          <w:szCs w:val="20"/>
          <w:lang w:val="ru-RU"/>
        </w:rPr>
        <w:t xml:space="preserve"> с соответствующими счетами, предусмотренными для отражения доходов по процентам и/или пеням и штрафам - в размере разности между суммой, отраженной во внебалансе по данной ценной бумаге, и совокупной балансовой стоимости ценной бумаги на момент списания. В то же время, если на момент списания или восстановления инвалютной ценной бумаги или ее части образовалась </w:t>
      </w:r>
      <w:r w:rsidR="00493612" w:rsidRPr="007D180A">
        <w:rPr>
          <w:sz w:val="20"/>
          <w:szCs w:val="20"/>
          <w:lang w:val="ru-RU"/>
        </w:rPr>
        <w:t>разность от переоценки, то указанная разность направляется на счета расходов или доходов от инвалютной разницы</w:t>
      </w:r>
      <w:r w:rsidRPr="007D180A">
        <w:rPr>
          <w:sz w:val="20"/>
          <w:szCs w:val="20"/>
          <w:lang w:val="ru-RU"/>
        </w:rPr>
        <w:t>;</w:t>
      </w:r>
    </w:p>
    <w:p w:rsidR="00343B37" w:rsidRPr="007D180A" w:rsidRDefault="00343B37" w:rsidP="00472073">
      <w:pPr>
        <w:numPr>
          <w:ilvl w:val="0"/>
          <w:numId w:val="16"/>
        </w:numPr>
        <w:tabs>
          <w:tab w:val="clear" w:pos="900"/>
          <w:tab w:val="left" w:pos="993"/>
        </w:tabs>
        <w:ind w:left="567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восстановленный актив погашается, корреспондируя со счетом денежных средств или иного соответствующего актива;</w:t>
      </w:r>
    </w:p>
    <w:p w:rsidR="005E6740" w:rsidRPr="007D180A" w:rsidRDefault="005E6740" w:rsidP="00472073">
      <w:pPr>
        <w:numPr>
          <w:ilvl w:val="0"/>
          <w:numId w:val="16"/>
        </w:numPr>
        <w:tabs>
          <w:tab w:val="clear" w:pos="900"/>
          <w:tab w:val="left" w:pos="993"/>
        </w:tabs>
        <w:ind w:left="567" w:firstLine="142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восстановленные суммы резерва полностью начисляются в доходы компании за данный отчетный период.</w:t>
      </w:r>
    </w:p>
    <w:p w:rsidR="00507CFD" w:rsidRPr="007D180A" w:rsidRDefault="00507CFD" w:rsidP="00493612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84 изменен решени</w:t>
      </w:r>
      <w:r w:rsidR="00493612" w:rsidRPr="007D180A">
        <w:rPr>
          <w:i/>
          <w:sz w:val="20"/>
          <w:szCs w:val="20"/>
          <w:lang w:val="ru-RU"/>
        </w:rPr>
        <w:t>ями</w:t>
      </w:r>
      <w:r w:rsidRPr="007D180A">
        <w:rPr>
          <w:i/>
          <w:sz w:val="20"/>
          <w:szCs w:val="20"/>
          <w:lang w:val="ru-RU"/>
        </w:rPr>
        <w:t xml:space="preserve"> </w:t>
      </w:r>
      <w:r w:rsidR="00493612" w:rsidRPr="007D180A">
        <w:rPr>
          <w:i/>
          <w:sz w:val="20"/>
          <w:szCs w:val="20"/>
          <w:lang w:val="ru-RU"/>
        </w:rPr>
        <w:t xml:space="preserve">номер 369-Н </w:t>
      </w:r>
      <w:r w:rsidRPr="007D180A">
        <w:rPr>
          <w:i/>
          <w:sz w:val="20"/>
          <w:szCs w:val="20"/>
          <w:lang w:val="ru-RU"/>
        </w:rPr>
        <w:t>от 20.12.11 г</w:t>
      </w:r>
      <w:r w:rsidR="00493612" w:rsidRPr="007D180A">
        <w:rPr>
          <w:i/>
          <w:sz w:val="20"/>
          <w:szCs w:val="20"/>
          <w:lang w:val="ru-RU"/>
        </w:rPr>
        <w:t>, номер 292-Н от 06.11.12г.)</w:t>
      </w:r>
    </w:p>
    <w:p w:rsidR="00493612" w:rsidRPr="007D180A" w:rsidRDefault="00493612" w:rsidP="00493612">
      <w:pPr>
        <w:tabs>
          <w:tab w:val="left" w:pos="900"/>
        </w:tabs>
        <w:ind w:firstLine="426"/>
        <w:jc w:val="both"/>
        <w:rPr>
          <w:sz w:val="20"/>
          <w:szCs w:val="20"/>
          <w:lang w:val="ru-RU"/>
        </w:rPr>
      </w:pPr>
    </w:p>
    <w:p w:rsidR="00B86E3A" w:rsidRPr="007D180A" w:rsidRDefault="005E6740" w:rsidP="00493612">
      <w:pPr>
        <w:tabs>
          <w:tab w:val="left" w:pos="900"/>
        </w:tabs>
        <w:ind w:firstLine="426"/>
        <w:jc w:val="both"/>
        <w:rPr>
          <w:strike/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85. </w:t>
      </w:r>
      <w:r w:rsidR="00B86E3A" w:rsidRPr="007D180A">
        <w:rPr>
          <w:i/>
          <w:sz w:val="20"/>
          <w:szCs w:val="20"/>
          <w:lang w:val="ru-RU"/>
        </w:rPr>
        <w:t xml:space="preserve">(пункт </w:t>
      </w:r>
      <w:r w:rsidR="008B29A9" w:rsidRPr="007D180A">
        <w:rPr>
          <w:i/>
          <w:sz w:val="20"/>
          <w:szCs w:val="20"/>
          <w:lang w:val="ru-RU"/>
        </w:rPr>
        <w:t>85 признан утратившим силу</w:t>
      </w:r>
      <w:r w:rsidR="00B86E3A" w:rsidRPr="007D180A">
        <w:rPr>
          <w:i/>
          <w:sz w:val="20"/>
          <w:szCs w:val="20"/>
          <w:lang w:val="ru-RU"/>
        </w:rPr>
        <w:t xml:space="preserve"> решением </w:t>
      </w:r>
      <w:r w:rsidR="00493612" w:rsidRPr="007D180A">
        <w:rPr>
          <w:i/>
          <w:sz w:val="20"/>
          <w:szCs w:val="20"/>
          <w:lang w:val="ru-RU"/>
        </w:rPr>
        <w:t xml:space="preserve">номер 369-Н </w:t>
      </w:r>
      <w:r w:rsidR="00B86E3A" w:rsidRPr="007D180A">
        <w:rPr>
          <w:i/>
          <w:sz w:val="20"/>
          <w:szCs w:val="20"/>
          <w:lang w:val="ru-RU"/>
        </w:rPr>
        <w:t>от 20.12.11 г.)</w:t>
      </w:r>
    </w:p>
    <w:p w:rsidR="00493612" w:rsidRPr="007D180A" w:rsidRDefault="00493612" w:rsidP="00C22809">
      <w:pPr>
        <w:ind w:firstLine="426"/>
        <w:jc w:val="both"/>
        <w:rPr>
          <w:sz w:val="20"/>
          <w:szCs w:val="20"/>
          <w:lang w:val="ru-RU"/>
        </w:rPr>
      </w:pPr>
    </w:p>
    <w:p w:rsidR="00EC1F0F" w:rsidRPr="007D180A" w:rsidRDefault="00EC1F0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86. Ценные бумаги, (или их часть), учитываемые в</w:t>
      </w:r>
      <w:r w:rsidR="008B29A9" w:rsidRPr="007D180A">
        <w:rPr>
          <w:sz w:val="20"/>
          <w:szCs w:val="20"/>
          <w:lang w:val="ru-RU"/>
        </w:rPr>
        <w:t>о внебалансовых</w:t>
      </w:r>
      <w:r w:rsidRPr="007D180A">
        <w:rPr>
          <w:sz w:val="20"/>
          <w:szCs w:val="20"/>
          <w:lang w:val="ru-RU"/>
        </w:rPr>
        <w:t xml:space="preserve"> счетах, </w:t>
      </w:r>
      <w:r w:rsidR="00081E3B" w:rsidRPr="007D180A">
        <w:rPr>
          <w:sz w:val="20"/>
          <w:szCs w:val="20"/>
          <w:lang w:val="ru-RU"/>
        </w:rPr>
        <w:t xml:space="preserve">списываются из </w:t>
      </w:r>
      <w:r w:rsidR="001C7F69" w:rsidRPr="007D180A">
        <w:rPr>
          <w:sz w:val="20"/>
          <w:szCs w:val="20"/>
          <w:lang w:val="ru-RU"/>
        </w:rPr>
        <w:t>внебалансовых</w:t>
      </w:r>
      <w:r w:rsidR="00493612" w:rsidRPr="007D180A">
        <w:rPr>
          <w:sz w:val="20"/>
          <w:szCs w:val="20"/>
          <w:lang w:val="ru-RU"/>
        </w:rPr>
        <w:t xml:space="preserve"> счетов </w:t>
      </w:r>
      <w:r w:rsidR="008B29A9" w:rsidRPr="007D180A">
        <w:rPr>
          <w:sz w:val="20"/>
          <w:szCs w:val="20"/>
          <w:lang w:val="ru-RU"/>
        </w:rPr>
        <w:t xml:space="preserve"> </w:t>
      </w:r>
      <w:r w:rsidR="00493612" w:rsidRPr="007D180A">
        <w:rPr>
          <w:sz w:val="20"/>
          <w:szCs w:val="20"/>
          <w:lang w:val="ru-RU"/>
        </w:rPr>
        <w:t>в случае</w:t>
      </w:r>
      <w:r w:rsidR="00081E3B" w:rsidRPr="007D180A">
        <w:rPr>
          <w:sz w:val="20"/>
          <w:szCs w:val="20"/>
          <w:lang w:val="ru-RU"/>
        </w:rPr>
        <w:t>:</w:t>
      </w:r>
    </w:p>
    <w:p w:rsidR="00493612" w:rsidRPr="007D180A" w:rsidRDefault="00081E3B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</w:r>
      <w:r w:rsidR="00493612" w:rsidRPr="007D180A">
        <w:rPr>
          <w:sz w:val="20"/>
          <w:szCs w:val="20"/>
          <w:lang w:val="ru-RU"/>
        </w:rPr>
        <w:t>1)</w:t>
      </w:r>
      <w:r w:rsidRPr="007D180A">
        <w:rPr>
          <w:sz w:val="20"/>
          <w:szCs w:val="20"/>
          <w:lang w:val="ru-RU"/>
        </w:rPr>
        <w:t xml:space="preserve"> уступки </w:t>
      </w:r>
      <w:r w:rsidR="00C06BCB" w:rsidRPr="007D180A">
        <w:rPr>
          <w:sz w:val="20"/>
          <w:szCs w:val="20"/>
          <w:lang w:val="ru-RU"/>
        </w:rPr>
        <w:t xml:space="preserve">(прощения) со стороны </w:t>
      </w:r>
      <w:r w:rsidR="00493612" w:rsidRPr="007D180A">
        <w:rPr>
          <w:sz w:val="20"/>
          <w:szCs w:val="20"/>
          <w:lang w:val="ru-RU"/>
        </w:rPr>
        <w:t xml:space="preserve">страховой </w:t>
      </w:r>
      <w:r w:rsidR="00C06BCB" w:rsidRPr="007D180A">
        <w:rPr>
          <w:sz w:val="20"/>
          <w:szCs w:val="20"/>
          <w:lang w:val="ru-RU"/>
        </w:rPr>
        <w:t xml:space="preserve">компании ценной бумаги, (или </w:t>
      </w:r>
      <w:r w:rsidR="008B29A9" w:rsidRPr="007D180A">
        <w:rPr>
          <w:sz w:val="20"/>
          <w:szCs w:val="20"/>
          <w:lang w:val="ru-RU"/>
        </w:rPr>
        <w:t xml:space="preserve">ее </w:t>
      </w:r>
      <w:r w:rsidR="00C06BCB" w:rsidRPr="007D180A">
        <w:rPr>
          <w:sz w:val="20"/>
          <w:szCs w:val="20"/>
          <w:lang w:val="ru-RU"/>
        </w:rPr>
        <w:t>част</w:t>
      </w:r>
      <w:r w:rsidR="00606185" w:rsidRPr="007D180A">
        <w:rPr>
          <w:sz w:val="20"/>
          <w:szCs w:val="20"/>
          <w:lang w:val="ru-RU"/>
        </w:rPr>
        <w:t>и</w:t>
      </w:r>
      <w:r w:rsidR="00C06BCB" w:rsidRPr="007D180A">
        <w:rPr>
          <w:sz w:val="20"/>
          <w:szCs w:val="20"/>
          <w:lang w:val="ru-RU"/>
        </w:rPr>
        <w:t>)</w:t>
      </w:r>
      <w:r w:rsidR="00493612" w:rsidRPr="007D180A">
        <w:rPr>
          <w:sz w:val="20"/>
          <w:szCs w:val="20"/>
          <w:lang w:val="ru-RU"/>
        </w:rPr>
        <w:t>;</w:t>
      </w:r>
    </w:p>
    <w:p w:rsidR="00493612" w:rsidRPr="007D180A" w:rsidRDefault="0049361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  <w:t xml:space="preserve">2) </w:t>
      </w:r>
      <w:r w:rsidR="00F001A1" w:rsidRPr="007D180A">
        <w:rPr>
          <w:sz w:val="20"/>
          <w:szCs w:val="20"/>
          <w:lang w:val="ru-RU"/>
        </w:rPr>
        <w:t>исте</w:t>
      </w:r>
      <w:r w:rsidRPr="007D180A">
        <w:rPr>
          <w:sz w:val="20"/>
          <w:szCs w:val="20"/>
          <w:lang w:val="ru-RU"/>
        </w:rPr>
        <w:t>чения</w:t>
      </w:r>
      <w:r w:rsidR="00F001A1" w:rsidRPr="007D180A">
        <w:rPr>
          <w:sz w:val="20"/>
          <w:szCs w:val="20"/>
          <w:lang w:val="ru-RU"/>
        </w:rPr>
        <w:t xml:space="preserve"> срок</w:t>
      </w:r>
      <w:r w:rsidRPr="007D180A">
        <w:rPr>
          <w:sz w:val="20"/>
          <w:szCs w:val="20"/>
          <w:lang w:val="ru-RU"/>
        </w:rPr>
        <w:t>а</w:t>
      </w:r>
      <w:r w:rsidR="00F001A1" w:rsidRPr="007D180A">
        <w:rPr>
          <w:sz w:val="20"/>
          <w:szCs w:val="20"/>
          <w:lang w:val="ru-RU"/>
        </w:rPr>
        <w:t xml:space="preserve"> действия права требования к ценной бумаге (или </w:t>
      </w:r>
      <w:r w:rsidR="008B29A9" w:rsidRPr="007D180A">
        <w:rPr>
          <w:sz w:val="20"/>
          <w:szCs w:val="20"/>
          <w:lang w:val="ru-RU"/>
        </w:rPr>
        <w:t>ее</w:t>
      </w:r>
      <w:r w:rsidR="00F001A1" w:rsidRPr="007D180A">
        <w:rPr>
          <w:sz w:val="20"/>
          <w:szCs w:val="20"/>
          <w:lang w:val="ru-RU"/>
        </w:rPr>
        <w:t xml:space="preserve"> части)</w:t>
      </w:r>
      <w:r w:rsidR="00DF54BC" w:rsidRPr="007D180A">
        <w:rPr>
          <w:sz w:val="20"/>
          <w:szCs w:val="20"/>
          <w:lang w:val="ru-RU"/>
        </w:rPr>
        <w:t xml:space="preserve">, </w:t>
      </w:r>
      <w:r w:rsidR="00F001A1" w:rsidRPr="007D180A">
        <w:rPr>
          <w:sz w:val="20"/>
          <w:szCs w:val="20"/>
          <w:lang w:val="ru-RU"/>
        </w:rPr>
        <w:t>установленн</w:t>
      </w:r>
      <w:r w:rsidRPr="007D180A">
        <w:rPr>
          <w:sz w:val="20"/>
          <w:szCs w:val="20"/>
          <w:lang w:val="ru-RU"/>
        </w:rPr>
        <w:t>ого</w:t>
      </w:r>
      <w:r w:rsidR="00F001A1" w:rsidRPr="007D180A">
        <w:rPr>
          <w:sz w:val="20"/>
          <w:szCs w:val="20"/>
          <w:lang w:val="ru-RU"/>
        </w:rPr>
        <w:t xml:space="preserve"> </w:t>
      </w:r>
      <w:r w:rsidR="00AE5D46" w:rsidRPr="007D180A">
        <w:rPr>
          <w:sz w:val="20"/>
          <w:szCs w:val="20"/>
          <w:lang w:val="ru-RU"/>
        </w:rPr>
        <w:t>закон</w:t>
      </w:r>
      <w:r w:rsidRPr="007D180A">
        <w:rPr>
          <w:sz w:val="20"/>
          <w:szCs w:val="20"/>
          <w:lang w:val="ru-RU"/>
        </w:rPr>
        <w:t>ом РА;</w:t>
      </w:r>
    </w:p>
    <w:p w:rsidR="00493612" w:rsidRPr="007D180A" w:rsidRDefault="0049361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  <w:t>3) ликвидации заемщика (дебитора) в порядке, установленном законом РА;</w:t>
      </w:r>
    </w:p>
    <w:p w:rsidR="00493612" w:rsidRPr="007D180A" w:rsidRDefault="00493612" w:rsidP="00493612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ab/>
        <w:t>4) смерти заемщика (дебитора), являющегося физическим лицом, если по завещанию его обязательства не передаются иным лицам;</w:t>
      </w:r>
    </w:p>
    <w:p w:rsidR="00493612" w:rsidRPr="007D180A" w:rsidRDefault="00493612" w:rsidP="00493612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 </w:t>
      </w:r>
      <w:r w:rsidRPr="007D180A">
        <w:rPr>
          <w:sz w:val="20"/>
          <w:szCs w:val="20"/>
          <w:lang w:val="ru-RU"/>
        </w:rPr>
        <w:tab/>
        <w:t>5) признания заемщика (дебитора), являющегося физическим лицом, банкротом в установленном законом порядке – по части тех обязательств, по которым имеется вступившее в силу решение суда по делу о банкротстве физического лица об освобождении от выполнения обязательств.</w:t>
      </w:r>
    </w:p>
    <w:p w:rsidR="00493612" w:rsidRPr="007D180A" w:rsidRDefault="00493612" w:rsidP="00493612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86 изменен решениями номер 369-Н от 20.12.11 г</w:t>
      </w:r>
      <w:r w:rsidR="007D180A" w:rsidRPr="007D180A">
        <w:rPr>
          <w:i/>
          <w:sz w:val="20"/>
          <w:szCs w:val="20"/>
          <w:lang w:val="ru-RU"/>
        </w:rPr>
        <w:t>.</w:t>
      </w:r>
      <w:r w:rsidRPr="007D180A">
        <w:rPr>
          <w:i/>
          <w:sz w:val="20"/>
          <w:szCs w:val="20"/>
          <w:lang w:val="ru-RU"/>
        </w:rPr>
        <w:t>, номер 292-Н от 06.11.12г.)</w:t>
      </w:r>
    </w:p>
    <w:p w:rsidR="0094671B" w:rsidRPr="007D180A" w:rsidRDefault="0094671B" w:rsidP="00C22809">
      <w:pPr>
        <w:ind w:firstLine="426"/>
        <w:jc w:val="both"/>
        <w:rPr>
          <w:sz w:val="20"/>
          <w:szCs w:val="20"/>
          <w:lang w:val="ru-RU"/>
        </w:rPr>
      </w:pPr>
    </w:p>
    <w:p w:rsidR="008C1C30" w:rsidRPr="007D180A" w:rsidRDefault="002F40B9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87. </w:t>
      </w:r>
      <w:r w:rsidR="008C1C30" w:rsidRPr="007D180A">
        <w:rPr>
          <w:sz w:val="20"/>
          <w:szCs w:val="20"/>
          <w:lang w:val="ru-RU"/>
        </w:rPr>
        <w:t xml:space="preserve">Если </w:t>
      </w:r>
      <w:r w:rsidR="00115B18" w:rsidRPr="007D180A">
        <w:rPr>
          <w:sz w:val="20"/>
          <w:szCs w:val="20"/>
          <w:lang w:val="ru-RU"/>
        </w:rPr>
        <w:t xml:space="preserve">ценные бумаги </w:t>
      </w:r>
      <w:r w:rsidR="008C1C30" w:rsidRPr="007D180A">
        <w:rPr>
          <w:sz w:val="20"/>
          <w:szCs w:val="20"/>
          <w:lang w:val="ru-RU"/>
        </w:rPr>
        <w:t xml:space="preserve">(или их часть), учитываемые в балансе страховой компании, были безвозмездно уступлены компанией иному лицу </w:t>
      </w:r>
      <w:r w:rsidR="00C64291" w:rsidRPr="007D180A">
        <w:rPr>
          <w:sz w:val="20"/>
          <w:szCs w:val="20"/>
          <w:lang w:val="ru-RU"/>
        </w:rPr>
        <w:t xml:space="preserve">(прощены) </w:t>
      </w:r>
      <w:r w:rsidR="008C1C30" w:rsidRPr="007D180A">
        <w:rPr>
          <w:sz w:val="20"/>
          <w:szCs w:val="20"/>
          <w:lang w:val="ru-RU"/>
        </w:rPr>
        <w:t>до признания их безнадежными</w:t>
      </w:r>
      <w:r w:rsidR="00C64291" w:rsidRPr="007D180A">
        <w:rPr>
          <w:sz w:val="20"/>
          <w:szCs w:val="20"/>
          <w:lang w:val="ru-RU"/>
        </w:rPr>
        <w:t xml:space="preserve"> и/или</w:t>
      </w:r>
      <w:r w:rsidR="008C1C30" w:rsidRPr="007D180A">
        <w:rPr>
          <w:sz w:val="20"/>
          <w:szCs w:val="20"/>
          <w:lang w:val="ru-RU"/>
        </w:rPr>
        <w:t xml:space="preserve"> до их списания из баланса, то </w:t>
      </w:r>
      <w:r w:rsidR="00CF0F68" w:rsidRPr="007D180A">
        <w:rPr>
          <w:sz w:val="20"/>
          <w:szCs w:val="20"/>
          <w:lang w:val="ru-RU"/>
        </w:rPr>
        <w:t>они не являются убавлениями</w:t>
      </w:r>
      <w:r w:rsidR="00D02F3F" w:rsidRPr="007D180A">
        <w:rPr>
          <w:sz w:val="20"/>
          <w:szCs w:val="20"/>
          <w:lang w:val="ru-RU"/>
        </w:rPr>
        <w:t xml:space="preserve"> совокупного дохода в целях расчета налога на прибыль. </w:t>
      </w:r>
    </w:p>
    <w:p w:rsidR="00E7691A" w:rsidRPr="007D180A" w:rsidRDefault="00E7691A" w:rsidP="00E7691A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87 изменен решением номер 369-Н</w:t>
      </w:r>
      <w:r w:rsidR="007D180A" w:rsidRPr="007D180A">
        <w:rPr>
          <w:i/>
          <w:sz w:val="20"/>
          <w:szCs w:val="20"/>
          <w:lang w:val="ru-RU"/>
        </w:rPr>
        <w:t xml:space="preserve"> от 20.12.11</w:t>
      </w:r>
      <w:r w:rsidRPr="007D180A">
        <w:rPr>
          <w:i/>
          <w:sz w:val="20"/>
          <w:szCs w:val="20"/>
          <w:lang w:val="ru-RU"/>
        </w:rPr>
        <w:t>г.)</w:t>
      </w:r>
    </w:p>
    <w:p w:rsidR="00E7691A" w:rsidRPr="007D180A" w:rsidRDefault="00E7691A" w:rsidP="00C22809">
      <w:pPr>
        <w:ind w:firstLine="426"/>
        <w:jc w:val="both"/>
        <w:rPr>
          <w:sz w:val="20"/>
          <w:szCs w:val="20"/>
          <w:lang w:val="ru-RU"/>
        </w:rPr>
      </w:pPr>
    </w:p>
    <w:p w:rsidR="00343B37" w:rsidRPr="007D180A" w:rsidRDefault="0051179F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88. </w:t>
      </w:r>
      <w:r w:rsidR="00AC0C32" w:rsidRPr="007D180A">
        <w:rPr>
          <w:sz w:val="20"/>
          <w:szCs w:val="20"/>
          <w:lang w:val="ru-RU"/>
        </w:rPr>
        <w:t xml:space="preserve">В случае прощения </w:t>
      </w:r>
      <w:r w:rsidR="003A0AA3" w:rsidRPr="007D180A">
        <w:rPr>
          <w:sz w:val="20"/>
          <w:szCs w:val="20"/>
          <w:lang w:val="ru-RU"/>
        </w:rPr>
        <w:t xml:space="preserve">(безвозмездной уступки) </w:t>
      </w:r>
      <w:r w:rsidR="00AC0C32" w:rsidRPr="007D180A">
        <w:rPr>
          <w:sz w:val="20"/>
          <w:szCs w:val="20"/>
          <w:lang w:val="ru-RU"/>
        </w:rPr>
        <w:t>у</w:t>
      </w:r>
      <w:r w:rsidRPr="007D180A">
        <w:rPr>
          <w:sz w:val="20"/>
          <w:szCs w:val="20"/>
          <w:lang w:val="ru-RU"/>
        </w:rPr>
        <w:t>читываемы</w:t>
      </w:r>
      <w:r w:rsidR="00AC0C32" w:rsidRPr="007D180A">
        <w:rPr>
          <w:sz w:val="20"/>
          <w:szCs w:val="20"/>
          <w:lang w:val="ru-RU"/>
        </w:rPr>
        <w:t>х</w:t>
      </w:r>
      <w:r w:rsidRPr="007D180A">
        <w:rPr>
          <w:sz w:val="20"/>
          <w:szCs w:val="20"/>
          <w:lang w:val="ru-RU"/>
        </w:rPr>
        <w:t xml:space="preserve"> в</w:t>
      </w:r>
      <w:r w:rsidR="008B29A9" w:rsidRPr="007D180A">
        <w:rPr>
          <w:sz w:val="20"/>
          <w:szCs w:val="20"/>
          <w:lang w:val="ru-RU"/>
        </w:rPr>
        <w:t>о внебалансовых</w:t>
      </w:r>
      <w:r w:rsidRPr="007D180A">
        <w:rPr>
          <w:sz w:val="20"/>
          <w:szCs w:val="20"/>
          <w:lang w:val="ru-RU"/>
        </w:rPr>
        <w:t xml:space="preserve"> счетах страховой компании </w:t>
      </w:r>
      <w:r w:rsidR="00AC0C32" w:rsidRPr="007D180A">
        <w:rPr>
          <w:sz w:val="20"/>
          <w:szCs w:val="20"/>
          <w:lang w:val="ru-RU"/>
        </w:rPr>
        <w:t>и уже списанных ценных бумаг, процентов и/или дисконтной ставки (или их части)</w:t>
      </w:r>
      <w:r w:rsidR="003A0AA3" w:rsidRPr="007D180A">
        <w:rPr>
          <w:sz w:val="20"/>
          <w:szCs w:val="20"/>
          <w:lang w:val="ru-RU"/>
        </w:rPr>
        <w:t>, эти суммы считаются погашенными или прощенными (или безвозмездно переданными, или безвозмездно уступленными), и совокупный доход страховой компании увеличивается в размере этих сумм.</w:t>
      </w:r>
    </w:p>
    <w:p w:rsidR="00E7691A" w:rsidRPr="007D180A" w:rsidRDefault="00E7691A" w:rsidP="00E7691A">
      <w:pPr>
        <w:ind w:firstLine="426"/>
        <w:jc w:val="both"/>
        <w:rPr>
          <w:i/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>(пункт 88изменен решением номер 369-Н от 20.12.11 г.)</w:t>
      </w:r>
    </w:p>
    <w:p w:rsidR="008B29A9" w:rsidRPr="007D180A" w:rsidRDefault="008B29A9" w:rsidP="00C22809">
      <w:pPr>
        <w:ind w:left="900" w:firstLine="426"/>
        <w:jc w:val="both"/>
        <w:rPr>
          <w:sz w:val="20"/>
          <w:szCs w:val="20"/>
          <w:lang w:val="ru-RU"/>
        </w:rPr>
      </w:pPr>
    </w:p>
    <w:p w:rsidR="00E7691A" w:rsidRPr="007D180A" w:rsidRDefault="003A0AA3" w:rsidP="00E7691A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89. </w:t>
      </w:r>
      <w:r w:rsidR="0051179F" w:rsidRPr="007D180A">
        <w:rPr>
          <w:sz w:val="20"/>
          <w:szCs w:val="20"/>
          <w:lang w:val="ru-RU"/>
        </w:rPr>
        <w:t xml:space="preserve">По суммам </w:t>
      </w:r>
      <w:r w:rsidR="008708CB" w:rsidRPr="007D180A">
        <w:rPr>
          <w:sz w:val="20"/>
          <w:szCs w:val="20"/>
          <w:lang w:val="ru-RU"/>
        </w:rPr>
        <w:t>ценных бумаг (или их части)</w:t>
      </w:r>
      <w:r w:rsidR="0051179F" w:rsidRPr="007D180A">
        <w:rPr>
          <w:sz w:val="20"/>
          <w:szCs w:val="20"/>
          <w:lang w:val="ru-RU"/>
        </w:rPr>
        <w:t xml:space="preserve">, убавленных из совокупного дохода </w:t>
      </w:r>
      <w:r w:rsidR="00E7691A" w:rsidRPr="007D180A">
        <w:rPr>
          <w:sz w:val="20"/>
          <w:szCs w:val="20"/>
          <w:lang w:val="ru-RU"/>
        </w:rPr>
        <w:t>за</w:t>
      </w:r>
      <w:r w:rsidR="0051179F" w:rsidRPr="007D180A">
        <w:rPr>
          <w:sz w:val="20"/>
          <w:szCs w:val="20"/>
          <w:lang w:val="ru-RU"/>
        </w:rPr>
        <w:t xml:space="preserve"> предыдущи</w:t>
      </w:r>
      <w:r w:rsidR="00E7691A" w:rsidRPr="007D180A">
        <w:rPr>
          <w:sz w:val="20"/>
          <w:szCs w:val="20"/>
          <w:lang w:val="ru-RU"/>
        </w:rPr>
        <w:t>е</w:t>
      </w:r>
      <w:r w:rsidR="0051179F" w:rsidRPr="007D180A">
        <w:rPr>
          <w:sz w:val="20"/>
          <w:szCs w:val="20"/>
          <w:lang w:val="ru-RU"/>
        </w:rPr>
        <w:t xml:space="preserve"> отчетны</w:t>
      </w:r>
      <w:r w:rsidR="00E7691A" w:rsidRPr="007D180A">
        <w:rPr>
          <w:sz w:val="20"/>
          <w:szCs w:val="20"/>
          <w:lang w:val="ru-RU"/>
        </w:rPr>
        <w:t xml:space="preserve">е </w:t>
      </w:r>
      <w:r w:rsidR="0051179F" w:rsidRPr="007D180A">
        <w:rPr>
          <w:sz w:val="20"/>
          <w:szCs w:val="20"/>
          <w:lang w:val="ru-RU"/>
        </w:rPr>
        <w:t>год</w:t>
      </w:r>
      <w:r w:rsidR="00E7691A" w:rsidRPr="007D180A">
        <w:rPr>
          <w:sz w:val="20"/>
          <w:szCs w:val="20"/>
          <w:lang w:val="ru-RU"/>
        </w:rPr>
        <w:t>ы</w:t>
      </w:r>
      <w:r w:rsidR="0051179F" w:rsidRPr="007D180A">
        <w:rPr>
          <w:sz w:val="20"/>
          <w:szCs w:val="20"/>
          <w:lang w:val="ru-RU"/>
        </w:rPr>
        <w:t xml:space="preserve"> (расчет по предыдущим отчетным годам начинается с 2008 года – даты вступления настоящего Положения в силу), срок действия права требования к которым истек, и величина которых не превышает 1 миллион драмов РА</w:t>
      </w:r>
      <w:r w:rsidR="00E7691A" w:rsidRPr="007D180A">
        <w:rPr>
          <w:sz w:val="20"/>
          <w:szCs w:val="20"/>
          <w:lang w:val="ru-RU"/>
        </w:rPr>
        <w:t xml:space="preserve"> по каждому эмитенту</w:t>
      </w:r>
      <w:r w:rsidR="0051179F" w:rsidRPr="007D180A">
        <w:rPr>
          <w:sz w:val="20"/>
          <w:szCs w:val="20"/>
          <w:lang w:val="ru-RU"/>
        </w:rPr>
        <w:t>, совокупный доход не увеличивается</w:t>
      </w:r>
      <w:r w:rsidR="00613AB7" w:rsidRPr="007D180A">
        <w:rPr>
          <w:sz w:val="20"/>
          <w:szCs w:val="20"/>
          <w:lang w:val="ru-RU"/>
        </w:rPr>
        <w:t>. П</w:t>
      </w:r>
      <w:r w:rsidR="0051179F" w:rsidRPr="007D180A">
        <w:rPr>
          <w:sz w:val="20"/>
          <w:szCs w:val="20"/>
          <w:lang w:val="ru-RU"/>
        </w:rPr>
        <w:t xml:space="preserve">о части тех сумм, срок действия права требования к которым истек, и величина которых по </w:t>
      </w:r>
      <w:r w:rsidR="00E7691A" w:rsidRPr="007D180A">
        <w:rPr>
          <w:sz w:val="20"/>
          <w:szCs w:val="20"/>
          <w:lang w:val="ru-RU"/>
        </w:rPr>
        <w:t>каждому</w:t>
      </w:r>
      <w:r w:rsidR="0051179F" w:rsidRPr="007D180A">
        <w:rPr>
          <w:sz w:val="20"/>
          <w:szCs w:val="20"/>
          <w:lang w:val="ru-RU"/>
        </w:rPr>
        <w:t xml:space="preserve"> </w:t>
      </w:r>
      <w:r w:rsidR="00613AB7" w:rsidRPr="007D180A">
        <w:rPr>
          <w:sz w:val="20"/>
          <w:szCs w:val="20"/>
          <w:lang w:val="ru-RU"/>
        </w:rPr>
        <w:t>эмитент</w:t>
      </w:r>
      <w:r w:rsidR="00E7691A" w:rsidRPr="007D180A">
        <w:rPr>
          <w:sz w:val="20"/>
          <w:szCs w:val="20"/>
          <w:lang w:val="ru-RU"/>
        </w:rPr>
        <w:t>у</w:t>
      </w:r>
      <w:r w:rsidR="0051179F" w:rsidRPr="007D180A">
        <w:rPr>
          <w:sz w:val="20"/>
          <w:szCs w:val="20"/>
          <w:lang w:val="ru-RU"/>
        </w:rPr>
        <w:t xml:space="preserve"> </w:t>
      </w:r>
      <w:r w:rsidR="00EB470C" w:rsidRPr="007D180A">
        <w:rPr>
          <w:sz w:val="20"/>
          <w:szCs w:val="20"/>
          <w:lang w:val="ru-RU"/>
        </w:rPr>
        <w:t xml:space="preserve">составляет 1 миллион или </w:t>
      </w:r>
      <w:r w:rsidR="0051179F" w:rsidRPr="007D180A">
        <w:rPr>
          <w:sz w:val="20"/>
          <w:szCs w:val="20"/>
          <w:lang w:val="ru-RU"/>
        </w:rPr>
        <w:t xml:space="preserve">превышает 1 миллион драмов РА, совокупный доход не увеличивается только в том случае, если </w:t>
      </w:r>
      <w:r w:rsidR="00E7691A" w:rsidRPr="007D180A">
        <w:rPr>
          <w:sz w:val="20"/>
          <w:szCs w:val="20"/>
          <w:lang w:val="ru-RU"/>
        </w:rPr>
        <w:t>в</w:t>
      </w:r>
      <w:r w:rsidR="0051179F" w:rsidRPr="007D180A">
        <w:rPr>
          <w:sz w:val="20"/>
          <w:szCs w:val="20"/>
          <w:lang w:val="ru-RU"/>
        </w:rPr>
        <w:t xml:space="preserve"> момент истечения срока действия права требования к указанным выше суммам, либо до его истечения, страховая компания предъявила суду иск о возвращении долга. </w:t>
      </w:r>
    </w:p>
    <w:p w:rsidR="00E7691A" w:rsidRPr="007D180A" w:rsidRDefault="00E7691A" w:rsidP="00E7691A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89 изменен решениями номер </w:t>
      </w:r>
      <w:r w:rsidR="007D180A" w:rsidRPr="007D180A">
        <w:rPr>
          <w:i/>
          <w:sz w:val="20"/>
          <w:szCs w:val="20"/>
          <w:lang w:val="ru-RU"/>
        </w:rPr>
        <w:t xml:space="preserve">160-Н от 02.06.2009г., номер </w:t>
      </w:r>
      <w:r w:rsidRPr="007D180A">
        <w:rPr>
          <w:i/>
          <w:sz w:val="20"/>
          <w:szCs w:val="20"/>
          <w:lang w:val="ru-RU"/>
        </w:rPr>
        <w:t>369-Н от 20.12.11 г</w:t>
      </w:r>
      <w:r w:rsidR="007D180A" w:rsidRPr="007D180A">
        <w:rPr>
          <w:i/>
          <w:sz w:val="20"/>
          <w:szCs w:val="20"/>
          <w:lang w:val="ru-RU"/>
        </w:rPr>
        <w:t>.</w:t>
      </w:r>
      <w:r w:rsidRPr="007D180A">
        <w:rPr>
          <w:i/>
          <w:sz w:val="20"/>
          <w:szCs w:val="20"/>
          <w:lang w:val="ru-RU"/>
        </w:rPr>
        <w:t>)</w:t>
      </w:r>
    </w:p>
    <w:p w:rsidR="00E7691A" w:rsidRPr="007D180A" w:rsidRDefault="00E7691A" w:rsidP="00E7691A">
      <w:pPr>
        <w:ind w:firstLine="426"/>
        <w:jc w:val="both"/>
        <w:rPr>
          <w:sz w:val="20"/>
          <w:szCs w:val="20"/>
          <w:lang w:val="ru-RU"/>
        </w:rPr>
      </w:pPr>
    </w:p>
    <w:p w:rsidR="00926D51" w:rsidRPr="007D180A" w:rsidRDefault="00E7691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b/>
          <w:i/>
          <w:sz w:val="20"/>
          <w:szCs w:val="20"/>
          <w:lang w:val="ru-RU"/>
        </w:rPr>
        <w:t xml:space="preserve"> </w:t>
      </w:r>
    </w:p>
    <w:p w:rsidR="00357E3A" w:rsidRPr="007D180A" w:rsidRDefault="00357E3A" w:rsidP="00C22809">
      <w:pPr>
        <w:ind w:firstLine="426"/>
        <w:jc w:val="both"/>
        <w:rPr>
          <w:sz w:val="20"/>
          <w:szCs w:val="20"/>
          <w:lang w:val="ru-RU"/>
        </w:rPr>
      </w:pPr>
    </w:p>
    <w:p w:rsidR="00357E3A" w:rsidRPr="007D180A" w:rsidRDefault="00357E3A" w:rsidP="00C22809">
      <w:pPr>
        <w:ind w:firstLine="426"/>
        <w:jc w:val="center"/>
        <w:rPr>
          <w:b/>
          <w:sz w:val="20"/>
          <w:szCs w:val="20"/>
          <w:lang w:val="ru-RU"/>
        </w:rPr>
      </w:pPr>
      <w:r w:rsidRPr="007D180A">
        <w:rPr>
          <w:b/>
          <w:sz w:val="20"/>
          <w:szCs w:val="20"/>
          <w:lang w:val="ru-RU"/>
        </w:rPr>
        <w:t>ГЛАВА 10. ПЕРЕХОДНЫЕ ПОЛОЖЕНИЯ</w:t>
      </w:r>
    </w:p>
    <w:p w:rsidR="00357E3A" w:rsidRPr="007D180A" w:rsidRDefault="00357E3A" w:rsidP="00C22809">
      <w:pPr>
        <w:ind w:firstLine="426"/>
        <w:jc w:val="center"/>
        <w:rPr>
          <w:b/>
          <w:sz w:val="20"/>
          <w:szCs w:val="20"/>
          <w:lang w:val="ru-RU"/>
        </w:rPr>
      </w:pPr>
    </w:p>
    <w:p w:rsidR="00357E3A" w:rsidRPr="007D180A" w:rsidRDefault="00357E3A" w:rsidP="00C22809">
      <w:pPr>
        <w:ind w:firstLine="426"/>
        <w:jc w:val="both"/>
        <w:rPr>
          <w:sz w:val="20"/>
          <w:szCs w:val="20"/>
          <w:lang w:val="ru-RU"/>
        </w:rPr>
      </w:pPr>
    </w:p>
    <w:p w:rsidR="00357E3A" w:rsidRPr="007D180A" w:rsidRDefault="00357E3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90. </w:t>
      </w:r>
      <w:r w:rsidR="00D563EB" w:rsidRPr="007D180A">
        <w:rPr>
          <w:sz w:val="20"/>
          <w:szCs w:val="20"/>
          <w:lang w:val="ru-RU"/>
        </w:rPr>
        <w:t>В трехмесячный срок с</w:t>
      </w:r>
      <w:r w:rsidRPr="007D180A">
        <w:rPr>
          <w:sz w:val="20"/>
          <w:szCs w:val="20"/>
          <w:lang w:val="ru-RU"/>
        </w:rPr>
        <w:t xml:space="preserve"> момента вступления настоящего Положения в силу</w:t>
      </w:r>
      <w:r w:rsidR="009B72E6" w:rsidRPr="007D180A">
        <w:rPr>
          <w:sz w:val="20"/>
          <w:szCs w:val="20"/>
          <w:lang w:val="ru-RU"/>
        </w:rPr>
        <w:t xml:space="preserve">, страховые компании, исходя из необходимости обеспечения своей естественной деятельности, </w:t>
      </w:r>
      <w:r w:rsidR="00D563EB" w:rsidRPr="007D180A">
        <w:rPr>
          <w:sz w:val="20"/>
          <w:szCs w:val="20"/>
          <w:lang w:val="ru-RU"/>
        </w:rPr>
        <w:t xml:space="preserve"> </w:t>
      </w:r>
      <w:r w:rsidR="009B72E6" w:rsidRPr="007D180A">
        <w:rPr>
          <w:sz w:val="20"/>
          <w:szCs w:val="20"/>
          <w:lang w:val="ru-RU"/>
        </w:rPr>
        <w:t xml:space="preserve"> </w:t>
      </w:r>
      <w:r w:rsidR="00D563EB" w:rsidRPr="007D180A">
        <w:rPr>
          <w:sz w:val="20"/>
          <w:szCs w:val="20"/>
          <w:lang w:val="ru-RU"/>
        </w:rPr>
        <w:t xml:space="preserve">разрабатывают внутренний регламент по классификации активов и формированию резервов </w:t>
      </w:r>
      <w:r w:rsidR="00A27E7E" w:rsidRPr="007D180A">
        <w:rPr>
          <w:sz w:val="20"/>
          <w:szCs w:val="20"/>
          <w:lang w:val="ru-RU"/>
        </w:rPr>
        <w:t>на возможные потери</w:t>
      </w:r>
      <w:r w:rsidR="00D563EB" w:rsidRPr="007D180A">
        <w:rPr>
          <w:sz w:val="20"/>
          <w:szCs w:val="20"/>
          <w:lang w:val="ru-RU"/>
        </w:rPr>
        <w:t xml:space="preserve"> в соответствии с Положениями настоящего </w:t>
      </w:r>
      <w:r w:rsidR="007A30E5" w:rsidRPr="007D180A">
        <w:rPr>
          <w:sz w:val="20"/>
          <w:szCs w:val="20"/>
          <w:lang w:val="ru-RU"/>
        </w:rPr>
        <w:t>По</w:t>
      </w:r>
      <w:r w:rsidR="00D563EB" w:rsidRPr="007D180A">
        <w:rPr>
          <w:sz w:val="20"/>
          <w:szCs w:val="20"/>
          <w:lang w:val="ru-RU"/>
        </w:rPr>
        <w:t>л</w:t>
      </w:r>
      <w:r w:rsidR="007A30E5" w:rsidRPr="007D180A">
        <w:rPr>
          <w:sz w:val="20"/>
          <w:szCs w:val="20"/>
          <w:lang w:val="ru-RU"/>
        </w:rPr>
        <w:t>о</w:t>
      </w:r>
      <w:r w:rsidR="00D563EB" w:rsidRPr="007D180A">
        <w:rPr>
          <w:sz w:val="20"/>
          <w:szCs w:val="20"/>
          <w:lang w:val="ru-RU"/>
        </w:rPr>
        <w:t>жения.</w:t>
      </w:r>
    </w:p>
    <w:p w:rsidR="007D180A" w:rsidRPr="007D180A" w:rsidRDefault="007D180A" w:rsidP="00C22809">
      <w:pPr>
        <w:ind w:firstLine="426"/>
        <w:jc w:val="both"/>
        <w:rPr>
          <w:sz w:val="20"/>
          <w:szCs w:val="20"/>
          <w:lang w:val="ru-RU"/>
        </w:rPr>
      </w:pPr>
    </w:p>
    <w:p w:rsidR="00D563EB" w:rsidRPr="007D180A" w:rsidRDefault="00D563EB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91. </w:t>
      </w:r>
      <w:r w:rsidR="007A30E5" w:rsidRPr="007D180A">
        <w:rPr>
          <w:sz w:val="20"/>
          <w:szCs w:val="20"/>
          <w:lang w:val="ru-RU"/>
        </w:rPr>
        <w:t xml:space="preserve">С момента вступления настоящего Положения в силу классифицируются не только </w:t>
      </w:r>
      <w:r w:rsidR="00A07A0A" w:rsidRPr="007D180A">
        <w:rPr>
          <w:sz w:val="20"/>
          <w:szCs w:val="20"/>
          <w:lang w:val="ru-RU"/>
        </w:rPr>
        <w:t>активы, учитываемые в балансе, но и активы, учитываемые в</w:t>
      </w:r>
      <w:r w:rsidR="008B29A9" w:rsidRPr="007D180A">
        <w:rPr>
          <w:sz w:val="20"/>
          <w:szCs w:val="20"/>
          <w:lang w:val="ru-RU"/>
        </w:rPr>
        <w:t>о внебалансовых</w:t>
      </w:r>
      <w:r w:rsidR="00A07A0A" w:rsidRPr="007D180A">
        <w:rPr>
          <w:sz w:val="20"/>
          <w:szCs w:val="20"/>
          <w:lang w:val="ru-RU"/>
        </w:rPr>
        <w:t xml:space="preserve"> счетах.</w:t>
      </w:r>
    </w:p>
    <w:p w:rsidR="00926D51" w:rsidRPr="007D180A" w:rsidRDefault="00926D51" w:rsidP="007D180A">
      <w:pPr>
        <w:ind w:left="426" w:firstLine="283"/>
        <w:jc w:val="both"/>
        <w:rPr>
          <w:sz w:val="20"/>
          <w:szCs w:val="20"/>
          <w:lang w:val="ru-RU"/>
        </w:rPr>
      </w:pPr>
      <w:r w:rsidRPr="007D180A">
        <w:rPr>
          <w:i/>
          <w:sz w:val="20"/>
          <w:szCs w:val="20"/>
          <w:lang w:val="ru-RU"/>
        </w:rPr>
        <w:t xml:space="preserve">(пункт 91 изменен решением </w:t>
      </w:r>
      <w:r w:rsidR="007D180A" w:rsidRPr="007D180A">
        <w:rPr>
          <w:i/>
          <w:sz w:val="20"/>
          <w:szCs w:val="20"/>
          <w:lang w:val="ru-RU"/>
        </w:rPr>
        <w:t xml:space="preserve">номер 369-Н </w:t>
      </w:r>
      <w:r w:rsidRPr="007D180A">
        <w:rPr>
          <w:i/>
          <w:sz w:val="20"/>
          <w:szCs w:val="20"/>
          <w:lang w:val="ru-RU"/>
        </w:rPr>
        <w:t>от 20.12.11 г.)</w:t>
      </w:r>
    </w:p>
    <w:p w:rsidR="007D180A" w:rsidRPr="007D180A" w:rsidRDefault="007D180A" w:rsidP="00C22809">
      <w:pPr>
        <w:ind w:firstLine="426"/>
        <w:jc w:val="both"/>
        <w:rPr>
          <w:sz w:val="20"/>
          <w:szCs w:val="20"/>
          <w:lang w:val="ru-RU"/>
        </w:rPr>
      </w:pPr>
    </w:p>
    <w:p w:rsidR="002B6AD2" w:rsidRPr="007D180A" w:rsidRDefault="00A07A0A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 xml:space="preserve">92. Положение установлено исключительно в целях регулирования деятельности страховых компаний и </w:t>
      </w:r>
      <w:r w:rsidR="003A34A6" w:rsidRPr="007D180A">
        <w:rPr>
          <w:sz w:val="20"/>
          <w:szCs w:val="20"/>
          <w:lang w:val="ru-RU"/>
        </w:rPr>
        <w:t>их налогово</w:t>
      </w:r>
      <w:r w:rsidR="00195286" w:rsidRPr="007D180A">
        <w:rPr>
          <w:sz w:val="20"/>
          <w:szCs w:val="20"/>
          <w:lang w:val="ru-RU"/>
        </w:rPr>
        <w:t>го</w:t>
      </w:r>
      <w:r w:rsidR="003A34A6" w:rsidRPr="007D180A">
        <w:rPr>
          <w:sz w:val="20"/>
          <w:szCs w:val="20"/>
          <w:lang w:val="ru-RU"/>
        </w:rPr>
        <w:t xml:space="preserve"> учета</w:t>
      </w:r>
      <w:r w:rsidR="00195286" w:rsidRPr="007D180A">
        <w:rPr>
          <w:sz w:val="20"/>
          <w:szCs w:val="20"/>
          <w:lang w:val="ru-RU"/>
        </w:rPr>
        <w:t xml:space="preserve">, и </w:t>
      </w:r>
      <w:r w:rsidR="00613C19" w:rsidRPr="007D180A">
        <w:rPr>
          <w:sz w:val="20"/>
          <w:szCs w:val="20"/>
          <w:lang w:val="ru-RU"/>
        </w:rPr>
        <w:t xml:space="preserve">какое-либо положение или понятие Положения </w:t>
      </w:r>
      <w:r w:rsidR="00195286" w:rsidRPr="007D180A">
        <w:rPr>
          <w:sz w:val="20"/>
          <w:szCs w:val="20"/>
          <w:lang w:val="ru-RU"/>
        </w:rPr>
        <w:t xml:space="preserve">не может быть </w:t>
      </w:r>
      <w:r w:rsidR="00613C19" w:rsidRPr="007D180A">
        <w:rPr>
          <w:sz w:val="20"/>
          <w:szCs w:val="20"/>
          <w:lang w:val="ru-RU"/>
        </w:rPr>
        <w:t xml:space="preserve">интерпретировано, </w:t>
      </w:r>
      <w:r w:rsidR="009C0B69" w:rsidRPr="007D180A">
        <w:rPr>
          <w:sz w:val="20"/>
          <w:szCs w:val="20"/>
          <w:lang w:val="ru-RU"/>
        </w:rPr>
        <w:t xml:space="preserve">использовано </w:t>
      </w:r>
      <w:r w:rsidR="00D76494" w:rsidRPr="007D180A">
        <w:rPr>
          <w:sz w:val="20"/>
          <w:szCs w:val="20"/>
          <w:lang w:val="ru-RU"/>
        </w:rPr>
        <w:t xml:space="preserve">в качестве </w:t>
      </w:r>
      <w:r w:rsidR="009C0B69" w:rsidRPr="007D180A">
        <w:rPr>
          <w:sz w:val="20"/>
          <w:szCs w:val="20"/>
          <w:lang w:val="ru-RU"/>
        </w:rPr>
        <w:t>ссылк</w:t>
      </w:r>
      <w:r w:rsidR="00D76494" w:rsidRPr="007D180A">
        <w:rPr>
          <w:sz w:val="20"/>
          <w:szCs w:val="20"/>
          <w:lang w:val="ru-RU"/>
        </w:rPr>
        <w:t>и</w:t>
      </w:r>
      <w:r w:rsidR="009C0B69" w:rsidRPr="007D180A">
        <w:rPr>
          <w:sz w:val="20"/>
          <w:szCs w:val="20"/>
          <w:lang w:val="ru-RU"/>
        </w:rPr>
        <w:t xml:space="preserve"> </w:t>
      </w:r>
      <w:r w:rsidR="00F12CCB" w:rsidRPr="007D180A">
        <w:rPr>
          <w:sz w:val="20"/>
          <w:szCs w:val="20"/>
          <w:lang w:val="ru-RU"/>
        </w:rPr>
        <w:t xml:space="preserve">или применено </w:t>
      </w:r>
      <w:r w:rsidR="009C0B69" w:rsidRPr="007D180A">
        <w:rPr>
          <w:sz w:val="20"/>
          <w:szCs w:val="20"/>
          <w:lang w:val="ru-RU"/>
        </w:rPr>
        <w:t>со стороны суда, государственных органов правления</w:t>
      </w:r>
      <w:r w:rsidR="00250EFF" w:rsidRPr="007D180A">
        <w:rPr>
          <w:sz w:val="20"/>
          <w:szCs w:val="20"/>
          <w:lang w:val="ru-RU"/>
        </w:rPr>
        <w:t>, страховой компанией или страхователями или прочими лицами</w:t>
      </w:r>
      <w:r w:rsidR="00F12CCB" w:rsidRPr="007D180A">
        <w:rPr>
          <w:sz w:val="20"/>
          <w:szCs w:val="20"/>
          <w:lang w:val="ru-RU"/>
        </w:rPr>
        <w:t xml:space="preserve"> </w:t>
      </w:r>
      <w:r w:rsidR="00B66185" w:rsidRPr="007D180A">
        <w:rPr>
          <w:sz w:val="20"/>
          <w:szCs w:val="20"/>
          <w:lang w:val="ru-RU"/>
        </w:rPr>
        <w:t xml:space="preserve">в качестве положения, регулирующего </w:t>
      </w:r>
      <w:r w:rsidR="00D76494" w:rsidRPr="007D180A">
        <w:rPr>
          <w:sz w:val="20"/>
          <w:szCs w:val="20"/>
          <w:lang w:val="ru-RU"/>
        </w:rPr>
        <w:t xml:space="preserve">или ограничивающего </w:t>
      </w:r>
      <w:r w:rsidR="00B66185" w:rsidRPr="007D180A">
        <w:rPr>
          <w:sz w:val="20"/>
          <w:szCs w:val="20"/>
          <w:lang w:val="ru-RU"/>
        </w:rPr>
        <w:t>правовые отношения между страховой компанией и страхователями или третьими лицами</w:t>
      </w:r>
      <w:r w:rsidR="002B6AD2" w:rsidRPr="007D180A">
        <w:rPr>
          <w:sz w:val="20"/>
          <w:szCs w:val="20"/>
          <w:lang w:val="ru-RU"/>
        </w:rPr>
        <w:t>.</w:t>
      </w:r>
    </w:p>
    <w:p w:rsidR="007D180A" w:rsidRPr="007D180A" w:rsidRDefault="007D180A" w:rsidP="00C22809">
      <w:pPr>
        <w:ind w:firstLine="426"/>
        <w:jc w:val="both"/>
        <w:rPr>
          <w:sz w:val="20"/>
          <w:szCs w:val="20"/>
          <w:lang w:val="ru-RU"/>
        </w:rPr>
      </w:pPr>
    </w:p>
    <w:p w:rsidR="00343B37" w:rsidRPr="007D180A" w:rsidRDefault="002B6AD2" w:rsidP="00C22809">
      <w:pPr>
        <w:ind w:firstLine="426"/>
        <w:jc w:val="both"/>
        <w:rPr>
          <w:sz w:val="20"/>
          <w:szCs w:val="20"/>
          <w:lang w:val="ru-RU"/>
        </w:rPr>
      </w:pPr>
      <w:r w:rsidRPr="007D180A">
        <w:rPr>
          <w:sz w:val="20"/>
          <w:szCs w:val="20"/>
          <w:lang w:val="ru-RU"/>
        </w:rPr>
        <w:t>93. Положение не распространяется на те ценные бумаги (за исключением указанных в п</w:t>
      </w:r>
      <w:r w:rsidR="000D24CC" w:rsidRPr="007D180A">
        <w:rPr>
          <w:sz w:val="20"/>
          <w:szCs w:val="20"/>
          <w:lang w:val="ru-RU"/>
        </w:rPr>
        <w:t>у</w:t>
      </w:r>
      <w:r w:rsidRPr="007D180A">
        <w:rPr>
          <w:sz w:val="20"/>
          <w:szCs w:val="20"/>
          <w:lang w:val="ru-RU"/>
        </w:rPr>
        <w:t xml:space="preserve">нкте 56 Положения), которые </w:t>
      </w:r>
      <w:r w:rsidR="000D24CC" w:rsidRPr="007D180A">
        <w:rPr>
          <w:sz w:val="20"/>
          <w:szCs w:val="20"/>
          <w:lang w:val="ru-RU"/>
        </w:rPr>
        <w:t xml:space="preserve">котируются на фондовых биржах, установленных решением </w:t>
      </w:r>
      <w:r w:rsidR="009F63A5" w:rsidRPr="007D180A">
        <w:rPr>
          <w:sz w:val="20"/>
          <w:szCs w:val="20"/>
          <w:lang w:val="ru-RU"/>
        </w:rPr>
        <w:t xml:space="preserve">Совета Центрального банка номер 174-Н от 12 июня 2007 года. </w:t>
      </w:r>
    </w:p>
    <w:sectPr w:rsidR="00343B37" w:rsidRPr="007D1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D0" w:rsidRDefault="00A144D0">
      <w:r>
        <w:separator/>
      </w:r>
    </w:p>
  </w:endnote>
  <w:endnote w:type="continuationSeparator" w:id="0">
    <w:p w:rsidR="00A144D0" w:rsidRDefault="00A1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yrilli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D0" w:rsidRDefault="00A144D0">
      <w:r>
        <w:separator/>
      </w:r>
    </w:p>
  </w:footnote>
  <w:footnote w:type="continuationSeparator" w:id="0">
    <w:p w:rsidR="00A144D0" w:rsidRDefault="00A144D0">
      <w:r>
        <w:continuationSeparator/>
      </w:r>
    </w:p>
  </w:footnote>
  <w:footnote w:id="1">
    <w:p w:rsidR="00021E81" w:rsidRDefault="00021E81" w:rsidP="002374DC">
      <w:pPr>
        <w:pStyle w:val="a3"/>
        <w:jc w:val="both"/>
        <w:rPr>
          <w:i/>
        </w:rPr>
      </w:pPr>
      <w:r>
        <w:rPr>
          <w:rStyle w:val="a5"/>
          <w:i/>
        </w:rPr>
        <w:sym w:font="Symbol" w:char="002A"/>
      </w:r>
      <w:r>
        <w:rPr>
          <w:i/>
          <w:lang w:val="ru-RU"/>
        </w:rPr>
        <w:t xml:space="preserve"> Неофициальное издание. Принято Советом ЦБ РА </w:t>
      </w:r>
      <w:r w:rsidRPr="000D0505">
        <w:rPr>
          <w:i/>
          <w:lang w:val="ru-RU"/>
        </w:rPr>
        <w:t>25 марта</w:t>
      </w:r>
      <w:r>
        <w:rPr>
          <w:i/>
          <w:lang w:val="ru-RU"/>
        </w:rPr>
        <w:t xml:space="preserve"> 200</w:t>
      </w:r>
      <w:r w:rsidRPr="000D0505">
        <w:rPr>
          <w:i/>
          <w:lang w:val="ru-RU"/>
        </w:rPr>
        <w:t>8</w:t>
      </w:r>
      <w:r>
        <w:rPr>
          <w:i/>
          <w:lang w:val="ru-RU"/>
        </w:rPr>
        <w:t xml:space="preserve"> года. Зарегистрировано в Министерстве юстиции РА  </w:t>
      </w:r>
      <w:r w:rsidRPr="004072A2">
        <w:rPr>
          <w:i/>
          <w:lang w:val="ru-RU"/>
        </w:rPr>
        <w:t>02.06.08</w:t>
      </w:r>
      <w:r>
        <w:rPr>
          <w:i/>
          <w:lang w:val="ru-RU"/>
        </w:rPr>
        <w:t xml:space="preserve">г. (ГИРА </w:t>
      </w:r>
      <w:r>
        <w:rPr>
          <w:i/>
        </w:rPr>
        <w:t>N</w:t>
      </w:r>
      <w:r>
        <w:rPr>
          <w:i/>
          <w:lang w:val="ru-RU"/>
        </w:rPr>
        <w:t xml:space="preserve"> </w:t>
      </w:r>
      <w:r w:rsidRPr="004072A2">
        <w:rPr>
          <w:i/>
          <w:lang w:val="ru-RU"/>
        </w:rPr>
        <w:t>20</w:t>
      </w:r>
      <w:r>
        <w:rPr>
          <w:i/>
          <w:lang w:val="ru-RU"/>
        </w:rPr>
        <w:t xml:space="preserve"> (</w:t>
      </w:r>
      <w:r w:rsidRPr="000D0505">
        <w:rPr>
          <w:i/>
          <w:lang w:val="ru-RU"/>
        </w:rPr>
        <w:t>2</w:t>
      </w:r>
      <w:r w:rsidRPr="004072A2">
        <w:rPr>
          <w:i/>
          <w:lang w:val="ru-RU"/>
        </w:rPr>
        <w:t>94</w:t>
      </w:r>
      <w:r>
        <w:rPr>
          <w:i/>
          <w:lang w:val="ru-RU"/>
        </w:rPr>
        <w:t xml:space="preserve">), </w:t>
      </w:r>
      <w:r w:rsidRPr="004072A2">
        <w:rPr>
          <w:i/>
          <w:lang w:val="ru-RU"/>
        </w:rPr>
        <w:t>16.06.08</w:t>
      </w:r>
      <w:r>
        <w:rPr>
          <w:i/>
          <w:lang w:val="ru-RU"/>
        </w:rPr>
        <w:t xml:space="preserve">). </w:t>
      </w:r>
    </w:p>
    <w:p w:rsidR="00021E81" w:rsidRPr="003D0336" w:rsidRDefault="00021E81" w:rsidP="002374DC">
      <w:pPr>
        <w:pStyle w:val="a3"/>
        <w:jc w:val="both"/>
        <w:rPr>
          <w:bCs/>
          <w:i/>
          <w:lang w:val="ru-RU"/>
        </w:rPr>
      </w:pPr>
      <w:r>
        <w:rPr>
          <w:i/>
          <w:lang w:val="ru-RU"/>
        </w:rPr>
        <w:t>Включены дополнения и изменения, утвержденные решени</w:t>
      </w:r>
      <w:r w:rsidR="003D0336" w:rsidRPr="003D0336">
        <w:rPr>
          <w:i/>
          <w:lang w:val="ru-RU"/>
        </w:rPr>
        <w:t>ями</w:t>
      </w:r>
      <w:r>
        <w:rPr>
          <w:i/>
          <w:lang w:val="ru-RU"/>
        </w:rPr>
        <w:t xml:space="preserve"> Совета Центрального банка </w:t>
      </w:r>
      <w:r w:rsidR="00FA70BB">
        <w:rPr>
          <w:i/>
          <w:lang w:val="ru-RU"/>
        </w:rPr>
        <w:t>номер 160-Н</w:t>
      </w:r>
      <w:r w:rsidR="00FA70BB" w:rsidRPr="00FA70BB">
        <w:rPr>
          <w:i/>
          <w:lang w:val="ru-RU"/>
        </w:rPr>
        <w:t xml:space="preserve"> </w:t>
      </w:r>
      <w:r w:rsidR="00FA70BB">
        <w:rPr>
          <w:i/>
          <w:lang w:val="ru-RU"/>
        </w:rPr>
        <w:t>от</w:t>
      </w:r>
      <w:r w:rsidR="00FA70BB" w:rsidRPr="003D0336">
        <w:rPr>
          <w:i/>
          <w:lang w:val="ru-RU"/>
        </w:rPr>
        <w:t xml:space="preserve"> </w:t>
      </w:r>
      <w:r w:rsidR="003D0336" w:rsidRPr="003D0336">
        <w:rPr>
          <w:i/>
          <w:lang w:val="ru-RU"/>
        </w:rPr>
        <w:t>02.06.2009 г</w:t>
      </w:r>
      <w:r w:rsidRPr="004072A2">
        <w:rPr>
          <w:i/>
          <w:lang w:val="ru-RU"/>
        </w:rPr>
        <w:t>.</w:t>
      </w:r>
      <w:r w:rsidR="003D0336" w:rsidRPr="003D0336">
        <w:rPr>
          <w:i/>
          <w:lang w:val="ru-RU"/>
        </w:rPr>
        <w:t xml:space="preserve">, </w:t>
      </w:r>
      <w:r w:rsidR="00FA70BB" w:rsidRPr="003D0336">
        <w:rPr>
          <w:i/>
          <w:lang w:val="ru-RU"/>
        </w:rPr>
        <w:t>номер 369</w:t>
      </w:r>
      <w:r w:rsidR="00FA70BB" w:rsidRPr="00FA70BB">
        <w:rPr>
          <w:i/>
          <w:lang w:val="ru-RU"/>
        </w:rPr>
        <w:t>-</w:t>
      </w:r>
      <w:r w:rsidR="00FA70BB" w:rsidRPr="00FA70BB">
        <w:rPr>
          <w:rFonts w:ascii="Sylfaen" w:hAnsi="Sylfaen"/>
          <w:i/>
          <w:lang w:val="ru-RU"/>
        </w:rPr>
        <w:t xml:space="preserve">Н </w:t>
      </w:r>
      <w:r w:rsidR="00FA70BB" w:rsidRPr="00FA70BB">
        <w:rPr>
          <w:i/>
          <w:lang w:val="ru-RU"/>
        </w:rPr>
        <w:t xml:space="preserve">от </w:t>
      </w:r>
      <w:r w:rsidR="003D0336" w:rsidRPr="003D0336">
        <w:rPr>
          <w:i/>
          <w:lang w:val="ru-RU"/>
        </w:rPr>
        <w:t>20.12.11г.</w:t>
      </w:r>
      <w:r w:rsidR="00FA70BB" w:rsidRPr="00FA70BB">
        <w:rPr>
          <w:i/>
          <w:lang w:val="ru-RU"/>
        </w:rPr>
        <w:t>, номер 292-Н от 06.11.2012г..</w:t>
      </w:r>
    </w:p>
    <w:p w:rsidR="00021E81" w:rsidRDefault="00021E81" w:rsidP="002374DC">
      <w:pPr>
        <w:pStyle w:val="a3"/>
        <w:rPr>
          <w:bCs/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3C9"/>
    <w:multiLevelType w:val="hybridMultilevel"/>
    <w:tmpl w:val="D4C40DAE"/>
    <w:lvl w:ilvl="0" w:tplc="819CB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70"/>
        </w:tabs>
        <w:ind w:left="-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0"/>
        </w:tabs>
        <w:ind w:left="-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0"/>
        </w:tabs>
        <w:ind w:left="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90"/>
        </w:tabs>
        <w:ind w:left="1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0"/>
        </w:tabs>
        <w:ind w:left="2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0"/>
        </w:tabs>
        <w:ind w:left="2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50"/>
        </w:tabs>
        <w:ind w:left="3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0"/>
        </w:tabs>
        <w:ind w:left="4270" w:hanging="180"/>
      </w:pPr>
    </w:lvl>
  </w:abstractNum>
  <w:abstractNum w:abstractNumId="1">
    <w:nsid w:val="367E3279"/>
    <w:multiLevelType w:val="hybridMultilevel"/>
    <w:tmpl w:val="1076BF94"/>
    <w:lvl w:ilvl="0" w:tplc="6DFCCF84">
      <w:start w:val="1"/>
      <w:numFmt w:val="russianLow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C734A8C4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117AB786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A772486"/>
    <w:multiLevelType w:val="hybridMultilevel"/>
    <w:tmpl w:val="ADE0041C"/>
    <w:lvl w:ilvl="0" w:tplc="509A9F62">
      <w:start w:val="1"/>
      <w:numFmt w:val="decimal"/>
      <w:lvlText w:val="%1)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175B4"/>
    <w:multiLevelType w:val="hybridMultilevel"/>
    <w:tmpl w:val="94A88D18"/>
    <w:lvl w:ilvl="0" w:tplc="41E69F4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FF4089"/>
    <w:multiLevelType w:val="hybridMultilevel"/>
    <w:tmpl w:val="D86AE7CC"/>
    <w:lvl w:ilvl="0" w:tplc="D35267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734A8C4">
      <w:start w:val="1"/>
      <w:numFmt w:val="russianLow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77346B7"/>
    <w:multiLevelType w:val="hybridMultilevel"/>
    <w:tmpl w:val="D07EF4BE"/>
    <w:lvl w:ilvl="0" w:tplc="C734A8C4">
      <w:start w:val="1"/>
      <w:numFmt w:val="russianLower"/>
      <w:lvlText w:val="%1."/>
      <w:lvlJc w:val="left"/>
      <w:pPr>
        <w:tabs>
          <w:tab w:val="num" w:pos="2930"/>
        </w:tabs>
        <w:ind w:left="2930" w:hanging="360"/>
      </w:pPr>
      <w:rPr>
        <w:rFonts w:hint="default"/>
        <w:b w:val="0"/>
      </w:rPr>
    </w:lvl>
    <w:lvl w:ilvl="1" w:tplc="93F222FA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b w:val="0"/>
      </w:rPr>
    </w:lvl>
    <w:lvl w:ilvl="2" w:tplc="819CBA1C">
      <w:start w:val="1"/>
      <w:numFmt w:val="decimal"/>
      <w:lvlText w:val="%3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3" w:tplc="3F2AB0B6">
      <w:start w:val="1"/>
      <w:numFmt w:val="decimal"/>
      <w:lvlText w:val="%4)"/>
      <w:lvlJc w:val="left"/>
      <w:pPr>
        <w:tabs>
          <w:tab w:val="num" w:pos="3650"/>
        </w:tabs>
        <w:ind w:left="36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6">
    <w:nsid w:val="4C1C22A7"/>
    <w:multiLevelType w:val="hybridMultilevel"/>
    <w:tmpl w:val="36FE2010"/>
    <w:lvl w:ilvl="0" w:tplc="819CB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5C4AA2">
      <w:start w:val="2"/>
      <w:numFmt w:val="decimal"/>
      <w:lvlText w:val="%2"/>
      <w:lvlJc w:val="left"/>
      <w:pPr>
        <w:tabs>
          <w:tab w:val="num" w:pos="-770"/>
        </w:tabs>
        <w:ind w:left="-7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50"/>
        </w:tabs>
        <w:ind w:left="-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0"/>
        </w:tabs>
        <w:ind w:left="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90"/>
        </w:tabs>
        <w:ind w:left="1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0"/>
        </w:tabs>
        <w:ind w:left="2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0"/>
        </w:tabs>
        <w:ind w:left="2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50"/>
        </w:tabs>
        <w:ind w:left="3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0"/>
        </w:tabs>
        <w:ind w:left="4270" w:hanging="180"/>
      </w:pPr>
    </w:lvl>
  </w:abstractNum>
  <w:abstractNum w:abstractNumId="7">
    <w:nsid w:val="62477983"/>
    <w:multiLevelType w:val="hybridMultilevel"/>
    <w:tmpl w:val="17A8C67A"/>
    <w:lvl w:ilvl="0" w:tplc="C734A8C4">
      <w:start w:val="1"/>
      <w:numFmt w:val="russianLow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CD140A76">
      <w:start w:val="1"/>
      <w:numFmt w:val="decimal"/>
      <w:lvlText w:val="%2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640C0"/>
    <w:multiLevelType w:val="hybridMultilevel"/>
    <w:tmpl w:val="AC92D2DC"/>
    <w:lvl w:ilvl="0" w:tplc="41E69F4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62D0D0A"/>
    <w:multiLevelType w:val="hybridMultilevel"/>
    <w:tmpl w:val="D2849108"/>
    <w:lvl w:ilvl="0" w:tplc="41E69F4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6C55797"/>
    <w:multiLevelType w:val="hybridMultilevel"/>
    <w:tmpl w:val="6BECC0B4"/>
    <w:lvl w:ilvl="0" w:tplc="427C1B7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E95E3D"/>
    <w:multiLevelType w:val="hybridMultilevel"/>
    <w:tmpl w:val="128CD5D0"/>
    <w:lvl w:ilvl="0" w:tplc="819CBA1C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84880"/>
    <w:multiLevelType w:val="hybridMultilevel"/>
    <w:tmpl w:val="33D26256"/>
    <w:lvl w:ilvl="0" w:tplc="819CBA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9"/>
        </w:tabs>
        <w:ind w:left="-4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"/>
        </w:tabs>
        <w:ind w:left="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1"/>
        </w:tabs>
        <w:ind w:left="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1"/>
        </w:tabs>
        <w:ind w:left="1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1"/>
        </w:tabs>
        <w:ind w:left="2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1"/>
        </w:tabs>
        <w:ind w:left="3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1"/>
        </w:tabs>
        <w:ind w:left="4581" w:hanging="180"/>
      </w:pPr>
    </w:lvl>
  </w:abstractNum>
  <w:abstractNum w:abstractNumId="13">
    <w:nsid w:val="71046BDE"/>
    <w:multiLevelType w:val="hybridMultilevel"/>
    <w:tmpl w:val="CB94A424"/>
    <w:lvl w:ilvl="0" w:tplc="819CB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70"/>
        </w:tabs>
        <w:ind w:left="-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0"/>
        </w:tabs>
        <w:ind w:left="-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0"/>
        </w:tabs>
        <w:ind w:left="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90"/>
        </w:tabs>
        <w:ind w:left="1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0"/>
        </w:tabs>
        <w:ind w:left="2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0"/>
        </w:tabs>
        <w:ind w:left="2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50"/>
        </w:tabs>
        <w:ind w:left="3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0"/>
        </w:tabs>
        <w:ind w:left="4270" w:hanging="180"/>
      </w:pPr>
    </w:lvl>
  </w:abstractNum>
  <w:abstractNum w:abstractNumId="14">
    <w:nsid w:val="79143D8E"/>
    <w:multiLevelType w:val="hybridMultilevel"/>
    <w:tmpl w:val="88246094"/>
    <w:lvl w:ilvl="0" w:tplc="3F2AB0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5">
    <w:nsid w:val="7D9D4646"/>
    <w:multiLevelType w:val="hybridMultilevel"/>
    <w:tmpl w:val="61DE081A"/>
    <w:lvl w:ilvl="0" w:tplc="819CB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70"/>
        </w:tabs>
        <w:ind w:left="-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0"/>
        </w:tabs>
        <w:ind w:left="-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0"/>
        </w:tabs>
        <w:ind w:left="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90"/>
        </w:tabs>
        <w:ind w:left="1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0"/>
        </w:tabs>
        <w:ind w:left="2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0"/>
        </w:tabs>
        <w:ind w:left="2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50"/>
        </w:tabs>
        <w:ind w:left="3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0"/>
        </w:tabs>
        <w:ind w:left="4270" w:hanging="180"/>
      </w:pPr>
    </w:lvl>
  </w:abstractNum>
  <w:abstractNum w:abstractNumId="16">
    <w:nsid w:val="7DE5136E"/>
    <w:multiLevelType w:val="hybridMultilevel"/>
    <w:tmpl w:val="5248E35C"/>
    <w:lvl w:ilvl="0" w:tplc="3F2AB0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4"/>
  </w:num>
  <w:num w:numId="11">
    <w:abstractNumId w:val="16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DC"/>
    <w:rsid w:val="00003397"/>
    <w:rsid w:val="00011B13"/>
    <w:rsid w:val="00020BF6"/>
    <w:rsid w:val="00021E81"/>
    <w:rsid w:val="00023559"/>
    <w:rsid w:val="00026096"/>
    <w:rsid w:val="000369ED"/>
    <w:rsid w:val="000408FA"/>
    <w:rsid w:val="0004203F"/>
    <w:rsid w:val="0004796D"/>
    <w:rsid w:val="0005062D"/>
    <w:rsid w:val="000575FF"/>
    <w:rsid w:val="000646C9"/>
    <w:rsid w:val="000650B9"/>
    <w:rsid w:val="00067930"/>
    <w:rsid w:val="00067A81"/>
    <w:rsid w:val="00072C5C"/>
    <w:rsid w:val="000774EA"/>
    <w:rsid w:val="00081E3B"/>
    <w:rsid w:val="00091A47"/>
    <w:rsid w:val="000937F9"/>
    <w:rsid w:val="000944F9"/>
    <w:rsid w:val="000A06B2"/>
    <w:rsid w:val="000A21F8"/>
    <w:rsid w:val="000A72D2"/>
    <w:rsid w:val="000B1E00"/>
    <w:rsid w:val="000B593B"/>
    <w:rsid w:val="000B59E8"/>
    <w:rsid w:val="000C67D2"/>
    <w:rsid w:val="000D0505"/>
    <w:rsid w:val="000D07C9"/>
    <w:rsid w:val="000D24CC"/>
    <w:rsid w:val="000D5042"/>
    <w:rsid w:val="000D689E"/>
    <w:rsid w:val="000E38C6"/>
    <w:rsid w:val="000E4DD0"/>
    <w:rsid w:val="000E684E"/>
    <w:rsid w:val="000E6AE5"/>
    <w:rsid w:val="000F1BEC"/>
    <w:rsid w:val="000F6B15"/>
    <w:rsid w:val="0010166C"/>
    <w:rsid w:val="00106282"/>
    <w:rsid w:val="0011490C"/>
    <w:rsid w:val="00115B18"/>
    <w:rsid w:val="00117BB2"/>
    <w:rsid w:val="0012057E"/>
    <w:rsid w:val="0012071C"/>
    <w:rsid w:val="0012224A"/>
    <w:rsid w:val="00123E6C"/>
    <w:rsid w:val="0012507A"/>
    <w:rsid w:val="001313D1"/>
    <w:rsid w:val="00131B2D"/>
    <w:rsid w:val="001322E8"/>
    <w:rsid w:val="0014111E"/>
    <w:rsid w:val="00144DB5"/>
    <w:rsid w:val="00151511"/>
    <w:rsid w:val="001553EC"/>
    <w:rsid w:val="0016141F"/>
    <w:rsid w:val="00172011"/>
    <w:rsid w:val="00175397"/>
    <w:rsid w:val="00176298"/>
    <w:rsid w:val="00181E50"/>
    <w:rsid w:val="001840EB"/>
    <w:rsid w:val="00194075"/>
    <w:rsid w:val="001949DC"/>
    <w:rsid w:val="00195286"/>
    <w:rsid w:val="00195F8F"/>
    <w:rsid w:val="001B1D45"/>
    <w:rsid w:val="001B36CB"/>
    <w:rsid w:val="001C1124"/>
    <w:rsid w:val="001C3798"/>
    <w:rsid w:val="001C5D06"/>
    <w:rsid w:val="001C7F69"/>
    <w:rsid w:val="001D2F4D"/>
    <w:rsid w:val="001D4964"/>
    <w:rsid w:val="001D4BDE"/>
    <w:rsid w:val="001E2AAB"/>
    <w:rsid w:val="00203BC0"/>
    <w:rsid w:val="00204E00"/>
    <w:rsid w:val="00207028"/>
    <w:rsid w:val="002167B6"/>
    <w:rsid w:val="00217BBF"/>
    <w:rsid w:val="00223030"/>
    <w:rsid w:val="002256A4"/>
    <w:rsid w:val="00226865"/>
    <w:rsid w:val="002312FD"/>
    <w:rsid w:val="00231D93"/>
    <w:rsid w:val="0023445C"/>
    <w:rsid w:val="0023493C"/>
    <w:rsid w:val="002374DC"/>
    <w:rsid w:val="002401E5"/>
    <w:rsid w:val="0024340A"/>
    <w:rsid w:val="00245913"/>
    <w:rsid w:val="00245C92"/>
    <w:rsid w:val="00250EFF"/>
    <w:rsid w:val="0025440E"/>
    <w:rsid w:val="00256E90"/>
    <w:rsid w:val="0026158E"/>
    <w:rsid w:val="00265109"/>
    <w:rsid w:val="00267772"/>
    <w:rsid w:val="00273990"/>
    <w:rsid w:val="00275D05"/>
    <w:rsid w:val="0028386C"/>
    <w:rsid w:val="002877EF"/>
    <w:rsid w:val="00290BF6"/>
    <w:rsid w:val="002963F9"/>
    <w:rsid w:val="002B2446"/>
    <w:rsid w:val="002B6AD2"/>
    <w:rsid w:val="002B7A8E"/>
    <w:rsid w:val="002C040C"/>
    <w:rsid w:val="002D737D"/>
    <w:rsid w:val="002E19FF"/>
    <w:rsid w:val="002E49DF"/>
    <w:rsid w:val="002E5B94"/>
    <w:rsid w:val="002E6219"/>
    <w:rsid w:val="002F0312"/>
    <w:rsid w:val="002F40B9"/>
    <w:rsid w:val="002F50CA"/>
    <w:rsid w:val="002F5909"/>
    <w:rsid w:val="002F5F12"/>
    <w:rsid w:val="002F7B0E"/>
    <w:rsid w:val="003016D9"/>
    <w:rsid w:val="00301F50"/>
    <w:rsid w:val="00304F69"/>
    <w:rsid w:val="003122F6"/>
    <w:rsid w:val="00314B62"/>
    <w:rsid w:val="00323762"/>
    <w:rsid w:val="00326EAB"/>
    <w:rsid w:val="00327D83"/>
    <w:rsid w:val="003303D4"/>
    <w:rsid w:val="00330D3E"/>
    <w:rsid w:val="00330E72"/>
    <w:rsid w:val="0033186E"/>
    <w:rsid w:val="00331E68"/>
    <w:rsid w:val="003379BB"/>
    <w:rsid w:val="00343B37"/>
    <w:rsid w:val="003441E1"/>
    <w:rsid w:val="00351307"/>
    <w:rsid w:val="00354B44"/>
    <w:rsid w:val="00357E3A"/>
    <w:rsid w:val="00360DC8"/>
    <w:rsid w:val="003610C6"/>
    <w:rsid w:val="003616AD"/>
    <w:rsid w:val="003654EA"/>
    <w:rsid w:val="00366373"/>
    <w:rsid w:val="00367EB1"/>
    <w:rsid w:val="003706A6"/>
    <w:rsid w:val="00370CA0"/>
    <w:rsid w:val="0037171A"/>
    <w:rsid w:val="00371B13"/>
    <w:rsid w:val="00376B9F"/>
    <w:rsid w:val="0038088E"/>
    <w:rsid w:val="003818D2"/>
    <w:rsid w:val="003822E7"/>
    <w:rsid w:val="00393446"/>
    <w:rsid w:val="00394BE5"/>
    <w:rsid w:val="00397CCA"/>
    <w:rsid w:val="003A0AA3"/>
    <w:rsid w:val="003A2A0F"/>
    <w:rsid w:val="003A31FF"/>
    <w:rsid w:val="003A34A6"/>
    <w:rsid w:val="003A5C17"/>
    <w:rsid w:val="003B1562"/>
    <w:rsid w:val="003B290E"/>
    <w:rsid w:val="003B3EF6"/>
    <w:rsid w:val="003C0D40"/>
    <w:rsid w:val="003C2468"/>
    <w:rsid w:val="003C6BC8"/>
    <w:rsid w:val="003D0336"/>
    <w:rsid w:val="003D1AEC"/>
    <w:rsid w:val="003D24A3"/>
    <w:rsid w:val="003D46FF"/>
    <w:rsid w:val="003D470A"/>
    <w:rsid w:val="003E05B4"/>
    <w:rsid w:val="003E31FA"/>
    <w:rsid w:val="003F3161"/>
    <w:rsid w:val="003F3B82"/>
    <w:rsid w:val="003F4683"/>
    <w:rsid w:val="003F6407"/>
    <w:rsid w:val="00400552"/>
    <w:rsid w:val="004072A2"/>
    <w:rsid w:val="00413DCF"/>
    <w:rsid w:val="00414975"/>
    <w:rsid w:val="00417C8C"/>
    <w:rsid w:val="00417D63"/>
    <w:rsid w:val="0042649F"/>
    <w:rsid w:val="004331F5"/>
    <w:rsid w:val="00435EDA"/>
    <w:rsid w:val="004413F6"/>
    <w:rsid w:val="00443698"/>
    <w:rsid w:val="00445E81"/>
    <w:rsid w:val="00450615"/>
    <w:rsid w:val="004652D7"/>
    <w:rsid w:val="00465713"/>
    <w:rsid w:val="00471E39"/>
    <w:rsid w:val="00472073"/>
    <w:rsid w:val="00481661"/>
    <w:rsid w:val="00486679"/>
    <w:rsid w:val="00490498"/>
    <w:rsid w:val="00493612"/>
    <w:rsid w:val="0049362A"/>
    <w:rsid w:val="004A6AB0"/>
    <w:rsid w:val="004B139A"/>
    <w:rsid w:val="004B3C6C"/>
    <w:rsid w:val="004B4699"/>
    <w:rsid w:val="004D03BC"/>
    <w:rsid w:val="004D2D20"/>
    <w:rsid w:val="004D3FF7"/>
    <w:rsid w:val="004E14C1"/>
    <w:rsid w:val="004E2597"/>
    <w:rsid w:val="004F08B3"/>
    <w:rsid w:val="004F1E24"/>
    <w:rsid w:val="004F477A"/>
    <w:rsid w:val="004F5BB2"/>
    <w:rsid w:val="004F5EF7"/>
    <w:rsid w:val="00507CFD"/>
    <w:rsid w:val="0051179F"/>
    <w:rsid w:val="005124C8"/>
    <w:rsid w:val="0051498C"/>
    <w:rsid w:val="005349AF"/>
    <w:rsid w:val="00540E4F"/>
    <w:rsid w:val="0055251A"/>
    <w:rsid w:val="00574233"/>
    <w:rsid w:val="00575BF2"/>
    <w:rsid w:val="00580F89"/>
    <w:rsid w:val="00585073"/>
    <w:rsid w:val="00590F73"/>
    <w:rsid w:val="00595CEB"/>
    <w:rsid w:val="005A1B64"/>
    <w:rsid w:val="005A288C"/>
    <w:rsid w:val="005A4401"/>
    <w:rsid w:val="005A4965"/>
    <w:rsid w:val="005B004B"/>
    <w:rsid w:val="005B2DEE"/>
    <w:rsid w:val="005B317F"/>
    <w:rsid w:val="005B449F"/>
    <w:rsid w:val="005C17AE"/>
    <w:rsid w:val="005C67CC"/>
    <w:rsid w:val="005C70C6"/>
    <w:rsid w:val="005D70F1"/>
    <w:rsid w:val="005E2722"/>
    <w:rsid w:val="005E6740"/>
    <w:rsid w:val="005F0F9B"/>
    <w:rsid w:val="005F3829"/>
    <w:rsid w:val="00602C80"/>
    <w:rsid w:val="00604E10"/>
    <w:rsid w:val="00606185"/>
    <w:rsid w:val="00613AB7"/>
    <w:rsid w:val="00613C19"/>
    <w:rsid w:val="00614CA7"/>
    <w:rsid w:val="00614F71"/>
    <w:rsid w:val="00624C47"/>
    <w:rsid w:val="00625D99"/>
    <w:rsid w:val="00631AC4"/>
    <w:rsid w:val="00633A32"/>
    <w:rsid w:val="00637368"/>
    <w:rsid w:val="00644B79"/>
    <w:rsid w:val="00646720"/>
    <w:rsid w:val="006631A8"/>
    <w:rsid w:val="00664EF6"/>
    <w:rsid w:val="006712C6"/>
    <w:rsid w:val="00675B26"/>
    <w:rsid w:val="00677DD7"/>
    <w:rsid w:val="00691A6F"/>
    <w:rsid w:val="006A05AF"/>
    <w:rsid w:val="006C2E43"/>
    <w:rsid w:val="006C3E79"/>
    <w:rsid w:val="006C597B"/>
    <w:rsid w:val="006E3C58"/>
    <w:rsid w:val="006E423F"/>
    <w:rsid w:val="006E6973"/>
    <w:rsid w:val="006F057D"/>
    <w:rsid w:val="006F5E62"/>
    <w:rsid w:val="006F7ABF"/>
    <w:rsid w:val="007001E2"/>
    <w:rsid w:val="00711D79"/>
    <w:rsid w:val="00735B35"/>
    <w:rsid w:val="007369F4"/>
    <w:rsid w:val="00736D04"/>
    <w:rsid w:val="00737256"/>
    <w:rsid w:val="007419E9"/>
    <w:rsid w:val="00741DDA"/>
    <w:rsid w:val="007424E2"/>
    <w:rsid w:val="00744C09"/>
    <w:rsid w:val="0074650A"/>
    <w:rsid w:val="007512C1"/>
    <w:rsid w:val="00751D8A"/>
    <w:rsid w:val="00752E5B"/>
    <w:rsid w:val="007538C7"/>
    <w:rsid w:val="007557EF"/>
    <w:rsid w:val="007566E6"/>
    <w:rsid w:val="00756BD9"/>
    <w:rsid w:val="007604AA"/>
    <w:rsid w:val="00761282"/>
    <w:rsid w:val="007629DB"/>
    <w:rsid w:val="00765F7F"/>
    <w:rsid w:val="00767E8E"/>
    <w:rsid w:val="0077122D"/>
    <w:rsid w:val="007721E9"/>
    <w:rsid w:val="007777A4"/>
    <w:rsid w:val="00784E7B"/>
    <w:rsid w:val="007925F5"/>
    <w:rsid w:val="007933C2"/>
    <w:rsid w:val="00793A9B"/>
    <w:rsid w:val="007A2BB4"/>
    <w:rsid w:val="007A30E5"/>
    <w:rsid w:val="007A39EF"/>
    <w:rsid w:val="007A7F15"/>
    <w:rsid w:val="007B11EB"/>
    <w:rsid w:val="007C3A54"/>
    <w:rsid w:val="007D180A"/>
    <w:rsid w:val="007D2042"/>
    <w:rsid w:val="007D5341"/>
    <w:rsid w:val="007D7932"/>
    <w:rsid w:val="007E1372"/>
    <w:rsid w:val="007E6942"/>
    <w:rsid w:val="008032CC"/>
    <w:rsid w:val="008158A6"/>
    <w:rsid w:val="00817F75"/>
    <w:rsid w:val="00830CA5"/>
    <w:rsid w:val="0083150A"/>
    <w:rsid w:val="008315C8"/>
    <w:rsid w:val="0085056B"/>
    <w:rsid w:val="00854E40"/>
    <w:rsid w:val="008625AA"/>
    <w:rsid w:val="0086784F"/>
    <w:rsid w:val="008708CB"/>
    <w:rsid w:val="0087609F"/>
    <w:rsid w:val="00876F88"/>
    <w:rsid w:val="00882A12"/>
    <w:rsid w:val="00883B50"/>
    <w:rsid w:val="008901B7"/>
    <w:rsid w:val="00896B0A"/>
    <w:rsid w:val="008A67FE"/>
    <w:rsid w:val="008B29A9"/>
    <w:rsid w:val="008B2F61"/>
    <w:rsid w:val="008B4170"/>
    <w:rsid w:val="008B6740"/>
    <w:rsid w:val="008C0A54"/>
    <w:rsid w:val="008C1538"/>
    <w:rsid w:val="008C1C30"/>
    <w:rsid w:val="008C4504"/>
    <w:rsid w:val="008D7708"/>
    <w:rsid w:val="008E02A9"/>
    <w:rsid w:val="008E077A"/>
    <w:rsid w:val="008E17D9"/>
    <w:rsid w:val="008E3840"/>
    <w:rsid w:val="008F3FA0"/>
    <w:rsid w:val="008F7302"/>
    <w:rsid w:val="00901237"/>
    <w:rsid w:val="00901AB2"/>
    <w:rsid w:val="00902183"/>
    <w:rsid w:val="0090267E"/>
    <w:rsid w:val="00920CE5"/>
    <w:rsid w:val="00926D51"/>
    <w:rsid w:val="00927637"/>
    <w:rsid w:val="00927BD8"/>
    <w:rsid w:val="0093231E"/>
    <w:rsid w:val="00933608"/>
    <w:rsid w:val="009372E4"/>
    <w:rsid w:val="009372F1"/>
    <w:rsid w:val="009433F3"/>
    <w:rsid w:val="0094466E"/>
    <w:rsid w:val="0094671B"/>
    <w:rsid w:val="00946E60"/>
    <w:rsid w:val="00950052"/>
    <w:rsid w:val="009536A1"/>
    <w:rsid w:val="00954050"/>
    <w:rsid w:val="00954ED4"/>
    <w:rsid w:val="00960160"/>
    <w:rsid w:val="00960CF5"/>
    <w:rsid w:val="0097331A"/>
    <w:rsid w:val="009766F0"/>
    <w:rsid w:val="0097716F"/>
    <w:rsid w:val="00982C8C"/>
    <w:rsid w:val="009836DC"/>
    <w:rsid w:val="00984C90"/>
    <w:rsid w:val="00985BD8"/>
    <w:rsid w:val="009926A3"/>
    <w:rsid w:val="009A5C49"/>
    <w:rsid w:val="009B64D5"/>
    <w:rsid w:val="009B66C2"/>
    <w:rsid w:val="009B72E6"/>
    <w:rsid w:val="009C0B69"/>
    <w:rsid w:val="009C60E6"/>
    <w:rsid w:val="009C7016"/>
    <w:rsid w:val="009D3008"/>
    <w:rsid w:val="009D3B18"/>
    <w:rsid w:val="009E1B04"/>
    <w:rsid w:val="009E5E7F"/>
    <w:rsid w:val="009F1333"/>
    <w:rsid w:val="009F63A5"/>
    <w:rsid w:val="009F6725"/>
    <w:rsid w:val="009F727F"/>
    <w:rsid w:val="009F7A8A"/>
    <w:rsid w:val="00A0250F"/>
    <w:rsid w:val="00A07101"/>
    <w:rsid w:val="00A07A0A"/>
    <w:rsid w:val="00A07D10"/>
    <w:rsid w:val="00A144D0"/>
    <w:rsid w:val="00A27E7E"/>
    <w:rsid w:val="00A30B70"/>
    <w:rsid w:val="00A4010F"/>
    <w:rsid w:val="00A418E8"/>
    <w:rsid w:val="00A44A52"/>
    <w:rsid w:val="00A4545A"/>
    <w:rsid w:val="00A47E12"/>
    <w:rsid w:val="00A5453C"/>
    <w:rsid w:val="00A57CE2"/>
    <w:rsid w:val="00A63485"/>
    <w:rsid w:val="00A65785"/>
    <w:rsid w:val="00A76715"/>
    <w:rsid w:val="00A82444"/>
    <w:rsid w:val="00A85A55"/>
    <w:rsid w:val="00A86F83"/>
    <w:rsid w:val="00A900C4"/>
    <w:rsid w:val="00A905CB"/>
    <w:rsid w:val="00A90AB9"/>
    <w:rsid w:val="00A925EF"/>
    <w:rsid w:val="00A9268B"/>
    <w:rsid w:val="00A96216"/>
    <w:rsid w:val="00A969CE"/>
    <w:rsid w:val="00AA744D"/>
    <w:rsid w:val="00AA7A70"/>
    <w:rsid w:val="00AB41CB"/>
    <w:rsid w:val="00AC0C32"/>
    <w:rsid w:val="00AC0FF9"/>
    <w:rsid w:val="00AC3D68"/>
    <w:rsid w:val="00AC5316"/>
    <w:rsid w:val="00AC58CA"/>
    <w:rsid w:val="00AC6C56"/>
    <w:rsid w:val="00AD1052"/>
    <w:rsid w:val="00AE2AF5"/>
    <w:rsid w:val="00AE5D46"/>
    <w:rsid w:val="00AE6C3A"/>
    <w:rsid w:val="00AF003E"/>
    <w:rsid w:val="00AF1B48"/>
    <w:rsid w:val="00AF2979"/>
    <w:rsid w:val="00AF405A"/>
    <w:rsid w:val="00B04339"/>
    <w:rsid w:val="00B04BA6"/>
    <w:rsid w:val="00B058DE"/>
    <w:rsid w:val="00B078D9"/>
    <w:rsid w:val="00B17A01"/>
    <w:rsid w:val="00B22414"/>
    <w:rsid w:val="00B30F75"/>
    <w:rsid w:val="00B32A6E"/>
    <w:rsid w:val="00B33699"/>
    <w:rsid w:val="00B34DC3"/>
    <w:rsid w:val="00B421B7"/>
    <w:rsid w:val="00B434DD"/>
    <w:rsid w:val="00B51C3B"/>
    <w:rsid w:val="00B52786"/>
    <w:rsid w:val="00B555E3"/>
    <w:rsid w:val="00B645C5"/>
    <w:rsid w:val="00B66185"/>
    <w:rsid w:val="00B70E61"/>
    <w:rsid w:val="00B75BC9"/>
    <w:rsid w:val="00B80E6E"/>
    <w:rsid w:val="00B84886"/>
    <w:rsid w:val="00B86E3A"/>
    <w:rsid w:val="00B9235B"/>
    <w:rsid w:val="00B93FAA"/>
    <w:rsid w:val="00B94316"/>
    <w:rsid w:val="00BA460A"/>
    <w:rsid w:val="00BA5D76"/>
    <w:rsid w:val="00BA73FF"/>
    <w:rsid w:val="00BB75C2"/>
    <w:rsid w:val="00BD0D6D"/>
    <w:rsid w:val="00BD5BA0"/>
    <w:rsid w:val="00BD71C7"/>
    <w:rsid w:val="00BD7F2F"/>
    <w:rsid w:val="00BE515C"/>
    <w:rsid w:val="00BF4A1C"/>
    <w:rsid w:val="00BF7B51"/>
    <w:rsid w:val="00C05FAB"/>
    <w:rsid w:val="00C06BCB"/>
    <w:rsid w:val="00C11974"/>
    <w:rsid w:val="00C13908"/>
    <w:rsid w:val="00C14A6E"/>
    <w:rsid w:val="00C20CC1"/>
    <w:rsid w:val="00C22809"/>
    <w:rsid w:val="00C26EF0"/>
    <w:rsid w:val="00C30DA5"/>
    <w:rsid w:val="00C34EBF"/>
    <w:rsid w:val="00C603CC"/>
    <w:rsid w:val="00C64291"/>
    <w:rsid w:val="00C64F2C"/>
    <w:rsid w:val="00C651DE"/>
    <w:rsid w:val="00C66751"/>
    <w:rsid w:val="00C73B6A"/>
    <w:rsid w:val="00C74631"/>
    <w:rsid w:val="00C77257"/>
    <w:rsid w:val="00C90333"/>
    <w:rsid w:val="00C915DF"/>
    <w:rsid w:val="00C949B2"/>
    <w:rsid w:val="00C953A4"/>
    <w:rsid w:val="00C95A32"/>
    <w:rsid w:val="00C96E8F"/>
    <w:rsid w:val="00C975C5"/>
    <w:rsid w:val="00CA4E1A"/>
    <w:rsid w:val="00CA5195"/>
    <w:rsid w:val="00CA70CB"/>
    <w:rsid w:val="00CB02AF"/>
    <w:rsid w:val="00CB0A58"/>
    <w:rsid w:val="00CB1171"/>
    <w:rsid w:val="00CB68A8"/>
    <w:rsid w:val="00CB7378"/>
    <w:rsid w:val="00CC0109"/>
    <w:rsid w:val="00CC626A"/>
    <w:rsid w:val="00CD094A"/>
    <w:rsid w:val="00CD1FA7"/>
    <w:rsid w:val="00CD328E"/>
    <w:rsid w:val="00CE2BCB"/>
    <w:rsid w:val="00CE4895"/>
    <w:rsid w:val="00CF0F68"/>
    <w:rsid w:val="00CF3FAC"/>
    <w:rsid w:val="00D009D3"/>
    <w:rsid w:val="00D02F33"/>
    <w:rsid w:val="00D02F3F"/>
    <w:rsid w:val="00D03E75"/>
    <w:rsid w:val="00D10903"/>
    <w:rsid w:val="00D142B0"/>
    <w:rsid w:val="00D2644E"/>
    <w:rsid w:val="00D32941"/>
    <w:rsid w:val="00D34FC5"/>
    <w:rsid w:val="00D552B0"/>
    <w:rsid w:val="00D563EB"/>
    <w:rsid w:val="00D62815"/>
    <w:rsid w:val="00D63613"/>
    <w:rsid w:val="00D63B69"/>
    <w:rsid w:val="00D6408D"/>
    <w:rsid w:val="00D64EDB"/>
    <w:rsid w:val="00D677B6"/>
    <w:rsid w:val="00D677F8"/>
    <w:rsid w:val="00D74AD9"/>
    <w:rsid w:val="00D76494"/>
    <w:rsid w:val="00D83842"/>
    <w:rsid w:val="00D8603B"/>
    <w:rsid w:val="00DA28F2"/>
    <w:rsid w:val="00DB16D7"/>
    <w:rsid w:val="00DB4663"/>
    <w:rsid w:val="00DB687C"/>
    <w:rsid w:val="00DB7F90"/>
    <w:rsid w:val="00DC52A4"/>
    <w:rsid w:val="00DD1B80"/>
    <w:rsid w:val="00DE3750"/>
    <w:rsid w:val="00DE3AA2"/>
    <w:rsid w:val="00DF11F5"/>
    <w:rsid w:val="00DF48AD"/>
    <w:rsid w:val="00DF54BC"/>
    <w:rsid w:val="00E015D6"/>
    <w:rsid w:val="00E02ECF"/>
    <w:rsid w:val="00E03E5B"/>
    <w:rsid w:val="00E07A3F"/>
    <w:rsid w:val="00E10040"/>
    <w:rsid w:val="00E10A1E"/>
    <w:rsid w:val="00E22E2B"/>
    <w:rsid w:val="00E26E0C"/>
    <w:rsid w:val="00E31E24"/>
    <w:rsid w:val="00E35BDE"/>
    <w:rsid w:val="00E5086E"/>
    <w:rsid w:val="00E560C8"/>
    <w:rsid w:val="00E57222"/>
    <w:rsid w:val="00E574A2"/>
    <w:rsid w:val="00E667BA"/>
    <w:rsid w:val="00E67B2B"/>
    <w:rsid w:val="00E71C0A"/>
    <w:rsid w:val="00E7514D"/>
    <w:rsid w:val="00E7691A"/>
    <w:rsid w:val="00E76A26"/>
    <w:rsid w:val="00E806CB"/>
    <w:rsid w:val="00E81533"/>
    <w:rsid w:val="00E819AD"/>
    <w:rsid w:val="00E81FB6"/>
    <w:rsid w:val="00E84DC2"/>
    <w:rsid w:val="00E91282"/>
    <w:rsid w:val="00E932CC"/>
    <w:rsid w:val="00E94854"/>
    <w:rsid w:val="00E94E14"/>
    <w:rsid w:val="00EA24F9"/>
    <w:rsid w:val="00EA75C4"/>
    <w:rsid w:val="00EB2B2E"/>
    <w:rsid w:val="00EB470C"/>
    <w:rsid w:val="00EC1F0F"/>
    <w:rsid w:val="00EC794B"/>
    <w:rsid w:val="00ED226E"/>
    <w:rsid w:val="00ED44EE"/>
    <w:rsid w:val="00ED4E11"/>
    <w:rsid w:val="00EE1CC6"/>
    <w:rsid w:val="00EE2D4D"/>
    <w:rsid w:val="00EE69D3"/>
    <w:rsid w:val="00EF0541"/>
    <w:rsid w:val="00EF524F"/>
    <w:rsid w:val="00F001A1"/>
    <w:rsid w:val="00F01750"/>
    <w:rsid w:val="00F021F7"/>
    <w:rsid w:val="00F12CCB"/>
    <w:rsid w:val="00F16DF8"/>
    <w:rsid w:val="00F17CEB"/>
    <w:rsid w:val="00F21664"/>
    <w:rsid w:val="00F21FF9"/>
    <w:rsid w:val="00F25DA4"/>
    <w:rsid w:val="00F275E8"/>
    <w:rsid w:val="00F41F2A"/>
    <w:rsid w:val="00F52461"/>
    <w:rsid w:val="00F5248E"/>
    <w:rsid w:val="00F5465E"/>
    <w:rsid w:val="00F635F8"/>
    <w:rsid w:val="00F66F59"/>
    <w:rsid w:val="00F81A04"/>
    <w:rsid w:val="00F831FB"/>
    <w:rsid w:val="00F92D70"/>
    <w:rsid w:val="00F972E5"/>
    <w:rsid w:val="00FA3BB2"/>
    <w:rsid w:val="00FA70BB"/>
    <w:rsid w:val="00FC1ABA"/>
    <w:rsid w:val="00FC58DC"/>
    <w:rsid w:val="00FE2B72"/>
    <w:rsid w:val="00FE5C99"/>
    <w:rsid w:val="00FF246B"/>
    <w:rsid w:val="00FF5AF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D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374DC"/>
    <w:pPr>
      <w:keepNext/>
      <w:outlineLvl w:val="0"/>
    </w:pPr>
    <w:rPr>
      <w:rFonts w:ascii="Baltica Cyrillic" w:hAnsi="Baltica Cyrillic"/>
      <w:sz w:val="28"/>
      <w:szCs w:val="20"/>
    </w:rPr>
  </w:style>
  <w:style w:type="paragraph" w:styleId="7">
    <w:name w:val="heading 7"/>
    <w:basedOn w:val="a"/>
    <w:next w:val="a"/>
    <w:link w:val="70"/>
    <w:qFormat/>
    <w:rsid w:val="002374DC"/>
    <w:pPr>
      <w:keepNext/>
      <w:jc w:val="center"/>
      <w:outlineLvl w:val="6"/>
    </w:pPr>
    <w:rPr>
      <w:rFonts w:ascii="Baltica Cyrillic" w:hAnsi="Baltica Cyrillic"/>
      <w:sz w:val="28"/>
      <w:szCs w:val="20"/>
    </w:rPr>
  </w:style>
  <w:style w:type="character" w:default="1" w:styleId="a0">
    <w:name w:val="Default Paragraph Font"/>
    <w:link w:val="Char3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2374DC"/>
    <w:rPr>
      <w:rFonts w:ascii="Baltica Cyrillic" w:hAnsi="Baltica Cyrillic"/>
      <w:sz w:val="28"/>
      <w:lang w:val="en-US" w:eastAsia="en-US" w:bidi="ar-SA"/>
    </w:rPr>
  </w:style>
  <w:style w:type="paragraph" w:styleId="a3">
    <w:name w:val="footnote text"/>
    <w:basedOn w:val="a"/>
    <w:semiHidden/>
    <w:rsid w:val="002374DC"/>
    <w:rPr>
      <w:sz w:val="20"/>
      <w:szCs w:val="20"/>
    </w:rPr>
  </w:style>
  <w:style w:type="paragraph" w:styleId="a4">
    <w:name w:val="Body Text"/>
    <w:basedOn w:val="a"/>
    <w:rsid w:val="002374DC"/>
    <w:pPr>
      <w:jc w:val="center"/>
    </w:pPr>
    <w:rPr>
      <w:rFonts w:ascii="Baltica Cyrillic" w:hAnsi="Baltica Cyrillic"/>
      <w:sz w:val="28"/>
      <w:szCs w:val="20"/>
    </w:rPr>
  </w:style>
  <w:style w:type="paragraph" w:styleId="2">
    <w:name w:val="Body Text 2"/>
    <w:basedOn w:val="a"/>
    <w:rsid w:val="002374DC"/>
    <w:pPr>
      <w:jc w:val="center"/>
    </w:pPr>
    <w:rPr>
      <w:rFonts w:ascii="Baltica Cyrillic" w:hAnsi="Baltica Cyrillic"/>
      <w:b/>
      <w:szCs w:val="20"/>
    </w:rPr>
  </w:style>
  <w:style w:type="paragraph" w:styleId="3">
    <w:name w:val="Body Text 3"/>
    <w:basedOn w:val="a"/>
    <w:rsid w:val="002374DC"/>
    <w:rPr>
      <w:sz w:val="22"/>
      <w:lang w:val="ru-RU"/>
    </w:rPr>
  </w:style>
  <w:style w:type="paragraph" w:customStyle="1" w:styleId="Char3CharCharChar">
    <w:name w:val="Char3 Char Char Char"/>
    <w:basedOn w:val="a"/>
    <w:next w:val="a"/>
    <w:link w:val="a0"/>
    <w:semiHidden/>
    <w:rsid w:val="002374D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character" w:styleId="a5">
    <w:name w:val="footnote reference"/>
    <w:semiHidden/>
    <w:rsid w:val="002374DC"/>
    <w:rPr>
      <w:vertAlign w:val="superscript"/>
    </w:rPr>
  </w:style>
  <w:style w:type="table" w:styleId="a6">
    <w:name w:val="Table Grid"/>
    <w:basedOn w:val="a1"/>
    <w:rsid w:val="0076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D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374DC"/>
    <w:pPr>
      <w:keepNext/>
      <w:outlineLvl w:val="0"/>
    </w:pPr>
    <w:rPr>
      <w:rFonts w:ascii="Baltica Cyrillic" w:hAnsi="Baltica Cyrillic"/>
      <w:sz w:val="28"/>
      <w:szCs w:val="20"/>
    </w:rPr>
  </w:style>
  <w:style w:type="paragraph" w:styleId="7">
    <w:name w:val="heading 7"/>
    <w:basedOn w:val="a"/>
    <w:next w:val="a"/>
    <w:link w:val="70"/>
    <w:qFormat/>
    <w:rsid w:val="002374DC"/>
    <w:pPr>
      <w:keepNext/>
      <w:jc w:val="center"/>
      <w:outlineLvl w:val="6"/>
    </w:pPr>
    <w:rPr>
      <w:rFonts w:ascii="Baltica Cyrillic" w:hAnsi="Baltica Cyrillic"/>
      <w:sz w:val="28"/>
      <w:szCs w:val="20"/>
    </w:rPr>
  </w:style>
  <w:style w:type="character" w:default="1" w:styleId="a0">
    <w:name w:val="Default Paragraph Font"/>
    <w:link w:val="Char3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2374DC"/>
    <w:rPr>
      <w:rFonts w:ascii="Baltica Cyrillic" w:hAnsi="Baltica Cyrillic"/>
      <w:sz w:val="28"/>
      <w:lang w:val="en-US" w:eastAsia="en-US" w:bidi="ar-SA"/>
    </w:rPr>
  </w:style>
  <w:style w:type="paragraph" w:styleId="a3">
    <w:name w:val="footnote text"/>
    <w:basedOn w:val="a"/>
    <w:semiHidden/>
    <w:rsid w:val="002374DC"/>
    <w:rPr>
      <w:sz w:val="20"/>
      <w:szCs w:val="20"/>
    </w:rPr>
  </w:style>
  <w:style w:type="paragraph" w:styleId="a4">
    <w:name w:val="Body Text"/>
    <w:basedOn w:val="a"/>
    <w:rsid w:val="002374DC"/>
    <w:pPr>
      <w:jc w:val="center"/>
    </w:pPr>
    <w:rPr>
      <w:rFonts w:ascii="Baltica Cyrillic" w:hAnsi="Baltica Cyrillic"/>
      <w:sz w:val="28"/>
      <w:szCs w:val="20"/>
    </w:rPr>
  </w:style>
  <w:style w:type="paragraph" w:styleId="2">
    <w:name w:val="Body Text 2"/>
    <w:basedOn w:val="a"/>
    <w:rsid w:val="002374DC"/>
    <w:pPr>
      <w:jc w:val="center"/>
    </w:pPr>
    <w:rPr>
      <w:rFonts w:ascii="Baltica Cyrillic" w:hAnsi="Baltica Cyrillic"/>
      <w:b/>
      <w:szCs w:val="20"/>
    </w:rPr>
  </w:style>
  <w:style w:type="paragraph" w:styleId="3">
    <w:name w:val="Body Text 3"/>
    <w:basedOn w:val="a"/>
    <w:rsid w:val="002374DC"/>
    <w:rPr>
      <w:sz w:val="22"/>
      <w:lang w:val="ru-RU"/>
    </w:rPr>
  </w:style>
  <w:style w:type="paragraph" w:customStyle="1" w:styleId="Char3CharCharChar">
    <w:name w:val="Char3 Char Char Char"/>
    <w:basedOn w:val="a"/>
    <w:next w:val="a"/>
    <w:link w:val="a0"/>
    <w:semiHidden/>
    <w:rsid w:val="002374D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character" w:styleId="a5">
    <w:name w:val="footnote reference"/>
    <w:semiHidden/>
    <w:rsid w:val="002374DC"/>
    <w:rPr>
      <w:vertAlign w:val="superscript"/>
    </w:rPr>
  </w:style>
  <w:style w:type="table" w:styleId="a6">
    <w:name w:val="Table Grid"/>
    <w:basedOn w:val="a1"/>
    <w:rsid w:val="0076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DFBCF60CA14289CECB208673DCC2" ma:contentTypeVersion="4" ma:contentTypeDescription="Create a new document." ma:contentTypeScope="" ma:versionID="91b0f662903daaa8d0d95fd9af81cecd">
  <xsd:schema xmlns:xsd="http://www.w3.org/2001/XMLSchema" xmlns:xs="http://www.w3.org/2001/XMLSchema" xmlns:p="http://schemas.microsoft.com/office/2006/metadata/properties" xmlns:ns2="711f7c7e-a85b-448c-afc6-cc8a7a917032" xmlns:ns3="e3cafe11-51e1-4c7d-8964-44c6bc6939f3" targetNamespace="http://schemas.microsoft.com/office/2006/metadata/properties" ma:root="true" ma:fieldsID="08c74e94f57d6df4d18dd3ca3e5d9b1a" ns2:_="" ns3:_="">
    <xsd:import namespace="711f7c7e-a85b-448c-afc6-cc8a7a917032"/>
    <xsd:import namespace="e3cafe11-51e1-4c7d-8964-44c6bc6939f3"/>
    <xsd:element name="properties">
      <xsd:complexType>
        <xsd:sequence>
          <xsd:element name="documentManagement">
            <xsd:complexType>
              <xsd:all>
                <xsd:element ref="ns2:Publication_x0020_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7c7e-a85b-448c-afc6-cc8a7a917032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8" nillable="true" ma:displayName="Publication Date" ma:internalName="Publication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afe11-51e1-4c7d-8964-44c6bc6939f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list="{77b58f77-b00c-4af8-8e85-42bfc38eae5f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711f7c7e-a85b-448c-afc6-cc8a7a917032">2015</Publication_x0020_Date>
    <Category xmlns="e3cafe11-51e1-4c7d-8964-44c6bc6939f3">3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BB8D-2FCD-411B-BD7E-6BC895F7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f7c7e-a85b-448c-afc6-cc8a7a917032"/>
    <ds:schemaRef ds:uri="e3cafe11-51e1-4c7d-8964-44c6bc693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18BC1-B49D-4C50-8B9B-54480C736C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6660CD-9A78-4BC0-808B-1C351B832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1D3C4-5A52-4BA1-A294-DF5E3E28C1C0}">
  <ds:schemaRefs>
    <ds:schemaRef ds:uri="http://schemas.microsoft.com/office/2006/metadata/properties"/>
    <ds:schemaRef ds:uri="http://schemas.microsoft.com/office/infopath/2007/PartnerControls"/>
    <ds:schemaRef ds:uri="711f7c7e-a85b-448c-afc6-cc8a7a917032"/>
    <ds:schemaRef ds:uri="e3cafe11-51e1-4c7d-8964-44c6bc6939f3"/>
  </ds:schemaRefs>
</ds:datastoreItem>
</file>

<file path=customXml/itemProps5.xml><?xml version="1.0" encoding="utf-8"?>
<ds:datastoreItem xmlns:ds="http://schemas.openxmlformats.org/officeDocument/2006/customXml" ds:itemID="{E219198A-906F-4801-B25E-A6812CC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6354</Words>
  <Characters>36218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Ш Е Н И Е</vt:lpstr>
      <vt:lpstr>Р Е Ш Е Н И Е</vt:lpstr>
    </vt:vector>
  </TitlesOfParts>
  <Company>CBA</Company>
  <LinksUpToDate>false</LinksUpToDate>
  <CharactersWithSpaces>42488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user</cp:lastModifiedBy>
  <cp:revision>2</cp:revision>
  <dcterms:created xsi:type="dcterms:W3CDTF">2016-09-16T13:31:00Z</dcterms:created>
  <dcterms:modified xsi:type="dcterms:W3CDTF">2016-09-16T13:31:00Z</dcterms:modified>
</cp:coreProperties>
</file>