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39" w:rsidRDefault="003D4239" w:rsidP="00045A9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407AA" w:rsidRPr="004F3F77" w:rsidRDefault="00045A96" w:rsidP="00045A96">
      <w:pPr>
        <w:jc w:val="center"/>
        <w:rPr>
          <w:b/>
          <w:sz w:val="28"/>
          <w:szCs w:val="28"/>
          <w:lang w:val="ru-RU"/>
        </w:rPr>
      </w:pPr>
      <w:r w:rsidRPr="00BB4F8A">
        <w:rPr>
          <w:b/>
          <w:sz w:val="28"/>
          <w:szCs w:val="28"/>
          <w:lang w:val="ru-RU"/>
        </w:rPr>
        <w:t xml:space="preserve">РЕШЕНИЕ </w:t>
      </w:r>
    </w:p>
    <w:p w:rsidR="002407AA" w:rsidRPr="002407AA" w:rsidRDefault="002407AA" w:rsidP="00045A96">
      <w:pPr>
        <w:jc w:val="center"/>
        <w:rPr>
          <w:b/>
          <w:sz w:val="28"/>
          <w:szCs w:val="28"/>
          <w:lang w:val="ru-RU"/>
        </w:rPr>
      </w:pPr>
      <w:r w:rsidRPr="002407AA">
        <w:rPr>
          <w:b/>
          <w:sz w:val="28"/>
          <w:szCs w:val="28"/>
          <w:lang w:val="ru-RU"/>
        </w:rPr>
        <w:t xml:space="preserve">СОВЕТА ЦЕНТРАЛЬНОГО БАНКА РЕСПУБЛИКИ АРМЕНИЯ </w:t>
      </w:r>
    </w:p>
    <w:p w:rsidR="002407AA" w:rsidRPr="002407AA" w:rsidRDefault="002407AA" w:rsidP="002407AA">
      <w:pPr>
        <w:jc w:val="center"/>
        <w:rPr>
          <w:b/>
          <w:sz w:val="28"/>
          <w:szCs w:val="28"/>
          <w:lang w:val="ru-RU"/>
        </w:rPr>
      </w:pPr>
    </w:p>
    <w:p w:rsidR="002407AA" w:rsidRPr="002407AA" w:rsidRDefault="00045A96" w:rsidP="002407AA">
      <w:pPr>
        <w:jc w:val="center"/>
        <w:rPr>
          <w:b/>
          <w:sz w:val="28"/>
          <w:szCs w:val="28"/>
          <w:lang w:val="ru-RU"/>
        </w:rPr>
      </w:pPr>
      <w:r w:rsidRPr="00BB4F8A">
        <w:rPr>
          <w:b/>
          <w:sz w:val="28"/>
          <w:szCs w:val="28"/>
          <w:lang w:val="ru-RU"/>
        </w:rPr>
        <w:t>16/11/2007</w:t>
      </w:r>
    </w:p>
    <w:p w:rsidR="002407AA" w:rsidRPr="002407AA" w:rsidRDefault="00A75622" w:rsidP="002407AA">
      <w:pPr>
        <w:jc w:val="center"/>
        <w:rPr>
          <w:b/>
          <w:sz w:val="28"/>
          <w:szCs w:val="28"/>
          <w:lang w:val="ru-RU"/>
        </w:rPr>
      </w:pPr>
      <w:r w:rsidRPr="00982692">
        <w:rPr>
          <w:b/>
          <w:sz w:val="28"/>
          <w:szCs w:val="28"/>
          <w:lang w:val="ru-RU"/>
        </w:rPr>
        <w:t>н</w:t>
      </w:r>
      <w:r w:rsidR="002407AA" w:rsidRPr="005D457D">
        <w:rPr>
          <w:b/>
          <w:sz w:val="28"/>
          <w:szCs w:val="28"/>
          <w:lang w:val="ru-RU"/>
        </w:rPr>
        <w:t>омер</w:t>
      </w:r>
      <w:r w:rsidR="002407AA" w:rsidRPr="003F1A0A">
        <w:rPr>
          <w:b/>
          <w:sz w:val="28"/>
          <w:szCs w:val="28"/>
          <w:lang w:val="ru-RU"/>
        </w:rPr>
        <w:t xml:space="preserve"> </w:t>
      </w:r>
      <w:r w:rsidR="002407AA" w:rsidRPr="00BB4F8A">
        <w:rPr>
          <w:b/>
          <w:sz w:val="28"/>
          <w:szCs w:val="28"/>
          <w:lang w:val="ru-RU"/>
        </w:rPr>
        <w:t>365</w:t>
      </w:r>
      <w:r w:rsidR="002407AA" w:rsidRPr="003F5300">
        <w:rPr>
          <w:b/>
          <w:sz w:val="28"/>
          <w:szCs w:val="28"/>
          <w:lang w:val="ru-RU"/>
        </w:rPr>
        <w:t xml:space="preserve"> </w:t>
      </w:r>
      <w:r w:rsidR="002407AA" w:rsidRPr="00BB4F8A">
        <w:rPr>
          <w:b/>
          <w:sz w:val="28"/>
          <w:szCs w:val="28"/>
          <w:lang w:val="ru-RU"/>
        </w:rPr>
        <w:t xml:space="preserve">Н </w:t>
      </w:r>
    </w:p>
    <w:p w:rsidR="002407AA" w:rsidRPr="002407AA" w:rsidRDefault="002407AA" w:rsidP="00045A96">
      <w:pPr>
        <w:jc w:val="center"/>
        <w:rPr>
          <w:b/>
          <w:sz w:val="28"/>
          <w:szCs w:val="28"/>
          <w:lang w:val="ru-RU"/>
        </w:rPr>
      </w:pPr>
    </w:p>
    <w:p w:rsidR="00045A96" w:rsidRPr="00BB4F8A" w:rsidRDefault="00045A96" w:rsidP="00045A96">
      <w:pPr>
        <w:ind w:firstLine="720"/>
        <w:jc w:val="both"/>
        <w:rPr>
          <w:sz w:val="28"/>
          <w:szCs w:val="28"/>
          <w:lang w:val="ru-RU"/>
        </w:rPr>
      </w:pPr>
    </w:p>
    <w:p w:rsidR="00875B39" w:rsidRPr="00875B39" w:rsidRDefault="00045A96" w:rsidP="00875B39">
      <w:pPr>
        <w:ind w:firstLine="720"/>
        <w:jc w:val="center"/>
        <w:rPr>
          <w:b/>
          <w:lang w:val="ru-RU"/>
        </w:rPr>
      </w:pPr>
      <w:r w:rsidRPr="005F7A9F">
        <w:rPr>
          <w:b/>
          <w:lang w:val="ru-RU"/>
        </w:rPr>
        <w:t>О</w:t>
      </w:r>
      <w:r w:rsidR="00875B39" w:rsidRPr="00875B39">
        <w:rPr>
          <w:b/>
          <w:lang w:val="ru-RU"/>
        </w:rPr>
        <w:t>Б УТВЕРЖДЕНИИ ПОЛОЖЕНИЯ 3/08</w:t>
      </w:r>
      <w:r w:rsidR="00474243" w:rsidRPr="00474243">
        <w:rPr>
          <w:b/>
          <w:lang w:val="ru-RU"/>
        </w:rPr>
        <w:t xml:space="preserve"> -</w:t>
      </w:r>
      <w:r w:rsidRPr="005F7A9F">
        <w:rPr>
          <w:b/>
          <w:lang w:val="ru-RU"/>
        </w:rPr>
        <w:t xml:space="preserve"> “</w:t>
      </w:r>
      <w:r w:rsidR="00875B39" w:rsidRPr="00875B39">
        <w:rPr>
          <w:b/>
          <w:lang w:val="ru-RU"/>
        </w:rPr>
        <w:t xml:space="preserve"> </w:t>
      </w:r>
      <w:r w:rsidR="00875B39" w:rsidRPr="005B5F9C">
        <w:rPr>
          <w:b/>
          <w:lang w:val="ru-RU"/>
        </w:rPr>
        <w:t>МЕТОД</w:t>
      </w:r>
      <w:r w:rsidR="004450B7" w:rsidRPr="003F1A0A">
        <w:rPr>
          <w:b/>
          <w:lang w:val="ru-RU"/>
        </w:rPr>
        <w:t>ОЛОГИЯ</w:t>
      </w:r>
      <w:r w:rsidR="00875B39" w:rsidRPr="005B5F9C">
        <w:rPr>
          <w:b/>
          <w:lang w:val="ru-RU"/>
        </w:rPr>
        <w:t xml:space="preserve"> РАСЧЕТА СВОДНОЙ ОЦЕНКИ ПОКАЗАТЕЛЕЙ ДЕЯТЕЛЬНОСТИ СТРАХОВЫХ КОМПАНИЙ, ДЕЙСТВУЮЩИХ НА ТЕРРИТОРИИ РЕСПУБЛИКИ АРМЕНИЯ (КАРАМЕЛС)</w:t>
      </w:r>
    </w:p>
    <w:p w:rsidR="00045A96" w:rsidRPr="005F7A9F" w:rsidRDefault="00045A96" w:rsidP="00045A96">
      <w:pPr>
        <w:ind w:firstLine="720"/>
        <w:jc w:val="both"/>
        <w:rPr>
          <w:b/>
          <w:lang w:val="ru-RU"/>
        </w:rPr>
      </w:pPr>
    </w:p>
    <w:p w:rsidR="00AF5B86" w:rsidRPr="00964E0D" w:rsidRDefault="00AF5B86" w:rsidP="00045A96">
      <w:pPr>
        <w:ind w:firstLine="720"/>
        <w:jc w:val="both"/>
        <w:rPr>
          <w:lang w:val="ru-RU"/>
        </w:rPr>
      </w:pPr>
    </w:p>
    <w:p w:rsidR="00752062" w:rsidRPr="00752062" w:rsidRDefault="00AC618E" w:rsidP="002B07F9">
      <w:pPr>
        <w:ind w:firstLine="720"/>
        <w:jc w:val="both"/>
        <w:rPr>
          <w:lang w:val="ru-RU"/>
        </w:rPr>
      </w:pPr>
      <w:r w:rsidRPr="00AC618E">
        <w:rPr>
          <w:lang w:val="ru-RU"/>
        </w:rPr>
        <w:t>Принимая за о</w:t>
      </w:r>
      <w:r w:rsidR="00AF5B86" w:rsidRPr="00AC618E">
        <w:rPr>
          <w:lang w:val="ru-RU"/>
        </w:rPr>
        <w:t>снову</w:t>
      </w:r>
      <w:r w:rsidRPr="00AC618E">
        <w:rPr>
          <w:lang w:val="ru-RU"/>
        </w:rPr>
        <w:t xml:space="preserve"> статью 158 закона Республики Армения “О страховании и страховой деятельности”</w:t>
      </w:r>
      <w:r w:rsidR="002B07F9" w:rsidRPr="002B07F9">
        <w:rPr>
          <w:lang w:val="ru-RU"/>
        </w:rPr>
        <w:t>,</w:t>
      </w:r>
      <w:r w:rsidR="00453155" w:rsidRPr="00453155">
        <w:rPr>
          <w:lang w:val="ru-RU"/>
        </w:rPr>
        <w:t xml:space="preserve"> </w:t>
      </w:r>
      <w:r w:rsidR="00102899">
        <w:rPr>
          <w:lang w:val="ru-RU"/>
        </w:rPr>
        <w:t>часть</w:t>
      </w:r>
      <w:r w:rsidR="00102899" w:rsidRPr="00102899">
        <w:rPr>
          <w:lang w:val="ru-RU"/>
        </w:rPr>
        <w:t xml:space="preserve"> 3 </w:t>
      </w:r>
      <w:r w:rsidR="00752062" w:rsidRPr="00752062">
        <w:rPr>
          <w:lang w:val="ru-RU"/>
        </w:rPr>
        <w:t>статьи 2, пункт “д” статьи 20 закона Республики Армения “ О Центральном банке Республики Армения”</w:t>
      </w:r>
      <w:r w:rsidR="00752062">
        <w:rPr>
          <w:lang w:val="ru-RU"/>
        </w:rPr>
        <w:t xml:space="preserve"> и статью 16 закона Республики </w:t>
      </w:r>
      <w:r w:rsidR="00752062" w:rsidRPr="00752062">
        <w:rPr>
          <w:lang w:val="ru-RU"/>
        </w:rPr>
        <w:t>А</w:t>
      </w:r>
      <w:r w:rsidR="00752062">
        <w:rPr>
          <w:lang w:val="ru-RU"/>
        </w:rPr>
        <w:t>рмения</w:t>
      </w:r>
      <w:r w:rsidR="00752062" w:rsidRPr="00752062">
        <w:rPr>
          <w:lang w:val="ru-RU"/>
        </w:rPr>
        <w:t xml:space="preserve"> “ О правовых актах” </w:t>
      </w:r>
      <w:r w:rsidR="00827420" w:rsidRPr="00827420">
        <w:rPr>
          <w:lang w:val="ru-RU"/>
        </w:rPr>
        <w:t>С</w:t>
      </w:r>
      <w:r w:rsidR="00752062" w:rsidRPr="00752062">
        <w:rPr>
          <w:lang w:val="ru-RU"/>
        </w:rPr>
        <w:t>ове</w:t>
      </w:r>
      <w:r w:rsidR="00752062">
        <w:rPr>
          <w:lang w:val="ru-RU"/>
        </w:rPr>
        <w:t>т Центрального банка Республики</w:t>
      </w:r>
      <w:r w:rsidR="00752062" w:rsidRPr="00752062">
        <w:rPr>
          <w:lang w:val="ru-RU"/>
        </w:rPr>
        <w:t xml:space="preserve"> Армения </w:t>
      </w:r>
    </w:p>
    <w:p w:rsidR="00E14C15" w:rsidRPr="004F3F77" w:rsidRDefault="00E14C15" w:rsidP="00045A96">
      <w:pPr>
        <w:ind w:firstLine="720"/>
        <w:jc w:val="both"/>
        <w:rPr>
          <w:lang w:val="ru-RU"/>
        </w:rPr>
      </w:pPr>
    </w:p>
    <w:p w:rsidR="00752062" w:rsidRDefault="00752062" w:rsidP="00045A96">
      <w:pPr>
        <w:ind w:firstLine="720"/>
        <w:jc w:val="both"/>
        <w:rPr>
          <w:b/>
        </w:rPr>
      </w:pPr>
      <w:r w:rsidRPr="00E14C15">
        <w:rPr>
          <w:b/>
          <w:lang w:val="ru-RU"/>
        </w:rPr>
        <w:t>р е ш а е т :</w:t>
      </w:r>
    </w:p>
    <w:p w:rsidR="002B07F9" w:rsidRPr="002B07F9" w:rsidRDefault="002B07F9" w:rsidP="00045A96">
      <w:pPr>
        <w:ind w:firstLine="720"/>
        <w:jc w:val="both"/>
        <w:rPr>
          <w:b/>
        </w:rPr>
      </w:pPr>
    </w:p>
    <w:p w:rsidR="00752062" w:rsidRPr="000A23C4" w:rsidRDefault="00752062" w:rsidP="002B07F9">
      <w:pPr>
        <w:ind w:firstLine="720"/>
        <w:jc w:val="both"/>
        <w:rPr>
          <w:lang w:val="ru-RU"/>
        </w:rPr>
      </w:pPr>
      <w:r w:rsidRPr="00752062">
        <w:rPr>
          <w:lang w:val="ru-RU"/>
        </w:rPr>
        <w:t xml:space="preserve">1. Утвердить </w:t>
      </w:r>
      <w:r w:rsidR="00FE47A7" w:rsidRPr="00FE47A7">
        <w:rPr>
          <w:lang w:val="ru-RU"/>
        </w:rPr>
        <w:t>П</w:t>
      </w:r>
      <w:r>
        <w:rPr>
          <w:lang w:val="ru-RU"/>
        </w:rPr>
        <w:t>оложени</w:t>
      </w:r>
      <w:r w:rsidRPr="00752062">
        <w:rPr>
          <w:lang w:val="ru-RU"/>
        </w:rPr>
        <w:t>е</w:t>
      </w:r>
      <w:r w:rsidRPr="00AF5B86">
        <w:rPr>
          <w:lang w:val="ru-RU"/>
        </w:rPr>
        <w:t xml:space="preserve"> 3/08 “Метод</w:t>
      </w:r>
      <w:r w:rsidR="003F1A0A" w:rsidRPr="003F1A0A">
        <w:rPr>
          <w:lang w:val="ru-RU"/>
        </w:rPr>
        <w:t>ология</w:t>
      </w:r>
      <w:r w:rsidRPr="00AF5B86">
        <w:rPr>
          <w:lang w:val="ru-RU"/>
        </w:rPr>
        <w:t xml:space="preserve"> расчета </w:t>
      </w:r>
      <w:r w:rsidR="00BB4F8A" w:rsidRPr="00BB4F8A">
        <w:rPr>
          <w:lang w:val="ru-RU"/>
        </w:rPr>
        <w:t xml:space="preserve">сводной </w:t>
      </w:r>
      <w:r w:rsidRPr="00AF5B86">
        <w:rPr>
          <w:lang w:val="ru-RU"/>
        </w:rPr>
        <w:t>оценки показателей деятельности страховых компаний, действующих на территори</w:t>
      </w:r>
      <w:r w:rsidR="00BB4F8A" w:rsidRPr="00BB4F8A">
        <w:rPr>
          <w:lang w:val="ru-RU"/>
        </w:rPr>
        <w:t>и</w:t>
      </w:r>
      <w:r w:rsidRPr="00AF5B86">
        <w:rPr>
          <w:lang w:val="ru-RU"/>
        </w:rPr>
        <w:t xml:space="preserve"> Республики Армения </w:t>
      </w:r>
      <w:r w:rsidR="002B07F9" w:rsidRPr="00AF5B86">
        <w:rPr>
          <w:lang w:val="ru-RU"/>
        </w:rPr>
        <w:t>(КАРАМЕЛС)</w:t>
      </w:r>
      <w:r w:rsidRPr="00AF5B86">
        <w:rPr>
          <w:lang w:val="ru-RU"/>
        </w:rPr>
        <w:t>”</w:t>
      </w:r>
      <w:r w:rsidR="000A23C4">
        <w:rPr>
          <w:lang w:val="ru-RU"/>
        </w:rPr>
        <w:t xml:space="preserve"> согласно</w:t>
      </w:r>
      <w:r w:rsidR="000A23C4" w:rsidRPr="000A23C4">
        <w:rPr>
          <w:lang w:val="ru-RU"/>
        </w:rPr>
        <w:t xml:space="preserve"> Приложению.</w:t>
      </w:r>
    </w:p>
    <w:p w:rsidR="000A23C4" w:rsidRPr="0059072B" w:rsidRDefault="000A23C4" w:rsidP="00752062">
      <w:pPr>
        <w:ind w:firstLine="720"/>
        <w:jc w:val="both"/>
        <w:rPr>
          <w:lang w:val="ru-RU"/>
        </w:rPr>
      </w:pPr>
      <w:r w:rsidRPr="000A23C4">
        <w:rPr>
          <w:lang w:val="ru-RU"/>
        </w:rPr>
        <w:t xml:space="preserve">2. </w:t>
      </w:r>
      <w:r w:rsidR="00AA2226" w:rsidRPr="00AA2226">
        <w:rPr>
          <w:lang w:val="ru-RU"/>
        </w:rPr>
        <w:t xml:space="preserve">Настоящее </w:t>
      </w:r>
      <w:r w:rsidRPr="000A23C4">
        <w:rPr>
          <w:lang w:val="ru-RU"/>
        </w:rPr>
        <w:t xml:space="preserve">решение вступает в силу на десятый день после официального </w:t>
      </w:r>
      <w:r w:rsidR="0059072B" w:rsidRPr="005F7A9F">
        <w:rPr>
          <w:lang w:val="ru-RU"/>
        </w:rPr>
        <w:t>публикования</w:t>
      </w:r>
      <w:r w:rsidRPr="000A23C4">
        <w:rPr>
          <w:lang w:val="ru-RU"/>
        </w:rPr>
        <w:t xml:space="preserve">. </w:t>
      </w:r>
    </w:p>
    <w:p w:rsidR="000A23C4" w:rsidRPr="0059072B" w:rsidRDefault="000A23C4" w:rsidP="00752062">
      <w:pPr>
        <w:ind w:firstLine="720"/>
        <w:jc w:val="both"/>
        <w:rPr>
          <w:lang w:val="ru-RU"/>
        </w:rPr>
      </w:pPr>
    </w:p>
    <w:p w:rsidR="00F11322" w:rsidRPr="00AA2226" w:rsidRDefault="00F11322" w:rsidP="00752062">
      <w:pPr>
        <w:ind w:firstLine="720"/>
        <w:jc w:val="both"/>
        <w:rPr>
          <w:b/>
          <w:lang w:val="ru-RU"/>
        </w:rPr>
      </w:pPr>
    </w:p>
    <w:p w:rsidR="000A23C4" w:rsidRPr="005F7A9F" w:rsidRDefault="000A23C4" w:rsidP="00752062">
      <w:pPr>
        <w:ind w:firstLine="720"/>
        <w:jc w:val="both"/>
        <w:rPr>
          <w:b/>
          <w:lang w:val="ru-RU"/>
        </w:rPr>
      </w:pPr>
      <w:r w:rsidRPr="005F7A9F">
        <w:rPr>
          <w:b/>
          <w:lang w:val="ru-RU"/>
        </w:rPr>
        <w:t xml:space="preserve">Председатель Центрального банка </w:t>
      </w:r>
    </w:p>
    <w:p w:rsidR="000A23C4" w:rsidRPr="000A3935" w:rsidRDefault="000A23C4" w:rsidP="00752062">
      <w:pPr>
        <w:ind w:firstLine="720"/>
        <w:jc w:val="both"/>
        <w:rPr>
          <w:b/>
          <w:lang w:val="ru-RU"/>
        </w:rPr>
      </w:pPr>
      <w:r w:rsidRPr="005F7A9F">
        <w:rPr>
          <w:b/>
          <w:lang w:val="ru-RU"/>
        </w:rPr>
        <w:t xml:space="preserve">Республики Армения </w:t>
      </w:r>
      <w:r w:rsidRPr="005F7A9F">
        <w:rPr>
          <w:b/>
          <w:lang w:val="ru-RU"/>
        </w:rPr>
        <w:tab/>
      </w:r>
      <w:r w:rsidRPr="000A3935">
        <w:rPr>
          <w:b/>
          <w:lang w:val="ru-RU"/>
        </w:rPr>
        <w:tab/>
      </w:r>
      <w:r w:rsidRPr="000A3935">
        <w:rPr>
          <w:b/>
          <w:lang w:val="ru-RU"/>
        </w:rPr>
        <w:tab/>
      </w:r>
      <w:r w:rsidRPr="000A3935">
        <w:rPr>
          <w:b/>
          <w:lang w:val="ru-RU"/>
        </w:rPr>
        <w:tab/>
      </w:r>
      <w:r w:rsidRPr="000A3935">
        <w:rPr>
          <w:b/>
          <w:lang w:val="ru-RU"/>
        </w:rPr>
        <w:tab/>
        <w:t>Т. Саркисян</w:t>
      </w:r>
    </w:p>
    <w:p w:rsidR="00752062" w:rsidRPr="005F7A9F" w:rsidRDefault="00752062" w:rsidP="00045A96">
      <w:pPr>
        <w:ind w:firstLine="720"/>
        <w:jc w:val="both"/>
        <w:rPr>
          <w:b/>
          <w:lang w:val="ru-RU"/>
        </w:rPr>
      </w:pPr>
      <w:r w:rsidRPr="005F7A9F">
        <w:rPr>
          <w:b/>
          <w:lang w:val="ru-RU"/>
        </w:rPr>
        <w:t xml:space="preserve"> </w:t>
      </w:r>
    </w:p>
    <w:p w:rsidR="00AF5B86" w:rsidRPr="000A3935" w:rsidRDefault="00AC618E" w:rsidP="00045A96">
      <w:pPr>
        <w:ind w:firstLine="720"/>
        <w:jc w:val="both"/>
        <w:rPr>
          <w:lang w:val="ru-RU"/>
        </w:rPr>
      </w:pPr>
      <w:r w:rsidRPr="00AC618E">
        <w:rPr>
          <w:lang w:val="ru-RU"/>
        </w:rPr>
        <w:t xml:space="preserve"> </w:t>
      </w: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0A3935" w:rsidRDefault="00F00FC7" w:rsidP="00045A96">
      <w:pPr>
        <w:ind w:firstLine="720"/>
        <w:jc w:val="both"/>
        <w:rPr>
          <w:lang w:val="ru-RU"/>
        </w:rPr>
      </w:pPr>
    </w:p>
    <w:p w:rsidR="00F00FC7" w:rsidRPr="00F00FC7" w:rsidRDefault="00F00FC7" w:rsidP="00F00FC7">
      <w:pPr>
        <w:ind w:firstLine="720"/>
        <w:jc w:val="right"/>
        <w:rPr>
          <w:lang w:val="ru-RU"/>
        </w:rPr>
      </w:pPr>
      <w:r w:rsidRPr="00F00FC7">
        <w:rPr>
          <w:lang w:val="ru-RU"/>
        </w:rPr>
        <w:lastRenderedPageBreak/>
        <w:t>Приложение</w:t>
      </w:r>
    </w:p>
    <w:p w:rsidR="00F00FC7" w:rsidRPr="00F00FC7" w:rsidRDefault="00F00FC7" w:rsidP="002B07F9">
      <w:pPr>
        <w:ind w:firstLine="720"/>
        <w:jc w:val="right"/>
        <w:rPr>
          <w:lang w:val="ru-RU"/>
        </w:rPr>
      </w:pPr>
      <w:r w:rsidRPr="00F00FC7">
        <w:rPr>
          <w:lang w:val="ru-RU"/>
        </w:rPr>
        <w:t xml:space="preserve">к решению </w:t>
      </w:r>
      <w:r w:rsidR="002B07F9" w:rsidRPr="002B07F9">
        <w:rPr>
          <w:lang w:val="ru-RU"/>
        </w:rPr>
        <w:t xml:space="preserve">номер </w:t>
      </w:r>
      <w:r w:rsidRPr="00F00FC7">
        <w:rPr>
          <w:lang w:val="ru-RU"/>
        </w:rPr>
        <w:t>365</w:t>
      </w:r>
      <w:r w:rsidR="002B07F9" w:rsidRPr="002B07F9">
        <w:rPr>
          <w:lang w:val="ru-RU"/>
        </w:rPr>
        <w:t>-</w:t>
      </w:r>
      <w:r w:rsidR="001A287F" w:rsidRPr="00F00FC7">
        <w:rPr>
          <w:lang w:val="ru-RU"/>
        </w:rPr>
        <w:t>Н</w:t>
      </w:r>
      <w:r w:rsidR="001A287F">
        <w:rPr>
          <w:lang w:val="ru-RU"/>
        </w:rPr>
        <w:t xml:space="preserve"> </w:t>
      </w:r>
      <w:r>
        <w:rPr>
          <w:lang w:val="ru-RU"/>
        </w:rPr>
        <w:t>Совета Центра</w:t>
      </w:r>
      <w:r w:rsidR="002B07F9" w:rsidRPr="002B07F9">
        <w:rPr>
          <w:lang w:val="ru-RU"/>
        </w:rPr>
        <w:t>л</w:t>
      </w:r>
      <w:r>
        <w:rPr>
          <w:lang w:val="ru-RU"/>
        </w:rPr>
        <w:t>ьного банка</w:t>
      </w:r>
    </w:p>
    <w:p w:rsidR="00F00FC7" w:rsidRPr="004F3F77" w:rsidRDefault="00F00FC7" w:rsidP="00F00FC7">
      <w:pPr>
        <w:ind w:firstLine="720"/>
        <w:jc w:val="right"/>
        <w:rPr>
          <w:lang w:val="ru-RU"/>
        </w:rPr>
      </w:pPr>
      <w:r w:rsidRPr="00F00FC7">
        <w:rPr>
          <w:lang w:val="ru-RU"/>
        </w:rPr>
        <w:t>Республики А</w:t>
      </w:r>
      <w:r>
        <w:rPr>
          <w:lang w:val="ru-RU"/>
        </w:rPr>
        <w:t>рмения</w:t>
      </w:r>
      <w:r w:rsidRPr="00F00FC7">
        <w:rPr>
          <w:lang w:val="ru-RU"/>
        </w:rPr>
        <w:t xml:space="preserve"> от 16 ноября 2007 г.</w:t>
      </w:r>
    </w:p>
    <w:p w:rsidR="002B07F9" w:rsidRDefault="002B07F9" w:rsidP="002B07F9">
      <w:pPr>
        <w:ind w:firstLine="720"/>
        <w:jc w:val="center"/>
        <w:rPr>
          <w:b/>
        </w:rPr>
      </w:pPr>
    </w:p>
    <w:p w:rsidR="00390A87" w:rsidRDefault="00390A87" w:rsidP="002B07F9">
      <w:pPr>
        <w:ind w:firstLine="720"/>
        <w:jc w:val="center"/>
        <w:rPr>
          <w:b/>
        </w:rPr>
      </w:pPr>
    </w:p>
    <w:p w:rsidR="002B07F9" w:rsidRDefault="002B07F9" w:rsidP="002B07F9">
      <w:pPr>
        <w:ind w:firstLine="720"/>
        <w:jc w:val="center"/>
        <w:rPr>
          <w:b/>
        </w:rPr>
      </w:pPr>
      <w:r>
        <w:rPr>
          <w:b/>
        </w:rPr>
        <w:t>ПОЛОЖЕНИЕ 3/08</w:t>
      </w:r>
    </w:p>
    <w:p w:rsidR="000870BA" w:rsidRPr="004F3F77" w:rsidRDefault="000870BA" w:rsidP="00F00FC7">
      <w:pPr>
        <w:ind w:firstLine="720"/>
        <w:jc w:val="right"/>
        <w:rPr>
          <w:lang w:val="ru-RU"/>
        </w:rPr>
      </w:pPr>
    </w:p>
    <w:p w:rsidR="005B5F9C" w:rsidRPr="004F3F77" w:rsidRDefault="005B5F9C" w:rsidP="00DB6715">
      <w:pPr>
        <w:ind w:firstLine="720"/>
        <w:jc w:val="both"/>
        <w:rPr>
          <w:lang w:val="ru-RU"/>
        </w:rPr>
      </w:pPr>
    </w:p>
    <w:p w:rsidR="00DB6715" w:rsidRPr="00AF2448" w:rsidRDefault="00AF2448" w:rsidP="002B07F9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>МЕТОД</w:t>
      </w:r>
      <w:r w:rsidRPr="00AF2448">
        <w:rPr>
          <w:b/>
          <w:lang w:val="ru-RU"/>
        </w:rPr>
        <w:t>ОЛОГИЯ</w:t>
      </w:r>
      <w:r w:rsidR="00DB6715" w:rsidRPr="005B5F9C">
        <w:rPr>
          <w:b/>
          <w:lang w:val="ru-RU"/>
        </w:rPr>
        <w:t xml:space="preserve"> РАСЧЕТА СВОДНОЙ ОЦЕНКИ ПОКАЗАТЕЛЕЙ ДЕЯТЕЛЬНОСТИ СТРАХОВЫХ КОМПАНИЙ, ДЕЙСТВУЮЩИХ НА ТЕ</w:t>
      </w:r>
      <w:r w:rsidR="00FA52FB" w:rsidRPr="005B5F9C">
        <w:rPr>
          <w:b/>
          <w:lang w:val="ru-RU"/>
        </w:rPr>
        <w:t xml:space="preserve">РРИТОРИИ РЕСПУБЛИКИ АРМЕНИЯ </w:t>
      </w:r>
      <w:r w:rsidR="002B07F9" w:rsidRPr="005B5F9C">
        <w:rPr>
          <w:b/>
          <w:lang w:val="ru-RU"/>
        </w:rPr>
        <w:t>(КАРАМЕЛС)</w:t>
      </w:r>
    </w:p>
    <w:p w:rsidR="005B5F9C" w:rsidRPr="00AF2448" w:rsidRDefault="005B5F9C" w:rsidP="005B5F9C">
      <w:pPr>
        <w:ind w:firstLine="720"/>
        <w:jc w:val="both"/>
        <w:rPr>
          <w:b/>
          <w:lang w:val="ru-RU"/>
        </w:rPr>
      </w:pPr>
    </w:p>
    <w:p w:rsidR="005B5F9C" w:rsidRDefault="005B5F9C" w:rsidP="002B07F9">
      <w:pPr>
        <w:ind w:firstLine="720"/>
        <w:jc w:val="both"/>
      </w:pPr>
    </w:p>
    <w:p w:rsidR="005B5F9C" w:rsidRPr="00E52BCC" w:rsidRDefault="005B5F9C" w:rsidP="002B07F9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5B5F9C">
        <w:rPr>
          <w:lang w:val="ru-RU"/>
        </w:rPr>
        <w:t xml:space="preserve">Настоящее </w:t>
      </w:r>
      <w:r w:rsidR="006421C8" w:rsidRPr="006421C8">
        <w:rPr>
          <w:lang w:val="ru-RU"/>
        </w:rPr>
        <w:t>П</w:t>
      </w:r>
      <w:r w:rsidRPr="005B5F9C">
        <w:rPr>
          <w:lang w:val="ru-RU"/>
        </w:rPr>
        <w:t xml:space="preserve">оложение устанавливает порядок расчета, утверждения и публикования </w:t>
      </w:r>
      <w:r w:rsidR="000A3935" w:rsidRPr="000A3935">
        <w:rPr>
          <w:lang w:val="ru-RU"/>
        </w:rPr>
        <w:t xml:space="preserve">со стороны </w:t>
      </w:r>
      <w:r w:rsidR="000A3935">
        <w:rPr>
          <w:lang w:val="ru-RU"/>
        </w:rPr>
        <w:t xml:space="preserve">Центрального банка Республики </w:t>
      </w:r>
      <w:r w:rsidR="000A3935" w:rsidRPr="00E52BCC">
        <w:rPr>
          <w:lang w:val="ru-RU"/>
        </w:rPr>
        <w:t>Армения</w:t>
      </w:r>
      <w:r w:rsidR="000A3935" w:rsidRPr="000A3935">
        <w:rPr>
          <w:lang w:val="ru-RU"/>
        </w:rPr>
        <w:t>,</w:t>
      </w:r>
      <w:r w:rsidR="000A3935" w:rsidRPr="005B5F9C">
        <w:rPr>
          <w:lang w:val="ru-RU"/>
        </w:rPr>
        <w:t xml:space="preserve"> </w:t>
      </w:r>
      <w:r w:rsidR="00185DDE" w:rsidRPr="00185DDE">
        <w:rPr>
          <w:lang w:val="ru-RU"/>
        </w:rPr>
        <w:t>сводной оценки показателей деятельности страховых компаний, действ</w:t>
      </w:r>
      <w:r w:rsidR="00185DDE">
        <w:rPr>
          <w:lang w:val="ru-RU"/>
        </w:rPr>
        <w:t xml:space="preserve">ующих на территории Республики </w:t>
      </w:r>
      <w:r w:rsidR="0055259E">
        <w:rPr>
          <w:lang w:val="ru-RU"/>
        </w:rPr>
        <w:t>Армения</w:t>
      </w:r>
      <w:r w:rsidR="000A3935" w:rsidRPr="000A3935">
        <w:rPr>
          <w:lang w:val="ru-RU"/>
        </w:rPr>
        <w:t xml:space="preserve"> </w:t>
      </w:r>
      <w:r w:rsidR="000A3935" w:rsidRPr="00185DDE">
        <w:rPr>
          <w:lang w:val="ru-RU"/>
        </w:rPr>
        <w:t>(</w:t>
      </w:r>
      <w:r w:rsidR="000A3935">
        <w:rPr>
          <w:lang w:val="ru-RU"/>
        </w:rPr>
        <w:t>далее</w:t>
      </w:r>
      <w:r w:rsidR="000A3935" w:rsidRPr="00185DDE">
        <w:rPr>
          <w:lang w:val="ru-RU"/>
        </w:rPr>
        <w:t xml:space="preserve"> - оценка КАРАМЕЛС</w:t>
      </w:r>
      <w:r w:rsidR="000A3935" w:rsidRPr="00ED2604">
        <w:rPr>
          <w:lang w:val="ru-RU"/>
        </w:rPr>
        <w:t>).</w:t>
      </w:r>
    </w:p>
    <w:p w:rsidR="00E52BCC" w:rsidRPr="002F5BDB" w:rsidRDefault="00E52BCC" w:rsidP="00DA5814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E52BCC">
        <w:rPr>
          <w:lang w:val="ru-RU"/>
        </w:rPr>
        <w:t xml:space="preserve"> КАРАМЕЛС </w:t>
      </w:r>
      <w:r w:rsidR="007E6A62" w:rsidRPr="007E6A62">
        <w:rPr>
          <w:lang w:val="ru-RU"/>
        </w:rPr>
        <w:t>- это</w:t>
      </w:r>
      <w:r w:rsidR="006421C8">
        <w:rPr>
          <w:lang w:val="ru-RU"/>
        </w:rPr>
        <w:t xml:space="preserve"> средне</w:t>
      </w:r>
      <w:r w:rsidR="004F42F8">
        <w:rPr>
          <w:lang w:val="ru-RU"/>
        </w:rPr>
        <w:t>арифметическ</w:t>
      </w:r>
      <w:r w:rsidR="00DA5814" w:rsidRPr="000643A7">
        <w:rPr>
          <w:lang w:val="ru-RU"/>
        </w:rPr>
        <w:t>ая оценка</w:t>
      </w:r>
      <w:r w:rsidR="0091374F" w:rsidRPr="0091374F">
        <w:rPr>
          <w:lang w:val="ru-RU"/>
        </w:rPr>
        <w:t xml:space="preserve"> </w:t>
      </w:r>
      <w:r w:rsidR="007E6A62">
        <w:rPr>
          <w:lang w:val="ru-RU"/>
        </w:rPr>
        <w:t>рассчитанн</w:t>
      </w:r>
      <w:r w:rsidR="007E6A62" w:rsidRPr="00CC5DAB">
        <w:rPr>
          <w:lang w:val="ru-RU"/>
        </w:rPr>
        <w:t>ых</w:t>
      </w:r>
      <w:r w:rsidR="007E6A62" w:rsidRPr="006421C8">
        <w:rPr>
          <w:lang w:val="ru-RU"/>
        </w:rPr>
        <w:t xml:space="preserve"> согласно настоящему Положению</w:t>
      </w:r>
      <w:r w:rsidR="007E6A62">
        <w:rPr>
          <w:lang w:val="ru-RU"/>
        </w:rPr>
        <w:t xml:space="preserve"> </w:t>
      </w:r>
      <w:r w:rsidR="00ED2604">
        <w:rPr>
          <w:lang w:val="ru-RU"/>
        </w:rPr>
        <w:t>оцен</w:t>
      </w:r>
      <w:r w:rsidR="006E0D7D" w:rsidRPr="006E0D7D">
        <w:rPr>
          <w:lang w:val="ru-RU"/>
        </w:rPr>
        <w:t>ок</w:t>
      </w:r>
      <w:r w:rsidR="00943526" w:rsidRPr="00943526">
        <w:rPr>
          <w:lang w:val="ru-RU"/>
        </w:rPr>
        <w:t xml:space="preserve"> </w:t>
      </w:r>
      <w:r w:rsidR="00FF038B">
        <w:rPr>
          <w:lang w:val="ru-RU"/>
        </w:rPr>
        <w:t>адекватност</w:t>
      </w:r>
      <w:r w:rsidR="00FF038B" w:rsidRPr="00FF038B">
        <w:rPr>
          <w:lang w:val="ru-RU"/>
        </w:rPr>
        <w:t>и</w:t>
      </w:r>
      <w:r w:rsidR="00573821">
        <w:rPr>
          <w:lang w:val="ru-RU"/>
        </w:rPr>
        <w:t xml:space="preserve"> капитала </w:t>
      </w:r>
      <w:r w:rsidR="00573821" w:rsidRPr="00CB6D26">
        <w:rPr>
          <w:lang w:val="ru-RU"/>
        </w:rPr>
        <w:t>ст</w:t>
      </w:r>
      <w:r w:rsidR="00573821" w:rsidRPr="00E52BCC">
        <w:rPr>
          <w:lang w:val="ru-RU"/>
        </w:rPr>
        <w:t>раховой компании</w:t>
      </w:r>
      <w:r w:rsidR="00C521B9" w:rsidRPr="009C24FD">
        <w:rPr>
          <w:lang w:val="ru-RU"/>
        </w:rPr>
        <w:t xml:space="preserve"> </w:t>
      </w:r>
      <w:r w:rsidR="00C521B9">
        <w:rPr>
          <w:lang w:val="ru-RU"/>
        </w:rPr>
        <w:t>(К)</w:t>
      </w:r>
      <w:r w:rsidR="00573821" w:rsidRPr="00573821">
        <w:rPr>
          <w:lang w:val="ru-RU"/>
        </w:rPr>
        <w:t>,</w:t>
      </w:r>
      <w:r w:rsidR="00573821" w:rsidRPr="00FF038B">
        <w:rPr>
          <w:lang w:val="ru-RU"/>
        </w:rPr>
        <w:t xml:space="preserve"> </w:t>
      </w:r>
      <w:r w:rsidR="00FF038B" w:rsidRPr="00FF038B">
        <w:rPr>
          <w:lang w:val="ru-RU"/>
        </w:rPr>
        <w:t xml:space="preserve">качества </w:t>
      </w:r>
      <w:r w:rsidR="007E6A62" w:rsidRPr="007E6A62">
        <w:rPr>
          <w:lang w:val="ru-RU"/>
        </w:rPr>
        <w:t xml:space="preserve">ее </w:t>
      </w:r>
      <w:r w:rsidR="00FF038B" w:rsidRPr="00FF038B">
        <w:rPr>
          <w:lang w:val="ru-RU"/>
        </w:rPr>
        <w:t xml:space="preserve">активов (А), </w:t>
      </w:r>
      <w:r w:rsidR="00573821">
        <w:rPr>
          <w:lang w:val="ru-RU"/>
        </w:rPr>
        <w:t>ре</w:t>
      </w:r>
      <w:r w:rsidR="00573821" w:rsidRPr="00FF038B">
        <w:rPr>
          <w:lang w:val="ru-RU"/>
        </w:rPr>
        <w:t xml:space="preserve">зервов </w:t>
      </w:r>
      <w:r w:rsidR="00FF038B" w:rsidRPr="00FF038B">
        <w:rPr>
          <w:lang w:val="ru-RU"/>
        </w:rPr>
        <w:t>перестрахования (Р)</w:t>
      </w:r>
      <w:r w:rsidR="00FF038B">
        <w:rPr>
          <w:lang w:val="ru-RU"/>
        </w:rPr>
        <w:t xml:space="preserve">, </w:t>
      </w:r>
      <w:r w:rsidR="00573821">
        <w:rPr>
          <w:lang w:val="ru-RU"/>
        </w:rPr>
        <w:t>ре</w:t>
      </w:r>
      <w:r w:rsidR="00573821" w:rsidRPr="00FF038B">
        <w:rPr>
          <w:lang w:val="ru-RU"/>
        </w:rPr>
        <w:t>зервов</w:t>
      </w:r>
      <w:r w:rsidR="00573821">
        <w:rPr>
          <w:lang w:val="ru-RU"/>
        </w:rPr>
        <w:t xml:space="preserve"> страхо</w:t>
      </w:r>
      <w:r w:rsidR="00573821" w:rsidRPr="00573821">
        <w:rPr>
          <w:lang w:val="ru-RU"/>
        </w:rPr>
        <w:t>вания</w:t>
      </w:r>
      <w:r w:rsidR="00FF038B">
        <w:rPr>
          <w:lang w:val="ru-RU"/>
        </w:rPr>
        <w:t xml:space="preserve"> </w:t>
      </w:r>
      <w:r w:rsidR="00FF038B" w:rsidRPr="00FF038B">
        <w:rPr>
          <w:lang w:val="ru-RU"/>
        </w:rPr>
        <w:t xml:space="preserve">(А), управления (М), </w:t>
      </w:r>
      <w:r w:rsidR="00CB6D26">
        <w:rPr>
          <w:lang w:val="ru-RU"/>
        </w:rPr>
        <w:t>доходности (Е), ликвидности (Л</w:t>
      </w:r>
      <w:r w:rsidR="007E6A62">
        <w:rPr>
          <w:lang w:val="ru-RU"/>
        </w:rPr>
        <w:t>)</w:t>
      </w:r>
      <w:r w:rsidR="007E6A62" w:rsidRPr="007E6A62">
        <w:rPr>
          <w:lang w:val="ru-RU"/>
        </w:rPr>
        <w:t xml:space="preserve"> и</w:t>
      </w:r>
      <w:r w:rsidR="00BA1736" w:rsidRPr="00BA1736">
        <w:rPr>
          <w:lang w:val="ru-RU"/>
        </w:rPr>
        <w:t xml:space="preserve"> </w:t>
      </w:r>
      <w:r w:rsidR="00CB6D26" w:rsidRPr="00CB6D26">
        <w:rPr>
          <w:lang w:val="ru-RU"/>
        </w:rPr>
        <w:t>ч</w:t>
      </w:r>
      <w:r w:rsidR="00611BAB">
        <w:rPr>
          <w:lang w:val="ru-RU"/>
        </w:rPr>
        <w:t>увствительности к внешне</w:t>
      </w:r>
      <w:r w:rsidR="00611BAB" w:rsidRPr="00611BAB">
        <w:rPr>
          <w:lang w:val="ru-RU"/>
        </w:rPr>
        <w:t xml:space="preserve">й </w:t>
      </w:r>
      <w:r w:rsidR="00611BAB">
        <w:rPr>
          <w:lang w:val="ru-RU"/>
        </w:rPr>
        <w:t>среде</w:t>
      </w:r>
      <w:r w:rsidR="005B2047" w:rsidRPr="005B2047">
        <w:rPr>
          <w:lang w:val="ru-RU"/>
        </w:rPr>
        <w:t xml:space="preserve"> </w:t>
      </w:r>
      <w:r w:rsidR="00CB6D26" w:rsidRPr="00CB6D26">
        <w:rPr>
          <w:lang w:val="ru-RU"/>
        </w:rPr>
        <w:t>(С</w:t>
      </w:r>
      <w:r w:rsidR="004F42F8" w:rsidRPr="004F42F8">
        <w:rPr>
          <w:lang w:val="ru-RU"/>
        </w:rPr>
        <w:t>)</w:t>
      </w:r>
      <w:r w:rsidR="007E6A62" w:rsidRPr="007E6A62">
        <w:rPr>
          <w:lang w:val="ru-RU"/>
        </w:rPr>
        <w:t xml:space="preserve"> (далее – компонент</w:t>
      </w:r>
      <w:r w:rsidR="007E6A62" w:rsidRPr="00ED2AFC">
        <w:rPr>
          <w:lang w:val="ru-RU"/>
        </w:rPr>
        <w:t>ов</w:t>
      </w:r>
      <w:r w:rsidR="007E6A62" w:rsidRPr="007E6A62">
        <w:rPr>
          <w:lang w:val="ru-RU"/>
        </w:rPr>
        <w:t xml:space="preserve"> КАРАМЕЛС)</w:t>
      </w:r>
      <w:r w:rsidR="00BA1736" w:rsidRPr="0010742A">
        <w:rPr>
          <w:lang w:val="ru-RU"/>
        </w:rPr>
        <w:t>.</w:t>
      </w:r>
    </w:p>
    <w:p w:rsidR="002F5BDB" w:rsidRPr="004D2351" w:rsidRDefault="0010742A" w:rsidP="00ED2AFC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10742A">
        <w:rPr>
          <w:lang w:val="ru-RU"/>
        </w:rPr>
        <w:t xml:space="preserve">Оценка </w:t>
      </w:r>
      <w:r w:rsidRPr="002F5BDB">
        <w:rPr>
          <w:lang w:val="ru-RU"/>
        </w:rPr>
        <w:t xml:space="preserve">каждого </w:t>
      </w:r>
      <w:r>
        <w:rPr>
          <w:lang w:val="ru-RU"/>
        </w:rPr>
        <w:t>компонент</w:t>
      </w:r>
      <w:r w:rsidRPr="0010742A">
        <w:rPr>
          <w:lang w:val="ru-RU"/>
        </w:rPr>
        <w:t xml:space="preserve">а </w:t>
      </w:r>
      <w:r>
        <w:rPr>
          <w:lang w:val="ru-RU"/>
        </w:rPr>
        <w:t>КАРАМЕЛС</w:t>
      </w:r>
      <w:r w:rsidRPr="0010742A">
        <w:rPr>
          <w:lang w:val="ru-RU"/>
        </w:rPr>
        <w:t xml:space="preserve"> является ср</w:t>
      </w:r>
      <w:r>
        <w:rPr>
          <w:lang w:val="ru-RU"/>
        </w:rPr>
        <w:t>едн</w:t>
      </w:r>
      <w:r w:rsidRPr="0010742A">
        <w:rPr>
          <w:lang w:val="ru-RU"/>
        </w:rPr>
        <w:t>е</w:t>
      </w:r>
      <w:r w:rsidR="004D2351" w:rsidRPr="004D2351">
        <w:rPr>
          <w:lang w:val="ru-RU"/>
        </w:rPr>
        <w:t>ариф</w:t>
      </w:r>
      <w:r w:rsidR="004E558D">
        <w:rPr>
          <w:lang w:val="ru-RU"/>
        </w:rPr>
        <w:t>метическ</w:t>
      </w:r>
      <w:r w:rsidR="004E558D" w:rsidRPr="004E558D">
        <w:rPr>
          <w:lang w:val="ru-RU"/>
        </w:rPr>
        <w:t xml:space="preserve">им числом </w:t>
      </w:r>
      <w:r w:rsidRPr="0010742A">
        <w:rPr>
          <w:lang w:val="ru-RU"/>
        </w:rPr>
        <w:t xml:space="preserve"> со</w:t>
      </w:r>
      <w:r w:rsidR="004E558D">
        <w:rPr>
          <w:lang w:val="ru-RU"/>
        </w:rPr>
        <w:t>отношени</w:t>
      </w:r>
      <w:r w:rsidR="004E558D" w:rsidRPr="004E558D">
        <w:rPr>
          <w:lang w:val="ru-RU"/>
        </w:rPr>
        <w:t>й</w:t>
      </w:r>
      <w:r w:rsidR="004D2351">
        <w:rPr>
          <w:lang w:val="ru-RU"/>
        </w:rPr>
        <w:t xml:space="preserve">, </w:t>
      </w:r>
      <w:r w:rsidR="004E558D">
        <w:rPr>
          <w:lang w:val="ru-RU"/>
        </w:rPr>
        <w:t>рассчитанн</w:t>
      </w:r>
      <w:r w:rsidR="004E558D" w:rsidRPr="004E558D">
        <w:rPr>
          <w:lang w:val="ru-RU"/>
        </w:rPr>
        <w:t>ых</w:t>
      </w:r>
      <w:r w:rsidR="00E7271C">
        <w:rPr>
          <w:lang w:val="ru-RU"/>
        </w:rPr>
        <w:t xml:space="preserve"> согласно </w:t>
      </w:r>
      <w:r w:rsidR="00E7271C" w:rsidRPr="00E7271C">
        <w:rPr>
          <w:lang w:val="ru-RU"/>
        </w:rPr>
        <w:t>п</w:t>
      </w:r>
      <w:r w:rsidR="004D2351" w:rsidRPr="004D2351">
        <w:rPr>
          <w:lang w:val="ru-RU"/>
        </w:rPr>
        <w:t xml:space="preserve">риложению 1 и </w:t>
      </w:r>
      <w:r w:rsidRPr="0010742A">
        <w:rPr>
          <w:lang w:val="ru-RU"/>
        </w:rPr>
        <w:t>скорректированн</w:t>
      </w:r>
      <w:r w:rsidR="004E558D" w:rsidRPr="00AB2E17">
        <w:rPr>
          <w:lang w:val="ru-RU"/>
        </w:rPr>
        <w:t>ых</w:t>
      </w:r>
      <w:r w:rsidRPr="0010742A">
        <w:rPr>
          <w:lang w:val="ru-RU"/>
        </w:rPr>
        <w:t xml:space="preserve"> </w:t>
      </w:r>
      <w:r w:rsidR="004D2351">
        <w:rPr>
          <w:lang w:val="ru-RU"/>
        </w:rPr>
        <w:t>согласно</w:t>
      </w:r>
      <w:r w:rsidR="00E7271C">
        <w:rPr>
          <w:lang w:val="ru-RU"/>
        </w:rPr>
        <w:t xml:space="preserve"> </w:t>
      </w:r>
      <w:r w:rsidR="00E7271C">
        <w:t>п</w:t>
      </w:r>
      <w:r w:rsidR="004D2351" w:rsidRPr="004D2351">
        <w:rPr>
          <w:lang w:val="ru-RU"/>
        </w:rPr>
        <w:t>рил</w:t>
      </w:r>
      <w:r w:rsidR="00DB1A35">
        <w:rPr>
          <w:lang w:val="ru-RU"/>
        </w:rPr>
        <w:t>ожению 2 настоящего Положения</w:t>
      </w:r>
      <w:r w:rsidR="004D2351" w:rsidRPr="004D2351">
        <w:rPr>
          <w:lang w:val="ru-RU"/>
        </w:rPr>
        <w:t xml:space="preserve">. </w:t>
      </w:r>
    </w:p>
    <w:p w:rsidR="0091374F" w:rsidRPr="00580932" w:rsidRDefault="003373D1" w:rsidP="00ED2AFC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3373D1">
        <w:rPr>
          <w:lang w:val="ru-RU"/>
        </w:rPr>
        <w:t xml:space="preserve">Для </w:t>
      </w:r>
      <w:r w:rsidR="0052792B" w:rsidRPr="0052792B">
        <w:rPr>
          <w:lang w:val="ru-RU"/>
        </w:rPr>
        <w:t xml:space="preserve">определения оценки </w:t>
      </w:r>
      <w:r w:rsidRPr="003373D1">
        <w:rPr>
          <w:lang w:val="ru-RU"/>
        </w:rPr>
        <w:t xml:space="preserve">каждого </w:t>
      </w:r>
      <w:r w:rsidR="000E7174" w:rsidRPr="000E7174">
        <w:rPr>
          <w:lang w:val="ru-RU"/>
        </w:rPr>
        <w:t xml:space="preserve">компонента </w:t>
      </w:r>
      <w:r w:rsidR="005F22EE">
        <w:rPr>
          <w:lang w:val="ru-RU"/>
        </w:rPr>
        <w:t>КАРАМЕЛС (</w:t>
      </w:r>
      <w:r w:rsidRPr="003373D1">
        <w:rPr>
          <w:lang w:val="ru-RU"/>
        </w:rPr>
        <w:t xml:space="preserve">за исключением </w:t>
      </w:r>
      <w:r w:rsidR="000E7174" w:rsidRPr="000E7174">
        <w:rPr>
          <w:lang w:val="ru-RU"/>
        </w:rPr>
        <w:t xml:space="preserve">компонента </w:t>
      </w:r>
      <w:r w:rsidR="00ED2AFC" w:rsidRPr="00ED2AFC">
        <w:rPr>
          <w:lang w:val="ru-RU"/>
        </w:rPr>
        <w:t>“</w:t>
      </w:r>
      <w:r w:rsidRPr="003373D1">
        <w:rPr>
          <w:lang w:val="ru-RU"/>
        </w:rPr>
        <w:t>М</w:t>
      </w:r>
      <w:r w:rsidR="00ED2AFC" w:rsidRPr="00ED2AFC">
        <w:rPr>
          <w:lang w:val="ru-RU"/>
        </w:rPr>
        <w:t>”</w:t>
      </w:r>
      <w:r w:rsidRPr="003373D1">
        <w:rPr>
          <w:lang w:val="ru-RU"/>
        </w:rPr>
        <w:t>)</w:t>
      </w:r>
      <w:r w:rsidR="00E94BC9" w:rsidRPr="00E94BC9">
        <w:rPr>
          <w:lang w:val="ru-RU"/>
        </w:rPr>
        <w:t xml:space="preserve"> </w:t>
      </w:r>
      <w:r w:rsidR="0052792B" w:rsidRPr="0052792B">
        <w:rPr>
          <w:lang w:val="ru-RU"/>
        </w:rPr>
        <w:t xml:space="preserve">рассчитывается </w:t>
      </w:r>
      <w:r w:rsidR="000E7174" w:rsidRPr="000E7174">
        <w:rPr>
          <w:lang w:val="ru-RU"/>
        </w:rPr>
        <w:t xml:space="preserve">соотношение </w:t>
      </w:r>
      <w:r w:rsidR="00CC0CA4">
        <w:rPr>
          <w:lang w:val="ru-RU"/>
        </w:rPr>
        <w:t>на основ</w:t>
      </w:r>
      <w:r w:rsidR="00CC0CA4" w:rsidRPr="00CC0CA4">
        <w:rPr>
          <w:lang w:val="ru-RU"/>
        </w:rPr>
        <w:t>е</w:t>
      </w:r>
      <w:r w:rsidR="00CC0CA4">
        <w:rPr>
          <w:lang w:val="ru-RU"/>
        </w:rPr>
        <w:t xml:space="preserve"> </w:t>
      </w:r>
      <w:r w:rsidR="0052792B">
        <w:rPr>
          <w:lang w:val="ru-RU"/>
        </w:rPr>
        <w:t>представл</w:t>
      </w:r>
      <w:r w:rsidR="0052792B" w:rsidRPr="00CC0CA4">
        <w:rPr>
          <w:lang w:val="ru-RU"/>
        </w:rPr>
        <w:t>яем</w:t>
      </w:r>
      <w:r w:rsidR="0052792B" w:rsidRPr="00F8259F">
        <w:rPr>
          <w:lang w:val="ru-RU"/>
        </w:rPr>
        <w:t xml:space="preserve">ых </w:t>
      </w:r>
      <w:r w:rsidR="00E94BC9" w:rsidRPr="00E94BC9">
        <w:rPr>
          <w:lang w:val="ru-RU"/>
        </w:rPr>
        <w:t xml:space="preserve">в </w:t>
      </w:r>
      <w:r w:rsidR="00E94BC9">
        <w:rPr>
          <w:lang w:val="ru-RU"/>
        </w:rPr>
        <w:t>Центральн</w:t>
      </w:r>
      <w:r w:rsidR="00E94BC9" w:rsidRPr="00E94BC9">
        <w:rPr>
          <w:lang w:val="ru-RU"/>
        </w:rPr>
        <w:t>ый</w:t>
      </w:r>
      <w:r w:rsidR="00E94BC9">
        <w:rPr>
          <w:lang w:val="ru-RU"/>
        </w:rPr>
        <w:t xml:space="preserve"> банк</w:t>
      </w:r>
      <w:r w:rsidR="0052792B" w:rsidRPr="00F8259F">
        <w:rPr>
          <w:lang w:val="ru-RU"/>
        </w:rPr>
        <w:t xml:space="preserve"> Республики Армения</w:t>
      </w:r>
      <w:r w:rsidR="0052792B">
        <w:rPr>
          <w:lang w:val="ru-RU"/>
        </w:rPr>
        <w:t xml:space="preserve"> </w:t>
      </w:r>
      <w:r w:rsidR="00CC0CA4">
        <w:rPr>
          <w:lang w:val="ru-RU"/>
        </w:rPr>
        <w:t xml:space="preserve">отчетов, </w:t>
      </w:r>
      <w:r w:rsidR="00F8259F" w:rsidRPr="00F8259F">
        <w:rPr>
          <w:lang w:val="ru-RU"/>
        </w:rPr>
        <w:t xml:space="preserve"> установленных Положением 3/04 “О</w:t>
      </w:r>
      <w:r w:rsidR="00E5468B" w:rsidRPr="00E5468B">
        <w:rPr>
          <w:lang w:val="ru-RU"/>
        </w:rPr>
        <w:t>тчеты</w:t>
      </w:r>
      <w:r w:rsidR="00F8259F" w:rsidRPr="00F8259F">
        <w:rPr>
          <w:lang w:val="ru-RU"/>
        </w:rPr>
        <w:t xml:space="preserve"> </w:t>
      </w:r>
      <w:r w:rsidR="00E5468B" w:rsidRPr="00E5468B">
        <w:rPr>
          <w:lang w:val="ru-RU"/>
        </w:rPr>
        <w:t xml:space="preserve">страховых компаний, порядок </w:t>
      </w:r>
      <w:r w:rsidRPr="003373D1">
        <w:rPr>
          <w:lang w:val="ru-RU"/>
        </w:rPr>
        <w:t xml:space="preserve"> </w:t>
      </w:r>
      <w:r w:rsidR="00E5468B" w:rsidRPr="00E5468B">
        <w:rPr>
          <w:lang w:val="ru-RU"/>
        </w:rPr>
        <w:t>и срок</w:t>
      </w:r>
      <w:r w:rsidR="000F05D8">
        <w:rPr>
          <w:lang w:val="ru-RU"/>
        </w:rPr>
        <w:t>и их заполнения и представления</w:t>
      </w:r>
      <w:r w:rsidR="000F05D8" w:rsidRPr="000F05D8">
        <w:rPr>
          <w:lang w:val="ru-RU"/>
        </w:rPr>
        <w:t xml:space="preserve">” </w:t>
      </w:r>
      <w:r w:rsidR="007E6A62" w:rsidRPr="00F8259F">
        <w:rPr>
          <w:lang w:val="ru-RU"/>
        </w:rPr>
        <w:t>(далее –</w:t>
      </w:r>
      <w:r w:rsidR="007E6A62">
        <w:rPr>
          <w:lang w:val="ru-RU"/>
        </w:rPr>
        <w:t xml:space="preserve"> П</w:t>
      </w:r>
      <w:r w:rsidR="007E6A62" w:rsidRPr="00F8259F">
        <w:rPr>
          <w:lang w:val="ru-RU"/>
        </w:rPr>
        <w:t>оложение 3/04)</w:t>
      </w:r>
      <w:r w:rsidR="007E6A62" w:rsidRPr="007E6A62">
        <w:rPr>
          <w:lang w:val="ru-RU"/>
        </w:rPr>
        <w:t>,</w:t>
      </w:r>
      <w:r w:rsidR="007E6A62">
        <w:rPr>
          <w:lang w:val="ru-RU"/>
        </w:rPr>
        <w:t xml:space="preserve"> утвержденного решением </w:t>
      </w:r>
      <w:r w:rsidR="007E6A62" w:rsidRPr="007E6A62">
        <w:rPr>
          <w:lang w:val="ru-RU"/>
        </w:rPr>
        <w:t>номер</w:t>
      </w:r>
      <w:r w:rsidR="00DC0B40" w:rsidRPr="00DC0B40">
        <w:rPr>
          <w:lang w:val="ru-RU"/>
        </w:rPr>
        <w:t xml:space="preserve"> 366</w:t>
      </w:r>
      <w:r w:rsidR="00ED2AFC" w:rsidRPr="00ED2AFC">
        <w:rPr>
          <w:lang w:val="ru-RU"/>
        </w:rPr>
        <w:t>-Н</w:t>
      </w:r>
      <w:r w:rsidR="00DC0B40" w:rsidRPr="00DC0B40">
        <w:rPr>
          <w:lang w:val="ru-RU"/>
        </w:rPr>
        <w:t xml:space="preserve"> </w:t>
      </w:r>
      <w:r w:rsidR="00DC0B40">
        <w:rPr>
          <w:lang w:val="ru-RU"/>
        </w:rPr>
        <w:t>Совет</w:t>
      </w:r>
      <w:r w:rsidR="00DC0B40" w:rsidRPr="00DC0B40">
        <w:rPr>
          <w:lang w:val="ru-RU"/>
        </w:rPr>
        <w:t>а Централь</w:t>
      </w:r>
      <w:r w:rsidR="007E6A62">
        <w:rPr>
          <w:lang w:val="ru-RU"/>
        </w:rPr>
        <w:t>ного банка Республики Армения</w:t>
      </w:r>
      <w:r w:rsidR="00ED2AFC" w:rsidRPr="00ED2AFC">
        <w:rPr>
          <w:lang w:val="ru-RU"/>
        </w:rPr>
        <w:t xml:space="preserve"> (</w:t>
      </w:r>
      <w:r w:rsidR="00DC0B40">
        <w:rPr>
          <w:lang w:val="ru-RU"/>
        </w:rPr>
        <w:t>2007 г</w:t>
      </w:r>
      <w:r w:rsidR="00ED2AFC" w:rsidRPr="00ED2AFC">
        <w:rPr>
          <w:lang w:val="ru-RU"/>
        </w:rPr>
        <w:t>.)</w:t>
      </w:r>
      <w:r w:rsidR="00DC0B40" w:rsidRPr="00DC0B40">
        <w:rPr>
          <w:lang w:val="ru-RU"/>
        </w:rPr>
        <w:t>.</w:t>
      </w:r>
      <w:r w:rsidR="00F94754" w:rsidRPr="00F94754">
        <w:rPr>
          <w:lang w:val="ru-RU"/>
        </w:rPr>
        <w:t xml:space="preserve"> </w:t>
      </w:r>
      <w:r w:rsidR="00592B71" w:rsidRPr="00592B71">
        <w:rPr>
          <w:lang w:val="ru-RU"/>
        </w:rPr>
        <w:t>С</w:t>
      </w:r>
      <w:r w:rsidR="00F94754">
        <w:rPr>
          <w:lang w:val="ru-RU"/>
        </w:rPr>
        <w:t>оотношени</w:t>
      </w:r>
      <w:r w:rsidR="005F22EE">
        <w:rPr>
          <w:lang w:val="ru-RU"/>
        </w:rPr>
        <w:t>я рассчитываются согласно прило</w:t>
      </w:r>
      <w:r w:rsidR="00F94754" w:rsidRPr="00C214D1">
        <w:rPr>
          <w:lang w:val="ru-RU"/>
        </w:rPr>
        <w:t xml:space="preserve">жению 1 настоящего Положения. </w:t>
      </w:r>
      <w:r w:rsidR="00915D76">
        <w:rPr>
          <w:lang w:val="ru-RU"/>
        </w:rPr>
        <w:t>При каждом расчете соотношени</w:t>
      </w:r>
      <w:r w:rsidR="00915D76" w:rsidRPr="00915D76">
        <w:rPr>
          <w:lang w:val="ru-RU"/>
        </w:rPr>
        <w:t>й</w:t>
      </w:r>
      <w:r w:rsidR="00E94BC9" w:rsidRPr="00E94BC9">
        <w:rPr>
          <w:lang w:val="ru-RU"/>
        </w:rPr>
        <w:t>,</w:t>
      </w:r>
      <w:r w:rsidR="00915D76">
        <w:rPr>
          <w:lang w:val="ru-RU"/>
        </w:rPr>
        <w:t xml:space="preserve"> </w:t>
      </w:r>
      <w:r w:rsidR="00592B71" w:rsidRPr="00592B71">
        <w:rPr>
          <w:lang w:val="ru-RU"/>
        </w:rPr>
        <w:t xml:space="preserve">участвующие в расчете </w:t>
      </w:r>
      <w:r w:rsidR="00C214D1" w:rsidRPr="00C214D1">
        <w:rPr>
          <w:lang w:val="ru-RU"/>
        </w:rPr>
        <w:t>компоненты корректируются согласно пр</w:t>
      </w:r>
      <w:r w:rsidR="00E94BC9">
        <w:rPr>
          <w:lang w:val="ru-RU"/>
        </w:rPr>
        <w:t>иложению 2 настоящего Положения</w:t>
      </w:r>
      <w:r w:rsidR="00F5767A" w:rsidRPr="00F5767A">
        <w:rPr>
          <w:lang w:val="ru-RU"/>
        </w:rPr>
        <w:t>,</w:t>
      </w:r>
      <w:r w:rsidR="00B672A8" w:rsidRPr="00B672A8">
        <w:rPr>
          <w:lang w:val="ru-RU"/>
        </w:rPr>
        <w:t xml:space="preserve"> </w:t>
      </w:r>
      <w:r w:rsidR="00592B71" w:rsidRPr="00592B71">
        <w:rPr>
          <w:lang w:val="ru-RU"/>
        </w:rPr>
        <w:t xml:space="preserve">с учетом </w:t>
      </w:r>
      <w:r w:rsidR="00592B71">
        <w:rPr>
          <w:lang w:val="ru-RU"/>
        </w:rPr>
        <w:t xml:space="preserve"> определенны</w:t>
      </w:r>
      <w:r w:rsidR="00592B71" w:rsidRPr="00592B71">
        <w:rPr>
          <w:lang w:val="ru-RU"/>
        </w:rPr>
        <w:t>х</w:t>
      </w:r>
      <w:r w:rsidR="00B672A8" w:rsidRPr="00B672A8">
        <w:rPr>
          <w:lang w:val="ru-RU"/>
        </w:rPr>
        <w:t xml:space="preserve"> </w:t>
      </w:r>
      <w:r w:rsidR="00C214D1" w:rsidRPr="00C214D1">
        <w:rPr>
          <w:lang w:val="ru-RU"/>
        </w:rPr>
        <w:t xml:space="preserve"> </w:t>
      </w:r>
      <w:r w:rsidR="00592B71">
        <w:rPr>
          <w:lang w:val="ru-RU"/>
        </w:rPr>
        <w:t>корректирующи</w:t>
      </w:r>
      <w:r w:rsidR="00592B71" w:rsidRPr="00592B71">
        <w:rPr>
          <w:lang w:val="ru-RU"/>
        </w:rPr>
        <w:t>х</w:t>
      </w:r>
      <w:r w:rsidR="00592B71">
        <w:rPr>
          <w:lang w:val="ru-RU"/>
        </w:rPr>
        <w:t xml:space="preserve"> фактор</w:t>
      </w:r>
      <w:r w:rsidR="00592B71" w:rsidRPr="00592B71">
        <w:rPr>
          <w:lang w:val="ru-RU"/>
        </w:rPr>
        <w:t>ов</w:t>
      </w:r>
      <w:r w:rsidR="00B672A8" w:rsidRPr="00B672A8">
        <w:rPr>
          <w:lang w:val="ru-RU"/>
        </w:rPr>
        <w:t xml:space="preserve"> и </w:t>
      </w:r>
      <w:r w:rsidR="00F5767A" w:rsidRPr="00F5767A">
        <w:rPr>
          <w:lang w:val="ru-RU"/>
        </w:rPr>
        <w:t xml:space="preserve">их </w:t>
      </w:r>
      <w:r w:rsidR="00B672A8" w:rsidRPr="00B672A8">
        <w:rPr>
          <w:lang w:val="ru-RU"/>
        </w:rPr>
        <w:t>н</w:t>
      </w:r>
      <w:r w:rsidR="00592B71">
        <w:rPr>
          <w:lang w:val="ru-RU"/>
        </w:rPr>
        <w:t>аиболее вероятно</w:t>
      </w:r>
      <w:r w:rsidR="00592B71" w:rsidRPr="00592B71">
        <w:rPr>
          <w:lang w:val="ru-RU"/>
        </w:rPr>
        <w:t>го</w:t>
      </w:r>
      <w:r w:rsidR="0072420C">
        <w:rPr>
          <w:lang w:val="ru-RU"/>
        </w:rPr>
        <w:t xml:space="preserve"> к</w:t>
      </w:r>
      <w:r w:rsidR="00592B71">
        <w:rPr>
          <w:lang w:val="ru-RU"/>
        </w:rPr>
        <w:t>оличественног</w:t>
      </w:r>
      <w:r w:rsidR="00592B71" w:rsidRPr="00592B71">
        <w:rPr>
          <w:lang w:val="ru-RU"/>
        </w:rPr>
        <w:t>о</w:t>
      </w:r>
      <w:r w:rsidR="0072420C" w:rsidRPr="0072420C">
        <w:rPr>
          <w:lang w:val="ru-RU"/>
        </w:rPr>
        <w:t xml:space="preserve"> </w:t>
      </w:r>
      <w:r w:rsidR="00592B71">
        <w:rPr>
          <w:lang w:val="ru-RU"/>
        </w:rPr>
        <w:t xml:space="preserve"> воздействи</w:t>
      </w:r>
      <w:r w:rsidR="00592B71" w:rsidRPr="00592B71">
        <w:rPr>
          <w:lang w:val="ru-RU"/>
        </w:rPr>
        <w:t>я</w:t>
      </w:r>
      <w:r w:rsidR="00F5767A">
        <w:rPr>
          <w:lang w:val="ru-RU"/>
        </w:rPr>
        <w:t xml:space="preserve"> на рассчитываемые соотношения</w:t>
      </w:r>
      <w:r w:rsidR="00B672A8" w:rsidRPr="00B672A8">
        <w:rPr>
          <w:lang w:val="ru-RU"/>
        </w:rPr>
        <w:t>.</w:t>
      </w:r>
      <w:r w:rsidR="00F81575" w:rsidRPr="00F81575">
        <w:rPr>
          <w:lang w:val="ru-RU"/>
        </w:rPr>
        <w:t xml:space="preserve"> Расчет</w:t>
      </w:r>
      <w:r w:rsidR="00F5767A" w:rsidRPr="00F5767A">
        <w:rPr>
          <w:lang w:val="ru-RU"/>
        </w:rPr>
        <w:t>ы</w:t>
      </w:r>
      <w:r w:rsidR="003065C2">
        <w:rPr>
          <w:lang w:val="ru-RU"/>
        </w:rPr>
        <w:t xml:space="preserve"> соотношени</w:t>
      </w:r>
      <w:r w:rsidR="003065C2" w:rsidRPr="00DC36D2">
        <w:rPr>
          <w:lang w:val="ru-RU"/>
        </w:rPr>
        <w:t>й</w:t>
      </w:r>
      <w:r w:rsidR="00F81575" w:rsidRPr="00F81575">
        <w:rPr>
          <w:lang w:val="ru-RU"/>
        </w:rPr>
        <w:t xml:space="preserve"> компонентов </w:t>
      </w:r>
      <w:r w:rsidR="00390A87" w:rsidRPr="00390A87">
        <w:rPr>
          <w:lang w:val="ru-RU"/>
        </w:rPr>
        <w:t>“</w:t>
      </w:r>
      <w:r w:rsidR="00F81575" w:rsidRPr="00F81575">
        <w:rPr>
          <w:lang w:val="ru-RU"/>
        </w:rPr>
        <w:t>К2</w:t>
      </w:r>
      <w:r w:rsidR="00390A87" w:rsidRPr="00390A87">
        <w:rPr>
          <w:lang w:val="ru-RU"/>
        </w:rPr>
        <w:t>”</w:t>
      </w:r>
      <w:r w:rsidR="00F81575" w:rsidRPr="00F81575">
        <w:rPr>
          <w:lang w:val="ru-RU"/>
        </w:rPr>
        <w:t xml:space="preserve"> и </w:t>
      </w:r>
      <w:r w:rsidR="00390A87" w:rsidRPr="00390A87">
        <w:rPr>
          <w:lang w:val="ru-RU"/>
        </w:rPr>
        <w:t>“</w:t>
      </w:r>
      <w:r w:rsidR="00F81575" w:rsidRPr="00F81575">
        <w:rPr>
          <w:lang w:val="ru-RU"/>
        </w:rPr>
        <w:t>К3</w:t>
      </w:r>
      <w:r w:rsidR="00390A87" w:rsidRPr="00390A87">
        <w:rPr>
          <w:lang w:val="ru-RU"/>
        </w:rPr>
        <w:t>”</w:t>
      </w:r>
      <w:r w:rsidR="00F81575" w:rsidRPr="00F81575">
        <w:rPr>
          <w:lang w:val="ru-RU"/>
        </w:rPr>
        <w:t xml:space="preserve"> </w:t>
      </w:r>
      <w:r w:rsidR="002E2E87" w:rsidRPr="00F94754">
        <w:rPr>
          <w:lang w:val="ru-RU"/>
        </w:rPr>
        <w:t xml:space="preserve"> </w:t>
      </w:r>
      <w:r w:rsidR="00F81575" w:rsidRPr="00F81575">
        <w:rPr>
          <w:lang w:val="ru-RU"/>
        </w:rPr>
        <w:t xml:space="preserve">КАРАМЕЛС для страховых компаний, </w:t>
      </w:r>
      <w:r w:rsidR="00592B71" w:rsidRPr="00592B71">
        <w:rPr>
          <w:lang w:val="ru-RU"/>
        </w:rPr>
        <w:t xml:space="preserve">осуществляющих </w:t>
      </w:r>
      <w:r w:rsidR="00F81575">
        <w:rPr>
          <w:lang w:val="ru-RU"/>
        </w:rPr>
        <w:t>стра</w:t>
      </w:r>
      <w:r w:rsidR="00592B71">
        <w:rPr>
          <w:lang w:val="ru-RU"/>
        </w:rPr>
        <w:t>хование</w:t>
      </w:r>
      <w:r w:rsidR="00F81575" w:rsidRPr="00F81575">
        <w:rPr>
          <w:lang w:val="ru-RU"/>
        </w:rPr>
        <w:t xml:space="preserve"> жизни </w:t>
      </w:r>
      <w:r w:rsidR="007B24A6" w:rsidRPr="007B24A6">
        <w:rPr>
          <w:lang w:val="ru-RU"/>
        </w:rPr>
        <w:t xml:space="preserve">и </w:t>
      </w:r>
      <w:r w:rsidR="007B24A6" w:rsidRPr="00F81575">
        <w:rPr>
          <w:lang w:val="ru-RU"/>
        </w:rPr>
        <w:t xml:space="preserve">для страховых компаний, </w:t>
      </w:r>
      <w:r w:rsidR="007B24A6" w:rsidRPr="00592B71">
        <w:rPr>
          <w:lang w:val="ru-RU"/>
        </w:rPr>
        <w:t xml:space="preserve">осуществляющих </w:t>
      </w:r>
      <w:r w:rsidR="007B24A6">
        <w:rPr>
          <w:lang w:val="ru-RU"/>
        </w:rPr>
        <w:t>страхование</w:t>
      </w:r>
      <w:r w:rsidR="007B24A6" w:rsidRPr="00F81575">
        <w:rPr>
          <w:lang w:val="ru-RU"/>
        </w:rPr>
        <w:t xml:space="preserve"> </w:t>
      </w:r>
      <w:r w:rsidR="007B24A6" w:rsidRPr="007B24A6">
        <w:rPr>
          <w:lang w:val="ru-RU"/>
        </w:rPr>
        <w:t>не</w:t>
      </w:r>
      <w:r w:rsidR="007B24A6" w:rsidRPr="00F81575">
        <w:rPr>
          <w:lang w:val="ru-RU"/>
        </w:rPr>
        <w:t>жизни</w:t>
      </w:r>
      <w:r w:rsidR="00E94BC9" w:rsidRPr="00E94BC9">
        <w:rPr>
          <w:lang w:val="ru-RU"/>
        </w:rPr>
        <w:t>,</w:t>
      </w:r>
      <w:r w:rsidR="007B24A6" w:rsidRPr="00F81575">
        <w:rPr>
          <w:lang w:val="ru-RU"/>
        </w:rPr>
        <w:t xml:space="preserve"> </w:t>
      </w:r>
      <w:r w:rsidR="007B24A6">
        <w:rPr>
          <w:lang w:val="ru-RU"/>
        </w:rPr>
        <w:t>отлича</w:t>
      </w:r>
      <w:r w:rsidR="007B24A6" w:rsidRPr="007B24A6">
        <w:rPr>
          <w:lang w:val="ru-RU"/>
        </w:rPr>
        <w:t>ют</w:t>
      </w:r>
      <w:r w:rsidR="007B24A6">
        <w:rPr>
          <w:lang w:val="ru-RU"/>
        </w:rPr>
        <w:t xml:space="preserve">ся </w:t>
      </w:r>
      <w:r w:rsidR="00C31458" w:rsidRPr="00C31458">
        <w:rPr>
          <w:lang w:val="ru-RU"/>
        </w:rPr>
        <w:t xml:space="preserve"> </w:t>
      </w:r>
      <w:r w:rsidR="007B24A6" w:rsidRPr="007B24A6">
        <w:rPr>
          <w:lang w:val="ru-RU"/>
        </w:rPr>
        <w:t>друг от друга</w:t>
      </w:r>
      <w:r w:rsidR="00F81575" w:rsidRPr="00F81575">
        <w:rPr>
          <w:lang w:val="ru-RU"/>
        </w:rPr>
        <w:t>.</w:t>
      </w:r>
      <w:r w:rsidR="00580932" w:rsidRPr="00580932">
        <w:rPr>
          <w:lang w:val="ru-RU"/>
        </w:rPr>
        <w:t xml:space="preserve"> </w:t>
      </w:r>
    </w:p>
    <w:p w:rsidR="00D55226" w:rsidRPr="00D55226" w:rsidRDefault="00580932" w:rsidP="002B07F9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482EB9">
        <w:rPr>
          <w:lang w:val="ru-RU"/>
        </w:rPr>
        <w:t xml:space="preserve">Оценка компонента </w:t>
      </w:r>
      <w:r w:rsidR="00FF4600" w:rsidRPr="00FF4600">
        <w:rPr>
          <w:lang w:val="ru-RU"/>
        </w:rPr>
        <w:t>“</w:t>
      </w:r>
      <w:r w:rsidRPr="00482EB9">
        <w:rPr>
          <w:lang w:val="ru-RU"/>
        </w:rPr>
        <w:t>М</w:t>
      </w:r>
      <w:r w:rsidR="00FF4600" w:rsidRPr="00FF4600">
        <w:rPr>
          <w:lang w:val="ru-RU"/>
        </w:rPr>
        <w:t>”</w:t>
      </w:r>
      <w:r w:rsidRPr="00482EB9">
        <w:rPr>
          <w:lang w:val="ru-RU"/>
        </w:rPr>
        <w:t xml:space="preserve"> КАРАМЕЛС </w:t>
      </w:r>
      <w:r w:rsidR="00482EB9" w:rsidRPr="00482EB9">
        <w:rPr>
          <w:lang w:val="ru-RU"/>
        </w:rPr>
        <w:t xml:space="preserve">рассчитывается согласно приложению </w:t>
      </w:r>
      <w:r w:rsidR="00482EB9" w:rsidRPr="00E22158">
        <w:rPr>
          <w:lang w:val="ru-RU"/>
        </w:rPr>
        <w:t xml:space="preserve">3 настоящего Положения. </w:t>
      </w:r>
    </w:p>
    <w:p w:rsidR="00462483" w:rsidRPr="00462483" w:rsidRDefault="00E22158" w:rsidP="002B07F9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E22158">
        <w:rPr>
          <w:lang w:val="ru-RU"/>
        </w:rPr>
        <w:t xml:space="preserve">Рассчитанные по корректированным показателям соотношения, а также компонент </w:t>
      </w:r>
      <w:r w:rsidR="00ED2AFC" w:rsidRPr="00ED2AFC">
        <w:rPr>
          <w:lang w:val="ru-RU"/>
        </w:rPr>
        <w:t>“</w:t>
      </w:r>
      <w:r w:rsidRPr="00E22158">
        <w:rPr>
          <w:lang w:val="ru-RU"/>
        </w:rPr>
        <w:t>М</w:t>
      </w:r>
      <w:r w:rsidR="00ED2AFC" w:rsidRPr="00ED2AFC">
        <w:rPr>
          <w:lang w:val="ru-RU"/>
        </w:rPr>
        <w:t>”</w:t>
      </w:r>
      <w:r w:rsidRPr="00E22158">
        <w:rPr>
          <w:lang w:val="ru-RU"/>
        </w:rPr>
        <w:t xml:space="preserve"> оцениваются по 1-5 бал</w:t>
      </w:r>
      <w:r w:rsidR="00E94BC9" w:rsidRPr="00E94BC9">
        <w:rPr>
          <w:lang w:val="ru-RU"/>
        </w:rPr>
        <w:t>л</w:t>
      </w:r>
      <w:r w:rsidRPr="00E22158">
        <w:rPr>
          <w:lang w:val="ru-RU"/>
        </w:rPr>
        <w:t xml:space="preserve">ьной системе, </w:t>
      </w:r>
      <w:r w:rsidR="006036B9" w:rsidRPr="006036B9">
        <w:rPr>
          <w:lang w:val="ru-RU"/>
        </w:rPr>
        <w:t>где наи</w:t>
      </w:r>
      <w:r w:rsidR="00ED2AFC">
        <w:rPr>
          <w:lang w:val="ru-RU"/>
        </w:rPr>
        <w:t>луч</w:t>
      </w:r>
      <w:r w:rsidR="00ED2AFC" w:rsidRPr="00ED2AFC">
        <w:rPr>
          <w:lang w:val="ru-RU"/>
        </w:rPr>
        <w:t>ш</w:t>
      </w:r>
      <w:r w:rsidR="00462483" w:rsidRPr="00462483">
        <w:rPr>
          <w:lang w:val="ru-RU"/>
        </w:rPr>
        <w:t>ая</w:t>
      </w:r>
      <w:r w:rsidR="00462483">
        <w:rPr>
          <w:lang w:val="ru-RU"/>
        </w:rPr>
        <w:t xml:space="preserve"> оценк</w:t>
      </w:r>
      <w:r w:rsidR="00006D69">
        <w:rPr>
          <w:lang w:val="ru-RU"/>
        </w:rPr>
        <w:t xml:space="preserve">а </w:t>
      </w:r>
      <w:r w:rsidR="00006D69" w:rsidRPr="00006D69">
        <w:rPr>
          <w:lang w:val="ru-RU"/>
        </w:rPr>
        <w:t>равна</w:t>
      </w:r>
      <w:r w:rsidR="00462483" w:rsidRPr="00462483">
        <w:rPr>
          <w:lang w:val="ru-RU"/>
        </w:rPr>
        <w:t xml:space="preserve"> </w:t>
      </w:r>
      <w:r w:rsidR="00462483">
        <w:rPr>
          <w:lang w:val="ru-RU"/>
        </w:rPr>
        <w:t>5, а ху</w:t>
      </w:r>
      <w:r w:rsidR="00462483" w:rsidRPr="00462483">
        <w:rPr>
          <w:lang w:val="ru-RU"/>
        </w:rPr>
        <w:t>дшая – 1.</w:t>
      </w:r>
    </w:p>
    <w:p w:rsidR="00580932" w:rsidRPr="00D55226" w:rsidRDefault="00FF4600" w:rsidP="00ED2AFC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>
        <w:rPr>
          <w:lang w:val="ru-RU"/>
        </w:rPr>
        <w:t xml:space="preserve">Если </w:t>
      </w:r>
      <w:r w:rsidR="00ED2AFC" w:rsidRPr="00ED2AFC">
        <w:rPr>
          <w:lang w:val="ru-RU"/>
        </w:rPr>
        <w:t xml:space="preserve">ежемесячный </w:t>
      </w:r>
      <w:r w:rsidRPr="00FF4600">
        <w:rPr>
          <w:lang w:val="ru-RU"/>
        </w:rPr>
        <w:t xml:space="preserve">размер </w:t>
      </w:r>
      <w:r w:rsidR="00092ACB" w:rsidRPr="00092ACB">
        <w:rPr>
          <w:lang w:val="ru-RU"/>
        </w:rPr>
        <w:t>общего нормативного капитала страховой компании меньше</w:t>
      </w:r>
      <w:r w:rsidRPr="00FF4600">
        <w:rPr>
          <w:lang w:val="ru-RU"/>
        </w:rPr>
        <w:t xml:space="preserve"> размера минимального общего капитала, установленного Централ</w:t>
      </w:r>
      <w:r>
        <w:rPr>
          <w:lang w:val="ru-RU"/>
        </w:rPr>
        <w:t>ьным банком Республики Армения,</w:t>
      </w:r>
      <w:r w:rsidR="006806D5">
        <w:rPr>
          <w:lang w:val="ru-RU"/>
        </w:rPr>
        <w:t xml:space="preserve"> то оценка компонента “К”  р</w:t>
      </w:r>
      <w:r w:rsidR="006806D5" w:rsidRPr="006806D5">
        <w:rPr>
          <w:lang w:val="ru-RU"/>
        </w:rPr>
        <w:t>а</w:t>
      </w:r>
      <w:r w:rsidRPr="00FF4600">
        <w:rPr>
          <w:lang w:val="ru-RU"/>
        </w:rPr>
        <w:t>вна 1.</w:t>
      </w:r>
      <w:r w:rsidR="00D55226" w:rsidRPr="00D55226">
        <w:rPr>
          <w:lang w:val="ru-RU"/>
        </w:rPr>
        <w:t xml:space="preserve"> </w:t>
      </w:r>
    </w:p>
    <w:p w:rsidR="00D55226" w:rsidRPr="00D55226" w:rsidRDefault="00D55226" w:rsidP="00ED2AFC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D55226">
        <w:rPr>
          <w:lang w:val="ru-RU"/>
        </w:rPr>
        <w:t xml:space="preserve">Если </w:t>
      </w:r>
      <w:r w:rsidR="00F77ECC" w:rsidRPr="00F77ECC">
        <w:rPr>
          <w:lang w:val="ru-RU"/>
        </w:rPr>
        <w:t>размер</w:t>
      </w:r>
      <w:r w:rsidR="007B13BD" w:rsidRPr="007B13BD">
        <w:rPr>
          <w:lang w:val="ru-RU"/>
        </w:rPr>
        <w:t xml:space="preserve"> </w:t>
      </w:r>
      <w:r>
        <w:rPr>
          <w:lang w:val="ru-RU"/>
        </w:rPr>
        <w:t>общ</w:t>
      </w:r>
      <w:r w:rsidR="007B13BD" w:rsidRPr="007B13BD">
        <w:rPr>
          <w:lang w:val="ru-RU"/>
        </w:rPr>
        <w:t>его</w:t>
      </w:r>
      <w:r>
        <w:rPr>
          <w:lang w:val="ru-RU"/>
        </w:rPr>
        <w:t xml:space="preserve"> нормативн</w:t>
      </w:r>
      <w:r w:rsidR="007B13BD" w:rsidRPr="007B13BD">
        <w:rPr>
          <w:lang w:val="ru-RU"/>
        </w:rPr>
        <w:t>ого</w:t>
      </w:r>
      <w:r>
        <w:rPr>
          <w:lang w:val="ru-RU"/>
        </w:rPr>
        <w:t xml:space="preserve"> капитал</w:t>
      </w:r>
      <w:r w:rsidR="007B13BD" w:rsidRPr="007B13BD">
        <w:rPr>
          <w:lang w:val="ru-RU"/>
        </w:rPr>
        <w:t>а</w:t>
      </w:r>
      <w:r w:rsidRPr="00092ACB">
        <w:rPr>
          <w:lang w:val="ru-RU"/>
        </w:rPr>
        <w:t xml:space="preserve"> страховой компании</w:t>
      </w:r>
      <w:r w:rsidR="00F77ECC" w:rsidRPr="00F77ECC">
        <w:rPr>
          <w:lang w:val="ru-RU"/>
        </w:rPr>
        <w:t xml:space="preserve"> </w:t>
      </w:r>
      <w:r w:rsidR="00ED2AFC" w:rsidRPr="00ED2AFC">
        <w:rPr>
          <w:lang w:val="ru-RU"/>
        </w:rPr>
        <w:t xml:space="preserve">- </w:t>
      </w:r>
      <w:r w:rsidR="00F77ECC" w:rsidRPr="00D55226">
        <w:rPr>
          <w:lang w:val="ru-RU"/>
        </w:rPr>
        <w:t xml:space="preserve">величина </w:t>
      </w:r>
      <w:r w:rsidRPr="00D55226">
        <w:rPr>
          <w:lang w:val="ru-RU"/>
        </w:rPr>
        <w:t>отрицательная</w:t>
      </w:r>
      <w:r w:rsidR="00F77ECC">
        <w:rPr>
          <w:lang w:val="ru-RU"/>
        </w:rPr>
        <w:t xml:space="preserve">, то </w:t>
      </w:r>
      <w:r w:rsidR="00F77ECC" w:rsidRPr="00F77ECC">
        <w:rPr>
          <w:lang w:val="ru-RU"/>
        </w:rPr>
        <w:t xml:space="preserve">те </w:t>
      </w:r>
      <w:r w:rsidR="00F77ECC">
        <w:rPr>
          <w:lang w:val="ru-RU"/>
        </w:rPr>
        <w:t>соотношения</w:t>
      </w:r>
      <w:r w:rsidRPr="00D55226">
        <w:rPr>
          <w:lang w:val="ru-RU"/>
        </w:rPr>
        <w:t xml:space="preserve">, </w:t>
      </w:r>
      <w:r w:rsidR="00ED2AFC" w:rsidRPr="00ED2AFC">
        <w:rPr>
          <w:lang w:val="ru-RU"/>
        </w:rPr>
        <w:t>в</w:t>
      </w:r>
      <w:r w:rsidRPr="00D55226">
        <w:rPr>
          <w:lang w:val="ru-RU"/>
        </w:rPr>
        <w:t xml:space="preserve"> расчете которых участвует величина </w:t>
      </w:r>
      <w:r w:rsidR="006806D5">
        <w:rPr>
          <w:lang w:val="ru-RU"/>
        </w:rPr>
        <w:t>общего капитала, оценива</w:t>
      </w:r>
      <w:r w:rsidR="006806D5" w:rsidRPr="006806D5">
        <w:rPr>
          <w:lang w:val="ru-RU"/>
        </w:rPr>
        <w:t>ют</w:t>
      </w:r>
      <w:r w:rsidR="00F77ECC" w:rsidRPr="00F77ECC">
        <w:rPr>
          <w:lang w:val="ru-RU"/>
        </w:rPr>
        <w:t>ся</w:t>
      </w:r>
      <w:r>
        <w:rPr>
          <w:lang w:val="ru-RU"/>
        </w:rPr>
        <w:t xml:space="preserve"> </w:t>
      </w:r>
      <w:r w:rsidR="00ED2AFC" w:rsidRPr="00ED2AFC">
        <w:rPr>
          <w:lang w:val="ru-RU"/>
        </w:rPr>
        <w:t>как</w:t>
      </w:r>
      <w:r w:rsidR="00F77ECC" w:rsidRPr="00F77ECC">
        <w:rPr>
          <w:lang w:val="ru-RU"/>
        </w:rPr>
        <w:t xml:space="preserve"> </w:t>
      </w:r>
      <w:r>
        <w:rPr>
          <w:lang w:val="ru-RU"/>
        </w:rPr>
        <w:t>1.</w:t>
      </w:r>
    </w:p>
    <w:p w:rsidR="00D55226" w:rsidRPr="00D906EC" w:rsidRDefault="000E7740" w:rsidP="00ED2AFC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0E7740">
        <w:rPr>
          <w:lang w:val="ru-RU"/>
        </w:rPr>
        <w:lastRenderedPageBreak/>
        <w:t xml:space="preserve">Если чистый доход страховой компании после выплаты налогов </w:t>
      </w:r>
      <w:r w:rsidR="00ED2AFC" w:rsidRPr="00ED2AFC">
        <w:rPr>
          <w:lang w:val="ru-RU"/>
        </w:rPr>
        <w:t xml:space="preserve">по </w:t>
      </w:r>
      <w:r w:rsidR="00ED2AFC" w:rsidRPr="000E7740">
        <w:rPr>
          <w:lang w:val="ru-RU"/>
        </w:rPr>
        <w:t>текущ</w:t>
      </w:r>
      <w:r w:rsidR="00ED2AFC" w:rsidRPr="00ED2AFC">
        <w:rPr>
          <w:lang w:val="ru-RU"/>
        </w:rPr>
        <w:t>ему периоду -</w:t>
      </w:r>
      <w:r w:rsidR="00ED2AFC" w:rsidRPr="000E7740">
        <w:rPr>
          <w:lang w:val="ru-RU"/>
        </w:rPr>
        <w:t xml:space="preserve"> </w:t>
      </w:r>
      <w:r w:rsidR="00E8506A" w:rsidRPr="000E7740">
        <w:rPr>
          <w:lang w:val="ru-RU"/>
        </w:rPr>
        <w:t xml:space="preserve">величина </w:t>
      </w:r>
      <w:r w:rsidRPr="000E7740">
        <w:rPr>
          <w:lang w:val="ru-RU"/>
        </w:rPr>
        <w:t xml:space="preserve">отрицательная, то  </w:t>
      </w:r>
      <w:r>
        <w:rPr>
          <w:lang w:val="ru-RU"/>
        </w:rPr>
        <w:t>оценка компонента “</w:t>
      </w:r>
      <w:r w:rsidRPr="000E7740">
        <w:rPr>
          <w:lang w:val="ru-RU"/>
        </w:rPr>
        <w:t>Е</w:t>
      </w:r>
      <w:r w:rsidR="00F77ECC">
        <w:rPr>
          <w:lang w:val="ru-RU"/>
        </w:rPr>
        <w:t>”  р</w:t>
      </w:r>
      <w:r w:rsidR="00F77ECC" w:rsidRPr="00F77ECC">
        <w:rPr>
          <w:lang w:val="ru-RU"/>
        </w:rPr>
        <w:t>а</w:t>
      </w:r>
      <w:r w:rsidRPr="00FF4600">
        <w:rPr>
          <w:lang w:val="ru-RU"/>
        </w:rPr>
        <w:t>вна 1.</w:t>
      </w:r>
      <w:r w:rsidR="00D906EC" w:rsidRPr="00D906EC">
        <w:rPr>
          <w:lang w:val="ru-RU"/>
        </w:rPr>
        <w:t xml:space="preserve"> </w:t>
      </w:r>
    </w:p>
    <w:p w:rsidR="00D906EC" w:rsidRPr="00AF7413" w:rsidRDefault="00146440" w:rsidP="002B07F9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>
        <w:rPr>
          <w:lang w:val="ru-RU"/>
        </w:rPr>
        <w:t>Если в течени</w:t>
      </w:r>
      <w:r w:rsidRPr="00146440">
        <w:rPr>
          <w:lang w:val="ru-RU"/>
        </w:rPr>
        <w:t>е</w:t>
      </w:r>
      <w:r w:rsidR="00D906EC" w:rsidRPr="00D906EC">
        <w:rPr>
          <w:lang w:val="ru-RU"/>
        </w:rPr>
        <w:t xml:space="preserve"> квартала </w:t>
      </w:r>
      <w:r w:rsidR="00D906EC">
        <w:rPr>
          <w:lang w:val="ru-RU"/>
        </w:rPr>
        <w:t>страховая компания нару</w:t>
      </w:r>
      <w:r w:rsidR="00D906EC" w:rsidRPr="00D906EC">
        <w:rPr>
          <w:lang w:val="ru-RU"/>
        </w:rPr>
        <w:t xml:space="preserve">шает норматив ликвидности (Н2), установленный Центральным банком Республики Армения, то оценка компонента </w:t>
      </w:r>
      <w:r w:rsidR="00ED2AFC" w:rsidRPr="00ED2AFC">
        <w:rPr>
          <w:lang w:val="ru-RU"/>
        </w:rPr>
        <w:t>“</w:t>
      </w:r>
      <w:r w:rsidR="00D906EC" w:rsidRPr="00D906EC">
        <w:rPr>
          <w:lang w:val="ru-RU"/>
        </w:rPr>
        <w:t>Л</w:t>
      </w:r>
      <w:r w:rsidR="00ED2AFC" w:rsidRPr="00ED2AFC">
        <w:rPr>
          <w:lang w:val="ru-RU"/>
        </w:rPr>
        <w:t>”</w:t>
      </w:r>
      <w:r w:rsidR="00D906EC" w:rsidRPr="00D906EC">
        <w:rPr>
          <w:lang w:val="ru-RU"/>
        </w:rPr>
        <w:t xml:space="preserve"> </w:t>
      </w:r>
      <w:r w:rsidR="00AF7413" w:rsidRPr="00AF7413">
        <w:rPr>
          <w:lang w:val="ru-RU"/>
        </w:rPr>
        <w:t xml:space="preserve">снижается </w:t>
      </w:r>
      <w:r w:rsidR="00F665CA" w:rsidRPr="00F665CA">
        <w:rPr>
          <w:lang w:val="ru-RU"/>
        </w:rPr>
        <w:t xml:space="preserve">на </w:t>
      </w:r>
      <w:r w:rsidR="00AF7413" w:rsidRPr="00AF7413">
        <w:rPr>
          <w:lang w:val="ru-RU"/>
        </w:rPr>
        <w:t xml:space="preserve">0,5 </w:t>
      </w:r>
      <w:r w:rsidR="00B115BA" w:rsidRPr="00B115BA">
        <w:rPr>
          <w:lang w:val="ru-RU"/>
        </w:rPr>
        <w:t xml:space="preserve">балла </w:t>
      </w:r>
      <w:r w:rsidR="00F665CA" w:rsidRPr="00F665CA">
        <w:rPr>
          <w:lang w:val="ru-RU"/>
        </w:rPr>
        <w:t xml:space="preserve">за </w:t>
      </w:r>
      <w:r w:rsidR="00F665CA">
        <w:rPr>
          <w:lang w:val="ru-RU"/>
        </w:rPr>
        <w:t>каждо</w:t>
      </w:r>
      <w:r w:rsidR="00F665CA" w:rsidRPr="00F665CA">
        <w:rPr>
          <w:lang w:val="ru-RU"/>
        </w:rPr>
        <w:t>е</w:t>
      </w:r>
      <w:r w:rsidR="00F665CA">
        <w:rPr>
          <w:lang w:val="ru-RU"/>
        </w:rPr>
        <w:t xml:space="preserve"> нарушени</w:t>
      </w:r>
      <w:r w:rsidR="00F665CA" w:rsidRPr="00F665CA">
        <w:rPr>
          <w:lang w:val="ru-RU"/>
        </w:rPr>
        <w:t>е</w:t>
      </w:r>
      <w:r w:rsidR="00AF7413" w:rsidRPr="00AF7413">
        <w:rPr>
          <w:lang w:val="ru-RU"/>
        </w:rPr>
        <w:t xml:space="preserve">. </w:t>
      </w:r>
    </w:p>
    <w:p w:rsidR="002D1E5F" w:rsidRPr="005164F0" w:rsidRDefault="001F7FCE" w:rsidP="00ED2AFC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>
        <w:rPr>
          <w:lang w:val="ru-RU"/>
        </w:rPr>
        <w:t>Оценки КАРАМЕЛС страховы</w:t>
      </w:r>
      <w:r w:rsidRPr="001F7FCE">
        <w:rPr>
          <w:lang w:val="ru-RU"/>
        </w:rPr>
        <w:t>х</w:t>
      </w:r>
      <w:r w:rsidR="00AF7413" w:rsidRPr="002D1E5F">
        <w:rPr>
          <w:lang w:val="ru-RU"/>
        </w:rPr>
        <w:t xml:space="preserve"> компаний рассчитываются</w:t>
      </w:r>
      <w:r w:rsidR="005606E7" w:rsidRPr="005606E7">
        <w:rPr>
          <w:lang w:val="ru-RU"/>
        </w:rPr>
        <w:t>,</w:t>
      </w:r>
      <w:r w:rsidR="00AF7413" w:rsidRPr="002D1E5F">
        <w:rPr>
          <w:lang w:val="ru-RU"/>
        </w:rPr>
        <w:t xml:space="preserve"> </w:t>
      </w:r>
      <w:r w:rsidR="002D1E5F" w:rsidRPr="002D1E5F">
        <w:rPr>
          <w:lang w:val="ru-RU"/>
        </w:rPr>
        <w:t>по меньшей мере</w:t>
      </w:r>
      <w:r w:rsidR="005606E7" w:rsidRPr="005606E7">
        <w:rPr>
          <w:lang w:val="ru-RU"/>
        </w:rPr>
        <w:t>,</w:t>
      </w:r>
      <w:r w:rsidR="002D1E5F" w:rsidRPr="002D1E5F">
        <w:rPr>
          <w:lang w:val="ru-RU"/>
        </w:rPr>
        <w:t xml:space="preserve"> один раз за квартал, </w:t>
      </w:r>
      <w:r w:rsidR="00ED2AFC" w:rsidRPr="00ED2AFC">
        <w:rPr>
          <w:lang w:val="ru-RU"/>
        </w:rPr>
        <w:t>по</w:t>
      </w:r>
      <w:r w:rsidR="002D1E5F" w:rsidRPr="002D1E5F">
        <w:rPr>
          <w:lang w:val="ru-RU"/>
        </w:rPr>
        <w:t xml:space="preserve"> результат</w:t>
      </w:r>
      <w:r w:rsidR="00ED2AFC" w:rsidRPr="00ED2AFC">
        <w:rPr>
          <w:lang w:val="ru-RU"/>
        </w:rPr>
        <w:t>ам документарных проверок (</w:t>
      </w:r>
      <w:r w:rsidR="00ED2AFC">
        <w:t>off</w:t>
      </w:r>
      <w:r w:rsidR="00ED2AFC" w:rsidRPr="00ED2AFC">
        <w:rPr>
          <w:lang w:val="ru-RU"/>
        </w:rPr>
        <w:t>-</w:t>
      </w:r>
      <w:r w:rsidR="00ED2AFC">
        <w:t>site</w:t>
      </w:r>
      <w:r w:rsidR="00ED2AFC" w:rsidRPr="00ED2AFC">
        <w:rPr>
          <w:lang w:val="ru-RU"/>
        </w:rPr>
        <w:t>)</w:t>
      </w:r>
      <w:r w:rsidR="002D1E5F" w:rsidRPr="005606E7">
        <w:rPr>
          <w:lang w:val="ru-RU"/>
        </w:rPr>
        <w:t>.</w:t>
      </w:r>
      <w:r w:rsidR="002D1E5F" w:rsidRPr="002D1E5F">
        <w:rPr>
          <w:lang w:val="ru-RU"/>
        </w:rPr>
        <w:t xml:space="preserve"> Оценки КАРАМЕЛС</w:t>
      </w:r>
      <w:r w:rsidR="002D1E5F" w:rsidRPr="005164F0">
        <w:rPr>
          <w:lang w:val="ru-RU"/>
        </w:rPr>
        <w:t xml:space="preserve"> могут быть рассчитанны (</w:t>
      </w:r>
      <w:r w:rsidR="00895813" w:rsidRPr="00895813">
        <w:rPr>
          <w:lang w:val="ru-RU"/>
        </w:rPr>
        <w:t>с</w:t>
      </w:r>
      <w:r w:rsidR="002D1E5F" w:rsidRPr="005164F0">
        <w:rPr>
          <w:lang w:val="ru-RU"/>
        </w:rPr>
        <w:t>корре</w:t>
      </w:r>
      <w:r w:rsidR="00ED2AFC">
        <w:rPr>
          <w:lang w:val="ru-RU"/>
        </w:rPr>
        <w:t xml:space="preserve">ктированны) также в результате </w:t>
      </w:r>
      <w:r w:rsidR="005606E7">
        <w:rPr>
          <w:lang w:val="ru-RU"/>
        </w:rPr>
        <w:t>провер</w:t>
      </w:r>
      <w:r w:rsidR="005606E7" w:rsidRPr="005606E7">
        <w:rPr>
          <w:lang w:val="ru-RU"/>
        </w:rPr>
        <w:t>ок</w:t>
      </w:r>
      <w:r w:rsidR="005164F0" w:rsidRPr="005164F0">
        <w:rPr>
          <w:lang w:val="ru-RU"/>
        </w:rPr>
        <w:t xml:space="preserve"> </w:t>
      </w:r>
      <w:r w:rsidR="00ED2AFC">
        <w:rPr>
          <w:lang w:val="ru-RU"/>
        </w:rPr>
        <w:t>страхов</w:t>
      </w:r>
      <w:r w:rsidR="00ED2AFC" w:rsidRPr="005606E7">
        <w:rPr>
          <w:lang w:val="ru-RU"/>
        </w:rPr>
        <w:t>ых</w:t>
      </w:r>
      <w:r w:rsidR="00ED2AFC">
        <w:rPr>
          <w:lang w:val="ru-RU"/>
        </w:rPr>
        <w:t xml:space="preserve"> компани</w:t>
      </w:r>
      <w:r w:rsidR="00ED2AFC" w:rsidRPr="00ED2AFC">
        <w:rPr>
          <w:lang w:val="ru-RU"/>
        </w:rPr>
        <w:t>й на местах (</w:t>
      </w:r>
      <w:r w:rsidR="00ED2AFC">
        <w:t>on</w:t>
      </w:r>
      <w:r w:rsidR="00ED2AFC" w:rsidRPr="00ED2AFC">
        <w:rPr>
          <w:lang w:val="ru-RU"/>
        </w:rPr>
        <w:t>-</w:t>
      </w:r>
      <w:r w:rsidR="00ED2AFC">
        <w:t>site</w:t>
      </w:r>
      <w:r w:rsidR="00ED2AFC" w:rsidRPr="00ED2AFC">
        <w:rPr>
          <w:lang w:val="ru-RU"/>
        </w:rPr>
        <w:t>)</w:t>
      </w:r>
      <w:r w:rsidR="002D1E5F" w:rsidRPr="005164F0">
        <w:rPr>
          <w:lang w:val="ru-RU"/>
        </w:rPr>
        <w:t>.</w:t>
      </w:r>
    </w:p>
    <w:p w:rsidR="005164F0" w:rsidRPr="00DF01F7" w:rsidRDefault="001F7FCE" w:rsidP="002B07F9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>
        <w:rPr>
          <w:lang w:val="ru-RU"/>
        </w:rPr>
        <w:t>Оценки КАРАМЕЛС страховы</w:t>
      </w:r>
      <w:r w:rsidRPr="001F7FCE">
        <w:rPr>
          <w:lang w:val="ru-RU"/>
        </w:rPr>
        <w:t>х</w:t>
      </w:r>
      <w:r w:rsidRPr="002D1E5F">
        <w:rPr>
          <w:lang w:val="ru-RU"/>
        </w:rPr>
        <w:t xml:space="preserve"> компаний</w:t>
      </w:r>
      <w:r w:rsidR="00D50E4F">
        <w:rPr>
          <w:lang w:val="ru-RU"/>
        </w:rPr>
        <w:t xml:space="preserve"> утверждаются </w:t>
      </w:r>
      <w:r w:rsidR="00390A87" w:rsidRPr="00390A87">
        <w:rPr>
          <w:lang w:val="ru-RU"/>
        </w:rPr>
        <w:t>к</w:t>
      </w:r>
      <w:r w:rsidRPr="001F7FCE">
        <w:rPr>
          <w:lang w:val="ru-RU"/>
        </w:rPr>
        <w:t>омиссией лицензирования и надзора Централ</w:t>
      </w:r>
      <w:r w:rsidR="00DF01F7">
        <w:rPr>
          <w:lang w:val="ru-RU"/>
        </w:rPr>
        <w:t>ьного банка Республики Армения.</w:t>
      </w:r>
    </w:p>
    <w:p w:rsidR="00DF01F7" w:rsidRPr="003E3736" w:rsidRDefault="00DF01F7" w:rsidP="002B07F9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DF01F7">
        <w:rPr>
          <w:lang w:val="ru-RU"/>
        </w:rPr>
        <w:t xml:space="preserve">После утверждения квартальных оценок КАРАМЕЛС страховых компаний Центральный банк Республики Армения </w:t>
      </w:r>
      <w:r w:rsidR="00F974B2">
        <w:rPr>
          <w:lang w:val="ru-RU"/>
        </w:rPr>
        <w:t>в течени</w:t>
      </w:r>
      <w:r w:rsidR="00F974B2" w:rsidRPr="00F974B2">
        <w:rPr>
          <w:lang w:val="ru-RU"/>
        </w:rPr>
        <w:t>е</w:t>
      </w:r>
      <w:r w:rsidR="00A03E81" w:rsidRPr="00A03E81">
        <w:rPr>
          <w:lang w:val="ru-RU"/>
        </w:rPr>
        <w:t xml:space="preserve"> трех </w:t>
      </w:r>
      <w:r w:rsidR="00A03E81">
        <w:rPr>
          <w:lang w:val="ru-RU"/>
        </w:rPr>
        <w:t>дней предоставляет данные оценк</w:t>
      </w:r>
      <w:r w:rsidR="00A03E81" w:rsidRPr="00A03E81">
        <w:rPr>
          <w:lang w:val="ru-RU"/>
        </w:rPr>
        <w:t>и страховым компаниям, при этом</w:t>
      </w:r>
      <w:r w:rsidR="00567BA5" w:rsidRPr="00567BA5">
        <w:rPr>
          <w:lang w:val="ru-RU"/>
        </w:rPr>
        <w:t>,</w:t>
      </w:r>
      <w:r w:rsidR="00A03E81" w:rsidRPr="00A03E81">
        <w:rPr>
          <w:lang w:val="ru-RU"/>
        </w:rPr>
        <w:t xml:space="preserve"> каждой страховой </w:t>
      </w:r>
      <w:r w:rsidR="00A03E81" w:rsidRPr="003E3736">
        <w:rPr>
          <w:lang w:val="ru-RU"/>
        </w:rPr>
        <w:t xml:space="preserve">компании </w:t>
      </w:r>
      <w:r w:rsidR="00226C01" w:rsidRPr="003E3736">
        <w:rPr>
          <w:lang w:val="ru-RU"/>
        </w:rPr>
        <w:t>предоставляюся ее индивидуальные оценки</w:t>
      </w:r>
      <w:r w:rsidR="00A03E81" w:rsidRPr="003E3736">
        <w:rPr>
          <w:lang w:val="ru-RU"/>
        </w:rPr>
        <w:t>.</w:t>
      </w:r>
    </w:p>
    <w:p w:rsidR="00400E69" w:rsidRPr="0091374F" w:rsidRDefault="00D50E4F" w:rsidP="006247A4">
      <w:pPr>
        <w:numPr>
          <w:ilvl w:val="0"/>
          <w:numId w:val="1"/>
        </w:numPr>
        <w:tabs>
          <w:tab w:val="clear" w:pos="2160"/>
          <w:tab w:val="num" w:pos="1080"/>
        </w:tabs>
        <w:ind w:left="1080" w:hanging="360"/>
        <w:jc w:val="both"/>
        <w:rPr>
          <w:lang w:val="ru-RU"/>
        </w:rPr>
      </w:pPr>
      <w:r w:rsidRPr="00D50E4F">
        <w:rPr>
          <w:lang w:val="ru-RU"/>
        </w:rPr>
        <w:t xml:space="preserve">Для тех соотношений, в расчете которых  участвуют </w:t>
      </w:r>
      <w:r>
        <w:rPr>
          <w:lang w:val="ru-RU"/>
        </w:rPr>
        <w:t>среднегодов</w:t>
      </w:r>
      <w:r w:rsidRPr="00D50E4F">
        <w:rPr>
          <w:lang w:val="ru-RU"/>
        </w:rPr>
        <w:t>ые</w:t>
      </w:r>
      <w:r>
        <w:rPr>
          <w:lang w:val="ru-RU"/>
        </w:rPr>
        <w:t xml:space="preserve"> </w:t>
      </w:r>
      <w:r w:rsidRPr="0032540A">
        <w:rPr>
          <w:lang w:val="ru-RU"/>
        </w:rPr>
        <w:t>по</w:t>
      </w:r>
      <w:r w:rsidRPr="00E83C54">
        <w:rPr>
          <w:lang w:val="ru-RU"/>
        </w:rPr>
        <w:t>к</w:t>
      </w:r>
      <w:r w:rsidRPr="00DA7410">
        <w:rPr>
          <w:lang w:val="ru-RU"/>
        </w:rPr>
        <w:t>а</w:t>
      </w:r>
      <w:r>
        <w:rPr>
          <w:lang w:val="ru-RU"/>
        </w:rPr>
        <w:t>зател</w:t>
      </w:r>
      <w:r w:rsidRPr="00D50E4F">
        <w:rPr>
          <w:lang w:val="ru-RU"/>
        </w:rPr>
        <w:t>и</w:t>
      </w:r>
      <w:r w:rsidRPr="00400E69">
        <w:rPr>
          <w:lang w:val="ru-RU"/>
        </w:rPr>
        <w:t xml:space="preserve"> деятельности </w:t>
      </w:r>
      <w:r w:rsidRPr="0014426B">
        <w:rPr>
          <w:lang w:val="ru-RU"/>
        </w:rPr>
        <w:t xml:space="preserve">страховой компании </w:t>
      </w:r>
      <w:r w:rsidRPr="00400E69">
        <w:rPr>
          <w:lang w:val="ru-RU"/>
        </w:rPr>
        <w:t>за последние три года</w:t>
      </w:r>
      <w:r w:rsidRPr="00D50E4F">
        <w:rPr>
          <w:lang w:val="ru-RU"/>
        </w:rPr>
        <w:t>, берутся среднегодовые показател</w:t>
      </w:r>
      <w:r w:rsidR="006247A4" w:rsidRPr="006247A4">
        <w:rPr>
          <w:lang w:val="ru-RU"/>
        </w:rPr>
        <w:t>и</w:t>
      </w:r>
      <w:r w:rsidRPr="00D50E4F">
        <w:rPr>
          <w:lang w:val="ru-RU"/>
        </w:rPr>
        <w:t xml:space="preserve"> за два года, если </w:t>
      </w:r>
      <w:r w:rsidRPr="00400E69">
        <w:rPr>
          <w:lang w:val="ru-RU"/>
        </w:rPr>
        <w:t>компани</w:t>
      </w:r>
      <w:r w:rsidRPr="006247A4">
        <w:rPr>
          <w:lang w:val="ru-RU"/>
        </w:rPr>
        <w:t>я</w:t>
      </w:r>
      <w:r w:rsidRPr="00D50E4F">
        <w:rPr>
          <w:lang w:val="ru-RU"/>
        </w:rPr>
        <w:t xml:space="preserve"> </w:t>
      </w:r>
      <w:r w:rsidRPr="00400E69">
        <w:rPr>
          <w:lang w:val="ru-RU"/>
        </w:rPr>
        <w:t>занима</w:t>
      </w:r>
      <w:r w:rsidR="006247A4" w:rsidRPr="006247A4">
        <w:rPr>
          <w:lang w:val="ru-RU"/>
        </w:rPr>
        <w:t>ется</w:t>
      </w:r>
      <w:r w:rsidRPr="00400E69">
        <w:rPr>
          <w:lang w:val="ru-RU"/>
        </w:rPr>
        <w:t xml:space="preserve"> страх</w:t>
      </w:r>
      <w:r>
        <w:rPr>
          <w:lang w:val="ru-RU"/>
        </w:rPr>
        <w:t>овой деятельностью</w:t>
      </w:r>
      <w:r w:rsidRPr="00E51F54">
        <w:rPr>
          <w:lang w:val="ru-RU"/>
        </w:rPr>
        <w:t xml:space="preserve"> </w:t>
      </w:r>
      <w:r w:rsidRPr="00400E69">
        <w:rPr>
          <w:lang w:val="ru-RU"/>
        </w:rPr>
        <w:t>два года</w:t>
      </w:r>
      <w:r w:rsidR="006247A4" w:rsidRPr="006247A4">
        <w:rPr>
          <w:lang w:val="ru-RU"/>
        </w:rPr>
        <w:t xml:space="preserve">, и среднегодовые показатели за один год, если </w:t>
      </w:r>
      <w:r w:rsidRPr="00D50E4F">
        <w:rPr>
          <w:lang w:val="ru-RU"/>
        </w:rPr>
        <w:t xml:space="preserve"> </w:t>
      </w:r>
      <w:r w:rsidR="00F372D2" w:rsidRPr="00400E69">
        <w:rPr>
          <w:lang w:val="ru-RU"/>
        </w:rPr>
        <w:t>компани</w:t>
      </w:r>
      <w:r w:rsidR="006247A4" w:rsidRPr="006247A4">
        <w:rPr>
          <w:lang w:val="ru-RU"/>
        </w:rPr>
        <w:t>я</w:t>
      </w:r>
      <w:r w:rsidR="00F372D2" w:rsidRPr="00400E69">
        <w:rPr>
          <w:lang w:val="ru-RU"/>
        </w:rPr>
        <w:t xml:space="preserve"> занима</w:t>
      </w:r>
      <w:r w:rsidR="006247A4" w:rsidRPr="006247A4">
        <w:rPr>
          <w:lang w:val="ru-RU"/>
        </w:rPr>
        <w:t>ется</w:t>
      </w:r>
      <w:r w:rsidR="00F372D2" w:rsidRPr="00400E69">
        <w:rPr>
          <w:lang w:val="ru-RU"/>
        </w:rPr>
        <w:t xml:space="preserve"> страховой деятельностью </w:t>
      </w:r>
      <w:r w:rsidR="00F372D2" w:rsidRPr="00E51F54">
        <w:rPr>
          <w:lang w:val="ru-RU"/>
        </w:rPr>
        <w:t>от одного до двух лет</w:t>
      </w:r>
      <w:r w:rsidR="006247A4" w:rsidRPr="006247A4">
        <w:rPr>
          <w:lang w:val="ru-RU"/>
        </w:rPr>
        <w:t>.</w:t>
      </w:r>
      <w:r w:rsidR="00E51F54" w:rsidRPr="00E51F54">
        <w:rPr>
          <w:lang w:val="ru-RU"/>
        </w:rPr>
        <w:t xml:space="preserve"> Д</w:t>
      </w:r>
      <w:r w:rsidR="00E51F54" w:rsidRPr="00400E69">
        <w:rPr>
          <w:lang w:val="ru-RU"/>
        </w:rPr>
        <w:t xml:space="preserve">ля </w:t>
      </w:r>
      <w:r w:rsidR="00E51F54" w:rsidRPr="00C355C3">
        <w:rPr>
          <w:lang w:val="ru-RU"/>
        </w:rPr>
        <w:t xml:space="preserve">страховых </w:t>
      </w:r>
      <w:r w:rsidR="00E51F54" w:rsidRPr="00400E69">
        <w:rPr>
          <w:lang w:val="ru-RU"/>
        </w:rPr>
        <w:t>компаний</w:t>
      </w:r>
      <w:r w:rsidR="00E51F54" w:rsidRPr="00E51F54">
        <w:rPr>
          <w:lang w:val="ru-RU"/>
        </w:rPr>
        <w:t xml:space="preserve">, </w:t>
      </w:r>
      <w:r w:rsidR="00E51F54" w:rsidRPr="00400E69">
        <w:rPr>
          <w:lang w:val="ru-RU"/>
        </w:rPr>
        <w:t>занимающихся</w:t>
      </w:r>
      <w:r w:rsidR="00E51F54" w:rsidRPr="00C355C3">
        <w:rPr>
          <w:lang w:val="ru-RU"/>
        </w:rPr>
        <w:t xml:space="preserve"> </w:t>
      </w:r>
      <w:r w:rsidR="0017229D" w:rsidRPr="00400E69">
        <w:rPr>
          <w:lang w:val="ru-RU"/>
        </w:rPr>
        <w:t xml:space="preserve">страховой </w:t>
      </w:r>
      <w:r w:rsidR="00E51F54" w:rsidRPr="00400E69">
        <w:rPr>
          <w:lang w:val="ru-RU"/>
        </w:rPr>
        <w:t>деятельностью</w:t>
      </w:r>
      <w:r w:rsidR="00E51F54">
        <w:rPr>
          <w:lang w:val="ru-RU"/>
        </w:rPr>
        <w:t xml:space="preserve"> мен</w:t>
      </w:r>
      <w:r w:rsidR="00E51F54" w:rsidRPr="006861B1">
        <w:rPr>
          <w:lang w:val="ru-RU"/>
        </w:rPr>
        <w:t>ьш</w:t>
      </w:r>
      <w:r w:rsidR="00E51F54" w:rsidRPr="00C355C3">
        <w:rPr>
          <w:lang w:val="ru-RU"/>
        </w:rPr>
        <w:t>е года</w:t>
      </w:r>
      <w:r w:rsidR="00E51F54" w:rsidRPr="00E51F54">
        <w:rPr>
          <w:lang w:val="ru-RU"/>
        </w:rPr>
        <w:t>, с</w:t>
      </w:r>
      <w:r w:rsidR="00C355C3">
        <w:rPr>
          <w:lang w:val="ru-RU"/>
        </w:rPr>
        <w:t>оотношения</w:t>
      </w:r>
      <w:r w:rsidR="00C355C3" w:rsidRPr="00C355C3">
        <w:rPr>
          <w:lang w:val="ru-RU"/>
        </w:rPr>
        <w:t xml:space="preserve"> не </w:t>
      </w:r>
      <w:r w:rsidR="00C355C3">
        <w:rPr>
          <w:lang w:val="ru-RU"/>
        </w:rPr>
        <w:t>рассчитыва</w:t>
      </w:r>
      <w:r w:rsidR="00C355C3" w:rsidRPr="00C355C3">
        <w:rPr>
          <w:lang w:val="ru-RU"/>
        </w:rPr>
        <w:t>ю</w:t>
      </w:r>
      <w:r w:rsidR="00C355C3" w:rsidRPr="00400E69">
        <w:rPr>
          <w:lang w:val="ru-RU"/>
        </w:rPr>
        <w:t>тся</w:t>
      </w:r>
      <w:r w:rsidR="00C355C3" w:rsidRPr="00C355C3">
        <w:rPr>
          <w:lang w:val="ru-RU"/>
        </w:rPr>
        <w:t>.</w:t>
      </w:r>
      <w:r w:rsidR="006861B1" w:rsidRPr="006861B1">
        <w:rPr>
          <w:lang w:val="ru-RU"/>
        </w:rPr>
        <w:t xml:space="preserve"> </w:t>
      </w:r>
    </w:p>
    <w:p w:rsidR="00400E69" w:rsidRPr="004F3F77" w:rsidRDefault="00400E69" w:rsidP="002B07F9">
      <w:pPr>
        <w:tabs>
          <w:tab w:val="num" w:pos="1080"/>
        </w:tabs>
        <w:ind w:left="1080" w:hanging="360"/>
        <w:jc w:val="both"/>
        <w:rPr>
          <w:lang w:val="ru-RU"/>
        </w:rPr>
      </w:pPr>
      <w:r w:rsidRPr="00DC0B40">
        <w:rPr>
          <w:lang w:val="ru-RU"/>
        </w:rPr>
        <w:t xml:space="preserve"> </w:t>
      </w:r>
      <w:r w:rsidR="00A73FDF" w:rsidRPr="00E51F54">
        <w:rPr>
          <w:lang w:val="ru-RU"/>
        </w:rPr>
        <w:t xml:space="preserve"> </w:t>
      </w:r>
      <w:r w:rsidR="0017229D" w:rsidRPr="004F3F77">
        <w:rPr>
          <w:lang w:val="ru-RU"/>
        </w:rPr>
        <w:t xml:space="preserve"> </w:t>
      </w:r>
    </w:p>
    <w:p w:rsidR="004D2351" w:rsidRPr="00E51F54" w:rsidRDefault="00A73FDF" w:rsidP="002B07F9">
      <w:pPr>
        <w:tabs>
          <w:tab w:val="num" w:pos="1080"/>
        </w:tabs>
        <w:ind w:left="1080" w:hanging="360"/>
        <w:jc w:val="both"/>
        <w:rPr>
          <w:lang w:val="ru-RU"/>
        </w:rPr>
      </w:pPr>
      <w:r w:rsidRPr="00E51F54">
        <w:rPr>
          <w:lang w:val="ru-RU"/>
        </w:rPr>
        <w:t xml:space="preserve"> </w:t>
      </w:r>
    </w:p>
    <w:p w:rsidR="00DB6715" w:rsidRPr="00E51F54" w:rsidRDefault="00DB6715" w:rsidP="002B07F9">
      <w:pPr>
        <w:tabs>
          <w:tab w:val="num" w:pos="1080"/>
        </w:tabs>
        <w:ind w:left="1080" w:hanging="360"/>
        <w:jc w:val="both"/>
        <w:rPr>
          <w:b/>
          <w:lang w:val="ru-RU"/>
        </w:rPr>
      </w:pPr>
    </w:p>
    <w:p w:rsidR="009073D9" w:rsidRPr="00E51F54" w:rsidRDefault="009073D9" w:rsidP="002B07F9">
      <w:pPr>
        <w:tabs>
          <w:tab w:val="num" w:pos="1080"/>
        </w:tabs>
        <w:ind w:left="1080" w:hanging="360"/>
        <w:jc w:val="both"/>
        <w:rPr>
          <w:b/>
          <w:lang w:val="ru-RU"/>
        </w:rPr>
      </w:pPr>
    </w:p>
    <w:p w:rsidR="009073D9" w:rsidRPr="00E51F54" w:rsidRDefault="009073D9" w:rsidP="002B07F9">
      <w:pPr>
        <w:tabs>
          <w:tab w:val="num" w:pos="1080"/>
        </w:tabs>
        <w:ind w:left="1080" w:hanging="36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32540A" w:rsidP="002B07F9">
      <w:pPr>
        <w:ind w:firstLine="720"/>
        <w:jc w:val="both"/>
        <w:rPr>
          <w:b/>
          <w:lang w:val="ru-RU"/>
        </w:rPr>
      </w:pPr>
      <w:r w:rsidRPr="00E51F54">
        <w:rPr>
          <w:b/>
          <w:lang w:val="ru-RU"/>
        </w:rPr>
        <w:t xml:space="preserve"> </w:t>
      </w: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2B07F9">
      <w:pPr>
        <w:ind w:firstLine="720"/>
        <w:jc w:val="both"/>
        <w:rPr>
          <w:b/>
          <w:lang w:val="ru-RU"/>
        </w:rPr>
      </w:pPr>
    </w:p>
    <w:p w:rsidR="009073D9" w:rsidRPr="00E51F54" w:rsidRDefault="009073D9" w:rsidP="00F00FC7">
      <w:pPr>
        <w:ind w:firstLine="720"/>
        <w:jc w:val="right"/>
        <w:rPr>
          <w:b/>
          <w:lang w:val="ru-RU"/>
        </w:rPr>
      </w:pPr>
    </w:p>
    <w:p w:rsidR="009073D9" w:rsidRPr="00E51F54" w:rsidRDefault="009073D9" w:rsidP="00F00FC7">
      <w:pPr>
        <w:ind w:firstLine="720"/>
        <w:jc w:val="right"/>
        <w:rPr>
          <w:b/>
          <w:lang w:val="ru-RU"/>
        </w:rPr>
      </w:pPr>
    </w:p>
    <w:p w:rsidR="009073D9" w:rsidRPr="00E51F54" w:rsidRDefault="009073D9" w:rsidP="00F00FC7">
      <w:pPr>
        <w:ind w:firstLine="720"/>
        <w:jc w:val="right"/>
        <w:rPr>
          <w:b/>
          <w:lang w:val="ru-RU"/>
        </w:rPr>
      </w:pPr>
    </w:p>
    <w:p w:rsidR="009073D9" w:rsidRPr="00E51F54" w:rsidRDefault="009073D9" w:rsidP="00F00FC7">
      <w:pPr>
        <w:ind w:firstLine="720"/>
        <w:jc w:val="right"/>
        <w:rPr>
          <w:b/>
          <w:lang w:val="ru-RU"/>
        </w:rPr>
      </w:pPr>
    </w:p>
    <w:p w:rsidR="006607C4" w:rsidRPr="00E51F54" w:rsidRDefault="006607C4" w:rsidP="00F00FC7">
      <w:pPr>
        <w:ind w:firstLine="720"/>
        <w:jc w:val="right"/>
        <w:rPr>
          <w:b/>
          <w:lang w:val="ru-RU"/>
        </w:rPr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6247A4" w:rsidRDefault="006247A4" w:rsidP="00FC6D68">
      <w:pPr>
        <w:ind w:firstLine="720"/>
        <w:jc w:val="right"/>
      </w:pPr>
    </w:p>
    <w:p w:rsidR="009073D9" w:rsidRPr="00F91FDA" w:rsidRDefault="009073D9" w:rsidP="00FC6D68">
      <w:pPr>
        <w:ind w:firstLine="720"/>
        <w:jc w:val="right"/>
        <w:rPr>
          <w:b/>
          <w:bCs/>
          <w:lang w:val="ru-RU"/>
        </w:rPr>
      </w:pPr>
      <w:r w:rsidRPr="00F91FDA">
        <w:rPr>
          <w:b/>
          <w:bCs/>
          <w:lang w:val="ru-RU"/>
        </w:rPr>
        <w:t>ПРИЛОЖЕНИЕ 1</w:t>
      </w:r>
    </w:p>
    <w:p w:rsidR="00FC6D68" w:rsidRPr="00FC6D68" w:rsidRDefault="009073D9" w:rsidP="006247A4">
      <w:pPr>
        <w:ind w:firstLine="720"/>
        <w:jc w:val="right"/>
        <w:rPr>
          <w:lang w:val="ru-RU"/>
        </w:rPr>
      </w:pPr>
      <w:r w:rsidRPr="009073D9">
        <w:rPr>
          <w:lang w:val="ru-RU"/>
        </w:rPr>
        <w:t xml:space="preserve">“Порядок расчета сводной </w:t>
      </w:r>
      <w:r w:rsidR="00FC6D68">
        <w:rPr>
          <w:lang w:val="ru-RU"/>
        </w:rPr>
        <w:t>оценки пок</w:t>
      </w:r>
      <w:r w:rsidR="006247A4" w:rsidRPr="006247A4">
        <w:rPr>
          <w:lang w:val="ru-RU"/>
        </w:rPr>
        <w:t>а</w:t>
      </w:r>
      <w:r w:rsidR="00FC6D68">
        <w:rPr>
          <w:lang w:val="ru-RU"/>
        </w:rPr>
        <w:t>зателей деятельности</w:t>
      </w:r>
      <w:r w:rsidR="00FC6D68" w:rsidRPr="00FC6D68">
        <w:rPr>
          <w:lang w:val="ru-RU"/>
        </w:rPr>
        <w:t xml:space="preserve"> </w:t>
      </w:r>
      <w:r w:rsidR="00FC6D68">
        <w:rPr>
          <w:lang w:val="ru-RU"/>
        </w:rPr>
        <w:t>страховых</w:t>
      </w:r>
    </w:p>
    <w:p w:rsidR="00FC6D68" w:rsidRPr="00FE606C" w:rsidRDefault="009073D9" w:rsidP="006247A4">
      <w:pPr>
        <w:ind w:firstLine="720"/>
        <w:jc w:val="right"/>
        <w:rPr>
          <w:lang w:val="ru-RU"/>
        </w:rPr>
      </w:pPr>
      <w:r w:rsidRPr="009073D9">
        <w:rPr>
          <w:lang w:val="ru-RU"/>
        </w:rPr>
        <w:t>комп</w:t>
      </w:r>
      <w:r w:rsidR="00FC6D68">
        <w:rPr>
          <w:lang w:val="ru-RU"/>
        </w:rPr>
        <w:t>аний, действующих на территории</w:t>
      </w:r>
      <w:r w:rsidR="00FC6D68" w:rsidRPr="00FC6D68">
        <w:rPr>
          <w:lang w:val="ru-RU"/>
        </w:rPr>
        <w:t xml:space="preserve"> </w:t>
      </w:r>
      <w:r w:rsidR="00FC6D68">
        <w:rPr>
          <w:lang w:val="ru-RU"/>
        </w:rPr>
        <w:t>Республики Армения</w:t>
      </w:r>
      <w:r w:rsidR="006247A4" w:rsidRPr="006247A4">
        <w:rPr>
          <w:lang w:val="ru-RU"/>
        </w:rPr>
        <w:t xml:space="preserve"> </w:t>
      </w:r>
      <w:r w:rsidR="006247A4" w:rsidRPr="009073D9">
        <w:rPr>
          <w:lang w:val="ru-RU"/>
        </w:rPr>
        <w:t>(КАРАМЕЛС)</w:t>
      </w:r>
      <w:r w:rsidR="00FE606C" w:rsidRPr="00FE606C">
        <w:rPr>
          <w:lang w:val="ru-RU"/>
        </w:rPr>
        <w:t>”</w:t>
      </w:r>
    </w:p>
    <w:p w:rsidR="009073D9" w:rsidRPr="00FC6D68" w:rsidRDefault="00240B01" w:rsidP="006C4942">
      <w:pPr>
        <w:ind w:firstLine="720"/>
        <w:jc w:val="right"/>
        <w:rPr>
          <w:lang w:val="ru-RU"/>
        </w:rPr>
      </w:pPr>
      <w:r w:rsidRPr="00240B01">
        <w:rPr>
          <w:lang w:val="ru-RU"/>
        </w:rPr>
        <w:t xml:space="preserve">к </w:t>
      </w:r>
      <w:r w:rsidR="006C4942">
        <w:t xml:space="preserve">приложению </w:t>
      </w:r>
      <w:r w:rsidR="00FC6D68" w:rsidRPr="00FC6D68">
        <w:rPr>
          <w:lang w:val="ru-RU"/>
        </w:rPr>
        <w:t>Положени</w:t>
      </w:r>
      <w:r w:rsidR="006C4942">
        <w:t>я</w:t>
      </w:r>
      <w:r w:rsidR="00FC6D68" w:rsidRPr="00FC6D68">
        <w:rPr>
          <w:lang w:val="ru-RU"/>
        </w:rPr>
        <w:t xml:space="preserve"> 3/08</w:t>
      </w:r>
    </w:p>
    <w:p w:rsidR="009073D9" w:rsidRPr="00FE606C" w:rsidRDefault="009073D9" w:rsidP="00FC6D68">
      <w:pPr>
        <w:ind w:firstLine="720"/>
        <w:jc w:val="right"/>
        <w:rPr>
          <w:b/>
          <w:lang w:val="ru-RU"/>
        </w:rPr>
      </w:pPr>
    </w:p>
    <w:p w:rsidR="005E0E83" w:rsidRPr="00FE606C" w:rsidRDefault="005E0E83" w:rsidP="00E6371E">
      <w:pPr>
        <w:ind w:firstLine="720"/>
        <w:rPr>
          <w:b/>
          <w:sz w:val="28"/>
          <w:szCs w:val="28"/>
          <w:lang w:val="ru-RU"/>
        </w:rPr>
      </w:pPr>
    </w:p>
    <w:p w:rsidR="00841C12" w:rsidRPr="00FE606C" w:rsidRDefault="006247A4" w:rsidP="00E6371E">
      <w:pPr>
        <w:ind w:firstLine="720"/>
        <w:rPr>
          <w:b/>
          <w:sz w:val="28"/>
          <w:szCs w:val="28"/>
          <w:lang w:val="ru-RU"/>
        </w:rPr>
      </w:pPr>
      <w:r w:rsidRPr="006247A4">
        <w:rPr>
          <w:b/>
          <w:sz w:val="28"/>
          <w:szCs w:val="28"/>
          <w:lang w:val="ru-RU"/>
        </w:rPr>
        <w:t>“</w:t>
      </w:r>
      <w:r>
        <w:rPr>
          <w:b/>
          <w:sz w:val="28"/>
          <w:szCs w:val="28"/>
          <w:lang w:val="ru-RU"/>
        </w:rPr>
        <w:t>К</w:t>
      </w:r>
      <w:r w:rsidRPr="006247A4">
        <w:rPr>
          <w:b/>
          <w:sz w:val="28"/>
          <w:szCs w:val="28"/>
          <w:lang w:val="ru-RU"/>
        </w:rPr>
        <w:t xml:space="preserve">” </w:t>
      </w:r>
      <w:r>
        <w:rPr>
          <w:b/>
          <w:sz w:val="28"/>
          <w:szCs w:val="28"/>
          <w:lang w:val="ru-RU"/>
        </w:rPr>
        <w:t xml:space="preserve">– </w:t>
      </w:r>
      <w:r w:rsidR="00F91FDA" w:rsidRPr="00240B01">
        <w:rPr>
          <w:b/>
          <w:sz w:val="28"/>
          <w:szCs w:val="28"/>
          <w:lang w:val="ru-RU"/>
        </w:rPr>
        <w:t>А</w:t>
      </w:r>
      <w:r w:rsidR="002D08B4" w:rsidRPr="002D08B4">
        <w:rPr>
          <w:b/>
          <w:sz w:val="28"/>
          <w:szCs w:val="28"/>
          <w:lang w:val="ru-RU"/>
        </w:rPr>
        <w:t>декватнос</w:t>
      </w:r>
      <w:r w:rsidR="00DA5814" w:rsidRPr="00DA5814">
        <w:rPr>
          <w:b/>
          <w:sz w:val="28"/>
          <w:szCs w:val="28"/>
          <w:lang w:val="ru-RU"/>
        </w:rPr>
        <w:t>т</w:t>
      </w:r>
      <w:r w:rsidR="002D08B4" w:rsidRPr="002D08B4">
        <w:rPr>
          <w:b/>
          <w:sz w:val="28"/>
          <w:szCs w:val="28"/>
          <w:lang w:val="ru-RU"/>
        </w:rPr>
        <w:t xml:space="preserve">ь капитала </w:t>
      </w:r>
      <w:r w:rsidR="00E6371E" w:rsidRPr="00FE606C">
        <w:rPr>
          <w:b/>
          <w:sz w:val="28"/>
          <w:szCs w:val="28"/>
          <w:lang w:val="ru-RU"/>
        </w:rPr>
        <w:t xml:space="preserve"> </w:t>
      </w:r>
    </w:p>
    <w:p w:rsidR="003E7DE0" w:rsidRPr="00FE606C" w:rsidRDefault="003E7DE0" w:rsidP="003E7DE0">
      <w:pPr>
        <w:ind w:firstLine="720"/>
        <w:jc w:val="both"/>
        <w:rPr>
          <w:lang w:val="ru-RU"/>
        </w:rPr>
      </w:pPr>
    </w:p>
    <w:p w:rsidR="00010D8F" w:rsidRPr="00E52507" w:rsidRDefault="002D08B4" w:rsidP="004E4870">
      <w:pPr>
        <w:ind w:firstLine="720"/>
        <w:jc w:val="both"/>
        <w:rPr>
          <w:lang w:val="ru-RU"/>
        </w:rPr>
      </w:pPr>
      <w:r w:rsidRPr="008C56D6">
        <w:rPr>
          <w:lang w:val="ru-RU"/>
        </w:rPr>
        <w:t xml:space="preserve">Соотношения </w:t>
      </w:r>
      <w:r w:rsidR="00F0090B" w:rsidRPr="008C56D6">
        <w:rPr>
          <w:lang w:val="ru-RU"/>
        </w:rPr>
        <w:t>настоящего</w:t>
      </w:r>
      <w:r w:rsidRPr="008C56D6">
        <w:rPr>
          <w:lang w:val="ru-RU"/>
        </w:rPr>
        <w:t xml:space="preserve"> раздела оценивают</w:t>
      </w:r>
      <w:r w:rsidR="001F46F5" w:rsidRPr="00B831E0">
        <w:rPr>
          <w:lang w:val="ru-RU"/>
        </w:rPr>
        <w:t xml:space="preserve"> </w:t>
      </w:r>
      <w:r w:rsidRPr="00B831E0">
        <w:rPr>
          <w:lang w:val="ru-RU"/>
        </w:rPr>
        <w:t xml:space="preserve">степень </w:t>
      </w:r>
      <w:r w:rsidR="006247A4" w:rsidRPr="006247A4">
        <w:rPr>
          <w:lang w:val="ru-RU"/>
        </w:rPr>
        <w:t xml:space="preserve">соответствия </w:t>
      </w:r>
      <w:r w:rsidRPr="00B831E0">
        <w:rPr>
          <w:lang w:val="ru-RU"/>
        </w:rPr>
        <w:t xml:space="preserve">капитала </w:t>
      </w:r>
      <w:r w:rsidR="001F46F5" w:rsidRPr="00B831E0">
        <w:rPr>
          <w:lang w:val="ru-RU"/>
        </w:rPr>
        <w:t>страховой компании нормативам</w:t>
      </w:r>
      <w:r w:rsidRPr="00B831E0">
        <w:rPr>
          <w:lang w:val="ru-RU"/>
        </w:rPr>
        <w:t xml:space="preserve"> адекватности капитала</w:t>
      </w:r>
      <w:r w:rsidR="00E52507" w:rsidRPr="00B831E0">
        <w:rPr>
          <w:lang w:val="ru-RU"/>
        </w:rPr>
        <w:t>,</w:t>
      </w:r>
      <w:r w:rsidRPr="00B831E0">
        <w:rPr>
          <w:lang w:val="ru-RU"/>
        </w:rPr>
        <w:t xml:space="preserve"> </w:t>
      </w:r>
      <w:r w:rsidR="00A61617" w:rsidRPr="00B831E0">
        <w:rPr>
          <w:lang w:val="ru-RU"/>
        </w:rPr>
        <w:t>установленны</w:t>
      </w:r>
      <w:r w:rsidR="001F46F5" w:rsidRPr="00B831E0">
        <w:rPr>
          <w:lang w:val="ru-RU"/>
        </w:rPr>
        <w:t>м</w:t>
      </w:r>
      <w:r w:rsidR="007E6459" w:rsidRPr="00B831E0">
        <w:rPr>
          <w:lang w:val="ru-RU"/>
        </w:rPr>
        <w:t xml:space="preserve"> Центра</w:t>
      </w:r>
      <w:r w:rsidR="003E7DE0" w:rsidRPr="00B831E0">
        <w:rPr>
          <w:lang w:val="ru-RU"/>
        </w:rPr>
        <w:t>л</w:t>
      </w:r>
      <w:r w:rsidR="007E6459" w:rsidRPr="00B831E0">
        <w:rPr>
          <w:lang w:val="ru-RU"/>
        </w:rPr>
        <w:t>ьным банком Республики Армения</w:t>
      </w:r>
      <w:r w:rsidR="006247A4" w:rsidRPr="006247A4">
        <w:rPr>
          <w:lang w:val="ru-RU"/>
        </w:rPr>
        <w:t>,</w:t>
      </w:r>
      <w:r w:rsidR="007E6459" w:rsidRPr="00B831E0">
        <w:rPr>
          <w:lang w:val="ru-RU"/>
        </w:rPr>
        <w:t xml:space="preserve"> и </w:t>
      </w:r>
      <w:r w:rsidR="006247A4" w:rsidRPr="006247A4">
        <w:rPr>
          <w:lang w:val="ru-RU"/>
        </w:rPr>
        <w:t xml:space="preserve">нормативам </w:t>
      </w:r>
      <w:r w:rsidR="00D54FC7" w:rsidRPr="00B831E0">
        <w:rPr>
          <w:lang w:val="ru-RU"/>
        </w:rPr>
        <w:t>риск</w:t>
      </w:r>
      <w:r w:rsidR="006247A4" w:rsidRPr="006247A4">
        <w:rPr>
          <w:lang w:val="ru-RU"/>
        </w:rPr>
        <w:t>овости</w:t>
      </w:r>
      <w:r w:rsidR="00D54FC7" w:rsidRPr="00B831E0">
        <w:rPr>
          <w:lang w:val="ru-RU"/>
        </w:rPr>
        <w:t xml:space="preserve"> с</w:t>
      </w:r>
      <w:r w:rsidR="007E6459" w:rsidRPr="00B831E0">
        <w:rPr>
          <w:lang w:val="ru-RU"/>
        </w:rPr>
        <w:t>т</w:t>
      </w:r>
      <w:r w:rsidR="00D54FC7" w:rsidRPr="00B831E0">
        <w:rPr>
          <w:lang w:val="ru-RU"/>
        </w:rPr>
        <w:t>р</w:t>
      </w:r>
      <w:r w:rsidR="007E6459" w:rsidRPr="00B831E0">
        <w:rPr>
          <w:lang w:val="ru-RU"/>
        </w:rPr>
        <w:t>аховой компании.</w:t>
      </w:r>
      <w:r w:rsidR="003E7DE0" w:rsidRPr="00B831E0">
        <w:rPr>
          <w:lang w:val="ru-RU"/>
        </w:rPr>
        <w:t xml:space="preserve"> </w:t>
      </w:r>
      <w:r w:rsidR="007E6459" w:rsidRPr="00B831E0">
        <w:rPr>
          <w:lang w:val="ru-RU"/>
        </w:rPr>
        <w:t xml:space="preserve"> </w:t>
      </w:r>
      <w:r w:rsidR="00BB1353" w:rsidRPr="00B831E0">
        <w:rPr>
          <w:lang w:val="ru-RU"/>
        </w:rPr>
        <w:t xml:space="preserve">Для оценки </w:t>
      </w:r>
      <w:r w:rsidR="0097795A" w:rsidRPr="00B831E0">
        <w:rPr>
          <w:lang w:val="ru-RU"/>
        </w:rPr>
        <w:t xml:space="preserve"> компонента </w:t>
      </w:r>
      <w:r w:rsidR="006247A4" w:rsidRPr="006247A4">
        <w:rPr>
          <w:lang w:val="ru-RU"/>
        </w:rPr>
        <w:t>“</w:t>
      </w:r>
      <w:r w:rsidR="0097795A" w:rsidRPr="00B831E0">
        <w:rPr>
          <w:lang w:val="ru-RU"/>
        </w:rPr>
        <w:t>К</w:t>
      </w:r>
      <w:r w:rsidR="006247A4" w:rsidRPr="006247A4">
        <w:rPr>
          <w:lang w:val="ru-RU"/>
        </w:rPr>
        <w:t>”</w:t>
      </w:r>
      <w:r w:rsidR="0097795A" w:rsidRPr="00E52507">
        <w:rPr>
          <w:lang w:val="ru-RU"/>
        </w:rPr>
        <w:t xml:space="preserve"> </w:t>
      </w:r>
      <w:r w:rsidR="00BB1353" w:rsidRPr="00E52507">
        <w:rPr>
          <w:lang w:val="ru-RU"/>
        </w:rPr>
        <w:t xml:space="preserve"> рассчитываются  </w:t>
      </w:r>
      <w:r w:rsidR="00DA5814" w:rsidRPr="00DA5814">
        <w:rPr>
          <w:lang w:val="ru-RU"/>
        </w:rPr>
        <w:t>со</w:t>
      </w:r>
      <w:r w:rsidR="004E4870">
        <w:t>отношения</w:t>
      </w:r>
      <w:r w:rsidR="00BB1353" w:rsidRPr="00E52507">
        <w:rPr>
          <w:lang w:val="ru-RU"/>
        </w:rPr>
        <w:t xml:space="preserve">  </w:t>
      </w:r>
      <w:r w:rsidR="00DA5814" w:rsidRPr="00DA5814">
        <w:rPr>
          <w:lang w:val="ru-RU"/>
        </w:rPr>
        <w:t>”</w:t>
      </w:r>
      <w:r w:rsidR="00BB1353" w:rsidRPr="00E52507">
        <w:rPr>
          <w:lang w:val="ru-RU"/>
        </w:rPr>
        <w:t>К1</w:t>
      </w:r>
      <w:r w:rsidR="00DA5814" w:rsidRPr="00DA5814">
        <w:rPr>
          <w:lang w:val="ru-RU"/>
        </w:rPr>
        <w:t>”</w:t>
      </w:r>
      <w:r w:rsidR="00DA5814">
        <w:t>-</w:t>
      </w:r>
      <w:r w:rsidR="00DA5814" w:rsidRPr="00DA5814">
        <w:rPr>
          <w:lang w:val="ru-RU"/>
        </w:rPr>
        <w:t xml:space="preserve"> “</w:t>
      </w:r>
      <w:r w:rsidR="00BB1353" w:rsidRPr="00E52507">
        <w:rPr>
          <w:lang w:val="ru-RU"/>
        </w:rPr>
        <w:t>К5</w:t>
      </w:r>
      <w:r w:rsidR="00DA5814" w:rsidRPr="00DA5814">
        <w:rPr>
          <w:lang w:val="ru-RU"/>
        </w:rPr>
        <w:t>”</w:t>
      </w:r>
      <w:r w:rsidR="00BB1353" w:rsidRPr="00E52507">
        <w:rPr>
          <w:lang w:val="ru-RU"/>
        </w:rPr>
        <w:t>.</w:t>
      </w:r>
    </w:p>
    <w:p w:rsidR="00010D8F" w:rsidRPr="00E52507" w:rsidRDefault="00010D8F" w:rsidP="003E7DE0">
      <w:pPr>
        <w:ind w:firstLine="720"/>
        <w:jc w:val="both"/>
        <w:rPr>
          <w:lang w:val="ru-RU"/>
        </w:rPr>
      </w:pPr>
    </w:p>
    <w:tbl>
      <w:tblPr>
        <w:tblStyle w:val="a5"/>
        <w:tblW w:w="10428" w:type="dxa"/>
        <w:tblLayout w:type="fixed"/>
        <w:tblLook w:val="01E0" w:firstRow="1" w:lastRow="1" w:firstColumn="1" w:lastColumn="1" w:noHBand="0" w:noVBand="0"/>
      </w:tblPr>
      <w:tblGrid>
        <w:gridCol w:w="708"/>
        <w:gridCol w:w="3120"/>
        <w:gridCol w:w="2400"/>
        <w:gridCol w:w="4200"/>
      </w:tblGrid>
      <w:tr w:rsidR="00F91FDA">
        <w:trPr>
          <w:trHeight w:val="1107"/>
        </w:trPr>
        <w:tc>
          <w:tcPr>
            <w:tcW w:w="70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С</w:t>
            </w:r>
            <w:r w:rsidRPr="000E66C6">
              <w:rPr>
                <w:lang w:val="ru-RU"/>
              </w:rPr>
              <w:t>оотношение</w:t>
            </w:r>
          </w:p>
        </w:tc>
        <w:tc>
          <w:tcPr>
            <w:tcW w:w="3120" w:type="dxa"/>
          </w:tcPr>
          <w:p w:rsidR="00F91FDA" w:rsidRPr="00F91FDA" w:rsidRDefault="00F91FDA" w:rsidP="00836D65">
            <w:pPr>
              <w:jc w:val="center"/>
            </w:pPr>
            <w:r>
              <w:t>Определение с</w:t>
            </w:r>
            <w:r w:rsidRPr="000E66C6">
              <w:rPr>
                <w:lang w:val="ru-RU"/>
              </w:rPr>
              <w:t>оотношени</w:t>
            </w:r>
            <w:r>
              <w:t>я</w:t>
            </w:r>
          </w:p>
        </w:tc>
        <w:tc>
          <w:tcPr>
            <w:tcW w:w="240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 w:rsidRPr="00F91FDA">
              <w:rPr>
                <w:lang w:val="ru-RU"/>
              </w:rPr>
              <w:t>П</w:t>
            </w:r>
            <w:r w:rsidRPr="000E66C6">
              <w:rPr>
                <w:lang w:val="ru-RU"/>
              </w:rPr>
              <w:t>редел колебаний соотношения и оценка</w:t>
            </w:r>
          </w:p>
        </w:tc>
        <w:tc>
          <w:tcPr>
            <w:tcW w:w="420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О</w:t>
            </w:r>
            <w:r w:rsidRPr="000E66C6">
              <w:rPr>
                <w:lang w:val="ru-RU"/>
              </w:rPr>
              <w:t>писание</w:t>
            </w:r>
          </w:p>
        </w:tc>
      </w:tr>
      <w:tr w:rsidR="00010D8F" w:rsidRPr="006A035B">
        <w:trPr>
          <w:trHeight w:val="1395"/>
        </w:trPr>
        <w:tc>
          <w:tcPr>
            <w:tcW w:w="708" w:type="dxa"/>
          </w:tcPr>
          <w:p w:rsidR="00010D8F" w:rsidRDefault="006A035B" w:rsidP="003E7DE0">
            <w:pPr>
              <w:jc w:val="both"/>
            </w:pPr>
            <w:r>
              <w:t>К1</w:t>
            </w:r>
          </w:p>
        </w:tc>
        <w:tc>
          <w:tcPr>
            <w:tcW w:w="3120" w:type="dxa"/>
          </w:tcPr>
          <w:p w:rsidR="00010D8F" w:rsidRPr="006A035B" w:rsidRDefault="006A035B" w:rsidP="006247A4">
            <w:pPr>
              <w:rPr>
                <w:lang w:val="ru-RU"/>
              </w:rPr>
            </w:pPr>
            <w:r w:rsidRPr="006A035B">
              <w:rPr>
                <w:lang w:val="ru-RU"/>
              </w:rPr>
              <w:t>Общий нормативный капитал</w:t>
            </w:r>
            <w:r w:rsidR="006247A4" w:rsidRPr="006247A4">
              <w:rPr>
                <w:lang w:val="ru-RU"/>
              </w:rPr>
              <w:t xml:space="preserve"> </w:t>
            </w:r>
            <w:r w:rsidR="001568B5">
              <w:rPr>
                <w:lang w:val="ru-RU"/>
              </w:rPr>
              <w:t xml:space="preserve">/ </w:t>
            </w:r>
            <w:r w:rsidR="001568B5" w:rsidRPr="001568B5">
              <w:rPr>
                <w:lang w:val="ru-RU"/>
              </w:rPr>
              <w:t>Т</w:t>
            </w:r>
            <w:r w:rsidRPr="006A035B">
              <w:rPr>
                <w:lang w:val="ru-RU"/>
              </w:rPr>
              <w:t>ехнические резервы</w:t>
            </w:r>
          </w:p>
        </w:tc>
        <w:tc>
          <w:tcPr>
            <w:tcW w:w="2400" w:type="dxa"/>
          </w:tcPr>
          <w:p w:rsidR="00010D8F" w:rsidRDefault="00B15E2C" w:rsidP="003718B9">
            <w:r>
              <w:t>К</w:t>
            </w:r>
            <w:r w:rsidR="006A035B">
              <w:t>1&gt;200% = 5</w:t>
            </w:r>
          </w:p>
          <w:p w:rsidR="006A035B" w:rsidRDefault="006A035B" w:rsidP="003718B9">
            <w:r>
              <w:t>160%&lt;</w:t>
            </w:r>
            <w:r w:rsidR="00130083">
              <w:t xml:space="preserve"> </w:t>
            </w:r>
            <w:r w:rsidR="00B15E2C">
              <w:t>К</w:t>
            </w:r>
            <w:r w:rsidR="00130083">
              <w:t>1&lt;=200%=4</w:t>
            </w:r>
          </w:p>
          <w:p w:rsidR="00130083" w:rsidRDefault="00130083" w:rsidP="003718B9">
            <w:r>
              <w:t>130%&lt;</w:t>
            </w:r>
            <w:r w:rsidR="00B15E2C">
              <w:t>К</w:t>
            </w:r>
            <w:r>
              <w:t>1&lt;=160%=3</w:t>
            </w:r>
          </w:p>
          <w:p w:rsidR="00130083" w:rsidRDefault="00EE73C4" w:rsidP="003718B9">
            <w:r>
              <w:t>100%&lt;К</w:t>
            </w:r>
            <w:r w:rsidR="00130083">
              <w:t>1&lt;=130%=2</w:t>
            </w:r>
          </w:p>
          <w:p w:rsidR="00130083" w:rsidRPr="006A035B" w:rsidRDefault="00B15E2C" w:rsidP="003718B9">
            <w:r>
              <w:t>К</w:t>
            </w:r>
            <w:r w:rsidR="00130083">
              <w:t>1&lt;=100%=1</w:t>
            </w:r>
          </w:p>
        </w:tc>
        <w:tc>
          <w:tcPr>
            <w:tcW w:w="4200" w:type="dxa"/>
          </w:tcPr>
          <w:p w:rsidR="00010D8F" w:rsidRPr="00F41D6F" w:rsidRDefault="006C49E4" w:rsidP="00FE47A7">
            <w:pPr>
              <w:rPr>
                <w:lang w:val="ru-RU"/>
              </w:rPr>
            </w:pPr>
            <w:r>
              <w:rPr>
                <w:lang w:val="ru-RU"/>
              </w:rPr>
              <w:t xml:space="preserve"> П</w:t>
            </w:r>
            <w:r w:rsidRPr="006C49E4">
              <w:rPr>
                <w:lang w:val="ru-RU"/>
              </w:rPr>
              <w:t>о</w:t>
            </w:r>
            <w:r>
              <w:rPr>
                <w:lang w:val="ru-RU"/>
              </w:rPr>
              <w:t>казатели</w:t>
            </w:r>
            <w:r w:rsidRPr="006C49E4">
              <w:rPr>
                <w:lang w:val="ru-RU"/>
              </w:rPr>
              <w:t xml:space="preserve"> с</w:t>
            </w:r>
            <w:r>
              <w:rPr>
                <w:lang w:val="ru-RU"/>
              </w:rPr>
              <w:t>оотн</w:t>
            </w:r>
            <w:r w:rsidRPr="006C49E4">
              <w:rPr>
                <w:lang w:val="ru-RU"/>
              </w:rPr>
              <w:t>о</w:t>
            </w:r>
            <w:r w:rsidR="00263D9A">
              <w:rPr>
                <w:lang w:val="ru-RU"/>
              </w:rPr>
              <w:t>шени</w:t>
            </w:r>
            <w:r w:rsidRPr="006C49E4">
              <w:rPr>
                <w:lang w:val="ru-RU"/>
              </w:rPr>
              <w:t>я</w:t>
            </w:r>
            <w:r w:rsidR="00263D9A">
              <w:rPr>
                <w:lang w:val="ru-RU"/>
              </w:rPr>
              <w:t xml:space="preserve"> рассчитыва</w:t>
            </w:r>
            <w:r w:rsidRPr="006C49E4">
              <w:rPr>
                <w:lang w:val="ru-RU"/>
              </w:rPr>
              <w:t>ю</w:t>
            </w:r>
            <w:r w:rsidR="00C13279" w:rsidRPr="00C13279">
              <w:rPr>
                <w:lang w:val="ru-RU"/>
              </w:rPr>
              <w:t xml:space="preserve">тся </w:t>
            </w:r>
            <w:r w:rsidR="00390A87">
              <w:rPr>
                <w:lang w:val="ru-RU"/>
              </w:rPr>
              <w:t>на основе данных</w:t>
            </w:r>
            <w:r w:rsidR="00C13279" w:rsidRPr="00C13279">
              <w:rPr>
                <w:lang w:val="ru-RU"/>
              </w:rPr>
              <w:t xml:space="preserve"> отчетов </w:t>
            </w:r>
            <w:r w:rsidR="004E4870" w:rsidRPr="004E4870">
              <w:rPr>
                <w:lang w:val="ru-RU"/>
              </w:rPr>
              <w:t>номер</w:t>
            </w:r>
            <w:r w:rsidR="00EE740E" w:rsidRPr="00EE740E">
              <w:rPr>
                <w:lang w:val="ru-RU"/>
              </w:rPr>
              <w:t xml:space="preserve"> </w:t>
            </w:r>
            <w:r w:rsidR="004E4870">
              <w:rPr>
                <w:lang w:val="ru-RU"/>
              </w:rPr>
              <w:t>3, 15</w:t>
            </w:r>
            <w:r w:rsidR="004E4870" w:rsidRPr="004E4870">
              <w:rPr>
                <w:lang w:val="ru-RU"/>
              </w:rPr>
              <w:t xml:space="preserve"> и</w:t>
            </w:r>
            <w:r w:rsidR="00C13279" w:rsidRPr="00C13279">
              <w:rPr>
                <w:lang w:val="ru-RU"/>
              </w:rPr>
              <w:t xml:space="preserve"> 16 Пол</w:t>
            </w:r>
            <w:r w:rsidR="001568B5" w:rsidRPr="001568B5">
              <w:rPr>
                <w:lang w:val="ru-RU"/>
              </w:rPr>
              <w:t>о</w:t>
            </w:r>
            <w:r w:rsidR="00C13279" w:rsidRPr="00C13279">
              <w:rPr>
                <w:lang w:val="ru-RU"/>
              </w:rPr>
              <w:t xml:space="preserve">жения 3/04. </w:t>
            </w:r>
            <w:r w:rsidR="00D355E3">
              <w:rPr>
                <w:lang w:val="ru-RU"/>
              </w:rPr>
              <w:t>В</w:t>
            </w:r>
            <w:r w:rsidR="00D355E3" w:rsidRPr="00D355E3">
              <w:rPr>
                <w:lang w:val="ru-RU"/>
              </w:rPr>
              <w:t xml:space="preserve"> знаменателе </w:t>
            </w:r>
            <w:r w:rsidR="00D355E3">
              <w:rPr>
                <w:lang w:val="ru-RU"/>
              </w:rPr>
              <w:t>соотношени</w:t>
            </w:r>
            <w:r w:rsidR="00D355E3" w:rsidRPr="00D355E3">
              <w:rPr>
                <w:lang w:val="ru-RU"/>
              </w:rPr>
              <w:t>я</w:t>
            </w:r>
            <w:r w:rsidR="00DA49D5" w:rsidRPr="00DA49D5">
              <w:rPr>
                <w:lang w:val="ru-RU"/>
              </w:rPr>
              <w:t xml:space="preserve"> берутся тех</w:t>
            </w:r>
            <w:r w:rsidR="00D355E3">
              <w:rPr>
                <w:lang w:val="ru-RU"/>
              </w:rPr>
              <w:t>нические резервы нежизни для с</w:t>
            </w:r>
            <w:r w:rsidR="00D355E3" w:rsidRPr="00D355E3">
              <w:rPr>
                <w:lang w:val="ru-RU"/>
              </w:rPr>
              <w:t>т</w:t>
            </w:r>
            <w:r w:rsidR="00D355E3">
              <w:rPr>
                <w:lang w:val="ru-RU"/>
              </w:rPr>
              <w:t>рахования не</w:t>
            </w:r>
            <w:r w:rsidR="00DA49D5" w:rsidRPr="00DA49D5">
              <w:rPr>
                <w:lang w:val="ru-RU"/>
              </w:rPr>
              <w:t xml:space="preserve">жизни, и технические резервы жизни для страхования жизни. </w:t>
            </w:r>
            <w:r w:rsidR="00F422DF" w:rsidRPr="00F422DF">
              <w:rPr>
                <w:lang w:val="ru-RU"/>
              </w:rPr>
              <w:t>П</w:t>
            </w:r>
            <w:r w:rsidR="00F422DF" w:rsidRPr="00F41D6F">
              <w:rPr>
                <w:lang w:val="ru-RU"/>
              </w:rPr>
              <w:t>ри этом</w:t>
            </w:r>
            <w:r w:rsidR="003718B9" w:rsidRPr="00C92128">
              <w:rPr>
                <w:lang w:val="ru-RU"/>
              </w:rPr>
              <w:t>,</w:t>
            </w:r>
            <w:r w:rsidR="00F422DF" w:rsidRPr="00F41D6F">
              <w:rPr>
                <w:lang w:val="ru-RU"/>
              </w:rPr>
              <w:t xml:space="preserve"> ежегодно рассчитываемые технические резервы </w:t>
            </w:r>
            <w:r w:rsidR="00F41D6F">
              <w:rPr>
                <w:lang w:val="ru-RU"/>
              </w:rPr>
              <w:t>участвуют в расчете компонента</w:t>
            </w:r>
            <w:r w:rsidR="00F41D6F" w:rsidRPr="00F41D6F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>“</w:t>
            </w:r>
            <w:r w:rsidR="00F41D6F" w:rsidRPr="00F41D6F">
              <w:rPr>
                <w:lang w:val="ru-RU"/>
              </w:rPr>
              <w:t>К1</w:t>
            </w:r>
            <w:r w:rsidR="004E4870" w:rsidRPr="004E4870">
              <w:rPr>
                <w:lang w:val="ru-RU"/>
              </w:rPr>
              <w:t>”</w:t>
            </w:r>
            <w:r w:rsidR="00F41D6F" w:rsidRPr="00F41D6F">
              <w:rPr>
                <w:lang w:val="ru-RU"/>
              </w:rPr>
              <w:t xml:space="preserve"> при </w:t>
            </w:r>
            <w:r w:rsidR="00F422DF" w:rsidRPr="00F41D6F">
              <w:rPr>
                <w:lang w:val="ru-RU"/>
              </w:rPr>
              <w:t xml:space="preserve"> </w:t>
            </w:r>
            <w:r w:rsidR="00F41D6F" w:rsidRPr="00F41D6F">
              <w:rPr>
                <w:lang w:val="ru-RU"/>
              </w:rPr>
              <w:t>каждом расчете КАРАМЕЛС.</w:t>
            </w:r>
          </w:p>
        </w:tc>
      </w:tr>
      <w:tr w:rsidR="00010D8F" w:rsidRPr="006A035B">
        <w:trPr>
          <w:trHeight w:val="273"/>
        </w:trPr>
        <w:tc>
          <w:tcPr>
            <w:tcW w:w="708" w:type="dxa"/>
          </w:tcPr>
          <w:p w:rsidR="00010D8F" w:rsidRPr="001568B5" w:rsidRDefault="00F41D6F" w:rsidP="003E7DE0">
            <w:pPr>
              <w:jc w:val="both"/>
            </w:pPr>
            <w:r w:rsidRPr="001568B5">
              <w:t>К2</w:t>
            </w:r>
          </w:p>
        </w:tc>
        <w:tc>
          <w:tcPr>
            <w:tcW w:w="3120" w:type="dxa"/>
          </w:tcPr>
          <w:p w:rsidR="00010D8F" w:rsidRPr="001568B5" w:rsidRDefault="00FA05E2" w:rsidP="001568B5">
            <w:pPr>
              <w:rPr>
                <w:b/>
                <w:bCs/>
                <w:lang w:val="ru-RU"/>
              </w:rPr>
            </w:pPr>
            <w:r w:rsidRPr="001568B5">
              <w:rPr>
                <w:b/>
                <w:bCs/>
                <w:lang w:val="ru-RU"/>
              </w:rPr>
              <w:t>Страхование не</w:t>
            </w:r>
            <w:r w:rsidR="00F41D6F" w:rsidRPr="001568B5">
              <w:rPr>
                <w:b/>
                <w:bCs/>
                <w:lang w:val="ru-RU"/>
              </w:rPr>
              <w:t>жизни</w:t>
            </w:r>
          </w:p>
          <w:p w:rsidR="001568B5" w:rsidRDefault="001568B5" w:rsidP="001568B5"/>
          <w:p w:rsidR="00F41D6F" w:rsidRPr="001568B5" w:rsidRDefault="00F41D6F" w:rsidP="001568B5">
            <w:pPr>
              <w:rPr>
                <w:lang w:val="ru-RU"/>
              </w:rPr>
            </w:pPr>
            <w:r w:rsidRPr="001568B5">
              <w:rPr>
                <w:lang w:val="ru-RU"/>
              </w:rPr>
              <w:t>К2.1</w:t>
            </w:r>
          </w:p>
          <w:p w:rsidR="00F41D6F" w:rsidRPr="001568B5" w:rsidRDefault="00D3297E" w:rsidP="001568B5">
            <w:pPr>
              <w:rPr>
                <w:lang w:val="ru-RU"/>
              </w:rPr>
            </w:pPr>
            <w:r w:rsidRPr="001568B5">
              <w:rPr>
                <w:lang w:val="ru-RU"/>
              </w:rPr>
              <w:t>(Страховая премия</w:t>
            </w:r>
            <w:r w:rsidR="001568B5" w:rsidRPr="001568B5">
              <w:rPr>
                <w:lang w:val="ru-RU"/>
              </w:rPr>
              <w:t xml:space="preserve"> </w:t>
            </w:r>
            <w:r w:rsidR="00142F92" w:rsidRPr="001568B5">
              <w:rPr>
                <w:rFonts w:ascii="Univers" w:hAnsi="Univers"/>
                <w:lang w:val="ru-RU"/>
              </w:rPr>
              <w:t>*</w:t>
            </w:r>
            <w:r w:rsidR="001568B5" w:rsidRPr="001568B5">
              <w:rPr>
                <w:rFonts w:ascii="Univers" w:hAnsi="Univers"/>
                <w:lang w:val="ru-RU"/>
              </w:rPr>
              <w:t xml:space="preserve"> </w:t>
            </w:r>
            <w:r w:rsidR="00F41D6F" w:rsidRPr="001568B5">
              <w:rPr>
                <w:lang w:val="ru-RU"/>
              </w:rPr>
              <w:t>Чистое возм</w:t>
            </w:r>
            <w:r w:rsidR="001568B5" w:rsidRPr="001568B5">
              <w:rPr>
                <w:lang w:val="ru-RU"/>
              </w:rPr>
              <w:t>е</w:t>
            </w:r>
            <w:r w:rsidR="00F41D6F" w:rsidRPr="001568B5">
              <w:rPr>
                <w:lang w:val="ru-RU"/>
              </w:rPr>
              <w:t>щение</w:t>
            </w:r>
            <w:r w:rsidR="001568B5" w:rsidRPr="001568B5">
              <w:rPr>
                <w:lang w:val="ru-RU"/>
              </w:rPr>
              <w:t xml:space="preserve"> </w:t>
            </w:r>
            <w:r w:rsidR="00F41D6F" w:rsidRPr="001568B5">
              <w:rPr>
                <w:lang w:val="ru-RU"/>
              </w:rPr>
              <w:t>/</w:t>
            </w:r>
            <w:r w:rsidR="001568B5" w:rsidRPr="001568B5">
              <w:rPr>
                <w:lang w:val="ru-RU"/>
              </w:rPr>
              <w:t xml:space="preserve"> </w:t>
            </w:r>
            <w:r w:rsidR="00F41D6F" w:rsidRPr="001568B5">
              <w:rPr>
                <w:lang w:val="ru-RU"/>
              </w:rPr>
              <w:t>Общее возм</w:t>
            </w:r>
            <w:r w:rsidR="001568B5" w:rsidRPr="001568B5">
              <w:rPr>
                <w:lang w:val="ru-RU"/>
              </w:rPr>
              <w:t>е</w:t>
            </w:r>
            <w:r w:rsidR="001568B5">
              <w:rPr>
                <w:lang w:val="ru-RU"/>
              </w:rPr>
              <w:t>щение</w:t>
            </w:r>
            <w:r w:rsidR="00142F92" w:rsidRPr="001568B5">
              <w:rPr>
                <w:rFonts w:ascii="Univers" w:hAnsi="Univers"/>
                <w:lang w:val="ru-RU"/>
              </w:rPr>
              <w:t>*5*</w:t>
            </w:r>
            <w:r w:rsidR="00F41D6F" w:rsidRPr="001568B5">
              <w:rPr>
                <w:lang w:val="ru-RU"/>
              </w:rPr>
              <w:t>Общий нормативный капитал</w:t>
            </w:r>
            <w:r w:rsidR="007236F8" w:rsidRPr="001568B5">
              <w:rPr>
                <w:lang w:val="ru-RU"/>
              </w:rPr>
              <w:t>)</w:t>
            </w:r>
          </w:p>
          <w:p w:rsidR="00F41D6F" w:rsidRPr="001568B5" w:rsidRDefault="00F41D6F" w:rsidP="001568B5">
            <w:pPr>
              <w:rPr>
                <w:lang w:val="ru-RU"/>
              </w:rPr>
            </w:pPr>
          </w:p>
          <w:p w:rsidR="001568B5" w:rsidRPr="001568B5" w:rsidRDefault="001568B5" w:rsidP="001568B5">
            <w:pPr>
              <w:rPr>
                <w:lang w:val="ru-RU"/>
              </w:rPr>
            </w:pPr>
          </w:p>
          <w:p w:rsidR="001568B5" w:rsidRPr="001568B5" w:rsidRDefault="001568B5" w:rsidP="001568B5">
            <w:pPr>
              <w:rPr>
                <w:lang w:val="ru-RU"/>
              </w:rPr>
            </w:pPr>
            <w:r w:rsidRPr="001568B5">
              <w:rPr>
                <w:lang w:val="ru-RU"/>
              </w:rPr>
              <w:t xml:space="preserve">К2.2 </w:t>
            </w:r>
            <w:r>
              <w:rPr>
                <w:lang w:val="ru-RU"/>
              </w:rPr>
              <w:t>((Общее возмещение</w:t>
            </w:r>
            <w:r w:rsidRPr="001568B5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  <w:r w:rsidRPr="001568B5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Чистое возме</w:t>
            </w:r>
            <w:r w:rsidRPr="001568B5">
              <w:rPr>
                <w:lang w:val="ru-RU"/>
              </w:rPr>
              <w:t>щение / Общий нормативный капитал * Общее возмещение)</w:t>
            </w:r>
          </w:p>
        </w:tc>
        <w:tc>
          <w:tcPr>
            <w:tcW w:w="2400" w:type="dxa"/>
          </w:tcPr>
          <w:p w:rsidR="001568B5" w:rsidRPr="001568B5" w:rsidRDefault="001568B5" w:rsidP="001568B5">
            <w:pPr>
              <w:rPr>
                <w:lang w:val="ru-RU"/>
              </w:rPr>
            </w:pPr>
          </w:p>
          <w:p w:rsidR="001568B5" w:rsidRPr="001568B5" w:rsidRDefault="001568B5" w:rsidP="001568B5">
            <w:pPr>
              <w:rPr>
                <w:lang w:val="ru-RU"/>
              </w:rPr>
            </w:pPr>
          </w:p>
          <w:p w:rsidR="00010D8F" w:rsidRPr="001568B5" w:rsidRDefault="00B15E2C" w:rsidP="001568B5">
            <w:r w:rsidRPr="001568B5">
              <w:t>К</w:t>
            </w:r>
            <w:r w:rsidR="00F41D6F" w:rsidRPr="001568B5">
              <w:t>2&lt;=60% =5</w:t>
            </w:r>
          </w:p>
          <w:p w:rsidR="00AC380E" w:rsidRPr="001568B5" w:rsidRDefault="00AC380E" w:rsidP="001568B5">
            <w:r w:rsidRPr="001568B5">
              <w:t>60%&lt;</w:t>
            </w:r>
            <w:r w:rsidR="00B15E2C" w:rsidRPr="001568B5">
              <w:t>К</w:t>
            </w:r>
            <w:r w:rsidRPr="001568B5">
              <w:t>2&lt;=80%=4</w:t>
            </w:r>
          </w:p>
          <w:p w:rsidR="00AC380E" w:rsidRPr="001568B5" w:rsidRDefault="00AC380E" w:rsidP="001568B5">
            <w:r w:rsidRPr="001568B5">
              <w:t>80%&lt;</w:t>
            </w:r>
            <w:r w:rsidR="00B15E2C" w:rsidRPr="001568B5">
              <w:t>К</w:t>
            </w:r>
            <w:r w:rsidRPr="001568B5">
              <w:t>2&lt;=100%=3</w:t>
            </w:r>
          </w:p>
          <w:p w:rsidR="00AC380E" w:rsidRPr="001568B5" w:rsidRDefault="00AC380E" w:rsidP="001568B5">
            <w:r w:rsidRPr="001568B5">
              <w:t>100%&lt;</w:t>
            </w:r>
            <w:r w:rsidR="00B15E2C" w:rsidRPr="001568B5">
              <w:t>К</w:t>
            </w:r>
            <w:r w:rsidRPr="001568B5">
              <w:t>2&lt;=120%=2</w:t>
            </w:r>
          </w:p>
          <w:p w:rsidR="00AC380E" w:rsidRPr="001568B5" w:rsidRDefault="00B15E2C" w:rsidP="001568B5">
            <w:r w:rsidRPr="001568B5">
              <w:t>К</w:t>
            </w:r>
            <w:r w:rsidR="00AC380E" w:rsidRPr="001568B5">
              <w:t>2&gt;</w:t>
            </w:r>
            <w:r w:rsidR="00AA74B4" w:rsidRPr="001568B5">
              <w:t>120% =1</w:t>
            </w:r>
          </w:p>
        </w:tc>
        <w:tc>
          <w:tcPr>
            <w:tcW w:w="4200" w:type="dxa"/>
          </w:tcPr>
          <w:p w:rsidR="00010D8F" w:rsidRPr="001568B5" w:rsidRDefault="00DF508E" w:rsidP="00390A87">
            <w:pPr>
              <w:rPr>
                <w:lang w:val="ru-RU"/>
              </w:rPr>
            </w:pPr>
            <w:r w:rsidRPr="001568B5">
              <w:rPr>
                <w:lang w:val="ru-RU"/>
              </w:rPr>
              <w:t>Соотношение ра</w:t>
            </w:r>
            <w:r w:rsidR="00A057BA" w:rsidRPr="001568B5">
              <w:rPr>
                <w:lang w:val="ru-RU"/>
              </w:rPr>
              <w:t>ссчитывается для страхования не</w:t>
            </w:r>
            <w:r w:rsidRPr="001568B5">
              <w:rPr>
                <w:lang w:val="ru-RU"/>
              </w:rPr>
              <w:t>жизни и явля</w:t>
            </w:r>
            <w:r w:rsidR="001568B5">
              <w:rPr>
                <w:lang w:val="ru-RU"/>
              </w:rPr>
              <w:t xml:space="preserve">ется экономическим </w:t>
            </w:r>
            <w:r w:rsidR="001568B5" w:rsidRPr="001568B5">
              <w:rPr>
                <w:lang w:val="ru-RU"/>
              </w:rPr>
              <w:t>н</w:t>
            </w:r>
            <w:r w:rsidR="003976CF" w:rsidRPr="001568B5">
              <w:rPr>
                <w:lang w:val="ru-RU"/>
              </w:rPr>
              <w:t>ормативом Н</w:t>
            </w:r>
            <w:r w:rsidRPr="001568B5">
              <w:rPr>
                <w:lang w:val="ru-RU"/>
              </w:rPr>
              <w:t>1</w:t>
            </w:r>
            <w:r w:rsidR="0036532A" w:rsidRPr="001568B5">
              <w:rPr>
                <w:vertAlign w:val="superscript"/>
                <w:lang w:val="ru-RU"/>
              </w:rPr>
              <w:t>2</w:t>
            </w:r>
            <w:r w:rsidR="003976CF" w:rsidRPr="001568B5">
              <w:rPr>
                <w:lang w:val="ru-RU"/>
              </w:rPr>
              <w:t>,</w:t>
            </w:r>
            <w:r w:rsidR="0036532A" w:rsidRPr="001568B5">
              <w:rPr>
                <w:vertAlign w:val="superscript"/>
                <w:lang w:val="ru-RU"/>
              </w:rPr>
              <w:t xml:space="preserve"> </w:t>
            </w:r>
            <w:r w:rsidR="009E3575" w:rsidRPr="001568B5">
              <w:rPr>
                <w:lang w:val="ru-RU"/>
              </w:rPr>
              <w:t xml:space="preserve">рассчитанным согласно Положению 3/02. При этом, если </w:t>
            </w:r>
            <w:r w:rsidR="00A66357" w:rsidRPr="001568B5">
              <w:rPr>
                <w:lang w:val="ru-RU"/>
              </w:rPr>
              <w:t>коэффиц</w:t>
            </w:r>
            <w:r w:rsidR="009B228E" w:rsidRPr="001568B5">
              <w:rPr>
                <w:lang w:val="ru-RU"/>
              </w:rPr>
              <w:t>и</w:t>
            </w:r>
            <w:r w:rsidR="00E46FDD" w:rsidRPr="001568B5">
              <w:rPr>
                <w:lang w:val="ru-RU"/>
              </w:rPr>
              <w:t xml:space="preserve">ент нераспределения прибыли </w:t>
            </w:r>
            <w:r w:rsidR="00D7775C" w:rsidRPr="001568B5">
              <w:rPr>
                <w:lang w:val="ru-RU"/>
              </w:rPr>
              <w:t xml:space="preserve">меньше 0,5, то </w:t>
            </w:r>
            <w:r w:rsidR="00A441E3" w:rsidRPr="001568B5">
              <w:rPr>
                <w:lang w:val="ru-RU"/>
              </w:rPr>
              <w:t>при расчете бер</w:t>
            </w:r>
            <w:r w:rsidR="00D94B77" w:rsidRPr="001568B5">
              <w:rPr>
                <w:lang w:val="ru-RU"/>
              </w:rPr>
              <w:t>ется величина</w:t>
            </w:r>
            <w:r w:rsidR="00390A87" w:rsidRPr="00390A87">
              <w:rPr>
                <w:lang w:val="ru-RU"/>
              </w:rPr>
              <w:t>,</w:t>
            </w:r>
            <w:r w:rsidR="00D94B77" w:rsidRPr="001568B5">
              <w:rPr>
                <w:lang w:val="ru-RU"/>
              </w:rPr>
              <w:t xml:space="preserve"> </w:t>
            </w:r>
            <w:r w:rsidR="00390A87" w:rsidRPr="00390A87">
              <w:rPr>
                <w:lang w:val="ru-RU"/>
              </w:rPr>
              <w:t>равная</w:t>
            </w:r>
            <w:r w:rsidR="0056061F" w:rsidRPr="001568B5">
              <w:rPr>
                <w:lang w:val="ru-RU"/>
              </w:rPr>
              <w:t xml:space="preserve"> </w:t>
            </w:r>
            <w:r w:rsidR="00D94B77" w:rsidRPr="001568B5">
              <w:rPr>
                <w:lang w:val="ru-RU"/>
              </w:rPr>
              <w:t xml:space="preserve">0,5. </w:t>
            </w:r>
            <w:r w:rsidR="00CC7CEB" w:rsidRPr="001568B5">
              <w:rPr>
                <w:lang w:val="ru-RU"/>
              </w:rPr>
              <w:t>Для страховых компаний</w:t>
            </w:r>
            <w:r w:rsidR="00A47B29" w:rsidRPr="001568B5">
              <w:rPr>
                <w:lang w:val="ru-RU"/>
              </w:rPr>
              <w:t>, занимающихся страхованием не</w:t>
            </w:r>
            <w:r w:rsidR="0066429F" w:rsidRPr="001568B5">
              <w:rPr>
                <w:lang w:val="ru-RU"/>
              </w:rPr>
              <w:t xml:space="preserve">жизни и </w:t>
            </w:r>
            <w:r w:rsidR="00A47B29" w:rsidRPr="001568B5">
              <w:rPr>
                <w:lang w:val="ru-RU"/>
              </w:rPr>
              <w:t>осуществляющих</w:t>
            </w:r>
            <w:r w:rsidR="00E46FDD" w:rsidRPr="001568B5">
              <w:rPr>
                <w:lang w:val="ru-RU"/>
              </w:rPr>
              <w:t xml:space="preserve"> деятельность </w:t>
            </w:r>
            <w:r w:rsidR="0066429F" w:rsidRPr="001568B5">
              <w:rPr>
                <w:lang w:val="ru-RU"/>
              </w:rPr>
              <w:t>менее тр</w:t>
            </w:r>
            <w:r w:rsidR="008705B6" w:rsidRPr="001568B5">
              <w:rPr>
                <w:lang w:val="ru-RU"/>
              </w:rPr>
              <w:t>ех лет, при расчете участвует</w:t>
            </w:r>
            <w:r w:rsidR="0066429F" w:rsidRPr="001568B5">
              <w:rPr>
                <w:lang w:val="ru-RU"/>
              </w:rPr>
              <w:t xml:space="preserve"> только соотношение </w:t>
            </w:r>
            <w:r w:rsidR="004E4870" w:rsidRPr="004E4870">
              <w:rPr>
                <w:lang w:val="ru-RU"/>
              </w:rPr>
              <w:t>“</w:t>
            </w:r>
            <w:r w:rsidR="0066429F" w:rsidRPr="001568B5">
              <w:rPr>
                <w:lang w:val="ru-RU"/>
              </w:rPr>
              <w:t>К2.1</w:t>
            </w:r>
            <w:r w:rsidR="004E4870" w:rsidRPr="004E4870">
              <w:rPr>
                <w:lang w:val="ru-RU"/>
              </w:rPr>
              <w:t>”</w:t>
            </w:r>
            <w:r w:rsidR="0066429F" w:rsidRPr="001568B5">
              <w:rPr>
                <w:lang w:val="ru-RU"/>
              </w:rPr>
              <w:t xml:space="preserve">. </w:t>
            </w:r>
            <w:r w:rsidR="004008B5" w:rsidRPr="001568B5">
              <w:rPr>
                <w:lang w:val="ru-RU"/>
              </w:rPr>
              <w:t>Для страховых компаний занимающи</w:t>
            </w:r>
            <w:r w:rsidR="00CC7CEB" w:rsidRPr="001568B5">
              <w:rPr>
                <w:lang w:val="ru-RU"/>
              </w:rPr>
              <w:t xml:space="preserve">хся страхованием </w:t>
            </w:r>
            <w:r w:rsidR="00263D9A" w:rsidRPr="001568B5">
              <w:rPr>
                <w:lang w:val="ru-RU"/>
              </w:rPr>
              <w:t>не</w:t>
            </w:r>
            <w:r w:rsidR="004008B5" w:rsidRPr="001568B5">
              <w:rPr>
                <w:lang w:val="ru-RU"/>
              </w:rPr>
              <w:t xml:space="preserve">жизни </w:t>
            </w:r>
            <w:r w:rsidR="00CC7CEB" w:rsidRPr="001568B5">
              <w:rPr>
                <w:lang w:val="ru-RU"/>
              </w:rPr>
              <w:t>и осуществляющих</w:t>
            </w:r>
            <w:r w:rsidR="00E46FDD" w:rsidRPr="001568B5">
              <w:rPr>
                <w:lang w:val="ru-RU"/>
              </w:rPr>
              <w:t xml:space="preserve"> деятельность </w:t>
            </w:r>
            <w:r w:rsidR="004008B5" w:rsidRPr="001568B5">
              <w:rPr>
                <w:lang w:val="ru-RU"/>
              </w:rPr>
              <w:t xml:space="preserve">более  </w:t>
            </w:r>
            <w:r w:rsidR="0066429F" w:rsidRPr="001568B5">
              <w:rPr>
                <w:lang w:val="ru-RU"/>
              </w:rPr>
              <w:t xml:space="preserve"> </w:t>
            </w:r>
            <w:r w:rsidR="004008B5" w:rsidRPr="001568B5">
              <w:rPr>
                <w:lang w:val="ru-RU"/>
              </w:rPr>
              <w:t xml:space="preserve">трех лет, </w:t>
            </w:r>
            <w:r w:rsidR="00263D9A" w:rsidRPr="001568B5">
              <w:rPr>
                <w:lang w:val="ru-RU"/>
              </w:rPr>
              <w:t>при расчете участвуе</w:t>
            </w:r>
            <w:r w:rsidR="004174DC" w:rsidRPr="001568B5">
              <w:rPr>
                <w:lang w:val="ru-RU"/>
              </w:rPr>
              <w:t xml:space="preserve">т </w:t>
            </w:r>
            <w:r w:rsidR="00CC7CEB" w:rsidRPr="001568B5">
              <w:rPr>
                <w:lang w:val="ru-RU"/>
              </w:rPr>
              <w:t>наи</w:t>
            </w:r>
            <w:r w:rsidR="00A90230" w:rsidRPr="001568B5">
              <w:rPr>
                <w:lang w:val="ru-RU"/>
              </w:rPr>
              <w:t>больши</w:t>
            </w:r>
            <w:r w:rsidR="00263D9A" w:rsidRPr="001568B5">
              <w:rPr>
                <w:lang w:val="ru-RU"/>
              </w:rPr>
              <w:t>й</w:t>
            </w:r>
            <w:r w:rsidR="00CC7CEB" w:rsidRPr="001568B5">
              <w:rPr>
                <w:lang w:val="ru-RU"/>
              </w:rPr>
              <w:t xml:space="preserve"> из </w:t>
            </w:r>
            <w:r w:rsidR="004174DC" w:rsidRPr="001568B5">
              <w:rPr>
                <w:lang w:val="ru-RU"/>
              </w:rPr>
              <w:t xml:space="preserve">компонентов </w:t>
            </w:r>
            <w:r w:rsidR="004E4870" w:rsidRPr="004E4870">
              <w:rPr>
                <w:lang w:val="ru-RU"/>
              </w:rPr>
              <w:t>“</w:t>
            </w:r>
            <w:r w:rsidR="004174DC" w:rsidRPr="001568B5">
              <w:rPr>
                <w:lang w:val="ru-RU"/>
              </w:rPr>
              <w:t>К2.1</w:t>
            </w:r>
            <w:r w:rsidR="004E4870" w:rsidRPr="004E4870">
              <w:rPr>
                <w:lang w:val="ru-RU"/>
              </w:rPr>
              <w:t>”</w:t>
            </w:r>
            <w:r w:rsidR="004174DC" w:rsidRPr="001568B5">
              <w:rPr>
                <w:lang w:val="ru-RU"/>
              </w:rPr>
              <w:t xml:space="preserve"> и </w:t>
            </w:r>
            <w:r w:rsidR="004E4870" w:rsidRPr="004E4870">
              <w:rPr>
                <w:lang w:val="ru-RU"/>
              </w:rPr>
              <w:t>“</w:t>
            </w:r>
            <w:r w:rsidR="004174DC" w:rsidRPr="001568B5">
              <w:rPr>
                <w:lang w:val="ru-RU"/>
              </w:rPr>
              <w:t>К2.2</w:t>
            </w:r>
            <w:r w:rsidR="004E4870" w:rsidRPr="004E4870">
              <w:rPr>
                <w:lang w:val="ru-RU"/>
              </w:rPr>
              <w:t>”</w:t>
            </w:r>
            <w:r w:rsidR="004174DC" w:rsidRPr="001568B5">
              <w:rPr>
                <w:lang w:val="ru-RU"/>
              </w:rPr>
              <w:t>.</w:t>
            </w:r>
          </w:p>
          <w:p w:rsidR="00C44BFC" w:rsidRPr="00C44BFC" w:rsidRDefault="00C44BFC" w:rsidP="001568B5">
            <w:pPr>
              <w:rPr>
                <w:lang w:val="ru-RU"/>
              </w:rPr>
            </w:pPr>
            <w:r w:rsidRPr="001568B5">
              <w:rPr>
                <w:lang w:val="ru-RU"/>
              </w:rPr>
              <w:t xml:space="preserve">Компоненты соотношения </w:t>
            </w:r>
            <w:r w:rsidRPr="001568B5">
              <w:rPr>
                <w:lang w:val="ru-RU"/>
              </w:rPr>
              <w:lastRenderedPageBreak/>
              <w:t xml:space="preserve">рассчитываются согслано данным отчета </w:t>
            </w:r>
            <w:r w:rsidR="004E4870" w:rsidRPr="004E4870">
              <w:rPr>
                <w:lang w:val="ru-RU"/>
              </w:rPr>
              <w:t>номер</w:t>
            </w:r>
            <w:r w:rsidR="00EE740E" w:rsidRPr="001568B5">
              <w:rPr>
                <w:lang w:val="ru-RU"/>
              </w:rPr>
              <w:t xml:space="preserve"> </w:t>
            </w:r>
            <w:r w:rsidRPr="001568B5">
              <w:rPr>
                <w:lang w:val="ru-RU"/>
              </w:rPr>
              <w:t>3 Положения 3/04.</w:t>
            </w:r>
          </w:p>
        </w:tc>
      </w:tr>
      <w:tr w:rsidR="00010D8F" w:rsidRPr="006A035B">
        <w:trPr>
          <w:trHeight w:val="273"/>
        </w:trPr>
        <w:tc>
          <w:tcPr>
            <w:tcW w:w="708" w:type="dxa"/>
          </w:tcPr>
          <w:p w:rsidR="00010D8F" w:rsidRPr="005E0E83" w:rsidRDefault="005E0E83" w:rsidP="003E7DE0">
            <w:pPr>
              <w:jc w:val="both"/>
            </w:pPr>
            <w:r>
              <w:lastRenderedPageBreak/>
              <w:t>К3</w:t>
            </w:r>
          </w:p>
        </w:tc>
        <w:tc>
          <w:tcPr>
            <w:tcW w:w="3120" w:type="dxa"/>
          </w:tcPr>
          <w:p w:rsidR="00010D8F" w:rsidRPr="001568B5" w:rsidRDefault="00C77BD6" w:rsidP="001568B5">
            <w:pPr>
              <w:rPr>
                <w:b/>
                <w:bCs/>
                <w:lang w:val="ru-RU"/>
              </w:rPr>
            </w:pPr>
            <w:r w:rsidRPr="001568B5">
              <w:rPr>
                <w:b/>
                <w:bCs/>
                <w:lang w:val="ru-RU"/>
              </w:rPr>
              <w:t>Страхование жизни</w:t>
            </w:r>
          </w:p>
          <w:p w:rsidR="001568B5" w:rsidRDefault="001568B5" w:rsidP="001568B5"/>
          <w:p w:rsidR="00C77BD6" w:rsidRPr="00352A53" w:rsidRDefault="00C77BD6" w:rsidP="001568B5">
            <w:pPr>
              <w:rPr>
                <w:lang w:val="ru-RU"/>
              </w:rPr>
            </w:pPr>
            <w:r w:rsidRPr="00805BD4">
              <w:rPr>
                <w:lang w:val="ru-RU"/>
              </w:rPr>
              <w:t>(0,04</w:t>
            </w:r>
            <w:r w:rsidRPr="00805BD4">
              <w:rPr>
                <w:rFonts w:ascii="Univers" w:hAnsi="Univers"/>
                <w:lang w:val="ru-RU"/>
              </w:rPr>
              <w:t>*</w:t>
            </w:r>
            <w:r w:rsidR="00805BD4" w:rsidRPr="00805BD4">
              <w:rPr>
                <w:lang w:val="ru-RU"/>
              </w:rPr>
              <w:t>Чист</w:t>
            </w:r>
            <w:r w:rsidR="001568B5" w:rsidRPr="001568B5">
              <w:rPr>
                <w:lang w:val="ru-RU"/>
              </w:rPr>
              <w:t>ый</w:t>
            </w:r>
            <w:r w:rsidR="00805BD4" w:rsidRPr="00805BD4">
              <w:rPr>
                <w:lang w:val="ru-RU"/>
              </w:rPr>
              <w:t xml:space="preserve"> математический резерв</w:t>
            </w:r>
            <w:r w:rsidR="001568B5" w:rsidRPr="001568B5">
              <w:rPr>
                <w:lang w:val="ru-RU"/>
              </w:rPr>
              <w:t xml:space="preserve"> </w:t>
            </w:r>
            <w:r w:rsidR="00805BD4" w:rsidRPr="00805BD4">
              <w:rPr>
                <w:lang w:val="ru-RU"/>
              </w:rPr>
              <w:t>+</w:t>
            </w:r>
            <w:r w:rsidR="001568B5" w:rsidRPr="001568B5">
              <w:rPr>
                <w:lang w:val="ru-RU"/>
              </w:rPr>
              <w:t xml:space="preserve"> </w:t>
            </w:r>
            <w:r w:rsidR="00805BD4" w:rsidRPr="00805BD4">
              <w:rPr>
                <w:lang w:val="ru-RU"/>
              </w:rPr>
              <w:t>0.</w:t>
            </w:r>
            <w:r w:rsidR="00805BD4" w:rsidRPr="00352A53">
              <w:rPr>
                <w:lang w:val="ru-RU"/>
              </w:rPr>
              <w:t>003</w:t>
            </w:r>
            <w:r w:rsidRPr="00805BD4">
              <w:rPr>
                <w:rFonts w:ascii="Univers" w:hAnsi="Univers"/>
                <w:lang w:val="ru-RU"/>
              </w:rPr>
              <w:t>*</w:t>
            </w:r>
            <w:r w:rsidR="00352A53" w:rsidRPr="00352A53">
              <w:rPr>
                <w:rFonts w:ascii="Univers" w:hAnsi="Univers"/>
                <w:lang w:val="ru-RU"/>
              </w:rPr>
              <w:t>(</w:t>
            </w:r>
            <w:r w:rsidR="007E66F3">
              <w:rPr>
                <w:lang w:val="ru-RU"/>
              </w:rPr>
              <w:t>Чистая страховая сумма</w:t>
            </w:r>
            <w:r w:rsidR="001568B5" w:rsidRPr="001568B5">
              <w:rPr>
                <w:lang w:val="ru-RU"/>
              </w:rPr>
              <w:t xml:space="preserve"> </w:t>
            </w:r>
            <w:r w:rsidR="007E66F3">
              <w:rPr>
                <w:lang w:val="ru-RU"/>
              </w:rPr>
              <w:t>-</w:t>
            </w:r>
            <w:r w:rsidR="001568B5" w:rsidRPr="001568B5">
              <w:rPr>
                <w:lang w:val="ru-RU"/>
              </w:rPr>
              <w:t xml:space="preserve"> Ч</w:t>
            </w:r>
            <w:r w:rsidR="007E66F3">
              <w:rPr>
                <w:lang w:val="ru-RU"/>
              </w:rPr>
              <w:t>исты</w:t>
            </w:r>
            <w:r w:rsidR="007E66F3" w:rsidRPr="007E66F3">
              <w:rPr>
                <w:lang w:val="ru-RU"/>
              </w:rPr>
              <w:t>й резерв незаработанных страховых премий</w:t>
            </w:r>
            <w:r w:rsidR="001568B5" w:rsidRPr="001568B5">
              <w:rPr>
                <w:lang w:val="ru-RU"/>
              </w:rPr>
              <w:t xml:space="preserve"> </w:t>
            </w:r>
            <w:r w:rsidR="007E66F3" w:rsidRPr="007E66F3">
              <w:rPr>
                <w:lang w:val="ru-RU"/>
              </w:rPr>
              <w:t>-</w:t>
            </w:r>
            <w:r w:rsidR="001568B5" w:rsidRPr="001568B5">
              <w:rPr>
                <w:lang w:val="ru-RU"/>
              </w:rPr>
              <w:t xml:space="preserve"> </w:t>
            </w:r>
            <w:r w:rsidR="007E66F3" w:rsidRPr="007E66F3">
              <w:rPr>
                <w:lang w:val="ru-RU"/>
              </w:rPr>
              <w:t>чист</w:t>
            </w:r>
            <w:r w:rsidR="001568B5" w:rsidRPr="001568B5">
              <w:rPr>
                <w:lang w:val="ru-RU"/>
              </w:rPr>
              <w:t>ый</w:t>
            </w:r>
            <w:r w:rsidR="007E66F3" w:rsidRPr="007E66F3">
              <w:rPr>
                <w:lang w:val="ru-RU"/>
              </w:rPr>
              <w:t xml:space="preserve"> математический резерв))</w:t>
            </w:r>
            <w:r w:rsidR="001568B5" w:rsidRPr="001568B5">
              <w:rPr>
                <w:lang w:val="ru-RU"/>
              </w:rPr>
              <w:t xml:space="preserve"> </w:t>
            </w:r>
            <w:r w:rsidR="007E66F3" w:rsidRPr="007E66F3">
              <w:rPr>
                <w:lang w:val="ru-RU"/>
              </w:rPr>
              <w:t>/</w:t>
            </w:r>
            <w:r w:rsidR="001568B5" w:rsidRPr="001568B5">
              <w:rPr>
                <w:lang w:val="ru-RU"/>
              </w:rPr>
              <w:t xml:space="preserve"> </w:t>
            </w:r>
            <w:r w:rsidR="007E66F3" w:rsidRPr="007E66F3">
              <w:rPr>
                <w:lang w:val="ru-RU"/>
              </w:rPr>
              <w:t>(</w:t>
            </w:r>
            <w:r w:rsidR="00982692" w:rsidRPr="00982692">
              <w:rPr>
                <w:lang w:val="ru-RU"/>
              </w:rPr>
              <w:t>О</w:t>
            </w:r>
            <w:r w:rsidR="007E66F3" w:rsidRPr="007E66F3">
              <w:rPr>
                <w:lang w:val="ru-RU"/>
              </w:rPr>
              <w:t>бщий нормативный капитал)</w:t>
            </w:r>
            <w:r w:rsidR="00352A53" w:rsidRPr="00352A53">
              <w:rPr>
                <w:lang w:val="ru-RU"/>
              </w:rPr>
              <w:t xml:space="preserve"> </w:t>
            </w:r>
          </w:p>
        </w:tc>
        <w:tc>
          <w:tcPr>
            <w:tcW w:w="2400" w:type="dxa"/>
          </w:tcPr>
          <w:p w:rsidR="001568B5" w:rsidRPr="001568B5" w:rsidRDefault="001568B5" w:rsidP="001568B5">
            <w:pPr>
              <w:rPr>
                <w:lang w:val="ru-RU"/>
              </w:rPr>
            </w:pPr>
          </w:p>
          <w:p w:rsidR="001568B5" w:rsidRPr="001568B5" w:rsidRDefault="001568B5" w:rsidP="001568B5">
            <w:pPr>
              <w:rPr>
                <w:lang w:val="ru-RU"/>
              </w:rPr>
            </w:pPr>
          </w:p>
          <w:p w:rsidR="00010D8F" w:rsidRDefault="004E3701" w:rsidP="001568B5">
            <w:r>
              <w:t>К</w:t>
            </w:r>
            <w:r w:rsidR="00417F3F">
              <w:t>3&lt;=60%=5</w:t>
            </w:r>
          </w:p>
          <w:p w:rsidR="00417F3F" w:rsidRDefault="00417F3F" w:rsidP="001568B5">
            <w:r>
              <w:t>60%&lt;</w:t>
            </w:r>
            <w:r w:rsidR="004E3701">
              <w:t>К</w:t>
            </w:r>
            <w:r>
              <w:t>3&lt;=80%=4</w:t>
            </w:r>
          </w:p>
          <w:p w:rsidR="00417F3F" w:rsidRDefault="00417F3F" w:rsidP="001568B5">
            <w:r>
              <w:t>80%&lt;</w:t>
            </w:r>
            <w:r w:rsidR="004E3701">
              <w:t>К</w:t>
            </w:r>
            <w:r>
              <w:t>3&lt;=100%=3</w:t>
            </w:r>
          </w:p>
          <w:p w:rsidR="00417F3F" w:rsidRDefault="00417F3F" w:rsidP="001568B5">
            <w:r>
              <w:t>100%&lt;</w:t>
            </w:r>
            <w:r w:rsidR="004E3701">
              <w:t>К</w:t>
            </w:r>
            <w:r>
              <w:t>3&lt;=120%=2</w:t>
            </w:r>
          </w:p>
          <w:p w:rsidR="00417F3F" w:rsidRPr="00417F3F" w:rsidRDefault="004E3701" w:rsidP="001568B5">
            <w:r>
              <w:t>К</w:t>
            </w:r>
            <w:r w:rsidR="00417F3F">
              <w:t>3&gt;120%=1</w:t>
            </w:r>
          </w:p>
        </w:tc>
        <w:tc>
          <w:tcPr>
            <w:tcW w:w="4200" w:type="dxa"/>
          </w:tcPr>
          <w:p w:rsidR="0058091D" w:rsidRPr="003A166C" w:rsidRDefault="00B25E3F" w:rsidP="001568B5">
            <w:pPr>
              <w:rPr>
                <w:lang w:val="ru-RU"/>
              </w:rPr>
            </w:pPr>
            <w:r w:rsidRPr="00DF508E">
              <w:rPr>
                <w:lang w:val="ru-RU"/>
              </w:rPr>
              <w:t>Соотношение ра</w:t>
            </w:r>
            <w:r w:rsidR="00E00B53">
              <w:rPr>
                <w:lang w:val="ru-RU"/>
              </w:rPr>
              <w:t xml:space="preserve">ссчитывается </w:t>
            </w:r>
            <w:r w:rsidR="00E00B53" w:rsidRPr="00E00B53">
              <w:rPr>
                <w:lang w:val="ru-RU"/>
              </w:rPr>
              <w:t>при</w:t>
            </w:r>
            <w:r>
              <w:rPr>
                <w:lang w:val="ru-RU"/>
              </w:rPr>
              <w:t xml:space="preserve"> стра</w:t>
            </w:r>
            <w:r w:rsidR="00E00B53">
              <w:rPr>
                <w:lang w:val="ru-RU"/>
              </w:rPr>
              <w:t>ховани</w:t>
            </w:r>
            <w:r w:rsidR="00E00B53" w:rsidRPr="00E00B53">
              <w:rPr>
                <w:lang w:val="ru-RU"/>
              </w:rPr>
              <w:t>и</w:t>
            </w:r>
            <w:r w:rsidRPr="00B25E3F">
              <w:rPr>
                <w:lang w:val="ru-RU"/>
              </w:rPr>
              <w:t xml:space="preserve"> </w:t>
            </w:r>
            <w:r w:rsidRPr="00DF508E">
              <w:rPr>
                <w:lang w:val="ru-RU"/>
              </w:rPr>
              <w:t>жизни и явля</w:t>
            </w:r>
            <w:r>
              <w:rPr>
                <w:lang w:val="ru-RU"/>
              </w:rPr>
              <w:t>ется экон</w:t>
            </w:r>
            <w:r w:rsidR="001568B5">
              <w:rPr>
                <w:lang w:val="ru-RU"/>
              </w:rPr>
              <w:t xml:space="preserve">омическим </w:t>
            </w:r>
            <w:r w:rsidR="001568B5" w:rsidRPr="001568B5">
              <w:rPr>
                <w:lang w:val="ru-RU"/>
              </w:rPr>
              <w:t>н</w:t>
            </w:r>
            <w:r>
              <w:rPr>
                <w:lang w:val="ru-RU"/>
              </w:rPr>
              <w:t>ормативом Н</w:t>
            </w:r>
            <w:r w:rsidRPr="00DF508E">
              <w:rPr>
                <w:lang w:val="ru-RU"/>
              </w:rPr>
              <w:t>1</w:t>
            </w:r>
            <w:r w:rsidRPr="0036532A">
              <w:rPr>
                <w:vertAlign w:val="superscript"/>
                <w:lang w:val="ru-RU"/>
              </w:rPr>
              <w:t>2</w:t>
            </w:r>
            <w:r w:rsidRPr="00B25E3F">
              <w:rPr>
                <w:lang w:val="ru-RU"/>
              </w:rPr>
              <w:t xml:space="preserve">. </w:t>
            </w:r>
            <w:r w:rsidRPr="00763220">
              <w:rPr>
                <w:lang w:val="ru-RU"/>
              </w:rPr>
              <w:t>Если коэффиц</w:t>
            </w:r>
            <w:r w:rsidR="00F14986" w:rsidRPr="00F14986">
              <w:rPr>
                <w:lang w:val="ru-RU"/>
              </w:rPr>
              <w:t>и</w:t>
            </w:r>
            <w:r w:rsidRPr="00763220">
              <w:rPr>
                <w:lang w:val="ru-RU"/>
              </w:rPr>
              <w:t xml:space="preserve">ент перестрахования меньше 0,85, </w:t>
            </w:r>
            <w:r w:rsidR="009D2D88" w:rsidRPr="009D2D88">
              <w:rPr>
                <w:lang w:val="ru-RU"/>
              </w:rPr>
              <w:t xml:space="preserve">то </w:t>
            </w:r>
            <w:r w:rsidRPr="00763220">
              <w:rPr>
                <w:lang w:val="ru-RU"/>
              </w:rPr>
              <w:t>при расчете</w:t>
            </w:r>
            <w:r w:rsidR="00763220" w:rsidRPr="00763220">
              <w:rPr>
                <w:lang w:val="ru-RU"/>
              </w:rPr>
              <w:t xml:space="preserve"> </w:t>
            </w:r>
            <w:r w:rsidR="003A166C" w:rsidRPr="003A166C">
              <w:rPr>
                <w:lang w:val="ru-RU"/>
              </w:rPr>
              <w:t xml:space="preserve">в </w:t>
            </w:r>
            <w:r w:rsidR="00763220" w:rsidRPr="00763220">
              <w:rPr>
                <w:lang w:val="ru-RU"/>
              </w:rPr>
              <w:t>формул</w:t>
            </w:r>
            <w:r w:rsidR="003A166C" w:rsidRPr="003A166C">
              <w:rPr>
                <w:lang w:val="ru-RU"/>
              </w:rPr>
              <w:t>е</w:t>
            </w:r>
            <w:r w:rsidR="00763220" w:rsidRPr="00763220">
              <w:rPr>
                <w:lang w:val="ru-RU"/>
              </w:rPr>
              <w:t xml:space="preserve"> берется величина </w:t>
            </w:r>
            <w:r w:rsidR="00DA5A0D" w:rsidRPr="00DA5A0D">
              <w:rPr>
                <w:lang w:val="ru-RU"/>
              </w:rPr>
              <w:t xml:space="preserve">в </w:t>
            </w:r>
            <w:r w:rsidR="00763220" w:rsidRPr="00763220">
              <w:rPr>
                <w:lang w:val="ru-RU"/>
              </w:rPr>
              <w:t>0,85.</w:t>
            </w:r>
          </w:p>
          <w:p w:rsidR="00010D8F" w:rsidRPr="00763220" w:rsidRDefault="00B25E3F" w:rsidP="001568B5">
            <w:pPr>
              <w:rPr>
                <w:lang w:val="ru-RU"/>
              </w:rPr>
            </w:pPr>
            <w:r w:rsidRPr="00763220">
              <w:rPr>
                <w:lang w:val="ru-RU"/>
              </w:rPr>
              <w:t xml:space="preserve"> </w:t>
            </w:r>
            <w:r w:rsidR="0058091D">
              <w:rPr>
                <w:lang w:val="ru-RU"/>
              </w:rPr>
              <w:t>Показатели</w:t>
            </w:r>
            <w:r w:rsidR="0058091D" w:rsidRPr="00DA49D5">
              <w:rPr>
                <w:lang w:val="ru-RU"/>
              </w:rPr>
              <w:t xml:space="preserve"> </w:t>
            </w:r>
            <w:r w:rsidR="0058091D" w:rsidRPr="00C13279">
              <w:rPr>
                <w:lang w:val="ru-RU"/>
              </w:rPr>
              <w:t xml:space="preserve">данного </w:t>
            </w:r>
            <w:r w:rsidR="00CD051A">
              <w:rPr>
                <w:lang w:val="ru-RU"/>
              </w:rPr>
              <w:t>соотношения</w:t>
            </w:r>
            <w:r w:rsidR="0058091D" w:rsidRPr="00C13279">
              <w:rPr>
                <w:lang w:val="ru-RU"/>
              </w:rPr>
              <w:t xml:space="preserve"> рассчи</w:t>
            </w:r>
            <w:r w:rsidR="0058091D">
              <w:rPr>
                <w:lang w:val="ru-RU"/>
              </w:rPr>
              <w:t xml:space="preserve">тываются </w:t>
            </w:r>
            <w:r w:rsidR="00390A87" w:rsidRPr="00390A87">
              <w:rPr>
                <w:lang w:val="ru-RU"/>
              </w:rPr>
              <w:t>на основе</w:t>
            </w:r>
            <w:r w:rsidR="0058091D">
              <w:rPr>
                <w:lang w:val="ru-RU"/>
              </w:rPr>
              <w:t xml:space="preserve"> данны</w:t>
            </w:r>
            <w:r w:rsidR="00390A87" w:rsidRPr="00390A87">
              <w:rPr>
                <w:lang w:val="ru-RU"/>
              </w:rPr>
              <w:t>х</w:t>
            </w:r>
            <w:r w:rsidR="0058091D">
              <w:rPr>
                <w:lang w:val="ru-RU"/>
              </w:rPr>
              <w:t xml:space="preserve"> отчет</w:t>
            </w:r>
            <w:r w:rsidR="0058091D" w:rsidRPr="0058091D">
              <w:rPr>
                <w:lang w:val="ru-RU"/>
              </w:rPr>
              <w:t>а</w:t>
            </w:r>
            <w:r w:rsidR="0058091D" w:rsidRPr="00C13279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 xml:space="preserve">номер </w:t>
            </w:r>
            <w:r w:rsidR="00DE61EF">
              <w:rPr>
                <w:lang w:val="ru-RU"/>
              </w:rPr>
              <w:t>3 Пол</w:t>
            </w:r>
            <w:r w:rsidR="00DE61EF" w:rsidRPr="00DE61EF">
              <w:rPr>
                <w:lang w:val="ru-RU"/>
              </w:rPr>
              <w:t>о</w:t>
            </w:r>
            <w:r w:rsidR="0058091D" w:rsidRPr="00C13279">
              <w:rPr>
                <w:lang w:val="ru-RU"/>
              </w:rPr>
              <w:t>жения 3/04.</w:t>
            </w:r>
          </w:p>
        </w:tc>
      </w:tr>
      <w:tr w:rsidR="00010D8F" w:rsidRPr="006A035B">
        <w:trPr>
          <w:trHeight w:val="273"/>
        </w:trPr>
        <w:tc>
          <w:tcPr>
            <w:tcW w:w="708" w:type="dxa"/>
          </w:tcPr>
          <w:p w:rsidR="00010D8F" w:rsidRPr="00CD756F" w:rsidRDefault="00CD756F" w:rsidP="003E7DE0">
            <w:pPr>
              <w:jc w:val="both"/>
            </w:pPr>
            <w:r>
              <w:t>К4</w:t>
            </w:r>
          </w:p>
        </w:tc>
        <w:tc>
          <w:tcPr>
            <w:tcW w:w="3120" w:type="dxa"/>
          </w:tcPr>
          <w:p w:rsidR="00010D8F" w:rsidRPr="006C19EB" w:rsidRDefault="00DA5814" w:rsidP="001568B5">
            <w:pPr>
              <w:rPr>
                <w:lang w:val="ru-RU"/>
              </w:rPr>
            </w:pPr>
            <w:r>
              <w:rPr>
                <w:lang w:val="ru-RU"/>
              </w:rPr>
              <w:t>(Страховая сумма (</w:t>
            </w:r>
            <w:r w:rsidRPr="00DA5814">
              <w:rPr>
                <w:lang w:val="ru-RU"/>
              </w:rPr>
              <w:t>м</w:t>
            </w:r>
            <w:r w:rsidR="00CD756F" w:rsidRPr="006C19EB">
              <w:rPr>
                <w:lang w:val="ru-RU"/>
              </w:rPr>
              <w:t xml:space="preserve">аксимальный размер </w:t>
            </w:r>
            <w:r w:rsidR="002F6959" w:rsidRPr="002F6959">
              <w:rPr>
                <w:lang w:val="ru-RU"/>
              </w:rPr>
              <w:t xml:space="preserve">принятого на себя страхового </w:t>
            </w:r>
            <w:r w:rsidR="006C19EB" w:rsidRPr="006C19EB">
              <w:rPr>
                <w:lang w:val="ru-RU"/>
              </w:rPr>
              <w:t xml:space="preserve">риска по договору, покрывающего </w:t>
            </w:r>
            <w:r w:rsidR="006C19EB">
              <w:rPr>
                <w:lang w:val="ru-RU"/>
              </w:rPr>
              <w:t>один страховой обьект)</w:t>
            </w:r>
            <w:r w:rsidRPr="00DA5814">
              <w:rPr>
                <w:lang w:val="ru-RU"/>
              </w:rPr>
              <w:t xml:space="preserve"> </w:t>
            </w:r>
            <w:r w:rsidR="006C19EB">
              <w:rPr>
                <w:lang w:val="ru-RU"/>
              </w:rPr>
              <w:t>-</w:t>
            </w:r>
            <w:r w:rsidR="006C19EB" w:rsidRPr="006C19EB">
              <w:rPr>
                <w:lang w:val="ru-RU"/>
              </w:rPr>
              <w:t>Доля надежного перестраховщика в страховой сумме)</w:t>
            </w:r>
            <w:r w:rsidRPr="00DA5814">
              <w:rPr>
                <w:lang w:val="ru-RU"/>
              </w:rPr>
              <w:t xml:space="preserve"> </w:t>
            </w:r>
            <w:r w:rsidR="006C19EB" w:rsidRPr="006C19EB">
              <w:rPr>
                <w:lang w:val="ru-RU"/>
              </w:rPr>
              <w:t>/</w:t>
            </w:r>
            <w:r w:rsidRPr="00DA5814">
              <w:rPr>
                <w:lang w:val="ru-RU"/>
              </w:rPr>
              <w:t xml:space="preserve"> </w:t>
            </w:r>
            <w:r w:rsidR="006C19EB" w:rsidRPr="006C19EB">
              <w:rPr>
                <w:lang w:val="ru-RU"/>
              </w:rPr>
              <w:t xml:space="preserve">Общий нормативный капитал </w:t>
            </w:r>
          </w:p>
        </w:tc>
        <w:tc>
          <w:tcPr>
            <w:tcW w:w="2400" w:type="dxa"/>
          </w:tcPr>
          <w:p w:rsidR="00010D8F" w:rsidRDefault="00F46134" w:rsidP="001568B5">
            <w:r>
              <w:t>10%&lt;</w:t>
            </w:r>
            <w:r w:rsidR="004E3701">
              <w:t>К</w:t>
            </w:r>
            <w:r>
              <w:t>4&lt;=15%=2</w:t>
            </w:r>
          </w:p>
          <w:p w:rsidR="00F46134" w:rsidRPr="00F46134" w:rsidRDefault="00F46134" w:rsidP="001568B5">
            <w:r>
              <w:t>15%&lt;</w:t>
            </w:r>
            <w:r w:rsidR="004E3701">
              <w:t>К</w:t>
            </w:r>
            <w:r>
              <w:t>4=1</w:t>
            </w:r>
          </w:p>
        </w:tc>
        <w:tc>
          <w:tcPr>
            <w:tcW w:w="4200" w:type="dxa"/>
          </w:tcPr>
          <w:p w:rsidR="00A42DA8" w:rsidRPr="00A42DA8" w:rsidRDefault="00A42DA8" w:rsidP="001568B5">
            <w:pPr>
              <w:rPr>
                <w:lang w:val="ru-RU"/>
              </w:rPr>
            </w:pPr>
            <w:r w:rsidRPr="00A42DA8">
              <w:rPr>
                <w:lang w:val="ru-RU"/>
              </w:rPr>
              <w:t>Данное соотношение</w:t>
            </w:r>
            <w:r w:rsidR="00E904EB" w:rsidRPr="00E904EB">
              <w:rPr>
                <w:lang w:val="ru-RU"/>
              </w:rPr>
              <w:t xml:space="preserve"> </w:t>
            </w:r>
            <w:r w:rsidRPr="00A42DA8">
              <w:rPr>
                <w:lang w:val="ru-RU"/>
              </w:rPr>
              <w:t>- это экономический норматив Н3.</w:t>
            </w:r>
          </w:p>
          <w:p w:rsidR="00010D8F" w:rsidRPr="004C608E" w:rsidRDefault="00A42DA8" w:rsidP="001568B5">
            <w:pPr>
              <w:rPr>
                <w:lang w:val="ru-RU"/>
              </w:rPr>
            </w:pPr>
            <w:r w:rsidRPr="00A42D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Показатели</w:t>
            </w:r>
            <w:r w:rsidR="004C608E" w:rsidRPr="004C608E">
              <w:rPr>
                <w:lang w:val="ru-RU"/>
              </w:rPr>
              <w:t xml:space="preserve"> </w:t>
            </w:r>
            <w:r w:rsidR="00EB2E49">
              <w:rPr>
                <w:lang w:val="ru-RU"/>
              </w:rPr>
              <w:t>соотн</w:t>
            </w:r>
            <w:r w:rsidR="00EB2E49" w:rsidRPr="00EB2E49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Pr="00A42DA8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>номер</w:t>
            </w:r>
            <w:r w:rsidR="00EE740E" w:rsidRPr="00EE740E">
              <w:rPr>
                <w:lang w:val="ru-RU"/>
              </w:rPr>
              <w:t xml:space="preserve"> </w:t>
            </w:r>
            <w:r>
              <w:rPr>
                <w:lang w:val="ru-RU"/>
              </w:rPr>
              <w:t>3</w:t>
            </w:r>
            <w:r w:rsidRPr="00A42DA8">
              <w:rPr>
                <w:lang w:val="ru-RU"/>
              </w:rPr>
              <w:t xml:space="preserve"> </w:t>
            </w:r>
            <w:r w:rsidR="001A2EF8">
              <w:rPr>
                <w:lang w:val="ru-RU"/>
              </w:rPr>
              <w:t>Пол</w:t>
            </w:r>
            <w:r w:rsidR="001A2EF8" w:rsidRPr="001A2EF8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3/04.</w:t>
            </w:r>
            <w:r w:rsidR="009B20EA" w:rsidRPr="009B20EA">
              <w:rPr>
                <w:lang w:val="ru-RU"/>
              </w:rPr>
              <w:t xml:space="preserve"> Если соотношение</w:t>
            </w:r>
            <w:r w:rsidR="009B20EA" w:rsidRPr="004C608E">
              <w:rPr>
                <w:lang w:val="ru-RU"/>
              </w:rPr>
              <w:t xml:space="preserve"> меньше 10%, то </w:t>
            </w:r>
            <w:r w:rsidR="00E904EB" w:rsidRPr="004C608E">
              <w:rPr>
                <w:lang w:val="ru-RU"/>
              </w:rPr>
              <w:t>оно не участвует в расчете.</w:t>
            </w:r>
          </w:p>
        </w:tc>
      </w:tr>
      <w:tr w:rsidR="00010D8F" w:rsidRPr="006A035B">
        <w:trPr>
          <w:trHeight w:val="273"/>
        </w:trPr>
        <w:tc>
          <w:tcPr>
            <w:tcW w:w="708" w:type="dxa"/>
          </w:tcPr>
          <w:p w:rsidR="00010D8F" w:rsidRPr="00E904EB" w:rsidRDefault="00E904EB" w:rsidP="003E7DE0">
            <w:pPr>
              <w:jc w:val="both"/>
            </w:pPr>
            <w:r>
              <w:t>К5</w:t>
            </w:r>
          </w:p>
        </w:tc>
        <w:tc>
          <w:tcPr>
            <w:tcW w:w="3120" w:type="dxa"/>
          </w:tcPr>
          <w:p w:rsidR="00010D8F" w:rsidRPr="0072643C" w:rsidRDefault="0072643C" w:rsidP="001568B5">
            <w:pPr>
              <w:rPr>
                <w:lang w:val="ru-RU"/>
              </w:rPr>
            </w:pPr>
            <w:r w:rsidRPr="006C19EB">
              <w:rPr>
                <w:lang w:val="ru-RU"/>
              </w:rPr>
              <w:t>Общий нормативный капитал</w:t>
            </w:r>
            <w:r w:rsidR="00DA5814" w:rsidRPr="00DA5814">
              <w:rPr>
                <w:lang w:val="ru-RU"/>
              </w:rPr>
              <w:t xml:space="preserve"> </w:t>
            </w:r>
            <w:r w:rsidRPr="0072643C">
              <w:rPr>
                <w:lang w:val="ru-RU"/>
              </w:rPr>
              <w:t>/</w:t>
            </w:r>
            <w:r w:rsidR="00DA5814" w:rsidRPr="00DA5814">
              <w:rPr>
                <w:lang w:val="ru-RU"/>
              </w:rPr>
              <w:t xml:space="preserve"> </w:t>
            </w:r>
            <w:r w:rsidRPr="0072643C">
              <w:rPr>
                <w:lang w:val="ru-RU"/>
              </w:rPr>
              <w:t>Минимальный размер общего капитала</w:t>
            </w:r>
          </w:p>
        </w:tc>
        <w:tc>
          <w:tcPr>
            <w:tcW w:w="2400" w:type="dxa"/>
          </w:tcPr>
          <w:p w:rsidR="00010D8F" w:rsidRDefault="00036E50" w:rsidP="001568B5">
            <w:r>
              <w:t>150%&lt;=</w:t>
            </w:r>
            <w:r w:rsidR="004E3701">
              <w:t>К</w:t>
            </w:r>
            <w:r>
              <w:t>5=5</w:t>
            </w:r>
          </w:p>
          <w:p w:rsidR="00036E50" w:rsidRDefault="00036E50" w:rsidP="001568B5">
            <w:r>
              <w:t>130%&lt;=</w:t>
            </w:r>
            <w:r w:rsidR="004E3701">
              <w:t>К</w:t>
            </w:r>
            <w:r>
              <w:t>5&lt;150%=4</w:t>
            </w:r>
          </w:p>
          <w:p w:rsidR="00036E50" w:rsidRDefault="00036E50" w:rsidP="001568B5">
            <w:r>
              <w:t>110%&lt;</w:t>
            </w:r>
            <w:r w:rsidR="004E3701">
              <w:t>К</w:t>
            </w:r>
            <w:r>
              <w:t>5&lt;=130%=3</w:t>
            </w:r>
          </w:p>
          <w:p w:rsidR="00036E50" w:rsidRDefault="00036E50" w:rsidP="001568B5">
            <w:r>
              <w:t>100%&lt;</w:t>
            </w:r>
            <w:r w:rsidR="004E3701">
              <w:t>К</w:t>
            </w:r>
            <w:r>
              <w:t>5&lt;=110%=2</w:t>
            </w:r>
          </w:p>
          <w:p w:rsidR="00036E50" w:rsidRPr="00036E50" w:rsidRDefault="004E3701" w:rsidP="001568B5">
            <w:r>
              <w:t>К</w:t>
            </w:r>
            <w:r w:rsidR="00036E50">
              <w:t>5&lt;=100%=1</w:t>
            </w:r>
          </w:p>
        </w:tc>
        <w:tc>
          <w:tcPr>
            <w:tcW w:w="4200" w:type="dxa"/>
          </w:tcPr>
          <w:p w:rsidR="00010D8F" w:rsidRPr="00231B8F" w:rsidRDefault="000C21EF" w:rsidP="001568B5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="004C608E" w:rsidRPr="004C608E">
              <w:rPr>
                <w:lang w:val="ru-RU"/>
              </w:rPr>
              <w:t xml:space="preserve"> </w:t>
            </w:r>
            <w:r w:rsidR="007456CE">
              <w:rPr>
                <w:lang w:val="ru-RU"/>
              </w:rPr>
              <w:t>соотн</w:t>
            </w:r>
            <w:r w:rsidR="007456CE" w:rsidRPr="007456CE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Pr="00A42DA8">
              <w:rPr>
                <w:lang w:val="ru-RU"/>
              </w:rPr>
              <w:t>а</w:t>
            </w:r>
            <w:r w:rsidR="00144591" w:rsidRPr="006C19EB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>номер</w:t>
            </w:r>
            <w:r w:rsidR="00EE740E" w:rsidRPr="00EE740E">
              <w:rPr>
                <w:lang w:val="ru-RU"/>
              </w:rPr>
              <w:t xml:space="preserve"> </w:t>
            </w:r>
            <w:r>
              <w:rPr>
                <w:lang w:val="ru-RU"/>
              </w:rPr>
              <w:t>3</w:t>
            </w:r>
            <w:r w:rsidRPr="00A42DA8">
              <w:rPr>
                <w:lang w:val="ru-RU"/>
              </w:rPr>
              <w:t xml:space="preserve"> </w:t>
            </w:r>
            <w:r w:rsidR="00FD5F0B">
              <w:rPr>
                <w:lang w:val="ru-RU"/>
              </w:rPr>
              <w:t>Пол</w:t>
            </w:r>
            <w:r w:rsidR="00FD5F0B" w:rsidRPr="00FD5F0B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3/04.</w:t>
            </w:r>
            <w:r w:rsidR="00144591" w:rsidRPr="006C19EB">
              <w:rPr>
                <w:lang w:val="ru-RU"/>
              </w:rPr>
              <w:t xml:space="preserve"> Общий нормативный капитал</w:t>
            </w:r>
            <w:r w:rsidR="00144591" w:rsidRPr="00D372F7">
              <w:rPr>
                <w:lang w:val="ru-RU"/>
              </w:rPr>
              <w:t xml:space="preserve"> </w:t>
            </w:r>
            <w:r w:rsidR="00D372F7" w:rsidRPr="00D372F7">
              <w:rPr>
                <w:lang w:val="ru-RU"/>
              </w:rPr>
              <w:t>берет</w:t>
            </w:r>
            <w:r w:rsidR="00DA5A0D">
              <w:rPr>
                <w:lang w:val="ru-RU"/>
              </w:rPr>
              <w:t xml:space="preserve">ся по среднемесячнему расчету </w:t>
            </w:r>
            <w:r w:rsidR="00DA5A0D" w:rsidRPr="00DA5A0D">
              <w:rPr>
                <w:lang w:val="ru-RU"/>
              </w:rPr>
              <w:t xml:space="preserve">за </w:t>
            </w:r>
            <w:r w:rsidR="00DA5A0D">
              <w:rPr>
                <w:lang w:val="ru-RU"/>
              </w:rPr>
              <w:t>отчетно</w:t>
            </w:r>
            <w:r w:rsidR="00DA5A0D" w:rsidRPr="00DA5A0D">
              <w:rPr>
                <w:lang w:val="ru-RU"/>
              </w:rPr>
              <w:t>е время</w:t>
            </w:r>
            <w:r w:rsidR="00231B8F" w:rsidRPr="00231B8F">
              <w:rPr>
                <w:lang w:val="ru-RU"/>
              </w:rPr>
              <w:t>.</w:t>
            </w:r>
          </w:p>
        </w:tc>
      </w:tr>
    </w:tbl>
    <w:p w:rsidR="00BB1353" w:rsidRPr="00231B8F" w:rsidRDefault="00BB1353" w:rsidP="003E7DE0">
      <w:pPr>
        <w:ind w:firstLine="720"/>
        <w:jc w:val="both"/>
        <w:rPr>
          <w:lang w:val="ru-RU"/>
        </w:rPr>
      </w:pPr>
    </w:p>
    <w:p w:rsidR="0089500C" w:rsidRPr="00231B8F" w:rsidRDefault="0089500C" w:rsidP="003E7DE0">
      <w:pPr>
        <w:ind w:firstLine="720"/>
        <w:jc w:val="both"/>
        <w:rPr>
          <w:lang w:val="ru-RU"/>
        </w:rPr>
      </w:pPr>
    </w:p>
    <w:p w:rsidR="0089500C" w:rsidRPr="009117A6" w:rsidRDefault="00DA5814" w:rsidP="0055020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“</w:t>
      </w:r>
      <w:r w:rsidR="0089500C" w:rsidRPr="004F3F77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</w:rPr>
        <w:t>”</w:t>
      </w:r>
      <w:r w:rsidR="0089500C" w:rsidRPr="004F3F77">
        <w:rPr>
          <w:b/>
          <w:sz w:val="28"/>
          <w:szCs w:val="28"/>
          <w:lang w:val="ru-RU"/>
        </w:rPr>
        <w:t xml:space="preserve"> – </w:t>
      </w:r>
      <w:r w:rsidR="00F91FDA">
        <w:rPr>
          <w:b/>
          <w:sz w:val="28"/>
          <w:szCs w:val="28"/>
        </w:rPr>
        <w:t>К</w:t>
      </w:r>
      <w:r>
        <w:rPr>
          <w:b/>
          <w:sz w:val="28"/>
          <w:szCs w:val="28"/>
          <w:lang w:val="ru-RU"/>
        </w:rPr>
        <w:t xml:space="preserve">ачество </w:t>
      </w:r>
      <w:r>
        <w:rPr>
          <w:b/>
          <w:sz w:val="28"/>
          <w:szCs w:val="28"/>
        </w:rPr>
        <w:t>а</w:t>
      </w:r>
      <w:r w:rsidR="0089500C" w:rsidRPr="009117A6">
        <w:rPr>
          <w:b/>
          <w:sz w:val="28"/>
          <w:szCs w:val="28"/>
          <w:lang w:val="ru-RU"/>
        </w:rPr>
        <w:t>ктивов</w:t>
      </w:r>
    </w:p>
    <w:p w:rsidR="00440320" w:rsidRPr="009117A6" w:rsidRDefault="00440320" w:rsidP="003E7DE0">
      <w:pPr>
        <w:ind w:firstLine="720"/>
        <w:jc w:val="both"/>
        <w:rPr>
          <w:lang w:val="ru-RU"/>
        </w:rPr>
      </w:pPr>
    </w:p>
    <w:p w:rsidR="00493939" w:rsidRPr="00440320" w:rsidRDefault="00493939" w:rsidP="000643A7">
      <w:pPr>
        <w:ind w:firstLine="720"/>
        <w:jc w:val="both"/>
        <w:rPr>
          <w:lang w:val="ru-RU"/>
        </w:rPr>
      </w:pPr>
      <w:r w:rsidRPr="00FB4E59">
        <w:rPr>
          <w:lang w:val="ru-RU"/>
        </w:rPr>
        <w:t xml:space="preserve">Соотношения </w:t>
      </w:r>
      <w:r w:rsidR="003E3736" w:rsidRPr="00FB4E59">
        <w:rPr>
          <w:lang w:val="ru-RU"/>
        </w:rPr>
        <w:t xml:space="preserve">настоящего </w:t>
      </w:r>
      <w:r w:rsidRPr="00FB4E59">
        <w:rPr>
          <w:lang w:val="ru-RU"/>
        </w:rPr>
        <w:t>раздела оценивают качество активов с</w:t>
      </w:r>
      <w:r w:rsidR="00FB4E59" w:rsidRPr="00FB4E59">
        <w:rPr>
          <w:lang w:val="ru-RU"/>
        </w:rPr>
        <w:t xml:space="preserve">траховой компании </w:t>
      </w:r>
      <w:r w:rsidRPr="00FB4E59">
        <w:rPr>
          <w:lang w:val="ru-RU"/>
        </w:rPr>
        <w:t xml:space="preserve"> </w:t>
      </w:r>
      <w:r w:rsidR="00FB4E59" w:rsidRPr="00FB4E59">
        <w:rPr>
          <w:lang w:val="ru-RU"/>
        </w:rPr>
        <w:t>учитывая  их доходность, диверсификацию</w:t>
      </w:r>
      <w:r w:rsidRPr="00FB4E59">
        <w:rPr>
          <w:lang w:val="ru-RU"/>
        </w:rPr>
        <w:t xml:space="preserve"> и </w:t>
      </w:r>
      <w:r w:rsidR="00FB4E59" w:rsidRPr="00FB4E59">
        <w:rPr>
          <w:lang w:val="ru-RU"/>
        </w:rPr>
        <w:t>прочее</w:t>
      </w:r>
      <w:r w:rsidRPr="00FB4E59">
        <w:rPr>
          <w:lang w:val="ru-RU"/>
        </w:rPr>
        <w:t>.</w:t>
      </w:r>
      <w:r w:rsidR="003142F4" w:rsidRPr="003142F4">
        <w:rPr>
          <w:lang w:val="ru-RU"/>
        </w:rPr>
        <w:t xml:space="preserve"> Д</w:t>
      </w:r>
      <w:r w:rsidR="003142F4" w:rsidRPr="00440320">
        <w:rPr>
          <w:lang w:val="ru-RU"/>
        </w:rPr>
        <w:t>ля оцен</w:t>
      </w:r>
      <w:r w:rsidR="00DA5814" w:rsidRPr="00DA5814">
        <w:rPr>
          <w:lang w:val="ru-RU"/>
        </w:rPr>
        <w:t>ки</w:t>
      </w:r>
      <w:r w:rsidR="003142F4" w:rsidRPr="00440320">
        <w:rPr>
          <w:lang w:val="ru-RU"/>
        </w:rPr>
        <w:t xml:space="preserve"> компонента </w:t>
      </w:r>
      <w:r w:rsidR="00DA5814" w:rsidRPr="00DA5814">
        <w:rPr>
          <w:lang w:val="ru-RU"/>
        </w:rPr>
        <w:t>“</w:t>
      </w:r>
      <w:r w:rsidR="003142F4" w:rsidRPr="00440320">
        <w:rPr>
          <w:lang w:val="ru-RU"/>
        </w:rPr>
        <w:t>А</w:t>
      </w:r>
      <w:r w:rsidR="00DA5814" w:rsidRPr="00DA5814">
        <w:rPr>
          <w:lang w:val="ru-RU"/>
        </w:rPr>
        <w:t>”</w:t>
      </w:r>
      <w:r w:rsidR="003142F4" w:rsidRPr="00440320">
        <w:rPr>
          <w:lang w:val="ru-RU"/>
        </w:rPr>
        <w:t xml:space="preserve"> рассчитываются  </w:t>
      </w:r>
      <w:r w:rsidR="00DA5814" w:rsidRPr="00DA5814">
        <w:rPr>
          <w:lang w:val="ru-RU"/>
        </w:rPr>
        <w:t>составляющие “</w:t>
      </w:r>
      <w:r w:rsidR="003142F4" w:rsidRPr="00440320">
        <w:rPr>
          <w:lang w:val="ru-RU"/>
        </w:rPr>
        <w:t>А1</w:t>
      </w:r>
      <w:r w:rsidR="00DA5814" w:rsidRPr="00DA5814">
        <w:rPr>
          <w:lang w:val="ru-RU"/>
        </w:rPr>
        <w:t xml:space="preserve">” </w:t>
      </w:r>
      <w:r w:rsidR="00DA5814">
        <w:t>-</w:t>
      </w:r>
      <w:r w:rsidR="00DA5814" w:rsidRPr="00DA5814">
        <w:rPr>
          <w:lang w:val="ru-RU"/>
        </w:rPr>
        <w:t xml:space="preserve"> “</w:t>
      </w:r>
      <w:r w:rsidR="003142F4" w:rsidRPr="00440320">
        <w:rPr>
          <w:lang w:val="ru-RU"/>
        </w:rPr>
        <w:t>А4</w:t>
      </w:r>
      <w:r w:rsidR="00DA5814" w:rsidRPr="00DA5814">
        <w:rPr>
          <w:lang w:val="ru-RU"/>
        </w:rPr>
        <w:t>”</w:t>
      </w:r>
      <w:r w:rsidR="003142F4" w:rsidRPr="00440320">
        <w:rPr>
          <w:lang w:val="ru-RU"/>
        </w:rPr>
        <w:t xml:space="preserve">. </w:t>
      </w:r>
    </w:p>
    <w:p w:rsidR="008A5F6B" w:rsidRPr="00440320" w:rsidRDefault="008A5F6B" w:rsidP="003E7DE0">
      <w:pPr>
        <w:ind w:firstLine="720"/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3000"/>
        <w:gridCol w:w="2640"/>
        <w:gridCol w:w="3828"/>
      </w:tblGrid>
      <w:tr w:rsidR="00F91FDA">
        <w:tc>
          <w:tcPr>
            <w:tcW w:w="70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С</w:t>
            </w:r>
            <w:r w:rsidRPr="000E66C6">
              <w:rPr>
                <w:lang w:val="ru-RU"/>
              </w:rPr>
              <w:t>оотношение</w:t>
            </w:r>
          </w:p>
        </w:tc>
        <w:tc>
          <w:tcPr>
            <w:tcW w:w="3000" w:type="dxa"/>
          </w:tcPr>
          <w:p w:rsidR="00F91FDA" w:rsidRPr="00F91FDA" w:rsidRDefault="00F91FDA" w:rsidP="00836D65">
            <w:pPr>
              <w:jc w:val="center"/>
            </w:pPr>
            <w:r>
              <w:t>Определение с</w:t>
            </w:r>
            <w:r w:rsidRPr="000E66C6">
              <w:rPr>
                <w:lang w:val="ru-RU"/>
              </w:rPr>
              <w:t>оотношени</w:t>
            </w:r>
            <w:r>
              <w:t>я</w:t>
            </w:r>
          </w:p>
        </w:tc>
        <w:tc>
          <w:tcPr>
            <w:tcW w:w="264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 w:rsidRPr="00F91FDA">
              <w:rPr>
                <w:lang w:val="ru-RU"/>
              </w:rPr>
              <w:t>П</w:t>
            </w:r>
            <w:r w:rsidRPr="000E66C6">
              <w:rPr>
                <w:lang w:val="ru-RU"/>
              </w:rPr>
              <w:t>редел колебаний соотношения и оценка</w:t>
            </w:r>
          </w:p>
        </w:tc>
        <w:tc>
          <w:tcPr>
            <w:tcW w:w="382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О</w:t>
            </w:r>
            <w:r w:rsidRPr="000E66C6">
              <w:rPr>
                <w:lang w:val="ru-RU"/>
              </w:rPr>
              <w:t>писание</w:t>
            </w:r>
          </w:p>
        </w:tc>
      </w:tr>
      <w:tr w:rsidR="00E51F54" w:rsidRPr="00AD0384">
        <w:tc>
          <w:tcPr>
            <w:tcW w:w="708" w:type="dxa"/>
          </w:tcPr>
          <w:p w:rsidR="00E51F54" w:rsidRPr="009117A6" w:rsidRDefault="00E51F54" w:rsidP="00DA5814">
            <w:pPr>
              <w:rPr>
                <w:lang w:val="ru-RU"/>
              </w:rPr>
            </w:pPr>
            <w:r w:rsidRPr="009117A6">
              <w:rPr>
                <w:lang w:val="ru-RU"/>
              </w:rPr>
              <w:t>А1</w:t>
            </w:r>
          </w:p>
        </w:tc>
        <w:tc>
          <w:tcPr>
            <w:tcW w:w="3000" w:type="dxa"/>
          </w:tcPr>
          <w:p w:rsidR="00E51F54" w:rsidRPr="009117A6" w:rsidRDefault="00EB2E49" w:rsidP="00DA5814">
            <w:pPr>
              <w:rPr>
                <w:lang w:val="ru-RU"/>
              </w:rPr>
            </w:pPr>
            <w:r>
              <w:rPr>
                <w:lang w:val="ru-RU"/>
              </w:rPr>
              <w:t>Финансовые инв</w:t>
            </w:r>
            <w:r>
              <w:t>е</w:t>
            </w:r>
            <w:r w:rsidR="00E51F54" w:rsidRPr="009117A6">
              <w:rPr>
                <w:lang w:val="ru-RU"/>
              </w:rPr>
              <w:t>стиции</w:t>
            </w:r>
            <w:r w:rsidR="00DA5814">
              <w:t xml:space="preserve"> </w:t>
            </w:r>
            <w:r w:rsidR="00E51F54" w:rsidRPr="009117A6">
              <w:rPr>
                <w:lang w:val="ru-RU"/>
              </w:rPr>
              <w:t>/</w:t>
            </w:r>
            <w:r w:rsidR="00DA5814">
              <w:t xml:space="preserve"> </w:t>
            </w:r>
            <w:r w:rsidR="00E51F54" w:rsidRPr="009117A6">
              <w:rPr>
                <w:lang w:val="ru-RU"/>
              </w:rPr>
              <w:t>Общие активы</w:t>
            </w:r>
          </w:p>
        </w:tc>
        <w:tc>
          <w:tcPr>
            <w:tcW w:w="2640" w:type="dxa"/>
          </w:tcPr>
          <w:p w:rsidR="00E51F54" w:rsidRDefault="00E51F54" w:rsidP="00DA5814">
            <w:r>
              <w:t>A1=&gt;40%=5</w:t>
            </w:r>
          </w:p>
          <w:p w:rsidR="00E51F54" w:rsidRDefault="00E51F54" w:rsidP="00DA5814">
            <w:r>
              <w:t>20%&lt;=A1&lt;40%=4</w:t>
            </w:r>
          </w:p>
          <w:p w:rsidR="00E51F54" w:rsidRDefault="00E51F54" w:rsidP="00DA5814">
            <w:r>
              <w:t>10%&lt;=A1&lt;20%=3</w:t>
            </w:r>
          </w:p>
          <w:p w:rsidR="00E51F54" w:rsidRDefault="00E51F54" w:rsidP="00DA5814">
            <w:r>
              <w:t>8%&lt;=A1&lt;10%=2</w:t>
            </w:r>
          </w:p>
          <w:p w:rsidR="00E51F54" w:rsidRDefault="00E51F54" w:rsidP="00DA5814">
            <w:r>
              <w:t>A1&lt;8%=1</w:t>
            </w:r>
          </w:p>
        </w:tc>
        <w:tc>
          <w:tcPr>
            <w:tcW w:w="3828" w:type="dxa"/>
          </w:tcPr>
          <w:p w:rsidR="00E51F54" w:rsidRPr="00C434B4" w:rsidRDefault="00E51F54" w:rsidP="004E4870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EB2E49">
              <w:rPr>
                <w:lang w:val="ru-RU"/>
              </w:rPr>
              <w:t>соотн</w:t>
            </w:r>
            <w:r w:rsidR="00EB2E49" w:rsidRPr="00EB2E49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Pr="00A42DA8">
              <w:rPr>
                <w:lang w:val="ru-RU"/>
              </w:rPr>
              <w:t>а</w:t>
            </w:r>
            <w:r w:rsidRPr="006C19EB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>номер</w:t>
            </w:r>
            <w:r w:rsidR="00EE740E" w:rsidRPr="00EE740E">
              <w:rPr>
                <w:lang w:val="ru-RU"/>
              </w:rPr>
              <w:t xml:space="preserve"> </w:t>
            </w:r>
            <w:r w:rsidRPr="00AD0384">
              <w:rPr>
                <w:lang w:val="ru-RU"/>
              </w:rPr>
              <w:t>1</w:t>
            </w:r>
            <w:r w:rsidRPr="00A42DA8">
              <w:rPr>
                <w:lang w:val="ru-RU"/>
              </w:rPr>
              <w:t xml:space="preserve"> </w:t>
            </w:r>
            <w:r w:rsidR="00FD5F0B">
              <w:rPr>
                <w:lang w:val="ru-RU"/>
              </w:rPr>
              <w:t>Пол</w:t>
            </w:r>
            <w:r w:rsidR="00FD5F0B" w:rsidRPr="00FD5F0B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AD0384">
              <w:rPr>
                <w:lang w:val="ru-RU"/>
              </w:rPr>
              <w:t xml:space="preserve"> за отчетный день.</w:t>
            </w:r>
          </w:p>
          <w:p w:rsidR="00E51F54" w:rsidRPr="00895E87" w:rsidRDefault="00E51F54" w:rsidP="00DA5814">
            <w:pPr>
              <w:rPr>
                <w:lang w:val="ru-RU"/>
              </w:rPr>
            </w:pPr>
            <w:r>
              <w:rPr>
                <w:lang w:val="ru-RU"/>
              </w:rPr>
              <w:t>В финансовые инв</w:t>
            </w:r>
            <w:r w:rsidRPr="00895E87">
              <w:rPr>
                <w:lang w:val="ru-RU"/>
              </w:rPr>
              <w:t>е</w:t>
            </w:r>
            <w:r w:rsidRPr="00E73D8F">
              <w:rPr>
                <w:lang w:val="ru-RU"/>
              </w:rPr>
              <w:t>стиции входят</w:t>
            </w:r>
            <w:r w:rsidR="00FA5560" w:rsidRPr="00FA5560">
              <w:rPr>
                <w:lang w:val="ru-RU"/>
              </w:rPr>
              <w:t>:</w:t>
            </w:r>
            <w:r w:rsidRPr="00E73D8F">
              <w:rPr>
                <w:lang w:val="ru-RU"/>
              </w:rPr>
              <w:t xml:space="preserve"> государственные ценные бумаги РА, ценные бумаги</w:t>
            </w:r>
            <w:r>
              <w:rPr>
                <w:lang w:val="ru-RU"/>
              </w:rPr>
              <w:t>, выпущенные Ц</w:t>
            </w:r>
            <w:r w:rsidRPr="00E73D8F">
              <w:rPr>
                <w:lang w:val="ru-RU"/>
              </w:rPr>
              <w:t xml:space="preserve">ентральным банком РА, </w:t>
            </w:r>
            <w:r w:rsidRPr="00621553">
              <w:rPr>
                <w:lang w:val="ru-RU"/>
              </w:rPr>
              <w:t xml:space="preserve">инвестиции в </w:t>
            </w:r>
            <w:r w:rsidR="00A215CC">
              <w:rPr>
                <w:lang w:val="ru-RU"/>
              </w:rPr>
              <w:t>уставны</w:t>
            </w:r>
            <w:r w:rsidR="00DA5814" w:rsidRPr="00DA5814">
              <w:rPr>
                <w:lang w:val="ru-RU"/>
              </w:rPr>
              <w:t>е</w:t>
            </w:r>
            <w:r w:rsidRPr="00621553">
              <w:rPr>
                <w:lang w:val="ru-RU"/>
              </w:rPr>
              <w:t xml:space="preserve"> капитал</w:t>
            </w:r>
            <w:r w:rsidR="00DA5814" w:rsidRPr="00DA5814">
              <w:rPr>
                <w:lang w:val="ru-RU"/>
              </w:rPr>
              <w:t>ы</w:t>
            </w:r>
            <w:r w:rsidRPr="00621553">
              <w:rPr>
                <w:lang w:val="ru-RU"/>
              </w:rPr>
              <w:t xml:space="preserve"> </w:t>
            </w:r>
            <w:r w:rsidRPr="00621553">
              <w:rPr>
                <w:lang w:val="ru-RU"/>
              </w:rPr>
              <w:lastRenderedPageBreak/>
              <w:t>иных</w:t>
            </w:r>
            <w:r w:rsidR="009348AD">
              <w:rPr>
                <w:lang w:val="ru-RU"/>
              </w:rPr>
              <w:t xml:space="preserve"> лиц, инвестиции в ценны</w:t>
            </w:r>
            <w:r w:rsidR="00DA5814" w:rsidRPr="00DA5814">
              <w:rPr>
                <w:lang w:val="ru-RU"/>
              </w:rPr>
              <w:t>е</w:t>
            </w:r>
            <w:r w:rsidR="009348AD">
              <w:rPr>
                <w:lang w:val="ru-RU"/>
              </w:rPr>
              <w:t xml:space="preserve"> бумаг</w:t>
            </w:r>
            <w:r w:rsidR="00DA5814" w:rsidRPr="00DA5814">
              <w:rPr>
                <w:lang w:val="ru-RU"/>
              </w:rPr>
              <w:t>и</w:t>
            </w:r>
            <w:r w:rsidRPr="00621553">
              <w:rPr>
                <w:lang w:val="ru-RU"/>
              </w:rPr>
              <w:t xml:space="preserve"> иных лиц, </w:t>
            </w:r>
            <w:r w:rsidRPr="00A80487">
              <w:rPr>
                <w:lang w:val="ru-RU"/>
              </w:rPr>
              <w:t xml:space="preserve">вклады в банках, </w:t>
            </w:r>
            <w:r w:rsidR="00DA5814" w:rsidRPr="00DA5814">
              <w:rPr>
                <w:lang w:val="ru-RU"/>
              </w:rPr>
              <w:t>з</w:t>
            </w:r>
            <w:r w:rsidR="00DA5814" w:rsidRPr="00A526E9">
              <w:rPr>
                <w:lang w:val="ru-RU"/>
              </w:rPr>
              <w:t>аймы</w:t>
            </w:r>
            <w:r w:rsidR="00DA5814" w:rsidRPr="00DA5814">
              <w:rPr>
                <w:lang w:val="ru-RU"/>
              </w:rPr>
              <w:t xml:space="preserve">, </w:t>
            </w:r>
            <w:r w:rsidR="00DA5814" w:rsidRPr="00A526E9">
              <w:rPr>
                <w:lang w:val="ru-RU"/>
              </w:rPr>
              <w:t>предоставленные банкам</w:t>
            </w:r>
            <w:r w:rsidRPr="00A526E9">
              <w:rPr>
                <w:lang w:val="ru-RU"/>
              </w:rPr>
              <w:t xml:space="preserve">, страховым компаниям, иным финансовым </w:t>
            </w:r>
            <w:r w:rsidR="00D72D1D">
              <w:rPr>
                <w:lang w:val="ru-RU"/>
              </w:rPr>
              <w:t>организациям,  иным лицам</w:t>
            </w:r>
            <w:r w:rsidR="00D72D1D" w:rsidRPr="00D72D1D">
              <w:rPr>
                <w:lang w:val="ru-RU"/>
              </w:rPr>
              <w:t xml:space="preserve"> и</w:t>
            </w:r>
            <w:r w:rsidRPr="00895E87">
              <w:rPr>
                <w:lang w:val="ru-RU"/>
              </w:rPr>
              <w:t xml:space="preserve"> иные </w:t>
            </w:r>
            <w:r w:rsidR="001F0012" w:rsidRPr="001742FA">
              <w:rPr>
                <w:lang w:val="ru-RU"/>
              </w:rPr>
              <w:t>инвестиции</w:t>
            </w:r>
            <w:r w:rsidR="001F0012" w:rsidRPr="00895E87">
              <w:rPr>
                <w:lang w:val="ru-RU"/>
              </w:rPr>
              <w:t xml:space="preserve"> </w:t>
            </w:r>
            <w:r w:rsidR="001F0012">
              <w:rPr>
                <w:lang w:val="ru-RU"/>
              </w:rPr>
              <w:t>подоб</w:t>
            </w:r>
            <w:r w:rsidR="001F0012" w:rsidRPr="001F0012">
              <w:rPr>
                <w:lang w:val="ru-RU"/>
              </w:rPr>
              <w:t>ного рода</w:t>
            </w:r>
            <w:r w:rsidRPr="00895E87">
              <w:rPr>
                <w:lang w:val="ru-RU"/>
              </w:rPr>
              <w:t>.</w:t>
            </w:r>
          </w:p>
        </w:tc>
      </w:tr>
      <w:tr w:rsidR="00E51F54" w:rsidRPr="00AD0384">
        <w:tc>
          <w:tcPr>
            <w:tcW w:w="708" w:type="dxa"/>
          </w:tcPr>
          <w:p w:rsidR="00E51F54" w:rsidRPr="00FE1240" w:rsidRDefault="00E51F54" w:rsidP="00DA5814">
            <w:r>
              <w:lastRenderedPageBreak/>
              <w:t>А2</w:t>
            </w:r>
          </w:p>
        </w:tc>
        <w:tc>
          <w:tcPr>
            <w:tcW w:w="3000" w:type="dxa"/>
          </w:tcPr>
          <w:p w:rsidR="00E51F54" w:rsidRPr="00940598" w:rsidRDefault="00E51F54" w:rsidP="00DA5814">
            <w:pPr>
              <w:rPr>
                <w:lang w:val="ru-RU"/>
              </w:rPr>
            </w:pPr>
            <w:r w:rsidRPr="00940598">
              <w:rPr>
                <w:lang w:val="ru-RU"/>
              </w:rPr>
              <w:t>(</w:t>
            </w:r>
            <w:r>
              <w:rPr>
                <w:lang w:val="ru-RU"/>
              </w:rPr>
              <w:t>Основные средства</w:t>
            </w:r>
            <w:r w:rsidR="00DA5814" w:rsidRPr="00DA5814">
              <w:rPr>
                <w:lang w:val="ru-RU"/>
              </w:rPr>
              <w:t xml:space="preserve"> </w:t>
            </w:r>
            <w:r w:rsidRPr="00940598">
              <w:rPr>
                <w:lang w:val="ru-RU"/>
              </w:rPr>
              <w:t xml:space="preserve">+ </w:t>
            </w:r>
            <w:r w:rsidR="000643A7" w:rsidRPr="000643A7">
              <w:rPr>
                <w:lang w:val="ru-RU"/>
              </w:rPr>
              <w:t>Суммы к п</w:t>
            </w:r>
            <w:r w:rsidRPr="00940598">
              <w:rPr>
                <w:lang w:val="ru-RU"/>
              </w:rPr>
              <w:t>олуч</w:t>
            </w:r>
            <w:r w:rsidR="000643A7" w:rsidRPr="000643A7">
              <w:rPr>
                <w:lang w:val="ru-RU"/>
              </w:rPr>
              <w:t>ению</w:t>
            </w:r>
            <w:r w:rsidRPr="00940598">
              <w:rPr>
                <w:lang w:val="ru-RU"/>
              </w:rPr>
              <w:t>)</w:t>
            </w:r>
            <w:r w:rsidR="00DA5814" w:rsidRPr="00DA5814">
              <w:rPr>
                <w:lang w:val="ru-RU"/>
              </w:rPr>
              <w:t xml:space="preserve"> </w:t>
            </w:r>
            <w:r w:rsidRPr="00940598">
              <w:rPr>
                <w:lang w:val="ru-RU"/>
              </w:rPr>
              <w:t>/ Общие активы</w:t>
            </w:r>
          </w:p>
        </w:tc>
        <w:tc>
          <w:tcPr>
            <w:tcW w:w="2640" w:type="dxa"/>
          </w:tcPr>
          <w:p w:rsidR="00E51F54" w:rsidRDefault="00E51F54" w:rsidP="00DA5814">
            <w:r>
              <w:t>A2&lt;10%=5</w:t>
            </w:r>
          </w:p>
          <w:p w:rsidR="00E51F54" w:rsidRDefault="00E51F54" w:rsidP="00DA5814">
            <w:r>
              <w:t>10%&lt;=A2&lt;20%=4</w:t>
            </w:r>
          </w:p>
          <w:p w:rsidR="00E51F54" w:rsidRDefault="00E51F54" w:rsidP="00DA5814">
            <w:r>
              <w:t>20%&lt;=A2&lt;30%=3</w:t>
            </w:r>
          </w:p>
          <w:p w:rsidR="00E51F54" w:rsidRDefault="00E51F54" w:rsidP="00DA5814">
            <w:r>
              <w:t>30%&lt;=A2&lt;40%=2</w:t>
            </w:r>
          </w:p>
          <w:p w:rsidR="00E51F54" w:rsidRPr="00940598" w:rsidRDefault="00E51F54" w:rsidP="00DA5814">
            <w:r>
              <w:t>40%&lt;=A2=1</w:t>
            </w:r>
          </w:p>
        </w:tc>
        <w:tc>
          <w:tcPr>
            <w:tcW w:w="3828" w:type="dxa"/>
          </w:tcPr>
          <w:p w:rsidR="00031262" w:rsidRPr="004F3F77" w:rsidRDefault="00E51F54" w:rsidP="006C4942">
            <w:pPr>
              <w:rPr>
                <w:lang w:val="ru-RU"/>
              </w:rPr>
            </w:pPr>
            <w:r w:rsidRPr="00E964E6">
              <w:rPr>
                <w:lang w:val="ru-RU"/>
              </w:rPr>
              <w:t>Соотнош</w:t>
            </w:r>
            <w:r>
              <w:rPr>
                <w:lang w:val="ru-RU"/>
              </w:rPr>
              <w:t>ение оценивае</w:t>
            </w:r>
            <w:r w:rsidRPr="00BB54E0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Pr="00BB54E0">
              <w:rPr>
                <w:lang w:val="ru-RU"/>
              </w:rPr>
              <w:t xml:space="preserve">удельный вес </w:t>
            </w:r>
            <w:r>
              <w:rPr>
                <w:lang w:val="ru-RU"/>
              </w:rPr>
              <w:t>инвестиций в</w:t>
            </w:r>
            <w:r w:rsidRPr="00BB54E0">
              <w:rPr>
                <w:lang w:val="ru-RU"/>
              </w:rPr>
              <w:t xml:space="preserve"> </w:t>
            </w:r>
            <w:r w:rsidR="00231B8F">
              <w:rPr>
                <w:lang w:val="ru-RU"/>
              </w:rPr>
              <w:t>неприбыльны</w:t>
            </w:r>
            <w:r w:rsidR="00231B8F">
              <w:t>e</w:t>
            </w:r>
            <w:r w:rsidR="00231B8F">
              <w:rPr>
                <w:lang w:val="ru-RU"/>
              </w:rPr>
              <w:t xml:space="preserve"> (малоприбыльн</w:t>
            </w:r>
            <w:r w:rsidR="00231B8F" w:rsidRPr="00231B8F">
              <w:rPr>
                <w:lang w:val="ru-RU"/>
              </w:rPr>
              <w:t>ые</w:t>
            </w:r>
            <w:r w:rsidR="00231B8F">
              <w:rPr>
                <w:lang w:val="ru-RU"/>
              </w:rPr>
              <w:t>) актив</w:t>
            </w:r>
            <w:r w:rsidR="00231B8F" w:rsidRPr="00231B8F">
              <w:rPr>
                <w:lang w:val="ru-RU"/>
              </w:rPr>
              <w:t>ы</w:t>
            </w:r>
            <w:r w:rsidRPr="00E964E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DB155A">
              <w:rPr>
                <w:lang w:val="ru-RU"/>
              </w:rPr>
              <w:t>И</w:t>
            </w:r>
            <w:r>
              <w:rPr>
                <w:lang w:val="ru-RU"/>
              </w:rPr>
              <w:t>нвестици</w:t>
            </w:r>
            <w:r w:rsidRPr="00DB155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в</w:t>
            </w:r>
            <w:r w:rsidR="003C2AE7">
              <w:rPr>
                <w:lang w:val="ru-RU"/>
              </w:rPr>
              <w:t xml:space="preserve"> основные средства</w:t>
            </w:r>
            <w:r w:rsidR="003C2AE7" w:rsidRPr="003C2AE7">
              <w:rPr>
                <w:lang w:val="ru-RU"/>
              </w:rPr>
              <w:t xml:space="preserve"> </w:t>
            </w:r>
            <w:r w:rsidR="003C2AE7">
              <w:rPr>
                <w:lang w:val="ru-RU"/>
              </w:rPr>
              <w:t>(</w:t>
            </w:r>
            <w:r w:rsidR="00DA5814" w:rsidRPr="00DA5814">
              <w:rPr>
                <w:lang w:val="ru-RU"/>
              </w:rPr>
              <w:t>как</w:t>
            </w:r>
            <w:r w:rsidRPr="00DB155A">
              <w:rPr>
                <w:lang w:val="ru-RU"/>
              </w:rPr>
              <w:t xml:space="preserve"> не</w:t>
            </w:r>
            <w:r w:rsidR="006C4942" w:rsidRPr="006C4942">
              <w:rPr>
                <w:lang w:val="ru-RU"/>
              </w:rPr>
              <w:t xml:space="preserve"> имеющие от</w:t>
            </w:r>
            <w:r w:rsidR="00A201BD">
              <w:rPr>
                <w:lang w:val="ru-RU"/>
              </w:rPr>
              <w:t>но</w:t>
            </w:r>
            <w:r w:rsidR="006C4942" w:rsidRPr="006C4942">
              <w:rPr>
                <w:lang w:val="ru-RU"/>
              </w:rPr>
              <w:t>шения</w:t>
            </w:r>
            <w:r w:rsidRPr="00DB155A">
              <w:rPr>
                <w:lang w:val="ru-RU"/>
              </w:rPr>
              <w:t xml:space="preserve"> </w:t>
            </w:r>
            <w:r w:rsidRPr="002D4EB0">
              <w:rPr>
                <w:lang w:val="ru-RU"/>
              </w:rPr>
              <w:t xml:space="preserve">к сущей </w:t>
            </w:r>
            <w:r w:rsidRPr="00DB155A">
              <w:rPr>
                <w:lang w:val="ru-RU"/>
              </w:rPr>
              <w:t>страховой деятельнос</w:t>
            </w:r>
            <w:r w:rsidR="003C2AE7">
              <w:rPr>
                <w:lang w:val="ru-RU"/>
              </w:rPr>
              <w:t>ти</w:t>
            </w:r>
            <w:r w:rsidRPr="00DB155A">
              <w:rPr>
                <w:lang w:val="ru-RU"/>
              </w:rPr>
              <w:t xml:space="preserve"> неприбыльные и малоликвидные активы) не поощряются. Получаемые суммы (дебиторские задолженности) считаются</w:t>
            </w:r>
            <w:r w:rsidRPr="002951DA">
              <w:rPr>
                <w:lang w:val="ru-RU"/>
              </w:rPr>
              <w:t xml:space="preserve"> </w:t>
            </w:r>
            <w:r w:rsidRPr="00DB155A">
              <w:rPr>
                <w:lang w:val="ru-RU"/>
              </w:rPr>
              <w:t xml:space="preserve"> </w:t>
            </w:r>
            <w:r w:rsidRPr="002D4EB0">
              <w:rPr>
                <w:lang w:val="ru-RU"/>
              </w:rPr>
              <w:t>низко</w:t>
            </w:r>
            <w:r w:rsidRPr="00DB155A">
              <w:rPr>
                <w:lang w:val="ru-RU"/>
              </w:rPr>
              <w:t>ликвидными</w:t>
            </w:r>
            <w:r w:rsidR="002F35DA" w:rsidRPr="002951DA">
              <w:rPr>
                <w:lang w:val="ru-RU"/>
              </w:rPr>
              <w:t xml:space="preserve"> активами</w:t>
            </w:r>
            <w:r w:rsidRPr="002951DA">
              <w:rPr>
                <w:lang w:val="ru-RU"/>
              </w:rPr>
              <w:t>, с низкой степенью доходности</w:t>
            </w:r>
            <w:r w:rsidR="00BE1EE8" w:rsidRPr="00BE1EE8">
              <w:rPr>
                <w:lang w:val="ru-RU"/>
              </w:rPr>
              <w:t>,</w:t>
            </w:r>
            <w:r w:rsidR="00AD472F">
              <w:rPr>
                <w:lang w:val="ru-RU"/>
              </w:rPr>
              <w:t xml:space="preserve"> и </w:t>
            </w:r>
            <w:r w:rsidR="00AD472F" w:rsidRPr="00AD472F">
              <w:rPr>
                <w:lang w:val="ru-RU"/>
              </w:rPr>
              <w:t>большой объем таких активов</w:t>
            </w:r>
            <w:r w:rsidRPr="002951DA">
              <w:rPr>
                <w:lang w:val="ru-RU"/>
              </w:rPr>
              <w:t xml:space="preserve"> не поощряется. </w:t>
            </w:r>
          </w:p>
          <w:p w:rsidR="00031262" w:rsidRPr="00031262" w:rsidRDefault="00E51F54" w:rsidP="00DA5814">
            <w:pPr>
              <w:rPr>
                <w:lang w:val="ru-RU"/>
              </w:rPr>
            </w:pPr>
            <w:r w:rsidRPr="002951DA">
              <w:rPr>
                <w:lang w:val="ru-RU"/>
              </w:rPr>
              <w:t>В</w:t>
            </w:r>
            <w:r w:rsidRPr="003E47CE">
              <w:rPr>
                <w:lang w:val="ru-RU"/>
              </w:rPr>
              <w:t xml:space="preserve"> основные средста входят матери</w:t>
            </w:r>
            <w:r w:rsidR="00031262">
              <w:rPr>
                <w:lang w:val="ru-RU"/>
              </w:rPr>
              <w:t>альные и нематериальные активы.</w:t>
            </w:r>
          </w:p>
          <w:p w:rsidR="00E51F54" w:rsidRPr="003E47CE" w:rsidRDefault="00E51F54" w:rsidP="00DA5814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DA49D5">
              <w:rPr>
                <w:lang w:val="ru-RU"/>
              </w:rPr>
              <w:t xml:space="preserve"> </w:t>
            </w:r>
            <w:r w:rsidRPr="00C13279">
              <w:rPr>
                <w:lang w:val="ru-RU"/>
              </w:rPr>
              <w:t xml:space="preserve">данного </w:t>
            </w:r>
            <w:r w:rsidR="00CD051A">
              <w:rPr>
                <w:lang w:val="ru-RU"/>
              </w:rPr>
              <w:t>соотношения</w:t>
            </w:r>
            <w:r w:rsidRPr="00C13279">
              <w:rPr>
                <w:lang w:val="ru-RU"/>
              </w:rPr>
              <w:t xml:space="preserve">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Pr="00A42DA8">
              <w:rPr>
                <w:lang w:val="ru-RU"/>
              </w:rPr>
              <w:t>а</w:t>
            </w:r>
            <w:r w:rsidRPr="006C19EB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>номер</w:t>
            </w:r>
            <w:r w:rsidR="00EE740E" w:rsidRPr="00031262">
              <w:rPr>
                <w:lang w:val="ru-RU"/>
              </w:rPr>
              <w:t xml:space="preserve"> </w:t>
            </w:r>
            <w:r w:rsidRPr="00AD0384">
              <w:rPr>
                <w:lang w:val="ru-RU"/>
              </w:rPr>
              <w:t>1</w:t>
            </w:r>
            <w:r w:rsidRPr="00A42DA8">
              <w:rPr>
                <w:lang w:val="ru-RU"/>
              </w:rPr>
              <w:t xml:space="preserve"> </w:t>
            </w:r>
            <w:r w:rsidR="002A0ABF">
              <w:rPr>
                <w:lang w:val="ru-RU"/>
              </w:rPr>
              <w:t>Пол</w:t>
            </w:r>
            <w:r w:rsidR="002A0ABF" w:rsidRPr="00031262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AD0384">
              <w:rPr>
                <w:lang w:val="ru-RU"/>
              </w:rPr>
              <w:t>.</w:t>
            </w:r>
          </w:p>
        </w:tc>
      </w:tr>
      <w:tr w:rsidR="00E51F54" w:rsidRPr="00AD0384">
        <w:tc>
          <w:tcPr>
            <w:tcW w:w="708" w:type="dxa"/>
          </w:tcPr>
          <w:p w:rsidR="00E51F54" w:rsidRPr="00C96211" w:rsidRDefault="00E51F54" w:rsidP="00DA5814">
            <w:r>
              <w:t>А3</w:t>
            </w:r>
          </w:p>
        </w:tc>
        <w:tc>
          <w:tcPr>
            <w:tcW w:w="3000" w:type="dxa"/>
          </w:tcPr>
          <w:p w:rsidR="00E51F54" w:rsidRPr="00411E91" w:rsidRDefault="000643A7" w:rsidP="00DA5814">
            <w:pPr>
              <w:rPr>
                <w:lang w:val="ru-RU"/>
              </w:rPr>
            </w:pPr>
            <w:r w:rsidRPr="000643A7">
              <w:rPr>
                <w:lang w:val="ru-RU"/>
              </w:rPr>
              <w:t>Суммы к п</w:t>
            </w:r>
            <w:r w:rsidR="00E51F54" w:rsidRPr="00411E91">
              <w:rPr>
                <w:lang w:val="ru-RU"/>
              </w:rPr>
              <w:t>олуч</w:t>
            </w:r>
            <w:r w:rsidRPr="000643A7">
              <w:rPr>
                <w:lang w:val="ru-RU"/>
              </w:rPr>
              <w:t>ению</w:t>
            </w:r>
            <w:r w:rsidR="00E51F54" w:rsidRPr="00411E91">
              <w:rPr>
                <w:lang w:val="ru-RU"/>
              </w:rPr>
              <w:t xml:space="preserve"> от перестраховщиков и страхова</w:t>
            </w:r>
            <w:r w:rsidR="002635E4" w:rsidRPr="002635E4">
              <w:rPr>
                <w:lang w:val="ru-RU"/>
              </w:rPr>
              <w:t>т</w:t>
            </w:r>
            <w:r w:rsidR="00E51F54" w:rsidRPr="00411E91">
              <w:rPr>
                <w:lang w:val="ru-RU"/>
              </w:rPr>
              <w:t>елей /</w:t>
            </w:r>
            <w:r w:rsidRPr="000643A7">
              <w:rPr>
                <w:lang w:val="ru-RU"/>
              </w:rPr>
              <w:t xml:space="preserve"> </w:t>
            </w:r>
            <w:r w:rsidR="00E51F54" w:rsidRPr="00411E91">
              <w:rPr>
                <w:lang w:val="ru-RU"/>
              </w:rPr>
              <w:t>(</w:t>
            </w:r>
            <w:r w:rsidRPr="000643A7">
              <w:rPr>
                <w:lang w:val="ru-RU"/>
              </w:rPr>
              <w:t>Валовые</w:t>
            </w:r>
            <w:r w:rsidR="00E51F54" w:rsidRPr="00411E91">
              <w:rPr>
                <w:lang w:val="ru-RU"/>
              </w:rPr>
              <w:t xml:space="preserve"> страховые </w:t>
            </w:r>
            <w:r w:rsidRPr="000643A7">
              <w:rPr>
                <w:lang w:val="ru-RU"/>
              </w:rPr>
              <w:t>премии</w:t>
            </w:r>
            <w:r w:rsidR="00E51F54" w:rsidRPr="00B758A0">
              <w:rPr>
                <w:lang w:val="ru-RU"/>
              </w:rPr>
              <w:t xml:space="preserve"> +</w:t>
            </w:r>
            <w:r w:rsidRPr="000643A7">
              <w:rPr>
                <w:lang w:val="ru-RU"/>
              </w:rPr>
              <w:t xml:space="preserve"> </w:t>
            </w:r>
            <w:r w:rsidR="005C0263" w:rsidRPr="005C0263">
              <w:rPr>
                <w:lang w:val="ru-RU"/>
              </w:rPr>
              <w:t>Д</w:t>
            </w:r>
            <w:r w:rsidR="00E51F54" w:rsidRPr="00B758A0">
              <w:rPr>
                <w:lang w:val="ru-RU"/>
              </w:rPr>
              <w:t>оля перес</w:t>
            </w:r>
            <w:r w:rsidRPr="000643A7">
              <w:rPr>
                <w:lang w:val="ru-RU"/>
              </w:rPr>
              <w:t>та</w:t>
            </w:r>
            <w:r w:rsidR="00E51F54" w:rsidRPr="00B758A0">
              <w:rPr>
                <w:lang w:val="ru-RU"/>
              </w:rPr>
              <w:t>ховщиков в страховых возмещениях</w:t>
            </w:r>
            <w:r w:rsidR="00E51F54" w:rsidRPr="00411E91">
              <w:rPr>
                <w:lang w:val="ru-RU"/>
              </w:rPr>
              <w:t>)</w:t>
            </w:r>
          </w:p>
        </w:tc>
        <w:tc>
          <w:tcPr>
            <w:tcW w:w="2640" w:type="dxa"/>
          </w:tcPr>
          <w:p w:rsidR="00E51F54" w:rsidRDefault="00E51F54" w:rsidP="00DA5814">
            <w:r>
              <w:t>A3&lt;=7%=5</w:t>
            </w:r>
          </w:p>
          <w:p w:rsidR="00E51F54" w:rsidRDefault="00E51F54" w:rsidP="00DA5814">
            <w:r>
              <w:t>7%&lt;A3&lt;=12%=4</w:t>
            </w:r>
          </w:p>
          <w:p w:rsidR="00E51F54" w:rsidRDefault="00E51F54" w:rsidP="00DA5814">
            <w:r>
              <w:t>12%&lt;A3&lt;=20%=3</w:t>
            </w:r>
          </w:p>
          <w:p w:rsidR="00E51F54" w:rsidRDefault="00E51F54" w:rsidP="00DA5814">
            <w:r>
              <w:t>20%&lt;A3&lt;=30%=2</w:t>
            </w:r>
          </w:p>
          <w:p w:rsidR="00E51F54" w:rsidRDefault="00E51F54" w:rsidP="00DA5814">
            <w:r>
              <w:t>A3&gt;30%=1</w:t>
            </w:r>
          </w:p>
          <w:p w:rsidR="00E51F54" w:rsidRPr="00B758A0" w:rsidRDefault="00E51F54" w:rsidP="00DA5814"/>
        </w:tc>
        <w:tc>
          <w:tcPr>
            <w:tcW w:w="3828" w:type="dxa"/>
          </w:tcPr>
          <w:p w:rsidR="00E51F54" w:rsidRPr="001B0E25" w:rsidRDefault="00E51F54" w:rsidP="000643A7">
            <w:pPr>
              <w:rPr>
                <w:lang w:val="ru-RU"/>
              </w:rPr>
            </w:pPr>
            <w:r w:rsidRPr="00F40A57">
              <w:rPr>
                <w:lang w:val="ru-RU"/>
              </w:rPr>
              <w:t>Соотношение показ</w:t>
            </w:r>
            <w:r w:rsidR="000643A7" w:rsidRPr="000643A7">
              <w:rPr>
                <w:lang w:val="ru-RU"/>
              </w:rPr>
              <w:t>ы</w:t>
            </w:r>
            <w:r w:rsidRPr="00F40A57">
              <w:rPr>
                <w:lang w:val="ru-RU"/>
              </w:rPr>
              <w:t xml:space="preserve">вает </w:t>
            </w:r>
            <w:r w:rsidR="000643A7" w:rsidRPr="000643A7">
              <w:rPr>
                <w:lang w:val="ru-RU"/>
              </w:rPr>
              <w:t>долю</w:t>
            </w:r>
            <w:r w:rsidRPr="00F40A57">
              <w:rPr>
                <w:lang w:val="ru-RU"/>
              </w:rPr>
              <w:t xml:space="preserve"> средст</w:t>
            </w:r>
            <w:r w:rsidRPr="001B0E25">
              <w:rPr>
                <w:lang w:val="ru-RU"/>
              </w:rPr>
              <w:t>в</w:t>
            </w:r>
            <w:r w:rsidR="006C1391">
              <w:rPr>
                <w:lang w:val="ru-RU"/>
              </w:rPr>
              <w:t>,</w:t>
            </w:r>
            <w:r w:rsidR="000643A7" w:rsidRPr="000643A7">
              <w:rPr>
                <w:lang w:val="ru-RU"/>
              </w:rPr>
              <w:t xml:space="preserve"> подлежащих получению, от</w:t>
            </w:r>
            <w:r w:rsidR="000600E3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 xml:space="preserve">чистой </w:t>
            </w:r>
            <w:r>
              <w:rPr>
                <w:lang w:val="ru-RU"/>
              </w:rPr>
              <w:t>стр</w:t>
            </w:r>
            <w:r w:rsidRPr="00F40A57">
              <w:rPr>
                <w:lang w:val="ru-RU"/>
              </w:rPr>
              <w:t>ахов</w:t>
            </w:r>
            <w:r w:rsidR="000600E3">
              <w:rPr>
                <w:lang w:val="ru-RU"/>
              </w:rPr>
              <w:t>ой деятельности</w:t>
            </w:r>
            <w:r w:rsidR="00A56060" w:rsidRPr="00B73E55">
              <w:rPr>
                <w:lang w:val="ru-RU"/>
              </w:rPr>
              <w:t>,</w:t>
            </w:r>
            <w:r>
              <w:rPr>
                <w:lang w:val="ru-RU"/>
              </w:rPr>
              <w:t xml:space="preserve"> в </w:t>
            </w:r>
            <w:r w:rsidRPr="00D51612">
              <w:rPr>
                <w:lang w:val="ru-RU"/>
              </w:rPr>
              <w:t xml:space="preserve">общем </w:t>
            </w:r>
            <w:r w:rsidR="000643A7" w:rsidRPr="000643A7">
              <w:rPr>
                <w:lang w:val="ru-RU"/>
              </w:rPr>
              <w:t>объеме средств</w:t>
            </w:r>
            <w:r w:rsidR="006C1391" w:rsidRPr="006C1391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265673" w:rsidRPr="000643A7">
              <w:rPr>
                <w:lang w:val="ru-RU"/>
              </w:rPr>
              <w:t>поступающих</w:t>
            </w:r>
            <w:r w:rsidR="000643A7" w:rsidRPr="000643A7">
              <w:rPr>
                <w:lang w:val="ru-RU"/>
              </w:rPr>
              <w:t xml:space="preserve"> от</w:t>
            </w:r>
            <w:r w:rsidRPr="00F40A57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 xml:space="preserve">чистой </w:t>
            </w:r>
            <w:r w:rsidRPr="00F40A57">
              <w:rPr>
                <w:lang w:val="ru-RU"/>
              </w:rPr>
              <w:t xml:space="preserve">страховой деятельности. </w:t>
            </w:r>
          </w:p>
          <w:p w:rsidR="00E51F54" w:rsidRPr="00EE740E" w:rsidRDefault="00E51F54" w:rsidP="004E4870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DA49D5">
              <w:rPr>
                <w:lang w:val="ru-RU"/>
              </w:rPr>
              <w:t xml:space="preserve"> </w:t>
            </w:r>
            <w:r w:rsidR="00CD051A">
              <w:rPr>
                <w:lang w:val="ru-RU"/>
              </w:rPr>
              <w:t>соотношения</w:t>
            </w:r>
            <w:r w:rsidRPr="00C13279">
              <w:rPr>
                <w:lang w:val="ru-RU"/>
              </w:rPr>
              <w:t xml:space="preserve">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Pr="00132121">
              <w:rPr>
                <w:lang w:val="ru-RU"/>
              </w:rPr>
              <w:t>ов</w:t>
            </w:r>
            <w:r w:rsidRPr="006C19EB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>номер</w:t>
            </w:r>
            <w:r w:rsidR="00EE740E" w:rsidRPr="00EE740E">
              <w:rPr>
                <w:lang w:val="ru-RU"/>
              </w:rPr>
              <w:t xml:space="preserve"> </w:t>
            </w:r>
            <w:r w:rsidRPr="00AD0384">
              <w:rPr>
                <w:lang w:val="ru-RU"/>
              </w:rPr>
              <w:t>1</w:t>
            </w:r>
            <w:r w:rsidRPr="00A42DA8">
              <w:rPr>
                <w:lang w:val="ru-RU"/>
              </w:rPr>
              <w:t xml:space="preserve"> </w:t>
            </w:r>
            <w:r w:rsidRPr="00132121">
              <w:rPr>
                <w:lang w:val="ru-RU"/>
              </w:rPr>
              <w:t xml:space="preserve">и 4 </w:t>
            </w:r>
            <w:r w:rsidRPr="00C13279">
              <w:rPr>
                <w:lang w:val="ru-RU"/>
              </w:rPr>
              <w:t>Пол</w:t>
            </w:r>
            <w:r w:rsidR="000643A7" w:rsidRPr="000643A7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132121">
              <w:rPr>
                <w:lang w:val="ru-RU"/>
              </w:rPr>
              <w:t>.</w:t>
            </w:r>
          </w:p>
          <w:p w:rsidR="002635E4" w:rsidRPr="00F02897" w:rsidRDefault="00FE7934" w:rsidP="00DA5814">
            <w:pPr>
              <w:rPr>
                <w:lang w:val="ru-RU"/>
              </w:rPr>
            </w:pPr>
            <w:r w:rsidRPr="00F02897">
              <w:rPr>
                <w:lang w:val="ru-RU"/>
              </w:rPr>
              <w:t xml:space="preserve">Показатели </w:t>
            </w:r>
            <w:r w:rsidR="00B73E55">
              <w:rPr>
                <w:lang w:val="ru-RU"/>
              </w:rPr>
              <w:t>знаменателя соотношения отно</w:t>
            </w:r>
            <w:r w:rsidR="00B73E55" w:rsidRPr="00B73E55">
              <w:rPr>
                <w:lang w:val="ru-RU"/>
              </w:rPr>
              <w:t>с</w:t>
            </w:r>
            <w:r w:rsidR="00F02897" w:rsidRPr="00F02897">
              <w:rPr>
                <w:lang w:val="ru-RU"/>
              </w:rPr>
              <w:t>я</w:t>
            </w:r>
            <w:r w:rsidR="00B73E55" w:rsidRPr="00B73E55">
              <w:rPr>
                <w:lang w:val="ru-RU"/>
              </w:rPr>
              <w:t>т</w:t>
            </w:r>
            <w:r w:rsidR="00F02897" w:rsidRPr="00F02897">
              <w:rPr>
                <w:lang w:val="ru-RU"/>
              </w:rPr>
              <w:t xml:space="preserve">ся к суммарным страховым </w:t>
            </w:r>
            <w:r w:rsidR="000643A7" w:rsidRPr="000643A7">
              <w:rPr>
                <w:lang w:val="ru-RU"/>
              </w:rPr>
              <w:t>премиям</w:t>
            </w:r>
            <w:r w:rsidR="00F02897" w:rsidRPr="00F02897">
              <w:rPr>
                <w:lang w:val="ru-RU"/>
              </w:rPr>
              <w:t xml:space="preserve"> и страховым возмещениям за 12 месяцев, пре</w:t>
            </w:r>
            <w:r w:rsidR="00C5710B" w:rsidRPr="00F02897">
              <w:rPr>
                <w:lang w:val="ru-RU"/>
              </w:rPr>
              <w:t>д</w:t>
            </w:r>
            <w:r w:rsidR="00F02897" w:rsidRPr="00F02897">
              <w:rPr>
                <w:lang w:val="ru-RU"/>
              </w:rPr>
              <w:t>шествующих расчету.</w:t>
            </w:r>
          </w:p>
        </w:tc>
      </w:tr>
      <w:tr w:rsidR="00E51F54" w:rsidRPr="00AD0384">
        <w:trPr>
          <w:trHeight w:val="70"/>
        </w:trPr>
        <w:tc>
          <w:tcPr>
            <w:tcW w:w="708" w:type="dxa"/>
          </w:tcPr>
          <w:p w:rsidR="00E51F54" w:rsidRPr="008F1569" w:rsidRDefault="000600E3" w:rsidP="00DA5814">
            <w:r w:rsidRPr="00F02897">
              <w:rPr>
                <w:lang w:val="ru-RU"/>
              </w:rPr>
              <w:t xml:space="preserve"> </w:t>
            </w:r>
            <w:r w:rsidR="008F1569">
              <w:t>А4</w:t>
            </w:r>
          </w:p>
        </w:tc>
        <w:tc>
          <w:tcPr>
            <w:tcW w:w="3000" w:type="dxa"/>
          </w:tcPr>
          <w:p w:rsidR="00E51F54" w:rsidRPr="008F1569" w:rsidRDefault="005C0263" w:rsidP="00DA5814">
            <w:pPr>
              <w:rPr>
                <w:lang w:val="ru-RU"/>
              </w:rPr>
            </w:pPr>
            <w:r w:rsidRPr="005C0263">
              <w:rPr>
                <w:lang w:val="ru-RU"/>
              </w:rPr>
              <w:t>С</w:t>
            </w:r>
            <w:r w:rsidR="008F1569" w:rsidRPr="008F1569">
              <w:rPr>
                <w:lang w:val="ru-RU"/>
              </w:rPr>
              <w:t xml:space="preserve">тепень концентрации активов </w:t>
            </w:r>
            <w:r w:rsidR="008F1569" w:rsidRPr="000643A7">
              <w:rPr>
                <w:lang w:val="ru-RU"/>
              </w:rPr>
              <w:t>по</w:t>
            </w:r>
            <w:r w:rsidR="008F1569" w:rsidRPr="008F1569">
              <w:rPr>
                <w:lang w:val="ru-RU"/>
              </w:rPr>
              <w:t xml:space="preserve"> финансовым инвестициям</w:t>
            </w:r>
          </w:p>
        </w:tc>
        <w:tc>
          <w:tcPr>
            <w:tcW w:w="2640" w:type="dxa"/>
          </w:tcPr>
          <w:p w:rsidR="00E51F54" w:rsidRDefault="008F1569" w:rsidP="00DA5814">
            <w:r>
              <w:t>А4&lt;=0.01=5</w:t>
            </w:r>
          </w:p>
          <w:p w:rsidR="008F1569" w:rsidRDefault="008F1569" w:rsidP="00DA5814">
            <w:r>
              <w:t>0.01&lt;A4&lt;=0.05=4</w:t>
            </w:r>
          </w:p>
          <w:p w:rsidR="008F1569" w:rsidRDefault="008F1569" w:rsidP="00DA5814">
            <w:r>
              <w:t>0.05&lt;A4&lt;=0.07=3</w:t>
            </w:r>
          </w:p>
          <w:p w:rsidR="008F1569" w:rsidRDefault="008F1569" w:rsidP="00DA5814">
            <w:r>
              <w:t>0.07&lt;A4&lt;=.09=2</w:t>
            </w:r>
          </w:p>
          <w:p w:rsidR="008F1569" w:rsidRPr="008F1569" w:rsidRDefault="008F1569" w:rsidP="00DA5814">
            <w:r>
              <w:t>0.09&lt;=A4&lt;=1=1</w:t>
            </w:r>
          </w:p>
        </w:tc>
        <w:tc>
          <w:tcPr>
            <w:tcW w:w="3828" w:type="dxa"/>
          </w:tcPr>
          <w:p w:rsidR="00E51F54" w:rsidRPr="00D84FAF" w:rsidRDefault="008F1569" w:rsidP="000643A7">
            <w:pPr>
              <w:rPr>
                <w:lang w:val="ru-RU"/>
              </w:rPr>
            </w:pPr>
            <w:r w:rsidRPr="002A3392">
              <w:rPr>
                <w:lang w:val="ru-RU"/>
              </w:rPr>
              <w:t xml:space="preserve">Расчет активов </w:t>
            </w:r>
            <w:r w:rsidR="002A3392" w:rsidRPr="002A3392">
              <w:rPr>
                <w:lang w:val="ru-RU"/>
              </w:rPr>
              <w:t>осуществляется согл</w:t>
            </w:r>
            <w:r w:rsidR="000643A7" w:rsidRPr="000643A7">
              <w:rPr>
                <w:lang w:val="ru-RU"/>
              </w:rPr>
              <w:t>а</w:t>
            </w:r>
            <w:r w:rsidR="002A3392" w:rsidRPr="002A3392">
              <w:rPr>
                <w:lang w:val="ru-RU"/>
              </w:rPr>
              <w:t xml:space="preserve">сно отчету </w:t>
            </w:r>
            <w:r w:rsidR="004E4870" w:rsidRPr="004E4870">
              <w:rPr>
                <w:lang w:val="ru-RU"/>
              </w:rPr>
              <w:t xml:space="preserve">номер </w:t>
            </w:r>
            <w:r w:rsidR="002A3392" w:rsidRPr="002A3392">
              <w:rPr>
                <w:lang w:val="ru-RU"/>
              </w:rPr>
              <w:t xml:space="preserve">1 Положения 3/04, </w:t>
            </w:r>
            <w:r w:rsidR="000643A7" w:rsidRPr="000643A7">
              <w:rPr>
                <w:lang w:val="ru-RU"/>
              </w:rPr>
              <w:t xml:space="preserve">с </w:t>
            </w:r>
            <w:r w:rsidR="002A3392" w:rsidRPr="002A3392">
              <w:rPr>
                <w:lang w:val="ru-RU"/>
              </w:rPr>
              <w:t>примен</w:t>
            </w:r>
            <w:r w:rsidR="000643A7" w:rsidRPr="000643A7">
              <w:rPr>
                <w:lang w:val="ru-RU"/>
              </w:rPr>
              <w:t>ением</w:t>
            </w:r>
            <w:r w:rsidR="002A3392" w:rsidRPr="002A3392">
              <w:rPr>
                <w:lang w:val="ru-RU"/>
              </w:rPr>
              <w:t xml:space="preserve"> индекс</w:t>
            </w:r>
            <w:r w:rsidR="000643A7" w:rsidRPr="000643A7">
              <w:rPr>
                <w:lang w:val="ru-RU"/>
              </w:rPr>
              <w:t>а</w:t>
            </w:r>
            <w:r w:rsidR="002A3392" w:rsidRPr="002A3392">
              <w:rPr>
                <w:lang w:val="ru-RU"/>
              </w:rPr>
              <w:t xml:space="preserve"> </w:t>
            </w:r>
            <w:r w:rsidR="00D84FAF" w:rsidRPr="00D84FAF">
              <w:rPr>
                <w:lang w:val="ru-RU"/>
              </w:rPr>
              <w:t>Г</w:t>
            </w:r>
            <w:r w:rsidR="002A3392" w:rsidRPr="002A3392">
              <w:rPr>
                <w:lang w:val="ru-RU"/>
              </w:rPr>
              <w:t>ерфиндал</w:t>
            </w:r>
            <w:r w:rsidR="00FA78B5" w:rsidRPr="00FA78B5">
              <w:rPr>
                <w:lang w:val="ru-RU"/>
              </w:rPr>
              <w:t>я</w:t>
            </w:r>
            <w:r w:rsidR="002A3392" w:rsidRPr="002A3392">
              <w:rPr>
                <w:lang w:val="ru-RU"/>
              </w:rPr>
              <w:t>-</w:t>
            </w:r>
            <w:r w:rsidR="00D84FAF" w:rsidRPr="00D84FAF">
              <w:rPr>
                <w:lang w:val="ru-RU"/>
              </w:rPr>
              <w:t>Г</w:t>
            </w:r>
            <w:r w:rsidR="002A3392" w:rsidRPr="002A3392">
              <w:rPr>
                <w:lang w:val="ru-RU"/>
              </w:rPr>
              <w:t>иршмана.</w:t>
            </w:r>
          </w:p>
          <w:p w:rsidR="002A3392" w:rsidRPr="003F629D" w:rsidRDefault="00CB2117" w:rsidP="00DA5814">
            <w:pPr>
              <w:rPr>
                <w:lang w:val="ru-RU"/>
              </w:rPr>
            </w:pPr>
            <w:r w:rsidRPr="00CB2117">
              <w:rPr>
                <w:lang w:val="ru-RU"/>
              </w:rPr>
              <w:t>И</w:t>
            </w:r>
            <w:r>
              <w:rPr>
                <w:lang w:val="ru-RU"/>
              </w:rPr>
              <w:t>ндекс</w:t>
            </w:r>
            <w:r w:rsidR="003F629D" w:rsidRPr="002A3392">
              <w:rPr>
                <w:lang w:val="ru-RU"/>
              </w:rPr>
              <w:t xml:space="preserve"> </w:t>
            </w:r>
            <w:r w:rsidR="00D84FAF" w:rsidRPr="00D84FAF">
              <w:rPr>
                <w:lang w:val="ru-RU"/>
              </w:rPr>
              <w:t>Г</w:t>
            </w:r>
            <w:r w:rsidR="003F629D" w:rsidRPr="002A3392">
              <w:rPr>
                <w:lang w:val="ru-RU"/>
              </w:rPr>
              <w:t>ерфиндал</w:t>
            </w:r>
            <w:r w:rsidR="00FA78B5" w:rsidRPr="00FA78B5">
              <w:rPr>
                <w:lang w:val="ru-RU"/>
              </w:rPr>
              <w:t>я</w:t>
            </w:r>
            <w:r w:rsidR="003F629D" w:rsidRPr="002A3392">
              <w:rPr>
                <w:lang w:val="ru-RU"/>
              </w:rPr>
              <w:t xml:space="preserve"> </w:t>
            </w:r>
            <w:r w:rsidR="00D27362" w:rsidRPr="002A3392">
              <w:rPr>
                <w:lang w:val="ru-RU"/>
              </w:rPr>
              <w:t>-</w:t>
            </w:r>
            <w:r w:rsidR="00FA78B5" w:rsidRPr="00FA78B5">
              <w:rPr>
                <w:lang w:val="ru-RU"/>
              </w:rPr>
              <w:t xml:space="preserve"> </w:t>
            </w:r>
            <w:r w:rsidR="00D84FAF" w:rsidRPr="00D84FAF">
              <w:rPr>
                <w:lang w:val="ru-RU"/>
              </w:rPr>
              <w:t>Г</w:t>
            </w:r>
            <w:r w:rsidR="00D27362" w:rsidRPr="002A3392">
              <w:rPr>
                <w:lang w:val="ru-RU"/>
              </w:rPr>
              <w:t>иршмана</w:t>
            </w:r>
            <w:r w:rsidR="00D27362" w:rsidRPr="003F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</w:t>
            </w:r>
            <w:r w:rsidRPr="00CB2117">
              <w:rPr>
                <w:lang w:val="ru-RU"/>
              </w:rPr>
              <w:t>читывается</w:t>
            </w:r>
            <w:r w:rsidR="00D84FAF">
              <w:rPr>
                <w:lang w:val="ru-RU"/>
              </w:rPr>
              <w:t xml:space="preserve"> </w:t>
            </w:r>
            <w:r w:rsidR="000643A7" w:rsidRPr="000643A7">
              <w:rPr>
                <w:lang w:val="ru-RU"/>
              </w:rPr>
              <w:t xml:space="preserve">по </w:t>
            </w:r>
            <w:r w:rsidR="00D84FAF">
              <w:rPr>
                <w:lang w:val="ru-RU"/>
              </w:rPr>
              <w:t>следу</w:t>
            </w:r>
            <w:r w:rsidR="000643A7" w:rsidRPr="000643A7">
              <w:rPr>
                <w:lang w:val="ru-RU"/>
              </w:rPr>
              <w:t>ю</w:t>
            </w:r>
            <w:r w:rsidR="00D84FAF">
              <w:rPr>
                <w:lang w:val="ru-RU"/>
              </w:rPr>
              <w:t xml:space="preserve">щей </w:t>
            </w:r>
            <w:r w:rsidR="00D84FAF" w:rsidRPr="000643A7">
              <w:rPr>
                <w:lang w:val="ru-RU"/>
              </w:rPr>
              <w:t>формул</w:t>
            </w:r>
            <w:r w:rsidR="000643A7" w:rsidRPr="000643A7">
              <w:rPr>
                <w:lang w:val="ru-RU"/>
              </w:rPr>
              <w:t>е</w:t>
            </w:r>
            <w:r w:rsidR="00D84FAF" w:rsidRPr="000643A7">
              <w:rPr>
                <w:lang w:val="ru-RU"/>
              </w:rPr>
              <w:t>: ГГк</w:t>
            </w:r>
            <w:r w:rsidR="003B2011" w:rsidRPr="000643A7">
              <w:rPr>
                <w:lang w:val="ru-RU"/>
              </w:rPr>
              <w:t>=ΣS</w:t>
            </w:r>
            <w:r w:rsidR="003B2011" w:rsidRPr="000643A7">
              <w:rPr>
                <w:vertAlign w:val="subscript"/>
                <w:lang w:val="ru-RU"/>
              </w:rPr>
              <w:t>i</w:t>
            </w:r>
            <w:r w:rsidR="003B2011" w:rsidRPr="000643A7">
              <w:rPr>
                <w:vertAlign w:val="superscript"/>
                <w:lang w:val="ru-RU"/>
              </w:rPr>
              <w:t>2</w:t>
            </w:r>
            <w:r w:rsidR="00A90ED9" w:rsidRPr="000643A7">
              <w:rPr>
                <w:lang w:val="ru-RU"/>
              </w:rPr>
              <w:t xml:space="preserve">, </w:t>
            </w:r>
            <w:r w:rsidR="003202B9" w:rsidRPr="000643A7">
              <w:rPr>
                <w:lang w:val="ru-RU"/>
              </w:rPr>
              <w:t xml:space="preserve"> </w:t>
            </w:r>
            <w:r w:rsidR="00725F4E" w:rsidRPr="000643A7">
              <w:rPr>
                <w:lang w:val="ru-RU"/>
              </w:rPr>
              <w:t>где S</w:t>
            </w:r>
            <w:r w:rsidR="00725F4E" w:rsidRPr="000643A7">
              <w:rPr>
                <w:vertAlign w:val="subscript"/>
                <w:lang w:val="ru-RU"/>
              </w:rPr>
              <w:t>i</w:t>
            </w:r>
            <w:r w:rsidR="00725F4E" w:rsidRPr="000643A7">
              <w:rPr>
                <w:lang w:val="ru-RU"/>
              </w:rPr>
              <w:t xml:space="preserve"> – это </w:t>
            </w:r>
            <w:r w:rsidR="0055020A" w:rsidRPr="000643A7">
              <w:rPr>
                <w:lang w:val="ru-RU"/>
              </w:rPr>
              <w:lastRenderedPageBreak/>
              <w:t>доли отдельных видов активов страховой компании.</w:t>
            </w:r>
            <w:r w:rsidR="00725F4E" w:rsidRPr="000643A7">
              <w:rPr>
                <w:lang w:val="ru-RU"/>
              </w:rPr>
              <w:t xml:space="preserve"> </w:t>
            </w:r>
          </w:p>
        </w:tc>
      </w:tr>
    </w:tbl>
    <w:p w:rsidR="00717067" w:rsidRPr="00F51F80" w:rsidRDefault="00717067" w:rsidP="003E7DE0">
      <w:pPr>
        <w:ind w:firstLine="720"/>
        <w:jc w:val="both"/>
        <w:rPr>
          <w:lang w:val="ru-RU"/>
        </w:rPr>
      </w:pPr>
    </w:p>
    <w:p w:rsidR="008A2E1E" w:rsidRPr="00F51F80" w:rsidRDefault="008A2E1E" w:rsidP="003E7DE0">
      <w:pPr>
        <w:ind w:firstLine="720"/>
        <w:jc w:val="both"/>
        <w:rPr>
          <w:b/>
          <w:sz w:val="28"/>
          <w:szCs w:val="28"/>
          <w:lang w:val="ru-RU"/>
        </w:rPr>
      </w:pPr>
    </w:p>
    <w:p w:rsidR="008A2E1E" w:rsidRPr="008A2E1E" w:rsidRDefault="000643A7" w:rsidP="000643A7">
      <w:pPr>
        <w:ind w:firstLine="720"/>
        <w:jc w:val="both"/>
        <w:rPr>
          <w:b/>
          <w:sz w:val="28"/>
          <w:szCs w:val="28"/>
          <w:lang w:val="ru-RU"/>
        </w:rPr>
      </w:pPr>
      <w:r w:rsidRPr="00F91FDA">
        <w:rPr>
          <w:b/>
          <w:sz w:val="28"/>
          <w:szCs w:val="28"/>
          <w:lang w:val="ru-RU"/>
        </w:rPr>
        <w:t>“</w:t>
      </w:r>
      <w:r w:rsidR="008A2E1E" w:rsidRPr="008A2E1E">
        <w:rPr>
          <w:b/>
          <w:sz w:val="28"/>
          <w:szCs w:val="28"/>
          <w:lang w:val="ru-RU"/>
        </w:rPr>
        <w:t>Р</w:t>
      </w:r>
      <w:r w:rsidRPr="00F91FDA">
        <w:rPr>
          <w:b/>
          <w:sz w:val="28"/>
          <w:szCs w:val="28"/>
          <w:lang w:val="ru-RU"/>
        </w:rPr>
        <w:t>”</w:t>
      </w:r>
      <w:r w:rsidR="008A2E1E" w:rsidRPr="008A2E1E">
        <w:rPr>
          <w:b/>
          <w:sz w:val="28"/>
          <w:szCs w:val="28"/>
          <w:lang w:val="ru-RU"/>
        </w:rPr>
        <w:t xml:space="preserve"> – </w:t>
      </w:r>
      <w:r w:rsidR="00F91FDA" w:rsidRPr="00F91FDA">
        <w:rPr>
          <w:b/>
          <w:sz w:val="28"/>
          <w:szCs w:val="28"/>
          <w:lang w:val="ru-RU"/>
        </w:rPr>
        <w:t>П</w:t>
      </w:r>
      <w:r w:rsidR="008A2E1E" w:rsidRPr="008A2E1E">
        <w:rPr>
          <w:b/>
          <w:sz w:val="28"/>
          <w:szCs w:val="28"/>
          <w:lang w:val="ru-RU"/>
        </w:rPr>
        <w:t>ерестрахование</w:t>
      </w:r>
    </w:p>
    <w:p w:rsidR="00440320" w:rsidRPr="004F3F77" w:rsidRDefault="00440320" w:rsidP="00C7751A">
      <w:pPr>
        <w:ind w:firstLine="720"/>
        <w:jc w:val="both"/>
        <w:rPr>
          <w:lang w:val="ru-RU"/>
        </w:rPr>
      </w:pPr>
    </w:p>
    <w:p w:rsidR="00C7751A" w:rsidRPr="00DF558E" w:rsidRDefault="008A2E1E" w:rsidP="00F91FDA">
      <w:pPr>
        <w:ind w:firstLine="720"/>
        <w:jc w:val="both"/>
        <w:rPr>
          <w:lang w:val="ru-RU"/>
        </w:rPr>
      </w:pPr>
      <w:r w:rsidRPr="002D08B4">
        <w:rPr>
          <w:lang w:val="ru-RU"/>
        </w:rPr>
        <w:t xml:space="preserve">Соотношения </w:t>
      </w:r>
      <w:r w:rsidR="003342A3" w:rsidRPr="003342A3">
        <w:rPr>
          <w:lang w:val="ru-RU"/>
        </w:rPr>
        <w:t xml:space="preserve">настоящего </w:t>
      </w:r>
      <w:r w:rsidRPr="002D08B4">
        <w:rPr>
          <w:lang w:val="ru-RU"/>
        </w:rPr>
        <w:t>раздела</w:t>
      </w:r>
      <w:r w:rsidRPr="00493939">
        <w:rPr>
          <w:lang w:val="ru-RU"/>
        </w:rPr>
        <w:t xml:space="preserve"> оценивают</w:t>
      </w:r>
      <w:r w:rsidRPr="008A2E1E">
        <w:rPr>
          <w:lang w:val="ru-RU"/>
        </w:rPr>
        <w:t xml:space="preserve"> </w:t>
      </w:r>
      <w:r w:rsidRPr="004B280A">
        <w:rPr>
          <w:lang w:val="ru-RU"/>
        </w:rPr>
        <w:t xml:space="preserve">объем </w:t>
      </w:r>
      <w:r w:rsidR="004B280A" w:rsidRPr="004B280A">
        <w:rPr>
          <w:lang w:val="ru-RU"/>
        </w:rPr>
        <w:t xml:space="preserve">перестрахования страховых компаний, исходящие из </w:t>
      </w:r>
      <w:r w:rsidR="006360E1" w:rsidRPr="006360E1">
        <w:rPr>
          <w:lang w:val="ru-RU"/>
        </w:rPr>
        <w:t xml:space="preserve">него </w:t>
      </w:r>
      <w:r w:rsidR="004B280A" w:rsidRPr="004B280A">
        <w:rPr>
          <w:lang w:val="ru-RU"/>
        </w:rPr>
        <w:t>риски</w:t>
      </w:r>
      <w:r w:rsidR="006360E1" w:rsidRPr="006360E1">
        <w:rPr>
          <w:lang w:val="ru-RU"/>
        </w:rPr>
        <w:t xml:space="preserve"> </w:t>
      </w:r>
      <w:r w:rsidR="00F91FDA" w:rsidRPr="00F91FDA">
        <w:rPr>
          <w:lang w:val="ru-RU"/>
        </w:rPr>
        <w:t xml:space="preserve">с точки зрения </w:t>
      </w:r>
      <w:r w:rsidR="006360E1">
        <w:rPr>
          <w:lang w:val="ru-RU"/>
        </w:rPr>
        <w:t>объем</w:t>
      </w:r>
      <w:r w:rsidR="00F91FDA" w:rsidRPr="00F91FDA">
        <w:rPr>
          <w:lang w:val="ru-RU"/>
        </w:rPr>
        <w:t>а</w:t>
      </w:r>
      <w:r w:rsidR="006360E1">
        <w:rPr>
          <w:lang w:val="ru-RU"/>
        </w:rPr>
        <w:t xml:space="preserve"> перестрахования, надежност</w:t>
      </w:r>
      <w:r w:rsidR="00F91FDA" w:rsidRPr="00F91FDA">
        <w:rPr>
          <w:lang w:val="ru-RU"/>
        </w:rPr>
        <w:t>и</w:t>
      </w:r>
      <w:r w:rsidR="004B280A" w:rsidRPr="004B280A">
        <w:rPr>
          <w:lang w:val="ru-RU"/>
        </w:rPr>
        <w:t xml:space="preserve"> пер</w:t>
      </w:r>
      <w:r w:rsidR="006360E1">
        <w:rPr>
          <w:lang w:val="ru-RU"/>
        </w:rPr>
        <w:t>естраховщиков, диверсификаци</w:t>
      </w:r>
      <w:r w:rsidR="00F91FDA" w:rsidRPr="00F91FDA">
        <w:rPr>
          <w:lang w:val="ru-RU"/>
        </w:rPr>
        <w:t>и</w:t>
      </w:r>
      <w:r w:rsidR="004B280A" w:rsidRPr="004B280A">
        <w:rPr>
          <w:lang w:val="ru-RU"/>
        </w:rPr>
        <w:t xml:space="preserve"> перестраховщиков.</w:t>
      </w:r>
      <w:r w:rsidR="00C7751A" w:rsidRPr="00C7751A">
        <w:rPr>
          <w:lang w:val="ru-RU"/>
        </w:rPr>
        <w:t xml:space="preserve"> </w:t>
      </w:r>
      <w:r w:rsidR="00C7751A" w:rsidRPr="00865E44">
        <w:rPr>
          <w:lang w:val="ru-RU"/>
        </w:rPr>
        <w:t>Для</w:t>
      </w:r>
      <w:r w:rsidR="00DF558E">
        <w:rPr>
          <w:lang w:val="ru-RU"/>
        </w:rPr>
        <w:t xml:space="preserve"> оцен</w:t>
      </w:r>
      <w:r w:rsidR="00F91FDA" w:rsidRPr="00F91FDA">
        <w:rPr>
          <w:lang w:val="ru-RU"/>
        </w:rPr>
        <w:t>ки</w:t>
      </w:r>
      <w:r w:rsidR="00C7751A" w:rsidRPr="00865E44">
        <w:rPr>
          <w:lang w:val="ru-RU"/>
        </w:rPr>
        <w:t xml:space="preserve">  компонента </w:t>
      </w:r>
      <w:r w:rsidR="00F91FDA" w:rsidRPr="00F91FDA">
        <w:rPr>
          <w:lang w:val="ru-RU"/>
        </w:rPr>
        <w:t>“</w:t>
      </w:r>
      <w:r w:rsidR="00C7751A" w:rsidRPr="00865E44">
        <w:rPr>
          <w:lang w:val="ru-RU"/>
        </w:rPr>
        <w:t>Р</w:t>
      </w:r>
      <w:r w:rsidR="00F91FDA" w:rsidRPr="00F91FDA">
        <w:rPr>
          <w:lang w:val="ru-RU"/>
        </w:rPr>
        <w:t>”</w:t>
      </w:r>
      <w:r w:rsidR="00C7751A" w:rsidRPr="00865E44">
        <w:rPr>
          <w:lang w:val="ru-RU"/>
        </w:rPr>
        <w:t xml:space="preserve">  рассчитываются  со</w:t>
      </w:r>
      <w:r w:rsidR="00F91FDA" w:rsidRPr="00F91FDA">
        <w:rPr>
          <w:lang w:val="ru-RU"/>
        </w:rPr>
        <w:t>отношения</w:t>
      </w:r>
      <w:r w:rsidR="00C7751A" w:rsidRPr="00865E44">
        <w:rPr>
          <w:lang w:val="ru-RU"/>
        </w:rPr>
        <w:t xml:space="preserve">  </w:t>
      </w:r>
      <w:r w:rsidR="000643A7" w:rsidRPr="000643A7">
        <w:rPr>
          <w:lang w:val="ru-RU"/>
        </w:rPr>
        <w:t>“</w:t>
      </w:r>
      <w:r w:rsidR="00C7751A" w:rsidRPr="00865E44">
        <w:rPr>
          <w:lang w:val="ru-RU"/>
        </w:rPr>
        <w:t>Р1</w:t>
      </w:r>
      <w:r w:rsidR="000643A7" w:rsidRPr="000643A7">
        <w:rPr>
          <w:lang w:val="ru-RU"/>
        </w:rPr>
        <w:t>”</w:t>
      </w:r>
      <w:r w:rsidR="00F91FDA" w:rsidRPr="00F91FDA">
        <w:rPr>
          <w:lang w:val="ru-RU"/>
        </w:rPr>
        <w:t>-</w:t>
      </w:r>
      <w:r w:rsidR="000643A7" w:rsidRPr="000643A7">
        <w:rPr>
          <w:lang w:val="ru-RU"/>
        </w:rPr>
        <w:t>“</w:t>
      </w:r>
      <w:r w:rsidR="00C7751A" w:rsidRPr="00865E44">
        <w:rPr>
          <w:lang w:val="ru-RU"/>
        </w:rPr>
        <w:t>Р6</w:t>
      </w:r>
      <w:r w:rsidR="000643A7" w:rsidRPr="000643A7">
        <w:rPr>
          <w:lang w:val="ru-RU"/>
        </w:rPr>
        <w:t>”</w:t>
      </w:r>
      <w:r w:rsidR="00C7751A" w:rsidRPr="00865E44">
        <w:rPr>
          <w:lang w:val="ru-RU"/>
        </w:rPr>
        <w:t xml:space="preserve">, </w:t>
      </w:r>
      <w:r w:rsidR="00865E44" w:rsidRPr="00865E44">
        <w:rPr>
          <w:lang w:val="ru-RU"/>
        </w:rPr>
        <w:t xml:space="preserve">при этом, </w:t>
      </w:r>
      <w:r w:rsidR="000643A7" w:rsidRPr="000643A7">
        <w:rPr>
          <w:lang w:val="ru-RU"/>
        </w:rPr>
        <w:t>“</w:t>
      </w:r>
      <w:r w:rsidR="00865E44" w:rsidRPr="00865E44">
        <w:rPr>
          <w:lang w:val="ru-RU"/>
        </w:rPr>
        <w:t>Р2</w:t>
      </w:r>
      <w:r w:rsidR="00F91FDA" w:rsidRPr="00F91FDA">
        <w:rPr>
          <w:lang w:val="ru-RU"/>
        </w:rPr>
        <w:t>”</w:t>
      </w:r>
      <w:r w:rsidR="00865E44" w:rsidRPr="00865E44">
        <w:rPr>
          <w:lang w:val="ru-RU"/>
        </w:rPr>
        <w:t>-</w:t>
      </w:r>
      <w:r w:rsidR="00F91FDA" w:rsidRPr="00F91FDA">
        <w:rPr>
          <w:lang w:val="ru-RU"/>
        </w:rPr>
        <w:t xml:space="preserve"> “</w:t>
      </w:r>
      <w:r w:rsidR="00865E44" w:rsidRPr="00865E44">
        <w:rPr>
          <w:lang w:val="ru-RU"/>
        </w:rPr>
        <w:t>Р4</w:t>
      </w:r>
      <w:r w:rsidR="00F91FDA" w:rsidRPr="00F91FDA">
        <w:rPr>
          <w:lang w:val="ru-RU"/>
        </w:rPr>
        <w:t>”</w:t>
      </w:r>
      <w:r w:rsidR="00865E44" w:rsidRPr="00865E44">
        <w:rPr>
          <w:lang w:val="ru-RU"/>
        </w:rPr>
        <w:t xml:space="preserve"> рассчитываются</w:t>
      </w:r>
      <w:r w:rsidR="00DF71E8">
        <w:rPr>
          <w:lang w:val="ru-RU"/>
        </w:rPr>
        <w:t xml:space="preserve"> в том случа</w:t>
      </w:r>
      <w:r w:rsidR="006360E1" w:rsidRPr="006360E1">
        <w:rPr>
          <w:lang w:val="ru-RU"/>
        </w:rPr>
        <w:t>е</w:t>
      </w:r>
      <w:r w:rsidR="00865E44" w:rsidRPr="00865E44">
        <w:rPr>
          <w:lang w:val="ru-RU"/>
        </w:rPr>
        <w:t>, если “1”</w:t>
      </w:r>
      <w:r w:rsidR="00865E44">
        <w:rPr>
          <w:lang w:val="ru-RU"/>
        </w:rPr>
        <w:t xml:space="preserve"> и/или </w:t>
      </w:r>
      <w:r w:rsidR="00865E44" w:rsidRPr="00865E44">
        <w:rPr>
          <w:lang w:val="ru-RU"/>
        </w:rPr>
        <w:t xml:space="preserve">“2” </w:t>
      </w:r>
      <w:r w:rsidR="000276AB" w:rsidRPr="00865E44">
        <w:rPr>
          <w:lang w:val="ru-RU"/>
        </w:rPr>
        <w:t>соо</w:t>
      </w:r>
      <w:r w:rsidR="000276AB">
        <w:rPr>
          <w:lang w:val="ru-RU"/>
        </w:rPr>
        <w:t>тношени</w:t>
      </w:r>
      <w:r w:rsidR="000276AB" w:rsidRPr="000276AB">
        <w:rPr>
          <w:lang w:val="ru-RU"/>
        </w:rPr>
        <w:t>я</w:t>
      </w:r>
      <w:r w:rsidR="000276AB" w:rsidRPr="00865E44">
        <w:rPr>
          <w:lang w:val="ru-RU"/>
        </w:rPr>
        <w:t xml:space="preserve"> </w:t>
      </w:r>
      <w:r w:rsidR="00F91FDA" w:rsidRPr="00F91FDA">
        <w:rPr>
          <w:lang w:val="ru-RU"/>
        </w:rPr>
        <w:t>“</w:t>
      </w:r>
      <w:r w:rsidR="00865E44" w:rsidRPr="00865E44">
        <w:rPr>
          <w:lang w:val="ru-RU"/>
        </w:rPr>
        <w:t>Р1</w:t>
      </w:r>
      <w:r w:rsidR="00F91FDA" w:rsidRPr="00F91FDA">
        <w:rPr>
          <w:lang w:val="ru-RU"/>
        </w:rPr>
        <w:t>”</w:t>
      </w:r>
      <w:r w:rsidR="00865E44" w:rsidRPr="00865E44">
        <w:rPr>
          <w:lang w:val="ru-RU"/>
        </w:rPr>
        <w:t xml:space="preserve"> больше 30%.</w:t>
      </w:r>
    </w:p>
    <w:p w:rsidR="00961B39" w:rsidRPr="00DF558E" w:rsidRDefault="00961B39" w:rsidP="00C7751A">
      <w:pPr>
        <w:ind w:firstLine="720"/>
        <w:jc w:val="both"/>
        <w:rPr>
          <w:lang w:val="ru-RU"/>
        </w:rPr>
      </w:pPr>
    </w:p>
    <w:p w:rsidR="00961B39" w:rsidRPr="00DF558E" w:rsidRDefault="00961B39" w:rsidP="00C7751A">
      <w:pPr>
        <w:ind w:firstLine="720"/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3000"/>
        <w:gridCol w:w="2640"/>
        <w:gridCol w:w="3828"/>
      </w:tblGrid>
      <w:tr w:rsidR="00961B39">
        <w:tc>
          <w:tcPr>
            <w:tcW w:w="708" w:type="dxa"/>
          </w:tcPr>
          <w:p w:rsidR="00961B39" w:rsidRPr="000E66C6" w:rsidRDefault="00F91FDA" w:rsidP="00F91FDA">
            <w:pPr>
              <w:jc w:val="center"/>
              <w:rPr>
                <w:lang w:val="ru-RU"/>
              </w:rPr>
            </w:pPr>
            <w:r>
              <w:t>С</w:t>
            </w:r>
            <w:r w:rsidR="00961B39" w:rsidRPr="000E66C6">
              <w:rPr>
                <w:lang w:val="ru-RU"/>
              </w:rPr>
              <w:t>оотношение</w:t>
            </w:r>
          </w:p>
        </w:tc>
        <w:tc>
          <w:tcPr>
            <w:tcW w:w="3000" w:type="dxa"/>
          </w:tcPr>
          <w:p w:rsidR="00961B39" w:rsidRPr="00F91FDA" w:rsidRDefault="00F91FDA" w:rsidP="00F91FDA">
            <w:pPr>
              <w:jc w:val="center"/>
            </w:pPr>
            <w:r>
              <w:t>Определение с</w:t>
            </w:r>
            <w:r w:rsidR="00961B39" w:rsidRPr="000E66C6">
              <w:rPr>
                <w:lang w:val="ru-RU"/>
              </w:rPr>
              <w:t>оотношени</w:t>
            </w:r>
            <w:r>
              <w:t>я</w:t>
            </w:r>
          </w:p>
        </w:tc>
        <w:tc>
          <w:tcPr>
            <w:tcW w:w="2640" w:type="dxa"/>
          </w:tcPr>
          <w:p w:rsidR="00961B39" w:rsidRPr="000E66C6" w:rsidRDefault="00F91FDA" w:rsidP="00F91FDA">
            <w:pPr>
              <w:jc w:val="center"/>
              <w:rPr>
                <w:lang w:val="ru-RU"/>
              </w:rPr>
            </w:pPr>
            <w:r w:rsidRPr="00F91FDA">
              <w:rPr>
                <w:lang w:val="ru-RU"/>
              </w:rPr>
              <w:t>П</w:t>
            </w:r>
            <w:r w:rsidR="00820331" w:rsidRPr="000E66C6">
              <w:rPr>
                <w:lang w:val="ru-RU"/>
              </w:rPr>
              <w:t>редел коле</w:t>
            </w:r>
            <w:r w:rsidR="00961B39" w:rsidRPr="000E66C6">
              <w:rPr>
                <w:lang w:val="ru-RU"/>
              </w:rPr>
              <w:t>баний соотношения и оценка</w:t>
            </w:r>
          </w:p>
        </w:tc>
        <w:tc>
          <w:tcPr>
            <w:tcW w:w="3828" w:type="dxa"/>
          </w:tcPr>
          <w:p w:rsidR="00961B39" w:rsidRPr="000E66C6" w:rsidRDefault="00F91FDA" w:rsidP="00F91FDA">
            <w:pPr>
              <w:jc w:val="center"/>
              <w:rPr>
                <w:lang w:val="ru-RU"/>
              </w:rPr>
            </w:pPr>
            <w:r>
              <w:t>О</w:t>
            </w:r>
            <w:r w:rsidR="00961B39" w:rsidRPr="000E66C6">
              <w:rPr>
                <w:lang w:val="ru-RU"/>
              </w:rPr>
              <w:t>писание</w:t>
            </w:r>
          </w:p>
        </w:tc>
      </w:tr>
      <w:tr w:rsidR="00961B39" w:rsidRPr="004667F5">
        <w:tc>
          <w:tcPr>
            <w:tcW w:w="708" w:type="dxa"/>
          </w:tcPr>
          <w:p w:rsidR="00961B39" w:rsidRDefault="004667F5" w:rsidP="00C7751A">
            <w:pPr>
              <w:jc w:val="both"/>
            </w:pPr>
            <w:r>
              <w:t>Р1</w:t>
            </w:r>
          </w:p>
        </w:tc>
        <w:tc>
          <w:tcPr>
            <w:tcW w:w="3000" w:type="dxa"/>
          </w:tcPr>
          <w:p w:rsidR="00961B39" w:rsidRPr="004667F5" w:rsidRDefault="004667F5" w:rsidP="00F91FDA">
            <w:pPr>
              <w:rPr>
                <w:lang w:val="ru-RU"/>
              </w:rPr>
            </w:pPr>
            <w:r w:rsidRPr="004667F5">
              <w:rPr>
                <w:lang w:val="ru-RU"/>
              </w:rPr>
              <w:t>Доля пер</w:t>
            </w:r>
            <w:r w:rsidR="00A5504D">
              <w:rPr>
                <w:lang w:val="ru-RU"/>
              </w:rPr>
              <w:t>естраховщика в страховых суммах</w:t>
            </w:r>
            <w:r w:rsidR="00F91FDA" w:rsidRPr="00F91FDA">
              <w:rPr>
                <w:lang w:val="ru-RU"/>
              </w:rPr>
              <w:t xml:space="preserve"> </w:t>
            </w:r>
            <w:r w:rsidR="00A5504D" w:rsidRPr="006B605A">
              <w:rPr>
                <w:lang w:val="ru-RU"/>
              </w:rPr>
              <w:t>/</w:t>
            </w:r>
            <w:r w:rsidR="00F91FDA" w:rsidRPr="00F91FDA">
              <w:rPr>
                <w:lang w:val="ru-RU"/>
              </w:rPr>
              <w:t xml:space="preserve"> </w:t>
            </w:r>
            <w:r w:rsidR="00A5504D" w:rsidRPr="006B605A">
              <w:rPr>
                <w:lang w:val="ru-RU"/>
              </w:rPr>
              <w:t>О</w:t>
            </w:r>
            <w:r w:rsidRPr="004667F5">
              <w:rPr>
                <w:lang w:val="ru-RU"/>
              </w:rPr>
              <w:t>бщие страховые суммы</w:t>
            </w:r>
          </w:p>
        </w:tc>
        <w:tc>
          <w:tcPr>
            <w:tcW w:w="2640" w:type="dxa"/>
          </w:tcPr>
          <w:p w:rsidR="00961B39" w:rsidRPr="004F3F77" w:rsidRDefault="004667F5" w:rsidP="00F91FDA">
            <w:pPr>
              <w:rPr>
                <w:lang w:val="ru-RU"/>
              </w:rPr>
            </w:pPr>
            <w:r w:rsidRPr="004F3F77">
              <w:rPr>
                <w:lang w:val="ru-RU"/>
              </w:rPr>
              <w:t>40%&lt;</w:t>
            </w:r>
            <w:r>
              <w:t>P</w:t>
            </w:r>
            <w:r w:rsidRPr="004F3F77">
              <w:rPr>
                <w:lang w:val="ru-RU"/>
              </w:rPr>
              <w:t>1&lt;=50%=5</w:t>
            </w:r>
          </w:p>
          <w:p w:rsidR="004667F5" w:rsidRPr="004F3F77" w:rsidRDefault="004667F5" w:rsidP="00F91FDA">
            <w:pPr>
              <w:rPr>
                <w:lang w:val="ru-RU"/>
              </w:rPr>
            </w:pPr>
          </w:p>
          <w:p w:rsidR="004667F5" w:rsidRPr="004F3F77" w:rsidRDefault="004667F5" w:rsidP="00F91FDA">
            <w:pPr>
              <w:rPr>
                <w:lang w:val="ru-RU"/>
              </w:rPr>
            </w:pPr>
            <w:r w:rsidRPr="004F3F77">
              <w:rPr>
                <w:lang w:val="ru-RU"/>
              </w:rPr>
              <w:t>30%&lt;</w:t>
            </w:r>
            <w:r>
              <w:t>P</w:t>
            </w:r>
            <w:r w:rsidRPr="004F3F77">
              <w:rPr>
                <w:lang w:val="ru-RU"/>
              </w:rPr>
              <w:t>1&lt;=40% и</w:t>
            </w:r>
          </w:p>
          <w:p w:rsidR="004667F5" w:rsidRPr="004F3F77" w:rsidRDefault="004667F5" w:rsidP="00F91FDA">
            <w:pPr>
              <w:rPr>
                <w:lang w:val="ru-RU"/>
              </w:rPr>
            </w:pPr>
            <w:r w:rsidRPr="004F3F77">
              <w:rPr>
                <w:lang w:val="ru-RU"/>
              </w:rPr>
              <w:t>50%&lt;</w:t>
            </w:r>
            <w:r>
              <w:t>P</w:t>
            </w:r>
            <w:r w:rsidRPr="004F3F77">
              <w:rPr>
                <w:lang w:val="ru-RU"/>
              </w:rPr>
              <w:t>1&lt;=70%=4</w:t>
            </w:r>
          </w:p>
          <w:p w:rsidR="004667F5" w:rsidRPr="004F3F77" w:rsidRDefault="004667F5" w:rsidP="00F91FDA">
            <w:pPr>
              <w:rPr>
                <w:lang w:val="ru-RU"/>
              </w:rPr>
            </w:pPr>
          </w:p>
          <w:p w:rsidR="004667F5" w:rsidRPr="004F3F77" w:rsidRDefault="0080411F" w:rsidP="00F91FDA">
            <w:pPr>
              <w:rPr>
                <w:lang w:val="ru-RU"/>
              </w:rPr>
            </w:pPr>
            <w:r w:rsidRPr="004F3F77">
              <w:rPr>
                <w:lang w:val="ru-RU"/>
              </w:rPr>
              <w:t>20%&lt;</w:t>
            </w:r>
            <w:r>
              <w:t>P</w:t>
            </w:r>
            <w:r w:rsidRPr="004F3F77">
              <w:rPr>
                <w:lang w:val="ru-RU"/>
              </w:rPr>
              <w:t xml:space="preserve">1&lt;=30% и </w:t>
            </w:r>
          </w:p>
          <w:p w:rsidR="0080411F" w:rsidRPr="004F3F77" w:rsidRDefault="0080411F" w:rsidP="00F91FDA">
            <w:pPr>
              <w:rPr>
                <w:lang w:val="ru-RU"/>
              </w:rPr>
            </w:pPr>
            <w:r w:rsidRPr="004F3F77">
              <w:rPr>
                <w:lang w:val="ru-RU"/>
              </w:rPr>
              <w:t>70%&lt;</w:t>
            </w:r>
            <w:r>
              <w:t>P</w:t>
            </w:r>
            <w:r w:rsidRPr="004F3F77">
              <w:rPr>
                <w:lang w:val="ru-RU"/>
              </w:rPr>
              <w:t>1&lt;=80%=3</w:t>
            </w:r>
          </w:p>
          <w:p w:rsidR="004667F5" w:rsidRPr="004F3F77" w:rsidRDefault="00BA59A3" w:rsidP="00F91FDA">
            <w:pPr>
              <w:rPr>
                <w:lang w:val="ru-RU"/>
              </w:rPr>
            </w:pPr>
            <w:r w:rsidRPr="004F3F77">
              <w:rPr>
                <w:lang w:val="ru-RU"/>
              </w:rPr>
              <w:t>10%&lt;</w:t>
            </w:r>
            <w:r>
              <w:t>P</w:t>
            </w:r>
            <w:r w:rsidRPr="004F3F77">
              <w:rPr>
                <w:lang w:val="ru-RU"/>
              </w:rPr>
              <w:t>1&lt;=20% и</w:t>
            </w:r>
          </w:p>
          <w:p w:rsidR="00BA59A3" w:rsidRPr="004F3F77" w:rsidRDefault="00BA59A3" w:rsidP="00F91FDA">
            <w:pPr>
              <w:rPr>
                <w:lang w:val="ru-RU"/>
              </w:rPr>
            </w:pPr>
            <w:r w:rsidRPr="004F3F77">
              <w:rPr>
                <w:lang w:val="ru-RU"/>
              </w:rPr>
              <w:t>80%&lt;</w:t>
            </w:r>
            <w:r>
              <w:t>P</w:t>
            </w:r>
            <w:r w:rsidRPr="004F3F77">
              <w:rPr>
                <w:lang w:val="ru-RU"/>
              </w:rPr>
              <w:t>1&lt;=90%=2</w:t>
            </w:r>
          </w:p>
          <w:p w:rsidR="00BA59A3" w:rsidRPr="004F3F77" w:rsidRDefault="00BA59A3" w:rsidP="00F91FDA">
            <w:pPr>
              <w:rPr>
                <w:lang w:val="ru-RU"/>
              </w:rPr>
            </w:pPr>
          </w:p>
          <w:p w:rsidR="00BA59A3" w:rsidRDefault="00BA59A3" w:rsidP="00F91FDA">
            <w:r>
              <w:t>90%&lt;P1&lt;=90%=1</w:t>
            </w:r>
          </w:p>
          <w:p w:rsidR="00BA59A3" w:rsidRPr="004667F5" w:rsidRDefault="00BA59A3" w:rsidP="00F91FDA"/>
        </w:tc>
        <w:tc>
          <w:tcPr>
            <w:tcW w:w="3828" w:type="dxa"/>
          </w:tcPr>
          <w:p w:rsidR="003B22B3" w:rsidRPr="00EE740E" w:rsidRDefault="003B22B3" w:rsidP="004E4870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D051A">
              <w:rPr>
                <w:lang w:val="ru-RU"/>
              </w:rPr>
              <w:t>соотношения</w:t>
            </w:r>
            <w:r w:rsidRPr="00C13279">
              <w:rPr>
                <w:lang w:val="ru-RU"/>
              </w:rPr>
              <w:t xml:space="preserve">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Pr="003B22B3">
              <w:rPr>
                <w:lang w:val="ru-RU"/>
              </w:rPr>
              <w:t xml:space="preserve">ов </w:t>
            </w:r>
            <w:r w:rsidR="004E4870" w:rsidRPr="004E4870">
              <w:rPr>
                <w:lang w:val="ru-RU"/>
              </w:rPr>
              <w:t>номер</w:t>
            </w:r>
            <w:r w:rsidRPr="003B22B3">
              <w:rPr>
                <w:lang w:val="ru-RU"/>
              </w:rPr>
              <w:t xml:space="preserve"> 2, 4</w:t>
            </w:r>
            <w:r w:rsidR="004E4870" w:rsidRPr="004E4870">
              <w:rPr>
                <w:lang w:val="ru-RU"/>
              </w:rPr>
              <w:t xml:space="preserve"> и</w:t>
            </w:r>
            <w:r w:rsidRPr="003B22B3">
              <w:rPr>
                <w:lang w:val="ru-RU"/>
              </w:rPr>
              <w:t xml:space="preserve"> 10 </w:t>
            </w:r>
            <w:r w:rsidRPr="00C13279">
              <w:rPr>
                <w:lang w:val="ru-RU"/>
              </w:rPr>
              <w:t>Пол</w:t>
            </w:r>
            <w:r w:rsidR="00F91FDA" w:rsidRPr="00F91FDA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AD0384">
              <w:rPr>
                <w:lang w:val="ru-RU"/>
              </w:rPr>
              <w:t xml:space="preserve"> за отчетный день.</w:t>
            </w:r>
            <w:r w:rsidRPr="003B22B3">
              <w:rPr>
                <w:lang w:val="ru-RU"/>
              </w:rPr>
              <w:t xml:space="preserve"> </w:t>
            </w:r>
          </w:p>
          <w:p w:rsidR="00961B39" w:rsidRPr="004667F5" w:rsidRDefault="0027076A" w:rsidP="00F91FDA">
            <w:pPr>
              <w:rPr>
                <w:lang w:val="ru-RU"/>
              </w:rPr>
            </w:pPr>
            <w:r w:rsidRPr="005511C1">
              <w:rPr>
                <w:lang w:val="ru-RU"/>
              </w:rPr>
              <w:t>П</w:t>
            </w:r>
            <w:r>
              <w:rPr>
                <w:lang w:val="ru-RU"/>
              </w:rPr>
              <w:t>ерестраховани</w:t>
            </w:r>
            <w:r w:rsidRPr="005511C1">
              <w:rPr>
                <w:lang w:val="ru-RU"/>
              </w:rPr>
              <w:t>е –</w:t>
            </w:r>
            <w:r w:rsidR="006B605A" w:rsidRPr="006B605A">
              <w:rPr>
                <w:lang w:val="ru-RU"/>
              </w:rPr>
              <w:t xml:space="preserve"> </w:t>
            </w:r>
            <w:r w:rsidRPr="005511C1">
              <w:rPr>
                <w:lang w:val="ru-RU"/>
              </w:rPr>
              <w:t>это инструмент, с помошью которого</w:t>
            </w:r>
            <w:r w:rsidR="005511C1" w:rsidRPr="005511C1">
              <w:rPr>
                <w:lang w:val="ru-RU"/>
              </w:rPr>
              <w:t xml:space="preserve"> страховая компания переводит </w:t>
            </w:r>
            <w:r w:rsidRPr="005511C1">
              <w:rPr>
                <w:lang w:val="ru-RU"/>
              </w:rPr>
              <w:t xml:space="preserve"> </w:t>
            </w:r>
            <w:r w:rsidR="00220CF3">
              <w:rPr>
                <w:lang w:val="ru-RU"/>
              </w:rPr>
              <w:t>на перестраховщи</w:t>
            </w:r>
            <w:r w:rsidR="00220CF3" w:rsidRPr="00220CF3">
              <w:rPr>
                <w:lang w:val="ru-RU"/>
              </w:rPr>
              <w:t>к</w:t>
            </w:r>
            <w:r w:rsidR="00856125" w:rsidRPr="00856125">
              <w:rPr>
                <w:lang w:val="ru-RU"/>
              </w:rPr>
              <w:t xml:space="preserve">а свои </w:t>
            </w:r>
            <w:r w:rsidR="00F532A8">
              <w:rPr>
                <w:lang w:val="ru-RU"/>
              </w:rPr>
              <w:t>дополнител</w:t>
            </w:r>
            <w:r w:rsidR="00F532A8" w:rsidRPr="00F532A8">
              <w:rPr>
                <w:lang w:val="ru-RU"/>
              </w:rPr>
              <w:t>ь</w:t>
            </w:r>
            <w:r w:rsidR="00E716DB">
              <w:rPr>
                <w:lang w:val="ru-RU"/>
              </w:rPr>
              <w:t>ные</w:t>
            </w:r>
            <w:r w:rsidR="00E716DB" w:rsidRPr="00E716DB">
              <w:rPr>
                <w:lang w:val="ru-RU"/>
              </w:rPr>
              <w:t xml:space="preserve"> </w:t>
            </w:r>
            <w:r w:rsidR="00F532A8">
              <w:rPr>
                <w:lang w:val="ru-RU"/>
              </w:rPr>
              <w:t>(непокрывающиеся</w:t>
            </w:r>
            <w:r w:rsidR="00F532A8" w:rsidRPr="00F532A8">
              <w:rPr>
                <w:lang w:val="ru-RU"/>
              </w:rPr>
              <w:t xml:space="preserve"> своим</w:t>
            </w:r>
            <w:r w:rsidR="00BA25AF" w:rsidRPr="00BA25AF">
              <w:rPr>
                <w:lang w:val="ru-RU"/>
              </w:rPr>
              <w:t xml:space="preserve"> капиталом и резервами) и крупные риски.</w:t>
            </w:r>
            <w:r w:rsidR="00E716DB" w:rsidRPr="00E716DB">
              <w:rPr>
                <w:lang w:val="ru-RU"/>
              </w:rPr>
              <w:t xml:space="preserve"> Объем п</w:t>
            </w:r>
            <w:r w:rsidR="00E716DB">
              <w:rPr>
                <w:lang w:val="ru-RU"/>
              </w:rPr>
              <w:t>ерестраховани</w:t>
            </w:r>
            <w:r w:rsidR="00E716DB" w:rsidRPr="00E716DB">
              <w:rPr>
                <w:lang w:val="ru-RU"/>
              </w:rPr>
              <w:t xml:space="preserve">я зависит от </w:t>
            </w:r>
            <w:r w:rsidR="0097634D" w:rsidRPr="0097634D">
              <w:rPr>
                <w:lang w:val="ru-RU"/>
              </w:rPr>
              <w:t xml:space="preserve">соотношения </w:t>
            </w:r>
            <w:r w:rsidR="003712A0" w:rsidRPr="003712A0">
              <w:rPr>
                <w:lang w:val="ru-RU"/>
              </w:rPr>
              <w:t xml:space="preserve">данного </w:t>
            </w:r>
            <w:r w:rsidR="00E716DB" w:rsidRPr="00E716DB">
              <w:rPr>
                <w:lang w:val="ru-RU"/>
              </w:rPr>
              <w:t xml:space="preserve">класса страхования, </w:t>
            </w:r>
            <w:r w:rsidR="00F91FDA" w:rsidRPr="00F91FDA">
              <w:rPr>
                <w:lang w:val="ru-RU"/>
              </w:rPr>
              <w:t>характера</w:t>
            </w:r>
            <w:r w:rsidR="002F35DA" w:rsidRPr="002F35DA">
              <w:rPr>
                <w:lang w:val="ru-RU"/>
              </w:rPr>
              <w:t xml:space="preserve"> </w:t>
            </w:r>
            <w:r w:rsidR="00E716DB" w:rsidRPr="00E716DB">
              <w:rPr>
                <w:lang w:val="ru-RU"/>
              </w:rPr>
              <w:t>договора страховани</w:t>
            </w:r>
            <w:r w:rsidR="0097634D">
              <w:rPr>
                <w:lang w:val="ru-RU"/>
              </w:rPr>
              <w:t>я и объема капитала страховщика</w:t>
            </w:r>
            <w:r w:rsidR="00F91FDA" w:rsidRPr="00F91FDA">
              <w:rPr>
                <w:lang w:val="ru-RU"/>
              </w:rPr>
              <w:t>, соотнесенный</w:t>
            </w:r>
            <w:r w:rsidR="0097634D" w:rsidRPr="0097634D">
              <w:rPr>
                <w:lang w:val="ru-RU"/>
              </w:rPr>
              <w:t xml:space="preserve"> к одному риску и общим страховым суммам.</w:t>
            </w:r>
            <w:r w:rsidR="00550D68">
              <w:rPr>
                <w:lang w:val="ru-RU"/>
              </w:rPr>
              <w:t xml:space="preserve"> </w:t>
            </w:r>
            <w:r w:rsidR="00550D68" w:rsidRPr="00550D68">
              <w:rPr>
                <w:lang w:val="ru-RU"/>
              </w:rPr>
              <w:t>К</w:t>
            </w:r>
            <w:r w:rsidR="00550D68" w:rsidRPr="00247815">
              <w:rPr>
                <w:lang w:val="ru-RU"/>
              </w:rPr>
              <w:t xml:space="preserve">ак правило, </w:t>
            </w:r>
            <w:r w:rsidR="003712A0" w:rsidRPr="003712A0">
              <w:rPr>
                <w:lang w:val="ru-RU"/>
              </w:rPr>
              <w:t xml:space="preserve">чрезмерно </w:t>
            </w:r>
            <w:r w:rsidR="00550D68" w:rsidRPr="00247815">
              <w:rPr>
                <w:lang w:val="ru-RU"/>
              </w:rPr>
              <w:t xml:space="preserve">высокая или </w:t>
            </w:r>
            <w:r w:rsidR="003712A0" w:rsidRPr="003712A0">
              <w:rPr>
                <w:lang w:val="ru-RU"/>
              </w:rPr>
              <w:t>чрезмерно</w:t>
            </w:r>
            <w:r w:rsidR="00550D68" w:rsidRPr="00247815">
              <w:rPr>
                <w:lang w:val="ru-RU"/>
              </w:rPr>
              <w:t xml:space="preserve"> низкая доля перестрахования  </w:t>
            </w:r>
            <w:r w:rsidR="00FC1A40">
              <w:rPr>
                <w:lang w:val="ru-RU"/>
              </w:rPr>
              <w:t>указывает на существование не</w:t>
            </w:r>
            <w:r w:rsidR="00FC1A40" w:rsidRPr="00FC1A40">
              <w:rPr>
                <w:lang w:val="ru-RU"/>
              </w:rPr>
              <w:t>а</w:t>
            </w:r>
            <w:r w:rsidR="00247815" w:rsidRPr="00247815">
              <w:rPr>
                <w:lang w:val="ru-RU"/>
              </w:rPr>
              <w:t xml:space="preserve">декватных объемов перестрахования или </w:t>
            </w:r>
            <w:r w:rsidR="001C7ADF" w:rsidRPr="001C7ADF">
              <w:rPr>
                <w:lang w:val="ru-RU"/>
              </w:rPr>
              <w:t xml:space="preserve">на то, что </w:t>
            </w:r>
            <w:r w:rsidR="00247815" w:rsidRPr="00247815">
              <w:rPr>
                <w:lang w:val="ru-RU"/>
              </w:rPr>
              <w:t>перестрахован</w:t>
            </w:r>
            <w:r w:rsidR="00247815">
              <w:rPr>
                <w:lang w:val="ru-RU"/>
              </w:rPr>
              <w:t>и</w:t>
            </w:r>
            <w:r w:rsidR="00247815" w:rsidRPr="00247815">
              <w:rPr>
                <w:lang w:val="ru-RU"/>
              </w:rPr>
              <w:t>е было использовано не для перевода стр</w:t>
            </w:r>
            <w:r w:rsidR="003712A0">
              <w:rPr>
                <w:lang w:val="ru-RU"/>
              </w:rPr>
              <w:t>ахового риска, а в финансовых и</w:t>
            </w:r>
            <w:r w:rsidR="003712A0" w:rsidRPr="003712A0">
              <w:rPr>
                <w:lang w:val="ru-RU"/>
              </w:rPr>
              <w:t xml:space="preserve">ли </w:t>
            </w:r>
            <w:r w:rsidR="00247815" w:rsidRPr="00247815">
              <w:rPr>
                <w:lang w:val="ru-RU"/>
              </w:rPr>
              <w:t>иных целях.</w:t>
            </w:r>
          </w:p>
        </w:tc>
      </w:tr>
      <w:tr w:rsidR="00961B39" w:rsidRPr="004667F5">
        <w:tc>
          <w:tcPr>
            <w:tcW w:w="708" w:type="dxa"/>
          </w:tcPr>
          <w:p w:rsidR="00961B39" w:rsidRPr="00263D3E" w:rsidRDefault="00263D3E" w:rsidP="00C7751A">
            <w:pPr>
              <w:jc w:val="both"/>
            </w:pPr>
            <w:r>
              <w:t>Р2</w:t>
            </w:r>
          </w:p>
        </w:tc>
        <w:tc>
          <w:tcPr>
            <w:tcW w:w="3000" w:type="dxa"/>
          </w:tcPr>
          <w:p w:rsidR="00961B39" w:rsidRPr="00363EB7" w:rsidRDefault="002D303C" w:rsidP="00F91FDA">
            <w:pPr>
              <w:rPr>
                <w:lang w:val="ru-RU"/>
              </w:rPr>
            </w:pPr>
            <w:r w:rsidRPr="00363EB7">
              <w:rPr>
                <w:lang w:val="ru-RU"/>
              </w:rPr>
              <w:t>Суммы перестрахования</w:t>
            </w:r>
            <w:r w:rsidR="00BA59A3" w:rsidRPr="00BA59A3">
              <w:rPr>
                <w:lang w:val="ru-RU"/>
              </w:rPr>
              <w:t>,</w:t>
            </w:r>
            <w:r w:rsidRPr="00363EB7">
              <w:rPr>
                <w:lang w:val="ru-RU"/>
              </w:rPr>
              <w:t xml:space="preserve"> </w:t>
            </w:r>
            <w:r w:rsidR="00363EB7" w:rsidRPr="00363EB7">
              <w:rPr>
                <w:lang w:val="ru-RU"/>
              </w:rPr>
              <w:t>переданные надежному перестраховщику</w:t>
            </w:r>
            <w:r w:rsidR="00F91FDA" w:rsidRPr="00F91FDA">
              <w:rPr>
                <w:lang w:val="ru-RU"/>
              </w:rPr>
              <w:t xml:space="preserve"> </w:t>
            </w:r>
            <w:r w:rsidR="00363EB7" w:rsidRPr="00363EB7">
              <w:rPr>
                <w:lang w:val="ru-RU"/>
              </w:rPr>
              <w:t>/</w:t>
            </w:r>
            <w:r w:rsidR="00F91FDA" w:rsidRPr="00F91FDA">
              <w:rPr>
                <w:lang w:val="ru-RU"/>
              </w:rPr>
              <w:t xml:space="preserve"> </w:t>
            </w:r>
            <w:r w:rsidR="00363EB7" w:rsidRPr="00363EB7">
              <w:rPr>
                <w:lang w:val="ru-RU"/>
              </w:rPr>
              <w:t>Общие суммы перестрахования</w:t>
            </w:r>
            <w:r w:rsidRPr="00363EB7">
              <w:rPr>
                <w:lang w:val="ru-RU"/>
              </w:rPr>
              <w:t xml:space="preserve"> </w:t>
            </w:r>
          </w:p>
        </w:tc>
        <w:tc>
          <w:tcPr>
            <w:tcW w:w="2640" w:type="dxa"/>
          </w:tcPr>
          <w:p w:rsidR="00961B39" w:rsidRDefault="00363EB7" w:rsidP="00F91FDA">
            <w:r>
              <w:t>P&gt;80%=5</w:t>
            </w:r>
          </w:p>
          <w:p w:rsidR="00363EB7" w:rsidRDefault="00363EB7" w:rsidP="00F91FDA">
            <w:r>
              <w:t>70%&lt;P2&lt;=80%=4</w:t>
            </w:r>
          </w:p>
          <w:p w:rsidR="00363EB7" w:rsidRDefault="00363EB7" w:rsidP="00F91FDA">
            <w:r>
              <w:t>60%&lt;P2&lt;=70%=3</w:t>
            </w:r>
          </w:p>
          <w:p w:rsidR="00363EB7" w:rsidRDefault="00363EB7" w:rsidP="00F91FDA">
            <w:r>
              <w:t>50%&lt;P2&lt;=60%=2</w:t>
            </w:r>
          </w:p>
          <w:p w:rsidR="00363EB7" w:rsidRPr="00363EB7" w:rsidRDefault="00363EB7" w:rsidP="00F91FDA">
            <w:r>
              <w:t>P2&lt;=50%=1</w:t>
            </w:r>
          </w:p>
        </w:tc>
        <w:tc>
          <w:tcPr>
            <w:tcW w:w="3828" w:type="dxa"/>
          </w:tcPr>
          <w:p w:rsidR="00363EB7" w:rsidRPr="00363EB7" w:rsidRDefault="00363EB7" w:rsidP="004E4870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D051A">
              <w:rPr>
                <w:lang w:val="ru-RU"/>
              </w:rPr>
              <w:t>соотношения</w:t>
            </w:r>
            <w:r w:rsidRPr="00C13279">
              <w:rPr>
                <w:lang w:val="ru-RU"/>
              </w:rPr>
              <w:t xml:space="preserve">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="00DE6F2A">
              <w:t>a</w:t>
            </w:r>
            <w:r w:rsidRPr="003B22B3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>номер</w:t>
            </w:r>
            <w:r w:rsidR="00EE740E" w:rsidRPr="00EE740E">
              <w:rPr>
                <w:lang w:val="ru-RU"/>
              </w:rPr>
              <w:t xml:space="preserve"> </w:t>
            </w:r>
            <w:r w:rsidRPr="003B22B3">
              <w:rPr>
                <w:lang w:val="ru-RU"/>
              </w:rPr>
              <w:t xml:space="preserve">10 </w:t>
            </w:r>
            <w:r w:rsidR="006B7AA6">
              <w:rPr>
                <w:lang w:val="ru-RU"/>
              </w:rPr>
              <w:t>Пол</w:t>
            </w:r>
            <w:r w:rsidR="006B7AA6" w:rsidRPr="006B7AA6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AD0384">
              <w:rPr>
                <w:lang w:val="ru-RU"/>
              </w:rPr>
              <w:t xml:space="preserve"> за отчетный день.</w:t>
            </w:r>
            <w:r w:rsidRPr="003B22B3">
              <w:rPr>
                <w:lang w:val="ru-RU"/>
              </w:rPr>
              <w:t xml:space="preserve"> </w:t>
            </w:r>
          </w:p>
          <w:p w:rsidR="00961B39" w:rsidRPr="004667F5" w:rsidRDefault="00961B39" w:rsidP="00F91FDA">
            <w:pPr>
              <w:rPr>
                <w:lang w:val="ru-RU"/>
              </w:rPr>
            </w:pPr>
          </w:p>
        </w:tc>
      </w:tr>
      <w:tr w:rsidR="00961B39" w:rsidRPr="004667F5">
        <w:tc>
          <w:tcPr>
            <w:tcW w:w="708" w:type="dxa"/>
          </w:tcPr>
          <w:p w:rsidR="00961B39" w:rsidRPr="00760748" w:rsidRDefault="00760748" w:rsidP="00C7751A">
            <w:pPr>
              <w:jc w:val="both"/>
            </w:pPr>
            <w:r>
              <w:lastRenderedPageBreak/>
              <w:t>Р3</w:t>
            </w:r>
          </w:p>
        </w:tc>
        <w:tc>
          <w:tcPr>
            <w:tcW w:w="3000" w:type="dxa"/>
          </w:tcPr>
          <w:p w:rsidR="00961B39" w:rsidRPr="002975AC" w:rsidRDefault="002975AC" w:rsidP="00F91FDA">
            <w:pPr>
              <w:rPr>
                <w:lang w:val="ru-RU"/>
              </w:rPr>
            </w:pPr>
            <w:r w:rsidRPr="002975AC">
              <w:rPr>
                <w:lang w:val="ru-RU"/>
              </w:rPr>
              <w:t>(</w:t>
            </w:r>
            <w:r>
              <w:rPr>
                <w:lang w:val="ru-RU"/>
              </w:rPr>
              <w:t>Коммиссионные</w:t>
            </w:r>
            <w:r w:rsidR="00BA59A3" w:rsidRPr="00BA59A3">
              <w:rPr>
                <w:lang w:val="ru-RU"/>
              </w:rPr>
              <w:t>,</w:t>
            </w:r>
            <w:r w:rsidRPr="002975AC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 xml:space="preserve">подлежащие </w:t>
            </w:r>
            <w:r w:rsidR="00A74E7D" w:rsidRPr="00A74E7D">
              <w:rPr>
                <w:lang w:val="ru-RU"/>
              </w:rPr>
              <w:t>по</w:t>
            </w:r>
            <w:r w:rsidRPr="002975AC">
              <w:rPr>
                <w:lang w:val="ru-RU"/>
              </w:rPr>
              <w:t>луч</w:t>
            </w:r>
            <w:r w:rsidR="004E4870" w:rsidRPr="004E4870">
              <w:rPr>
                <w:lang w:val="ru-RU"/>
              </w:rPr>
              <w:t>ению от</w:t>
            </w:r>
            <w:r w:rsidRPr="002975AC">
              <w:rPr>
                <w:lang w:val="ru-RU"/>
              </w:rPr>
              <w:t xml:space="preserve"> перестраховщика + </w:t>
            </w:r>
            <w:r w:rsidR="004E4870" w:rsidRPr="004E4870">
              <w:rPr>
                <w:lang w:val="ru-RU"/>
              </w:rPr>
              <w:t>С</w:t>
            </w:r>
            <w:r w:rsidRPr="002975AC">
              <w:rPr>
                <w:lang w:val="ru-RU"/>
              </w:rPr>
              <w:t>редства</w:t>
            </w:r>
            <w:r w:rsidR="00BA59A3" w:rsidRPr="00BA59A3">
              <w:rPr>
                <w:lang w:val="ru-RU"/>
              </w:rPr>
              <w:t>,</w:t>
            </w:r>
            <w:r w:rsidRPr="002975AC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 xml:space="preserve">подлежащие </w:t>
            </w:r>
            <w:r w:rsidRPr="002975AC">
              <w:rPr>
                <w:lang w:val="ru-RU"/>
              </w:rPr>
              <w:t>получ</w:t>
            </w:r>
            <w:r w:rsidR="004E4870" w:rsidRPr="004E4870">
              <w:rPr>
                <w:lang w:val="ru-RU"/>
              </w:rPr>
              <w:t>ению от</w:t>
            </w:r>
            <w:r w:rsidRPr="002975AC">
              <w:rPr>
                <w:lang w:val="ru-RU"/>
              </w:rPr>
              <w:t xml:space="preserve"> перестраховщика)</w:t>
            </w:r>
            <w:r w:rsidR="00F91FDA" w:rsidRPr="00F91FDA">
              <w:rPr>
                <w:lang w:val="ru-RU"/>
              </w:rPr>
              <w:t xml:space="preserve"> </w:t>
            </w:r>
            <w:r w:rsidRPr="002975AC">
              <w:rPr>
                <w:lang w:val="ru-RU"/>
              </w:rPr>
              <w:t>/ Общий нормативный капитал</w:t>
            </w:r>
          </w:p>
        </w:tc>
        <w:tc>
          <w:tcPr>
            <w:tcW w:w="2640" w:type="dxa"/>
          </w:tcPr>
          <w:p w:rsidR="00961B39" w:rsidRPr="002975AC" w:rsidRDefault="002975AC" w:rsidP="00F91FDA">
            <w:r w:rsidRPr="002975AC">
              <w:t>P3&lt;=10%=5</w:t>
            </w:r>
          </w:p>
          <w:p w:rsidR="002975AC" w:rsidRPr="002975AC" w:rsidRDefault="002975AC" w:rsidP="00F91FDA">
            <w:r w:rsidRPr="002975AC">
              <w:t>10%P3&lt;=30%=4</w:t>
            </w:r>
          </w:p>
          <w:p w:rsidR="002975AC" w:rsidRDefault="00F4182A" w:rsidP="00F91FDA">
            <w:r>
              <w:t>30%&lt;P3&lt;=50%=3</w:t>
            </w:r>
          </w:p>
          <w:p w:rsidR="00F4182A" w:rsidRPr="00B24D6C" w:rsidRDefault="00F4182A" w:rsidP="00F91FDA">
            <w:r>
              <w:t>50%&lt;P3&lt;=70%=1</w:t>
            </w:r>
          </w:p>
        </w:tc>
        <w:tc>
          <w:tcPr>
            <w:tcW w:w="3828" w:type="dxa"/>
          </w:tcPr>
          <w:p w:rsidR="00961B39" w:rsidRPr="00675DA4" w:rsidRDefault="00675DA4" w:rsidP="00F91FDA">
            <w:pPr>
              <w:rPr>
                <w:lang w:val="ru-RU"/>
              </w:rPr>
            </w:pPr>
            <w:r w:rsidRPr="00675DA4">
              <w:rPr>
                <w:lang w:val="ru-RU"/>
              </w:rPr>
              <w:t>Соотношение Р3 рассчитывается, если Р2&lt;70%.</w:t>
            </w:r>
          </w:p>
          <w:p w:rsidR="00675DA4" w:rsidRPr="002D1C09" w:rsidRDefault="00675DA4" w:rsidP="00265673">
            <w:pPr>
              <w:rPr>
                <w:lang w:val="ru-RU"/>
              </w:rPr>
            </w:pPr>
            <w:r w:rsidRPr="00675DA4">
              <w:rPr>
                <w:lang w:val="ru-RU"/>
              </w:rPr>
              <w:t xml:space="preserve">Соотношение показывает степень зависимости </w:t>
            </w:r>
            <w:r w:rsidR="003307BB" w:rsidRPr="003307BB">
              <w:rPr>
                <w:lang w:val="ru-RU"/>
              </w:rPr>
              <w:t xml:space="preserve">страховой </w:t>
            </w:r>
            <w:r w:rsidRPr="00675DA4">
              <w:rPr>
                <w:lang w:val="ru-RU"/>
              </w:rPr>
              <w:t>компании от перестраховщиков</w:t>
            </w:r>
            <w:r w:rsidR="00987AEE" w:rsidRPr="00987AEE">
              <w:rPr>
                <w:lang w:val="ru-RU"/>
              </w:rPr>
              <w:t xml:space="preserve"> по </w:t>
            </w:r>
            <w:r w:rsidR="004E4870" w:rsidRPr="004E4870">
              <w:rPr>
                <w:lang w:val="ru-RU"/>
              </w:rPr>
              <w:t>части</w:t>
            </w:r>
            <w:r w:rsidR="000954B2" w:rsidRPr="000954B2">
              <w:rPr>
                <w:lang w:val="ru-RU"/>
              </w:rPr>
              <w:t xml:space="preserve"> </w:t>
            </w:r>
            <w:r w:rsidR="00987AEE" w:rsidRPr="00987AEE">
              <w:rPr>
                <w:lang w:val="ru-RU"/>
              </w:rPr>
              <w:t xml:space="preserve"> </w:t>
            </w:r>
            <w:r w:rsidR="004E4870" w:rsidRPr="004E4870">
              <w:rPr>
                <w:lang w:val="ru-RU"/>
              </w:rPr>
              <w:t xml:space="preserve">кредитного риска по </w:t>
            </w:r>
            <w:r w:rsidR="001E0AF0">
              <w:rPr>
                <w:lang w:val="ru-RU"/>
              </w:rPr>
              <w:t>доход</w:t>
            </w:r>
            <w:r w:rsidR="004E4870" w:rsidRPr="004E4870">
              <w:rPr>
                <w:lang w:val="ru-RU"/>
              </w:rPr>
              <w:t>ам</w:t>
            </w:r>
            <w:r w:rsidR="001E0AF0" w:rsidRPr="001E0AF0">
              <w:rPr>
                <w:lang w:val="ru-RU"/>
              </w:rPr>
              <w:t xml:space="preserve"> и</w:t>
            </w:r>
            <w:r w:rsidR="001E0AF0" w:rsidRPr="00987AEE">
              <w:rPr>
                <w:lang w:val="ru-RU"/>
              </w:rPr>
              <w:t xml:space="preserve"> </w:t>
            </w:r>
            <w:r w:rsidR="000954B2" w:rsidRPr="00987AEE">
              <w:rPr>
                <w:lang w:val="ru-RU"/>
              </w:rPr>
              <w:t xml:space="preserve">по </w:t>
            </w:r>
            <w:r w:rsidR="00265673">
              <w:rPr>
                <w:lang w:val="ru-RU"/>
              </w:rPr>
              <w:t>возмещени</w:t>
            </w:r>
            <w:r w:rsidR="00265673" w:rsidRPr="00265673">
              <w:rPr>
                <w:lang w:val="ru-RU"/>
              </w:rPr>
              <w:t>ям,</w:t>
            </w:r>
            <w:r w:rsidR="00265673">
              <w:rPr>
                <w:lang w:val="ru-RU"/>
              </w:rPr>
              <w:t xml:space="preserve"> подлежащи</w:t>
            </w:r>
            <w:r w:rsidR="00265673" w:rsidRPr="00265673">
              <w:rPr>
                <w:lang w:val="ru-RU"/>
              </w:rPr>
              <w:t>м</w:t>
            </w:r>
            <w:r w:rsidR="00265673">
              <w:rPr>
                <w:lang w:val="ru-RU"/>
              </w:rPr>
              <w:t xml:space="preserve"> </w:t>
            </w:r>
            <w:r w:rsidR="00265673" w:rsidRPr="00265673">
              <w:rPr>
                <w:lang w:val="ru-RU"/>
              </w:rPr>
              <w:t>получению</w:t>
            </w:r>
            <w:r w:rsidR="00987AEE" w:rsidRPr="00987AEE">
              <w:rPr>
                <w:lang w:val="ru-RU"/>
              </w:rPr>
              <w:t>. Значительная доля перестраховщика в доходах свидете</w:t>
            </w:r>
            <w:r w:rsidR="00FB7773">
              <w:rPr>
                <w:lang w:val="ru-RU"/>
              </w:rPr>
              <w:t>льствует об угрозе неп</w:t>
            </w:r>
            <w:r w:rsidR="00FB7773" w:rsidRPr="00FB7773">
              <w:rPr>
                <w:lang w:val="ru-RU"/>
              </w:rPr>
              <w:t>рерыв</w:t>
            </w:r>
            <w:r w:rsidR="00987AEE" w:rsidRPr="00987AEE">
              <w:rPr>
                <w:lang w:val="ru-RU"/>
              </w:rPr>
              <w:t>нос</w:t>
            </w:r>
            <w:r w:rsidR="00F91FDA" w:rsidRPr="00F91FDA">
              <w:rPr>
                <w:lang w:val="ru-RU"/>
              </w:rPr>
              <w:t>т</w:t>
            </w:r>
            <w:r w:rsidR="00987AEE" w:rsidRPr="00987AEE">
              <w:rPr>
                <w:lang w:val="ru-RU"/>
              </w:rPr>
              <w:t xml:space="preserve">и финансовой стабильности </w:t>
            </w:r>
            <w:r w:rsidR="002D1C09" w:rsidRPr="002D1C09">
              <w:rPr>
                <w:lang w:val="ru-RU"/>
              </w:rPr>
              <w:t xml:space="preserve">страховой </w:t>
            </w:r>
            <w:r w:rsidR="00987AEE" w:rsidRPr="00987AEE">
              <w:rPr>
                <w:lang w:val="ru-RU"/>
              </w:rPr>
              <w:t>компании.</w:t>
            </w:r>
          </w:p>
          <w:p w:rsidR="009254AB" w:rsidRPr="002F4523" w:rsidRDefault="002F4523" w:rsidP="00F91FDA">
            <w:pPr>
              <w:rPr>
                <w:lang w:val="ru-RU"/>
              </w:rPr>
            </w:pPr>
            <w:r w:rsidRPr="002F4523">
              <w:rPr>
                <w:lang w:val="ru-RU"/>
              </w:rPr>
              <w:t xml:space="preserve">Соотношение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="00F42F78" w:rsidRPr="00F42F78">
              <w:rPr>
                <w:lang w:val="ru-RU"/>
              </w:rPr>
              <w:t>от</w:t>
            </w:r>
            <w:r w:rsidRPr="002F4523">
              <w:rPr>
                <w:lang w:val="ru-RU"/>
              </w:rPr>
              <w:t xml:space="preserve">четов </w:t>
            </w:r>
            <w:r w:rsidR="004E4870" w:rsidRPr="004E4870">
              <w:rPr>
                <w:lang w:val="ru-RU"/>
              </w:rPr>
              <w:t>номер</w:t>
            </w:r>
            <w:r w:rsidRPr="002F4523">
              <w:rPr>
                <w:lang w:val="ru-RU"/>
              </w:rPr>
              <w:t xml:space="preserve"> 1, 2</w:t>
            </w:r>
            <w:r w:rsidR="004E4870" w:rsidRPr="004E4870">
              <w:rPr>
                <w:lang w:val="ru-RU"/>
              </w:rPr>
              <w:t xml:space="preserve"> и</w:t>
            </w:r>
            <w:r w:rsidRPr="002F4523">
              <w:rPr>
                <w:lang w:val="ru-RU"/>
              </w:rPr>
              <w:t xml:space="preserve"> 3 Положения 3/04.</w:t>
            </w:r>
          </w:p>
        </w:tc>
      </w:tr>
      <w:tr w:rsidR="00961B39" w:rsidRPr="004667F5">
        <w:tc>
          <w:tcPr>
            <w:tcW w:w="708" w:type="dxa"/>
          </w:tcPr>
          <w:p w:rsidR="00961B39" w:rsidRPr="005729DD" w:rsidRDefault="005729DD" w:rsidP="00C7751A">
            <w:pPr>
              <w:jc w:val="both"/>
            </w:pPr>
            <w:r>
              <w:t>Р4</w:t>
            </w:r>
          </w:p>
        </w:tc>
        <w:tc>
          <w:tcPr>
            <w:tcW w:w="3000" w:type="dxa"/>
          </w:tcPr>
          <w:p w:rsidR="00961B39" w:rsidRPr="00B5360F" w:rsidRDefault="00060E8A" w:rsidP="00F91FDA">
            <w:pPr>
              <w:rPr>
                <w:lang w:val="ru-RU"/>
              </w:rPr>
            </w:pPr>
            <w:r w:rsidRPr="008C56D6">
              <w:rPr>
                <w:lang w:val="ru-RU"/>
              </w:rPr>
              <w:t>С</w:t>
            </w:r>
            <w:r w:rsidR="00B5360F" w:rsidRPr="008C56D6">
              <w:rPr>
                <w:lang w:val="ru-RU"/>
              </w:rPr>
              <w:t xml:space="preserve">тепень концентрации </w:t>
            </w:r>
            <w:r w:rsidR="004A1F27" w:rsidRPr="008C56D6">
              <w:rPr>
                <w:lang w:val="ru-RU"/>
              </w:rPr>
              <w:t xml:space="preserve">перестраховщиков </w:t>
            </w:r>
            <w:r w:rsidR="00B5360F" w:rsidRPr="008C56D6">
              <w:rPr>
                <w:lang w:val="ru-RU"/>
              </w:rPr>
              <w:t>по страховым суммам</w:t>
            </w:r>
            <w:r w:rsidR="001C3E76" w:rsidRPr="008C56D6">
              <w:rPr>
                <w:lang w:val="ru-RU"/>
              </w:rPr>
              <w:t xml:space="preserve"> </w:t>
            </w:r>
          </w:p>
        </w:tc>
        <w:tc>
          <w:tcPr>
            <w:tcW w:w="2640" w:type="dxa"/>
          </w:tcPr>
          <w:p w:rsidR="00961B39" w:rsidRDefault="00B5360F" w:rsidP="00F91FDA">
            <w:r>
              <w:t>P4&lt;=0.01=5</w:t>
            </w:r>
          </w:p>
          <w:p w:rsidR="00B5360F" w:rsidRDefault="00B5360F" w:rsidP="00F91FDA">
            <w:r>
              <w:t>0.01&lt;P4&lt;=0.05=4</w:t>
            </w:r>
          </w:p>
          <w:p w:rsidR="00B5360F" w:rsidRDefault="00B5360F" w:rsidP="00F91FDA">
            <w:r>
              <w:t>0.05&lt;P4&lt;=0.07=3</w:t>
            </w:r>
          </w:p>
          <w:p w:rsidR="00B5360F" w:rsidRDefault="00072AB5" w:rsidP="00F91FDA">
            <w:r>
              <w:t>0.07&lt;P4&lt;=0.09=2</w:t>
            </w:r>
          </w:p>
          <w:p w:rsidR="00072AB5" w:rsidRPr="00B5360F" w:rsidRDefault="00072AB5" w:rsidP="00F91FDA">
            <w:r>
              <w:t>0.09&lt;P4&lt;=1=1</w:t>
            </w:r>
          </w:p>
        </w:tc>
        <w:tc>
          <w:tcPr>
            <w:tcW w:w="3828" w:type="dxa"/>
          </w:tcPr>
          <w:p w:rsidR="00961B39" w:rsidRPr="004E4870" w:rsidRDefault="006C35E9" w:rsidP="00F91FDA">
            <w:pPr>
              <w:rPr>
                <w:lang w:val="ru-RU"/>
              </w:rPr>
            </w:pPr>
            <w:r w:rsidRPr="002F4523">
              <w:rPr>
                <w:lang w:val="ru-RU"/>
              </w:rPr>
              <w:t>Соотношение рассчитывается</w:t>
            </w:r>
            <w:r w:rsidRPr="004F3F77">
              <w:rPr>
                <w:lang w:val="ru-RU"/>
              </w:rPr>
              <w:t xml:space="preserve">, </w:t>
            </w:r>
            <w:r w:rsidRPr="009302F5">
              <w:rPr>
                <w:lang w:val="ru-RU"/>
              </w:rPr>
              <w:t>если</w:t>
            </w:r>
            <w:r w:rsidRPr="004F3F77">
              <w:rPr>
                <w:lang w:val="ru-RU"/>
              </w:rPr>
              <w:t xml:space="preserve"> Р1&gt;30%</w:t>
            </w:r>
            <w:r w:rsidR="004E4870" w:rsidRPr="004E4870">
              <w:rPr>
                <w:lang w:val="ru-RU"/>
              </w:rPr>
              <w:t>.</w:t>
            </w:r>
          </w:p>
          <w:p w:rsidR="00B5364B" w:rsidRPr="00B5364B" w:rsidRDefault="009E0BB4" w:rsidP="004E4870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 w:rsidRPr="002F4523">
              <w:rPr>
                <w:lang w:val="ru-RU"/>
              </w:rPr>
              <w:t>че</w:t>
            </w:r>
            <w:r w:rsidR="004E4870" w:rsidRPr="004E4870">
              <w:rPr>
                <w:lang w:val="ru-RU"/>
              </w:rPr>
              <w:t>та номер</w:t>
            </w:r>
            <w:r w:rsidRPr="002F4523">
              <w:rPr>
                <w:lang w:val="ru-RU"/>
              </w:rPr>
              <w:t xml:space="preserve"> 1</w:t>
            </w:r>
            <w:r w:rsidR="00B5364B" w:rsidRPr="00B5364B">
              <w:rPr>
                <w:lang w:val="ru-RU"/>
              </w:rPr>
              <w:t>0</w:t>
            </w:r>
            <w:r w:rsidRPr="002F4523">
              <w:rPr>
                <w:lang w:val="ru-RU"/>
              </w:rPr>
              <w:t xml:space="preserve"> Положения 3/04</w:t>
            </w:r>
            <w:r w:rsidR="00B5364B" w:rsidRPr="00B5364B">
              <w:rPr>
                <w:lang w:val="ru-RU"/>
              </w:rPr>
              <w:t xml:space="preserve">, </w:t>
            </w:r>
            <w:r w:rsidR="00B5364B" w:rsidRPr="002A3392">
              <w:rPr>
                <w:lang w:val="ru-RU"/>
              </w:rPr>
              <w:t xml:space="preserve">применяя индекс </w:t>
            </w:r>
            <w:r w:rsidR="00B5364B" w:rsidRPr="00D84FAF">
              <w:rPr>
                <w:lang w:val="ru-RU"/>
              </w:rPr>
              <w:t>Г</w:t>
            </w:r>
            <w:r w:rsidR="00B5364B" w:rsidRPr="002A3392">
              <w:rPr>
                <w:lang w:val="ru-RU"/>
              </w:rPr>
              <w:t>ерфиндал</w:t>
            </w:r>
            <w:r w:rsidR="002F112C" w:rsidRPr="002F112C">
              <w:rPr>
                <w:lang w:val="ru-RU"/>
              </w:rPr>
              <w:t xml:space="preserve">я  - </w:t>
            </w:r>
            <w:r w:rsidR="00B5364B" w:rsidRPr="00D84FAF">
              <w:rPr>
                <w:lang w:val="ru-RU"/>
              </w:rPr>
              <w:t>Г</w:t>
            </w:r>
            <w:r w:rsidR="00B5364B" w:rsidRPr="002A3392">
              <w:rPr>
                <w:lang w:val="ru-RU"/>
              </w:rPr>
              <w:t>иршмана.</w:t>
            </w:r>
            <w:r w:rsidR="00B5364B" w:rsidRPr="00B5364B">
              <w:rPr>
                <w:lang w:val="ru-RU"/>
              </w:rPr>
              <w:t xml:space="preserve"> </w:t>
            </w:r>
          </w:p>
          <w:p w:rsidR="009E0BB4" w:rsidRPr="00B5364B" w:rsidRDefault="00B5364B" w:rsidP="00F91FDA">
            <w:pPr>
              <w:rPr>
                <w:lang w:val="ru-RU"/>
              </w:rPr>
            </w:pPr>
            <w:r w:rsidRPr="00CB2117">
              <w:rPr>
                <w:lang w:val="ru-RU"/>
              </w:rPr>
              <w:t>И</w:t>
            </w:r>
            <w:r>
              <w:rPr>
                <w:lang w:val="ru-RU"/>
              </w:rPr>
              <w:t>ндекс</w:t>
            </w:r>
            <w:r w:rsidRPr="002A3392">
              <w:rPr>
                <w:lang w:val="ru-RU"/>
              </w:rPr>
              <w:t xml:space="preserve"> </w:t>
            </w:r>
            <w:r w:rsidRPr="00D84FAF">
              <w:rPr>
                <w:lang w:val="ru-RU"/>
              </w:rPr>
              <w:t>Г</w:t>
            </w:r>
            <w:r w:rsidRPr="002A3392">
              <w:rPr>
                <w:lang w:val="ru-RU"/>
              </w:rPr>
              <w:t>ерфиндал</w:t>
            </w:r>
            <w:r w:rsidR="002F112C" w:rsidRPr="002F112C">
              <w:rPr>
                <w:lang w:val="ru-RU"/>
              </w:rPr>
              <w:t>я</w:t>
            </w:r>
            <w:r w:rsidRPr="002A3392">
              <w:rPr>
                <w:lang w:val="ru-RU"/>
              </w:rPr>
              <w:t xml:space="preserve"> -</w:t>
            </w:r>
            <w:r w:rsidR="002F112C" w:rsidRPr="00873010">
              <w:rPr>
                <w:lang w:val="ru-RU"/>
              </w:rPr>
              <w:t xml:space="preserve"> </w:t>
            </w:r>
            <w:r w:rsidRPr="00D84FAF">
              <w:rPr>
                <w:lang w:val="ru-RU"/>
              </w:rPr>
              <w:t>Г</w:t>
            </w:r>
            <w:r w:rsidRPr="002A3392">
              <w:rPr>
                <w:lang w:val="ru-RU"/>
              </w:rPr>
              <w:t>иршмана</w:t>
            </w:r>
            <w:r w:rsidRPr="003F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</w:t>
            </w:r>
            <w:r w:rsidRPr="00CB2117">
              <w:rPr>
                <w:lang w:val="ru-RU"/>
              </w:rPr>
              <w:t>читывается</w:t>
            </w:r>
            <w:r>
              <w:rPr>
                <w:lang w:val="ru-RU"/>
              </w:rPr>
              <w:t xml:space="preserve"> </w:t>
            </w:r>
            <w:r w:rsidR="00265673" w:rsidRPr="00265673">
              <w:rPr>
                <w:lang w:val="ru-RU"/>
              </w:rPr>
              <w:t xml:space="preserve">по </w:t>
            </w:r>
            <w:r>
              <w:rPr>
                <w:lang w:val="ru-RU"/>
              </w:rPr>
              <w:t>следу</w:t>
            </w:r>
            <w:r w:rsidR="00265673" w:rsidRPr="00265673">
              <w:rPr>
                <w:lang w:val="ru-RU"/>
              </w:rPr>
              <w:t>ю</w:t>
            </w:r>
            <w:r>
              <w:rPr>
                <w:lang w:val="ru-RU"/>
              </w:rPr>
              <w:t>щей формул</w:t>
            </w:r>
            <w:r w:rsidR="00265673" w:rsidRPr="00265673">
              <w:rPr>
                <w:lang w:val="ru-RU"/>
              </w:rPr>
              <w:t>е</w:t>
            </w:r>
            <w:r>
              <w:rPr>
                <w:lang w:val="ru-RU"/>
              </w:rPr>
              <w:t xml:space="preserve">: </w:t>
            </w:r>
            <w:r w:rsidRPr="00265673">
              <w:rPr>
                <w:lang w:val="ru-RU"/>
              </w:rPr>
              <w:t>ГГк=ΣS</w:t>
            </w:r>
            <w:r w:rsidRPr="00265673">
              <w:rPr>
                <w:vertAlign w:val="subscript"/>
                <w:lang w:val="ru-RU"/>
              </w:rPr>
              <w:t>i</w:t>
            </w:r>
            <w:r w:rsidRPr="00265673">
              <w:rPr>
                <w:vertAlign w:val="superscript"/>
                <w:lang w:val="ru-RU"/>
              </w:rPr>
              <w:t>2</w:t>
            </w:r>
            <w:r w:rsidRPr="00265673">
              <w:rPr>
                <w:lang w:val="ru-RU"/>
              </w:rPr>
              <w:t>,  где S</w:t>
            </w:r>
            <w:r w:rsidRPr="00265673">
              <w:rPr>
                <w:vertAlign w:val="subscript"/>
                <w:lang w:val="ru-RU"/>
              </w:rPr>
              <w:t>i</w:t>
            </w:r>
            <w:r w:rsidRPr="00265673">
              <w:rPr>
                <w:lang w:val="ru-RU"/>
              </w:rPr>
              <w:t xml:space="preserve"> – это доля данного перестраховщика в общей сумме перестрахования.</w:t>
            </w:r>
          </w:p>
        </w:tc>
      </w:tr>
      <w:tr w:rsidR="00961B39" w:rsidRPr="004667F5">
        <w:tc>
          <w:tcPr>
            <w:tcW w:w="708" w:type="dxa"/>
          </w:tcPr>
          <w:p w:rsidR="00961B39" w:rsidRPr="00514485" w:rsidRDefault="00514485" w:rsidP="00C7751A">
            <w:pPr>
              <w:jc w:val="both"/>
            </w:pPr>
            <w:r>
              <w:t>Р5</w:t>
            </w:r>
          </w:p>
        </w:tc>
        <w:tc>
          <w:tcPr>
            <w:tcW w:w="3000" w:type="dxa"/>
          </w:tcPr>
          <w:p w:rsidR="00961B39" w:rsidRPr="00E01405" w:rsidRDefault="00E019EA" w:rsidP="00F91FDA">
            <w:pPr>
              <w:rPr>
                <w:lang w:val="ru-RU"/>
              </w:rPr>
            </w:pPr>
            <w:r w:rsidRPr="00E019EA">
              <w:rPr>
                <w:lang w:val="ru-RU"/>
              </w:rPr>
              <w:t>(</w:t>
            </w:r>
            <w:r w:rsidR="00B5360F" w:rsidRPr="005729DD">
              <w:rPr>
                <w:lang w:val="ru-RU"/>
              </w:rPr>
              <w:t>Возмещение, полученное от перестраховщика</w:t>
            </w:r>
            <w:r w:rsidR="00265673" w:rsidRPr="00265673">
              <w:rPr>
                <w:lang w:val="ru-RU"/>
              </w:rPr>
              <w:t xml:space="preserve"> </w:t>
            </w:r>
            <w:r w:rsidR="00B5360F" w:rsidRPr="005729DD">
              <w:rPr>
                <w:lang w:val="ru-RU"/>
              </w:rPr>
              <w:t>/</w:t>
            </w:r>
            <w:r w:rsidR="00265673" w:rsidRPr="00265673">
              <w:rPr>
                <w:lang w:val="ru-RU"/>
              </w:rPr>
              <w:t xml:space="preserve"> </w:t>
            </w:r>
            <w:r w:rsidR="00B5360F" w:rsidRPr="005729DD">
              <w:rPr>
                <w:lang w:val="ru-RU"/>
              </w:rPr>
              <w:t>Общее страховое возмещение</w:t>
            </w:r>
            <w:r w:rsidR="00265673" w:rsidRPr="00265673">
              <w:rPr>
                <w:lang w:val="ru-RU"/>
              </w:rPr>
              <w:t>)</w:t>
            </w:r>
            <w:r w:rsidRPr="00E019EA">
              <w:rPr>
                <w:lang w:val="ru-RU"/>
              </w:rPr>
              <w:t xml:space="preserve"> / (</w:t>
            </w:r>
            <w:r w:rsidR="00E01405" w:rsidRPr="00E01405">
              <w:rPr>
                <w:lang w:val="ru-RU"/>
              </w:rPr>
              <w:t>Страховая премия, переданная перестраховщику</w:t>
            </w:r>
            <w:r w:rsidR="00265673" w:rsidRPr="00265673">
              <w:rPr>
                <w:lang w:val="ru-RU"/>
              </w:rPr>
              <w:t xml:space="preserve"> </w:t>
            </w:r>
            <w:r w:rsidR="00E01405" w:rsidRPr="00E01405">
              <w:rPr>
                <w:lang w:val="ru-RU"/>
              </w:rPr>
              <w:t>/</w:t>
            </w:r>
            <w:r w:rsidR="00265673" w:rsidRPr="00265673">
              <w:rPr>
                <w:lang w:val="ru-RU"/>
              </w:rPr>
              <w:t xml:space="preserve"> Полученная валовая </w:t>
            </w:r>
            <w:r w:rsidR="00E01405" w:rsidRPr="00E01405">
              <w:rPr>
                <w:lang w:val="ru-RU"/>
              </w:rPr>
              <w:t>страховая премия)</w:t>
            </w:r>
          </w:p>
        </w:tc>
        <w:tc>
          <w:tcPr>
            <w:tcW w:w="2640" w:type="dxa"/>
          </w:tcPr>
          <w:p w:rsidR="00961B39" w:rsidRDefault="00E01405" w:rsidP="00F91FDA">
            <w:r>
              <w:t>P5&gt;=1.3=5</w:t>
            </w:r>
          </w:p>
          <w:p w:rsidR="00E01405" w:rsidRDefault="00E01405" w:rsidP="00F91FDA">
            <w:r>
              <w:t>1.0&lt;P5&lt;=1.3=4</w:t>
            </w:r>
          </w:p>
          <w:p w:rsidR="00E01405" w:rsidRDefault="00E01405" w:rsidP="00F91FDA">
            <w:r>
              <w:t>0.7&lt;P5&lt;=1.0=3</w:t>
            </w:r>
          </w:p>
          <w:p w:rsidR="00E01405" w:rsidRDefault="00E01405" w:rsidP="00F91FDA">
            <w:r>
              <w:t>0.5&lt;P5&lt;=0.7=2</w:t>
            </w:r>
          </w:p>
          <w:p w:rsidR="00E01405" w:rsidRPr="00E01405" w:rsidRDefault="00E01405" w:rsidP="00F91FDA">
            <w:r>
              <w:t>P5&lt;=0.5=1</w:t>
            </w:r>
          </w:p>
        </w:tc>
        <w:tc>
          <w:tcPr>
            <w:tcW w:w="3828" w:type="dxa"/>
          </w:tcPr>
          <w:p w:rsidR="00961B39" w:rsidRPr="000D0676" w:rsidRDefault="00A46A11" w:rsidP="00AF43E4">
            <w:pPr>
              <w:rPr>
                <w:lang w:val="ru-RU"/>
              </w:rPr>
            </w:pPr>
            <w:r w:rsidRPr="00A46A11">
              <w:rPr>
                <w:lang w:val="ru-RU"/>
              </w:rPr>
              <w:t xml:space="preserve">Соотношение показывает эффективность перестрахования. </w:t>
            </w:r>
            <w:r w:rsidR="00AF43E4" w:rsidRPr="00AF43E4">
              <w:rPr>
                <w:lang w:val="ru-RU"/>
              </w:rPr>
              <w:t>Н</w:t>
            </w:r>
            <w:r w:rsidRPr="00265673">
              <w:rPr>
                <w:lang w:val="ru-RU"/>
              </w:rPr>
              <w:t>изк</w:t>
            </w:r>
            <w:r w:rsidR="00AF43E4" w:rsidRPr="00AF43E4">
              <w:rPr>
                <w:lang w:val="ru-RU"/>
              </w:rPr>
              <w:t>ая</w:t>
            </w:r>
            <w:r w:rsidRPr="00265673">
              <w:rPr>
                <w:lang w:val="ru-RU"/>
              </w:rPr>
              <w:t xml:space="preserve"> эффективност</w:t>
            </w:r>
            <w:r w:rsidR="00AF43E4" w:rsidRPr="00AF43E4">
              <w:rPr>
                <w:lang w:val="ru-RU"/>
              </w:rPr>
              <w:t xml:space="preserve">ь может подвергнуть </w:t>
            </w:r>
            <w:r w:rsidR="00AF43E4" w:rsidRPr="00265673">
              <w:rPr>
                <w:lang w:val="ru-RU"/>
              </w:rPr>
              <w:t>финансово</w:t>
            </w:r>
            <w:r w:rsidR="00AF43E4" w:rsidRPr="00AF43E4">
              <w:rPr>
                <w:lang w:val="ru-RU"/>
              </w:rPr>
              <w:t>е</w:t>
            </w:r>
            <w:r w:rsidR="00AF43E4" w:rsidRPr="00265673">
              <w:rPr>
                <w:lang w:val="ru-RU"/>
              </w:rPr>
              <w:t xml:space="preserve"> состояние компании </w:t>
            </w:r>
            <w:r w:rsidR="00AF43E4" w:rsidRPr="00AF43E4">
              <w:rPr>
                <w:lang w:val="ru-RU"/>
              </w:rPr>
              <w:t xml:space="preserve">опасности </w:t>
            </w:r>
            <w:r w:rsidR="000D0676" w:rsidRPr="00265673">
              <w:rPr>
                <w:lang w:val="ru-RU"/>
              </w:rPr>
              <w:t>в будущем</w:t>
            </w:r>
            <w:r w:rsidR="00265673" w:rsidRPr="00265673">
              <w:rPr>
                <w:lang w:val="ru-RU"/>
              </w:rPr>
              <w:t>.</w:t>
            </w:r>
            <w:r w:rsidRPr="00A46A11">
              <w:rPr>
                <w:lang w:val="ru-RU"/>
              </w:rPr>
              <w:t xml:space="preserve"> </w:t>
            </w:r>
          </w:p>
          <w:p w:rsidR="00F51919" w:rsidRPr="00060211" w:rsidRDefault="00404B86" w:rsidP="00265673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соотн</w:t>
            </w:r>
            <w:r w:rsidRPr="00404B86">
              <w:rPr>
                <w:lang w:val="ru-RU"/>
              </w:rPr>
              <w:t>о</w:t>
            </w:r>
            <w:r w:rsidRPr="00C13279">
              <w:rPr>
                <w:lang w:val="ru-RU"/>
              </w:rPr>
              <w:t>шения расс</w:t>
            </w:r>
            <w:r w:rsidR="00060211">
              <w:rPr>
                <w:lang w:val="ru-RU"/>
              </w:rPr>
              <w:t xml:space="preserve">читываются </w:t>
            </w:r>
            <w:r w:rsidR="00265673" w:rsidRPr="00265673">
              <w:rPr>
                <w:lang w:val="ru-RU"/>
              </w:rPr>
              <w:t>в</w:t>
            </w:r>
            <w:r w:rsidR="00060211">
              <w:rPr>
                <w:lang w:val="ru-RU"/>
              </w:rPr>
              <w:t xml:space="preserve"> </w:t>
            </w:r>
            <w:r w:rsidR="00265673">
              <w:rPr>
                <w:lang w:val="ru-RU"/>
              </w:rPr>
              <w:t>ра</w:t>
            </w:r>
            <w:r w:rsidR="00265673" w:rsidRPr="00060211">
              <w:rPr>
                <w:lang w:val="ru-RU"/>
              </w:rPr>
              <w:t>з</w:t>
            </w:r>
            <w:r w:rsidR="00265673">
              <w:rPr>
                <w:lang w:val="ru-RU"/>
              </w:rPr>
              <w:t>ре</w:t>
            </w:r>
            <w:r w:rsidR="00265673" w:rsidRPr="00404B86">
              <w:rPr>
                <w:lang w:val="ru-RU"/>
              </w:rPr>
              <w:t>з</w:t>
            </w:r>
            <w:r w:rsidR="00265673" w:rsidRPr="00265673">
              <w:rPr>
                <w:lang w:val="ru-RU"/>
              </w:rPr>
              <w:t xml:space="preserve">е </w:t>
            </w:r>
            <w:r w:rsidR="00265673" w:rsidRPr="00404B86">
              <w:rPr>
                <w:lang w:val="ru-RU"/>
              </w:rPr>
              <w:t>предшествующ</w:t>
            </w:r>
            <w:r w:rsidR="00265673" w:rsidRPr="00265673">
              <w:rPr>
                <w:lang w:val="ru-RU"/>
              </w:rPr>
              <w:t>их</w:t>
            </w:r>
            <w:r w:rsidR="00265673" w:rsidRPr="00404B86">
              <w:rPr>
                <w:lang w:val="ru-RU"/>
              </w:rPr>
              <w:t xml:space="preserve"> расч</w:t>
            </w:r>
            <w:r w:rsidR="00265673" w:rsidRPr="00F51919">
              <w:rPr>
                <w:lang w:val="ru-RU"/>
              </w:rPr>
              <w:t>е</w:t>
            </w:r>
            <w:r w:rsidR="00265673" w:rsidRPr="00404B86">
              <w:rPr>
                <w:lang w:val="ru-RU"/>
              </w:rPr>
              <w:t>ту</w:t>
            </w:r>
            <w:r w:rsidR="00265673">
              <w:rPr>
                <w:lang w:val="ru-RU"/>
              </w:rPr>
              <w:t xml:space="preserve"> </w:t>
            </w:r>
            <w:r w:rsidR="00060211">
              <w:rPr>
                <w:lang w:val="ru-RU"/>
              </w:rPr>
              <w:t>12-</w:t>
            </w:r>
            <w:r w:rsidR="00265673" w:rsidRPr="00265673">
              <w:rPr>
                <w:lang w:val="ru-RU"/>
              </w:rPr>
              <w:t>ти месяцев.</w:t>
            </w:r>
          </w:p>
          <w:p w:rsidR="005C2822" w:rsidRPr="00E823BC" w:rsidRDefault="003B4DB0" w:rsidP="00F91FDA">
            <w:pPr>
              <w:rPr>
                <w:lang w:val="ru-RU"/>
              </w:rPr>
            </w:pPr>
            <w:r>
              <w:rPr>
                <w:lang w:val="ru-RU"/>
              </w:rPr>
              <w:t>Этот по</w:t>
            </w:r>
            <w:r w:rsidRPr="003B4DB0">
              <w:rPr>
                <w:lang w:val="ru-RU"/>
              </w:rPr>
              <w:t>к</w:t>
            </w:r>
            <w:r w:rsidR="00E823BC" w:rsidRPr="00E823BC">
              <w:rPr>
                <w:lang w:val="ru-RU"/>
              </w:rPr>
              <w:t xml:space="preserve">азатель может </w:t>
            </w:r>
            <w:r w:rsidR="00512E99" w:rsidRPr="00512E99">
              <w:rPr>
                <w:lang w:val="ru-RU"/>
              </w:rPr>
              <w:t>из</w:t>
            </w:r>
            <w:r w:rsidR="00E823BC" w:rsidRPr="00E823BC">
              <w:rPr>
                <w:lang w:val="ru-RU"/>
              </w:rPr>
              <w:t>меня</w:t>
            </w:r>
            <w:r w:rsidR="005C2822" w:rsidRPr="00E823BC">
              <w:rPr>
                <w:lang w:val="ru-RU"/>
              </w:rPr>
              <w:t>ться</w:t>
            </w:r>
            <w:r w:rsidR="00E823BC" w:rsidRPr="00E823BC">
              <w:rPr>
                <w:lang w:val="ru-RU"/>
              </w:rPr>
              <w:t xml:space="preserve"> в зависимости от класса страхования, но в среднем </w:t>
            </w:r>
            <w:r w:rsidR="007874E8" w:rsidRPr="007874E8">
              <w:rPr>
                <w:lang w:val="ru-RU"/>
              </w:rPr>
              <w:t>показатель</w:t>
            </w:r>
            <w:r w:rsidR="00E823BC" w:rsidRPr="00E823BC">
              <w:rPr>
                <w:lang w:val="ru-RU"/>
              </w:rPr>
              <w:t xml:space="preserve"> должен колебаться в пределе от 0.9 до 1.1.</w:t>
            </w:r>
            <w:r w:rsidR="005C2822" w:rsidRPr="00E823BC">
              <w:rPr>
                <w:lang w:val="ru-RU"/>
              </w:rPr>
              <w:t xml:space="preserve"> </w:t>
            </w:r>
          </w:p>
          <w:p w:rsidR="00404B86" w:rsidRPr="00404B86" w:rsidRDefault="005C2822" w:rsidP="00F91FDA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D051A">
              <w:rPr>
                <w:lang w:val="ru-RU"/>
              </w:rPr>
              <w:t>соотношения</w:t>
            </w:r>
            <w:r w:rsidRPr="00C13279">
              <w:rPr>
                <w:lang w:val="ru-RU"/>
              </w:rPr>
              <w:t xml:space="preserve">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="0000690F" w:rsidRPr="0000690F">
              <w:rPr>
                <w:lang w:val="ru-RU"/>
              </w:rPr>
              <w:t>ов</w:t>
            </w:r>
            <w:r w:rsidRPr="003B22B3">
              <w:rPr>
                <w:lang w:val="ru-RU"/>
              </w:rPr>
              <w:t xml:space="preserve"> </w:t>
            </w:r>
            <w:r w:rsidR="00512E99" w:rsidRPr="00512E99">
              <w:rPr>
                <w:lang w:val="ru-RU"/>
              </w:rPr>
              <w:t>номер</w:t>
            </w:r>
            <w:r w:rsidRPr="00EE740E">
              <w:rPr>
                <w:lang w:val="ru-RU"/>
              </w:rPr>
              <w:t xml:space="preserve"> </w:t>
            </w:r>
            <w:r w:rsidRPr="003B22B3">
              <w:rPr>
                <w:lang w:val="ru-RU"/>
              </w:rPr>
              <w:t>1</w:t>
            </w:r>
            <w:r w:rsidR="00E823BC" w:rsidRPr="00E823BC">
              <w:rPr>
                <w:lang w:val="ru-RU"/>
              </w:rPr>
              <w:t>, 4 и 5</w:t>
            </w:r>
            <w:r w:rsidRPr="003B22B3">
              <w:rPr>
                <w:lang w:val="ru-RU"/>
              </w:rPr>
              <w:t xml:space="preserve"> </w:t>
            </w:r>
            <w:r w:rsidRPr="00C13279">
              <w:rPr>
                <w:lang w:val="ru-RU"/>
              </w:rPr>
              <w:t>Пол</w:t>
            </w:r>
            <w:r w:rsidR="00512E99" w:rsidRPr="00512E99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AD0384">
              <w:rPr>
                <w:lang w:val="ru-RU"/>
              </w:rPr>
              <w:t xml:space="preserve"> </w:t>
            </w:r>
            <w:r w:rsidR="00512E99" w:rsidRPr="00512E99">
              <w:rPr>
                <w:lang w:val="ru-RU"/>
              </w:rPr>
              <w:t>в</w:t>
            </w:r>
            <w:r w:rsidR="00E823BC" w:rsidRPr="00E823BC">
              <w:rPr>
                <w:lang w:val="ru-RU"/>
              </w:rPr>
              <w:t xml:space="preserve"> среднегодовом </w:t>
            </w:r>
            <w:r w:rsidR="00512E99" w:rsidRPr="00512E99">
              <w:rPr>
                <w:lang w:val="ru-RU"/>
              </w:rPr>
              <w:t>расчете</w:t>
            </w:r>
            <w:r w:rsidR="00E823BC" w:rsidRPr="00E823BC">
              <w:rPr>
                <w:lang w:val="ru-RU"/>
              </w:rPr>
              <w:t xml:space="preserve"> за последние три года</w:t>
            </w:r>
            <w:r w:rsidRPr="00AD0384">
              <w:rPr>
                <w:lang w:val="ru-RU"/>
              </w:rPr>
              <w:t>.</w:t>
            </w:r>
            <w:r w:rsidRPr="003B22B3">
              <w:rPr>
                <w:lang w:val="ru-RU"/>
              </w:rPr>
              <w:t xml:space="preserve"> </w:t>
            </w:r>
          </w:p>
        </w:tc>
      </w:tr>
      <w:tr w:rsidR="00961B39" w:rsidRPr="004667F5">
        <w:tc>
          <w:tcPr>
            <w:tcW w:w="708" w:type="dxa"/>
          </w:tcPr>
          <w:p w:rsidR="00961B39" w:rsidRPr="00E823BC" w:rsidRDefault="00E823BC" w:rsidP="00C7751A">
            <w:pPr>
              <w:jc w:val="both"/>
            </w:pPr>
            <w:r>
              <w:t>Р6</w:t>
            </w:r>
          </w:p>
        </w:tc>
        <w:tc>
          <w:tcPr>
            <w:tcW w:w="3000" w:type="dxa"/>
          </w:tcPr>
          <w:p w:rsidR="00961B39" w:rsidRPr="00E823BC" w:rsidRDefault="00E823BC" w:rsidP="00F91FDA">
            <w:pPr>
              <w:rPr>
                <w:lang w:val="ru-RU"/>
              </w:rPr>
            </w:pPr>
            <w:r w:rsidRPr="005729DD">
              <w:rPr>
                <w:lang w:val="ru-RU"/>
              </w:rPr>
              <w:t>Возмещени</w:t>
            </w:r>
            <w:r w:rsidRPr="00E823BC">
              <w:rPr>
                <w:lang w:val="ru-RU"/>
              </w:rPr>
              <w:t>я</w:t>
            </w:r>
            <w:r w:rsidRPr="005729DD">
              <w:rPr>
                <w:lang w:val="ru-RU"/>
              </w:rPr>
              <w:t>,</w:t>
            </w:r>
            <w:r w:rsidRPr="00E823BC">
              <w:rPr>
                <w:lang w:val="ru-RU"/>
              </w:rPr>
              <w:t xml:space="preserve"> выплаченные перестраховщиком</w:t>
            </w:r>
            <w:r w:rsidR="00512E99" w:rsidRPr="00512E99">
              <w:rPr>
                <w:lang w:val="ru-RU"/>
              </w:rPr>
              <w:t xml:space="preserve"> </w:t>
            </w:r>
            <w:r w:rsidRPr="00E823BC">
              <w:rPr>
                <w:lang w:val="ru-RU"/>
              </w:rPr>
              <w:t xml:space="preserve">/ </w:t>
            </w:r>
            <w:r w:rsidR="00512E99" w:rsidRPr="00512E99">
              <w:rPr>
                <w:lang w:val="ru-RU"/>
              </w:rPr>
              <w:lastRenderedPageBreak/>
              <w:t>Выплаты</w:t>
            </w:r>
            <w:r w:rsidRPr="00E823BC">
              <w:rPr>
                <w:lang w:val="ru-RU"/>
              </w:rPr>
              <w:t>, переданные перестраховщику</w:t>
            </w:r>
          </w:p>
        </w:tc>
        <w:tc>
          <w:tcPr>
            <w:tcW w:w="2640" w:type="dxa"/>
          </w:tcPr>
          <w:p w:rsidR="00961B39" w:rsidRPr="00060211" w:rsidRDefault="00E823BC" w:rsidP="00F91FDA">
            <w:pPr>
              <w:rPr>
                <w:lang w:val="ru-RU"/>
              </w:rPr>
            </w:pPr>
            <w:r w:rsidRPr="00060211">
              <w:rPr>
                <w:lang w:val="ru-RU"/>
              </w:rPr>
              <w:lastRenderedPageBreak/>
              <w:t>45%&lt;</w:t>
            </w:r>
            <w:r w:rsidR="00060211" w:rsidRPr="00060211">
              <w:rPr>
                <w:lang w:val="ru-RU"/>
              </w:rPr>
              <w:t>СР3=</w:t>
            </w:r>
            <w:r w:rsidRPr="00060211">
              <w:rPr>
                <w:lang w:val="ru-RU"/>
              </w:rPr>
              <w:t>5</w:t>
            </w:r>
          </w:p>
          <w:p w:rsidR="00E823BC" w:rsidRPr="00060211" w:rsidRDefault="00E823BC" w:rsidP="00F91FDA">
            <w:pPr>
              <w:rPr>
                <w:lang w:val="ru-RU"/>
              </w:rPr>
            </w:pPr>
            <w:r w:rsidRPr="00060211">
              <w:rPr>
                <w:lang w:val="ru-RU"/>
              </w:rPr>
              <w:t>35%</w:t>
            </w:r>
            <w:r w:rsidR="00060211" w:rsidRPr="00060211">
              <w:rPr>
                <w:lang w:val="ru-RU"/>
              </w:rPr>
              <w:t>&lt;СР3&lt;=45%=4</w:t>
            </w:r>
          </w:p>
          <w:p w:rsidR="00060211" w:rsidRPr="00060211" w:rsidRDefault="00060211" w:rsidP="00F91FDA">
            <w:pPr>
              <w:rPr>
                <w:lang w:val="ru-RU"/>
              </w:rPr>
            </w:pPr>
            <w:r w:rsidRPr="00060211">
              <w:rPr>
                <w:lang w:val="ru-RU"/>
              </w:rPr>
              <w:t>25%&lt;СР3&lt;=35%=3</w:t>
            </w:r>
          </w:p>
          <w:p w:rsidR="00060211" w:rsidRPr="00060211" w:rsidRDefault="00060211" w:rsidP="00F91FDA">
            <w:pPr>
              <w:rPr>
                <w:lang w:val="ru-RU"/>
              </w:rPr>
            </w:pPr>
            <w:r w:rsidRPr="00060211">
              <w:rPr>
                <w:lang w:val="ru-RU"/>
              </w:rPr>
              <w:lastRenderedPageBreak/>
              <w:t>15%&lt;СР3&lt;=25%=2</w:t>
            </w:r>
          </w:p>
          <w:p w:rsidR="00060211" w:rsidRPr="004F3F77" w:rsidRDefault="00060211" w:rsidP="00F91FDA">
            <w:pPr>
              <w:rPr>
                <w:lang w:val="ru-RU"/>
              </w:rPr>
            </w:pPr>
            <w:r w:rsidRPr="00060211">
              <w:rPr>
                <w:lang w:val="ru-RU"/>
              </w:rPr>
              <w:t>СР</w:t>
            </w:r>
            <w:r w:rsidRPr="004F3F77">
              <w:rPr>
                <w:lang w:val="ru-RU"/>
              </w:rPr>
              <w:t>3&lt;=15%=1</w:t>
            </w:r>
          </w:p>
        </w:tc>
        <w:tc>
          <w:tcPr>
            <w:tcW w:w="3828" w:type="dxa"/>
          </w:tcPr>
          <w:p w:rsidR="00961B39" w:rsidRPr="00060211" w:rsidRDefault="00060211" w:rsidP="00F91FDA">
            <w:pPr>
              <w:rPr>
                <w:lang w:val="ru-RU"/>
              </w:rPr>
            </w:pPr>
            <w:r w:rsidRPr="00A46A11">
              <w:rPr>
                <w:lang w:val="ru-RU"/>
              </w:rPr>
              <w:lastRenderedPageBreak/>
              <w:t>Соотношение показывает</w:t>
            </w:r>
            <w:r w:rsidRPr="00060211">
              <w:rPr>
                <w:lang w:val="ru-RU"/>
              </w:rPr>
              <w:t xml:space="preserve"> </w:t>
            </w:r>
            <w:r w:rsidR="006979EC" w:rsidRPr="004F3F77">
              <w:rPr>
                <w:lang w:val="ru-RU"/>
              </w:rPr>
              <w:t>убыточность</w:t>
            </w:r>
            <w:r w:rsidRPr="00060211">
              <w:rPr>
                <w:lang w:val="ru-RU"/>
              </w:rPr>
              <w:t xml:space="preserve"> перестрахования.</w:t>
            </w:r>
          </w:p>
          <w:p w:rsidR="00512E99" w:rsidRPr="00060211" w:rsidRDefault="00060211" w:rsidP="00512E99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соотн</w:t>
            </w:r>
            <w:r w:rsidRPr="00404B86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</w:t>
            </w:r>
            <w:r w:rsidRPr="00C13279">
              <w:rPr>
                <w:lang w:val="ru-RU"/>
              </w:rPr>
              <w:lastRenderedPageBreak/>
              <w:t>расс</w:t>
            </w:r>
            <w:r>
              <w:rPr>
                <w:lang w:val="ru-RU"/>
              </w:rPr>
              <w:t xml:space="preserve">читываются </w:t>
            </w:r>
            <w:r w:rsidR="00512E99" w:rsidRPr="00265673">
              <w:rPr>
                <w:lang w:val="ru-RU"/>
              </w:rPr>
              <w:t>в</w:t>
            </w:r>
            <w:r w:rsidR="00512E99">
              <w:rPr>
                <w:lang w:val="ru-RU"/>
              </w:rPr>
              <w:t xml:space="preserve"> ра</w:t>
            </w:r>
            <w:r w:rsidR="00512E99" w:rsidRPr="00060211">
              <w:rPr>
                <w:lang w:val="ru-RU"/>
              </w:rPr>
              <w:t>з</w:t>
            </w:r>
            <w:r w:rsidR="00512E99">
              <w:rPr>
                <w:lang w:val="ru-RU"/>
              </w:rPr>
              <w:t>ре</w:t>
            </w:r>
            <w:r w:rsidR="00512E99" w:rsidRPr="00404B86">
              <w:rPr>
                <w:lang w:val="ru-RU"/>
              </w:rPr>
              <w:t>з</w:t>
            </w:r>
            <w:r w:rsidR="00512E99" w:rsidRPr="00265673">
              <w:rPr>
                <w:lang w:val="ru-RU"/>
              </w:rPr>
              <w:t xml:space="preserve">е </w:t>
            </w:r>
            <w:r w:rsidR="00512E99" w:rsidRPr="00404B86">
              <w:rPr>
                <w:lang w:val="ru-RU"/>
              </w:rPr>
              <w:t>предшествующ</w:t>
            </w:r>
            <w:r w:rsidR="00512E99" w:rsidRPr="00265673">
              <w:rPr>
                <w:lang w:val="ru-RU"/>
              </w:rPr>
              <w:t>их</w:t>
            </w:r>
            <w:r w:rsidR="00512E99" w:rsidRPr="00404B86">
              <w:rPr>
                <w:lang w:val="ru-RU"/>
              </w:rPr>
              <w:t xml:space="preserve"> расч</w:t>
            </w:r>
            <w:r w:rsidR="00512E99" w:rsidRPr="00F51919">
              <w:rPr>
                <w:lang w:val="ru-RU"/>
              </w:rPr>
              <w:t>е</w:t>
            </w:r>
            <w:r w:rsidR="00512E99" w:rsidRPr="00404B86">
              <w:rPr>
                <w:lang w:val="ru-RU"/>
              </w:rPr>
              <w:t>ту</w:t>
            </w:r>
            <w:r w:rsidR="00512E99">
              <w:rPr>
                <w:lang w:val="ru-RU"/>
              </w:rPr>
              <w:t xml:space="preserve"> 12-</w:t>
            </w:r>
            <w:r w:rsidR="00512E99" w:rsidRPr="00265673">
              <w:rPr>
                <w:lang w:val="ru-RU"/>
              </w:rPr>
              <w:t>ти месяцев.</w:t>
            </w:r>
          </w:p>
          <w:p w:rsidR="00060211" w:rsidRPr="00060211" w:rsidRDefault="00C860D0" w:rsidP="00F91FDA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D051A">
              <w:rPr>
                <w:lang w:val="ru-RU"/>
              </w:rPr>
              <w:t>соотношения</w:t>
            </w:r>
            <w:r w:rsidRPr="00C13279">
              <w:rPr>
                <w:lang w:val="ru-RU"/>
              </w:rPr>
              <w:t xml:space="preserve">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="00441F31" w:rsidRPr="00441F31">
              <w:rPr>
                <w:lang w:val="ru-RU"/>
              </w:rPr>
              <w:t>ов</w:t>
            </w:r>
            <w:r w:rsidRPr="003B22B3">
              <w:rPr>
                <w:lang w:val="ru-RU"/>
              </w:rPr>
              <w:t xml:space="preserve"> </w:t>
            </w:r>
            <w:r w:rsidR="00512E99" w:rsidRPr="00512E99">
              <w:rPr>
                <w:lang w:val="ru-RU"/>
              </w:rPr>
              <w:t>номер</w:t>
            </w:r>
            <w:r w:rsidRPr="00EE740E">
              <w:rPr>
                <w:lang w:val="ru-RU"/>
              </w:rPr>
              <w:t xml:space="preserve"> </w:t>
            </w:r>
            <w:r w:rsidRPr="003B22B3">
              <w:rPr>
                <w:lang w:val="ru-RU"/>
              </w:rPr>
              <w:t>1</w:t>
            </w:r>
            <w:r w:rsidRPr="00E823BC">
              <w:rPr>
                <w:lang w:val="ru-RU"/>
              </w:rPr>
              <w:t>, 4 и 5</w:t>
            </w:r>
            <w:r w:rsidRPr="003B22B3">
              <w:rPr>
                <w:lang w:val="ru-RU"/>
              </w:rPr>
              <w:t xml:space="preserve"> </w:t>
            </w:r>
            <w:r w:rsidR="00B966EC">
              <w:rPr>
                <w:lang w:val="ru-RU"/>
              </w:rPr>
              <w:t>Пол</w:t>
            </w:r>
            <w:r w:rsidR="00B966EC" w:rsidRPr="00B966EC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AD0384">
              <w:rPr>
                <w:lang w:val="ru-RU"/>
              </w:rPr>
              <w:t xml:space="preserve"> </w:t>
            </w:r>
            <w:r w:rsidR="00512E99" w:rsidRPr="00512E99">
              <w:rPr>
                <w:lang w:val="ru-RU"/>
              </w:rPr>
              <w:t>в</w:t>
            </w:r>
            <w:r w:rsidRPr="00E823BC">
              <w:rPr>
                <w:lang w:val="ru-RU"/>
              </w:rPr>
              <w:t xml:space="preserve"> среднегодовом</w:t>
            </w:r>
            <w:r w:rsidR="00512E99" w:rsidRPr="00512E99">
              <w:rPr>
                <w:lang w:val="ru-RU"/>
              </w:rPr>
              <w:t xml:space="preserve"> расчете</w:t>
            </w:r>
            <w:r w:rsidRPr="00E823BC">
              <w:rPr>
                <w:lang w:val="ru-RU"/>
              </w:rPr>
              <w:t xml:space="preserve"> за последние три года</w:t>
            </w:r>
            <w:r w:rsidRPr="00AD0384">
              <w:rPr>
                <w:lang w:val="ru-RU"/>
              </w:rPr>
              <w:t>.</w:t>
            </w:r>
            <w:r w:rsidRPr="003B22B3">
              <w:rPr>
                <w:lang w:val="ru-RU"/>
              </w:rPr>
              <w:t xml:space="preserve"> </w:t>
            </w:r>
          </w:p>
        </w:tc>
      </w:tr>
    </w:tbl>
    <w:p w:rsidR="00961B39" w:rsidRPr="004667F5" w:rsidRDefault="00961B39" w:rsidP="00C7751A">
      <w:pPr>
        <w:ind w:firstLine="720"/>
        <w:jc w:val="both"/>
        <w:rPr>
          <w:lang w:val="ru-RU"/>
        </w:rPr>
      </w:pPr>
    </w:p>
    <w:p w:rsidR="00C7751A" w:rsidRPr="00865E44" w:rsidRDefault="00C7751A" w:rsidP="00C7751A">
      <w:pPr>
        <w:ind w:firstLine="720"/>
        <w:jc w:val="both"/>
        <w:rPr>
          <w:lang w:val="ru-RU"/>
        </w:rPr>
      </w:pPr>
    </w:p>
    <w:p w:rsidR="008A2E1E" w:rsidRPr="004F3F77" w:rsidRDefault="00427C80" w:rsidP="008A2E1E">
      <w:pPr>
        <w:ind w:firstLine="720"/>
        <w:jc w:val="both"/>
        <w:rPr>
          <w:b/>
          <w:sz w:val="28"/>
          <w:szCs w:val="28"/>
          <w:lang w:val="ru-RU"/>
        </w:rPr>
      </w:pPr>
      <w:r w:rsidRPr="00427C80">
        <w:rPr>
          <w:b/>
          <w:sz w:val="28"/>
          <w:szCs w:val="28"/>
          <w:lang w:val="ru-RU"/>
        </w:rPr>
        <w:t>“</w:t>
      </w:r>
      <w:r w:rsidR="00F71E18" w:rsidRPr="00F71E18">
        <w:rPr>
          <w:b/>
          <w:sz w:val="28"/>
          <w:szCs w:val="28"/>
          <w:lang w:val="ru-RU"/>
        </w:rPr>
        <w:t>А</w:t>
      </w:r>
      <w:r w:rsidRPr="00427C80">
        <w:rPr>
          <w:b/>
          <w:sz w:val="28"/>
          <w:szCs w:val="28"/>
          <w:lang w:val="ru-RU"/>
        </w:rPr>
        <w:t xml:space="preserve">” </w:t>
      </w:r>
      <w:r w:rsidR="00F71E18" w:rsidRPr="00F71E18">
        <w:rPr>
          <w:b/>
          <w:sz w:val="28"/>
          <w:szCs w:val="28"/>
          <w:lang w:val="ru-RU"/>
        </w:rPr>
        <w:t>- Актуарные расчеты и страховые резервы</w:t>
      </w:r>
    </w:p>
    <w:p w:rsidR="00653831" w:rsidRPr="00427C80" w:rsidRDefault="00653831" w:rsidP="008A2E1E">
      <w:pPr>
        <w:ind w:firstLine="720"/>
        <w:jc w:val="both"/>
        <w:rPr>
          <w:lang w:val="ru-RU"/>
        </w:rPr>
      </w:pPr>
    </w:p>
    <w:p w:rsidR="00F71E18" w:rsidRPr="00DF558E" w:rsidRDefault="00F71E18" w:rsidP="00427C80">
      <w:pPr>
        <w:ind w:firstLine="720"/>
        <w:jc w:val="both"/>
        <w:rPr>
          <w:lang w:val="ru-RU"/>
        </w:rPr>
      </w:pPr>
      <w:r w:rsidRPr="002D08B4">
        <w:rPr>
          <w:lang w:val="ru-RU"/>
        </w:rPr>
        <w:t xml:space="preserve">Соотношения  </w:t>
      </w:r>
      <w:r w:rsidR="00BA582A" w:rsidRPr="00BA582A">
        <w:rPr>
          <w:lang w:val="ru-RU"/>
        </w:rPr>
        <w:t xml:space="preserve">настоящего </w:t>
      </w:r>
      <w:r w:rsidRPr="002D08B4">
        <w:rPr>
          <w:lang w:val="ru-RU"/>
        </w:rPr>
        <w:t>раздела</w:t>
      </w:r>
      <w:r w:rsidRPr="00493939">
        <w:rPr>
          <w:lang w:val="ru-RU"/>
        </w:rPr>
        <w:t xml:space="preserve"> оценивают</w:t>
      </w:r>
      <w:r w:rsidRPr="00F71E18">
        <w:rPr>
          <w:lang w:val="ru-RU"/>
        </w:rPr>
        <w:t xml:space="preserve">: а) адекватность </w:t>
      </w:r>
      <w:r w:rsidR="005608FB" w:rsidRPr="005608FB">
        <w:rPr>
          <w:lang w:val="ru-RU"/>
        </w:rPr>
        <w:t>образовавшихся технически</w:t>
      </w:r>
      <w:r w:rsidR="003F5275">
        <w:rPr>
          <w:lang w:val="ru-RU"/>
        </w:rPr>
        <w:t>х резервов страховой компании</w:t>
      </w:r>
      <w:r w:rsidR="00BA582A">
        <w:rPr>
          <w:lang w:val="ru-RU"/>
        </w:rPr>
        <w:t xml:space="preserve"> </w:t>
      </w:r>
      <w:r w:rsidR="00BA582A" w:rsidRPr="00BA582A">
        <w:rPr>
          <w:lang w:val="ru-RU"/>
        </w:rPr>
        <w:t>для</w:t>
      </w:r>
      <w:r w:rsidR="00BA582A">
        <w:rPr>
          <w:lang w:val="ru-RU"/>
        </w:rPr>
        <w:t xml:space="preserve"> выполнени</w:t>
      </w:r>
      <w:r w:rsidR="00BA582A" w:rsidRPr="00BA582A">
        <w:rPr>
          <w:lang w:val="ru-RU"/>
        </w:rPr>
        <w:t>я</w:t>
      </w:r>
      <w:r w:rsidR="00653831">
        <w:rPr>
          <w:lang w:val="ru-RU"/>
        </w:rPr>
        <w:t xml:space="preserve"> взятых на себя обязательств</w:t>
      </w:r>
      <w:r w:rsidR="00653831" w:rsidRPr="00653831">
        <w:rPr>
          <w:lang w:val="ru-RU"/>
        </w:rPr>
        <w:t xml:space="preserve">, </w:t>
      </w:r>
      <w:r w:rsidR="005714FF" w:rsidRPr="005714FF">
        <w:rPr>
          <w:lang w:val="ru-RU"/>
        </w:rPr>
        <w:t>отражая</w:t>
      </w:r>
      <w:r w:rsidR="00653831" w:rsidRPr="00653831">
        <w:rPr>
          <w:lang w:val="ru-RU"/>
        </w:rPr>
        <w:t xml:space="preserve"> </w:t>
      </w:r>
      <w:r w:rsidR="00653831">
        <w:rPr>
          <w:lang w:val="ru-RU"/>
        </w:rPr>
        <w:t>способность компании</w:t>
      </w:r>
      <w:r w:rsidR="005608FB" w:rsidRPr="005608FB">
        <w:rPr>
          <w:lang w:val="ru-RU"/>
        </w:rPr>
        <w:t xml:space="preserve"> погасить задолженнос</w:t>
      </w:r>
      <w:r w:rsidR="00653831" w:rsidRPr="00653831">
        <w:rPr>
          <w:lang w:val="ru-RU"/>
        </w:rPr>
        <w:t>т</w:t>
      </w:r>
      <w:r w:rsidR="005608FB" w:rsidRPr="005608FB">
        <w:rPr>
          <w:lang w:val="ru-RU"/>
        </w:rPr>
        <w:t>и по с</w:t>
      </w:r>
      <w:r w:rsidR="007E19E6">
        <w:rPr>
          <w:lang w:val="ru-RU"/>
        </w:rPr>
        <w:t xml:space="preserve">траховым договорам, </w:t>
      </w:r>
      <w:r w:rsidR="00653831" w:rsidRPr="00653831">
        <w:rPr>
          <w:lang w:val="ru-RU"/>
        </w:rPr>
        <w:t xml:space="preserve">а </w:t>
      </w:r>
      <w:r w:rsidR="007E19E6">
        <w:rPr>
          <w:lang w:val="ru-RU"/>
        </w:rPr>
        <w:t xml:space="preserve">также б) </w:t>
      </w:r>
      <w:r w:rsidR="00653831" w:rsidRPr="00653831">
        <w:rPr>
          <w:lang w:val="ru-RU"/>
        </w:rPr>
        <w:t>степень</w:t>
      </w:r>
      <w:r w:rsidR="007E19E6">
        <w:rPr>
          <w:lang w:val="ru-RU"/>
        </w:rPr>
        <w:t xml:space="preserve"> адекватн</w:t>
      </w:r>
      <w:r w:rsidR="00653831" w:rsidRPr="00653831">
        <w:rPr>
          <w:lang w:val="ru-RU"/>
        </w:rPr>
        <w:t>ости о</w:t>
      </w:r>
      <w:r w:rsidR="007E19E6" w:rsidRPr="00557E15">
        <w:rPr>
          <w:lang w:val="ru-RU"/>
        </w:rPr>
        <w:t>цене</w:t>
      </w:r>
      <w:r w:rsidR="006123DF" w:rsidRPr="00557E15">
        <w:rPr>
          <w:lang w:val="ru-RU"/>
        </w:rPr>
        <w:t>н</w:t>
      </w:r>
      <w:r w:rsidR="007E19E6" w:rsidRPr="00557E15">
        <w:rPr>
          <w:lang w:val="ru-RU"/>
        </w:rPr>
        <w:t>ны</w:t>
      </w:r>
      <w:r w:rsidR="00653831" w:rsidRPr="00653831">
        <w:rPr>
          <w:lang w:val="ru-RU"/>
        </w:rPr>
        <w:t>х</w:t>
      </w:r>
      <w:r w:rsidR="006123DF">
        <w:rPr>
          <w:lang w:val="ru-RU"/>
        </w:rPr>
        <w:t xml:space="preserve"> страховы</w:t>
      </w:r>
      <w:r w:rsidR="00653831" w:rsidRPr="00653831">
        <w:rPr>
          <w:lang w:val="ru-RU"/>
        </w:rPr>
        <w:t>х</w:t>
      </w:r>
      <w:r w:rsidR="006123DF">
        <w:rPr>
          <w:lang w:val="ru-RU"/>
        </w:rPr>
        <w:t xml:space="preserve"> премии (тариф</w:t>
      </w:r>
      <w:r w:rsidR="00653831" w:rsidRPr="00653831">
        <w:rPr>
          <w:lang w:val="ru-RU"/>
        </w:rPr>
        <w:t>ов</w:t>
      </w:r>
      <w:r w:rsidR="00DF403C" w:rsidRPr="00102EA4">
        <w:rPr>
          <w:lang w:val="ru-RU"/>
        </w:rPr>
        <w:t>)</w:t>
      </w:r>
      <w:r w:rsidR="00102EA4" w:rsidRPr="00102EA4">
        <w:rPr>
          <w:lang w:val="ru-RU"/>
        </w:rPr>
        <w:t xml:space="preserve"> задолженностям</w:t>
      </w:r>
      <w:r w:rsidR="00DD6238">
        <w:rPr>
          <w:lang w:val="ru-RU"/>
        </w:rPr>
        <w:t>,</w:t>
      </w:r>
      <w:r w:rsidR="00DD6238" w:rsidRPr="00DD6238">
        <w:rPr>
          <w:lang w:val="ru-RU"/>
        </w:rPr>
        <w:t xml:space="preserve"> </w:t>
      </w:r>
      <w:r w:rsidR="00DD6238" w:rsidRPr="00DA3393">
        <w:rPr>
          <w:lang w:val="ru-RU"/>
        </w:rPr>
        <w:t>отражая</w:t>
      </w:r>
      <w:r w:rsidR="00557E15" w:rsidRPr="00557E15">
        <w:rPr>
          <w:lang w:val="ru-RU"/>
        </w:rPr>
        <w:t xml:space="preserve"> </w:t>
      </w:r>
      <w:r w:rsidR="005714FF">
        <w:rPr>
          <w:lang w:val="ru-RU"/>
        </w:rPr>
        <w:t>возможность долгосрочн</w:t>
      </w:r>
      <w:r w:rsidR="00427C80" w:rsidRPr="00427C80">
        <w:rPr>
          <w:lang w:val="ru-RU"/>
        </w:rPr>
        <w:t>о</w:t>
      </w:r>
      <w:r w:rsidR="005714FF" w:rsidRPr="005714FF">
        <w:rPr>
          <w:lang w:val="ru-RU"/>
        </w:rPr>
        <w:t>го с</w:t>
      </w:r>
      <w:r w:rsidR="009242BF" w:rsidRPr="009242BF">
        <w:rPr>
          <w:lang w:val="ru-RU"/>
        </w:rPr>
        <w:t xml:space="preserve">охранения </w:t>
      </w:r>
      <w:r w:rsidR="00DF558E" w:rsidRPr="00DF558E">
        <w:rPr>
          <w:lang w:val="ru-RU"/>
        </w:rPr>
        <w:t>ад</w:t>
      </w:r>
      <w:r w:rsidR="001979D8">
        <w:rPr>
          <w:lang w:val="ru-RU"/>
        </w:rPr>
        <w:t>екватност</w:t>
      </w:r>
      <w:r w:rsidR="009242BF" w:rsidRPr="009242BF">
        <w:rPr>
          <w:lang w:val="ru-RU"/>
        </w:rPr>
        <w:t>и</w:t>
      </w:r>
      <w:r w:rsidR="00DF558E" w:rsidRPr="00DF558E">
        <w:rPr>
          <w:lang w:val="ru-RU"/>
        </w:rPr>
        <w:t xml:space="preserve"> резервов и риск тарифной политики.</w:t>
      </w:r>
    </w:p>
    <w:p w:rsidR="00340E06" w:rsidRPr="004F3F77" w:rsidRDefault="004A45FC" w:rsidP="00512E99">
      <w:pPr>
        <w:ind w:firstLine="720"/>
        <w:jc w:val="both"/>
        <w:rPr>
          <w:lang w:val="ru-RU"/>
        </w:rPr>
      </w:pPr>
      <w:r w:rsidRPr="00865E44">
        <w:rPr>
          <w:lang w:val="ru-RU"/>
        </w:rPr>
        <w:t>Для</w:t>
      </w:r>
      <w:r>
        <w:rPr>
          <w:lang w:val="ru-RU"/>
        </w:rPr>
        <w:t xml:space="preserve"> оцен</w:t>
      </w:r>
      <w:r w:rsidR="00512E99" w:rsidRPr="00512E99">
        <w:rPr>
          <w:lang w:val="ru-RU"/>
        </w:rPr>
        <w:t>ки</w:t>
      </w:r>
      <w:r w:rsidRPr="00865E44">
        <w:rPr>
          <w:lang w:val="ru-RU"/>
        </w:rPr>
        <w:t xml:space="preserve">  компонента </w:t>
      </w:r>
      <w:r w:rsidR="00512E99" w:rsidRPr="00512E99">
        <w:rPr>
          <w:lang w:val="ru-RU"/>
        </w:rPr>
        <w:t>“</w:t>
      </w:r>
      <w:r w:rsidRPr="004A45FC">
        <w:rPr>
          <w:lang w:val="ru-RU"/>
        </w:rPr>
        <w:t>СР</w:t>
      </w:r>
      <w:r w:rsidR="00512E99" w:rsidRPr="00512E99">
        <w:rPr>
          <w:lang w:val="ru-RU"/>
        </w:rPr>
        <w:t>”</w:t>
      </w:r>
      <w:r w:rsidRPr="00865E44">
        <w:rPr>
          <w:lang w:val="ru-RU"/>
        </w:rPr>
        <w:t xml:space="preserve">  рассчитываются  соотношения  </w:t>
      </w:r>
      <w:r w:rsidR="00512E99" w:rsidRPr="00512E99">
        <w:rPr>
          <w:lang w:val="ru-RU"/>
        </w:rPr>
        <w:t>“</w:t>
      </w:r>
      <w:r w:rsidRPr="004A45FC">
        <w:rPr>
          <w:lang w:val="ru-RU"/>
        </w:rPr>
        <w:t>С</w:t>
      </w:r>
      <w:r w:rsidRPr="00865E44">
        <w:rPr>
          <w:lang w:val="ru-RU"/>
        </w:rPr>
        <w:t>Р1</w:t>
      </w:r>
      <w:r w:rsidR="00512E99" w:rsidRPr="00512E99">
        <w:rPr>
          <w:lang w:val="ru-RU"/>
        </w:rPr>
        <w:t>”</w:t>
      </w:r>
      <w:r w:rsidRPr="00865E44">
        <w:rPr>
          <w:lang w:val="ru-RU"/>
        </w:rPr>
        <w:t>-</w:t>
      </w:r>
      <w:r w:rsidR="00512E99" w:rsidRPr="00512E99">
        <w:rPr>
          <w:lang w:val="ru-RU"/>
        </w:rPr>
        <w:t xml:space="preserve"> “</w:t>
      </w:r>
      <w:r w:rsidRPr="004A45FC">
        <w:rPr>
          <w:lang w:val="ru-RU"/>
        </w:rPr>
        <w:t>С</w:t>
      </w:r>
      <w:r w:rsidRPr="00865E44">
        <w:rPr>
          <w:lang w:val="ru-RU"/>
        </w:rPr>
        <w:t>Р</w:t>
      </w:r>
      <w:r w:rsidRPr="004A45FC">
        <w:rPr>
          <w:lang w:val="ru-RU"/>
        </w:rPr>
        <w:t>4</w:t>
      </w:r>
      <w:r w:rsidR="00512E99" w:rsidRPr="00512E99">
        <w:rPr>
          <w:lang w:val="ru-RU"/>
        </w:rPr>
        <w:t>”</w:t>
      </w:r>
      <w:r w:rsidRPr="004A45FC">
        <w:rPr>
          <w:lang w:val="ru-RU"/>
        </w:rPr>
        <w:t>.</w:t>
      </w:r>
      <w:r w:rsidRPr="00865E44">
        <w:rPr>
          <w:lang w:val="ru-RU"/>
        </w:rPr>
        <w:t xml:space="preserve"> </w:t>
      </w:r>
    </w:p>
    <w:p w:rsidR="00340E06" w:rsidRPr="004F3F77" w:rsidRDefault="00340E06" w:rsidP="008A2E1E">
      <w:pPr>
        <w:ind w:firstLine="720"/>
        <w:jc w:val="both"/>
        <w:rPr>
          <w:lang w:val="ru-RU"/>
        </w:rPr>
      </w:pPr>
    </w:p>
    <w:p w:rsidR="00340E06" w:rsidRPr="002B517F" w:rsidRDefault="00340E06" w:rsidP="008A2E1E">
      <w:pPr>
        <w:ind w:firstLine="720"/>
        <w:jc w:val="both"/>
        <w:rPr>
          <w:b/>
          <w:sz w:val="28"/>
          <w:szCs w:val="28"/>
          <w:lang w:val="ru-RU"/>
        </w:rPr>
      </w:pPr>
    </w:p>
    <w:tbl>
      <w:tblPr>
        <w:tblStyle w:val="a5"/>
        <w:tblW w:w="10188" w:type="dxa"/>
        <w:tblLayout w:type="fixed"/>
        <w:tblLook w:val="01E0" w:firstRow="1" w:lastRow="1" w:firstColumn="1" w:lastColumn="1" w:noHBand="0" w:noVBand="0"/>
      </w:tblPr>
      <w:tblGrid>
        <w:gridCol w:w="708"/>
        <w:gridCol w:w="3000"/>
        <w:gridCol w:w="2640"/>
        <w:gridCol w:w="3840"/>
      </w:tblGrid>
      <w:tr w:rsidR="00F91FDA" w:rsidRPr="002B517F">
        <w:tc>
          <w:tcPr>
            <w:tcW w:w="70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С</w:t>
            </w:r>
            <w:r w:rsidRPr="000E66C6">
              <w:rPr>
                <w:lang w:val="ru-RU"/>
              </w:rPr>
              <w:t>оотношение</w:t>
            </w:r>
          </w:p>
        </w:tc>
        <w:tc>
          <w:tcPr>
            <w:tcW w:w="3000" w:type="dxa"/>
          </w:tcPr>
          <w:p w:rsidR="00F91FDA" w:rsidRPr="00F91FDA" w:rsidRDefault="00F91FDA" w:rsidP="00836D65">
            <w:pPr>
              <w:jc w:val="center"/>
            </w:pPr>
            <w:r>
              <w:t>Определение с</w:t>
            </w:r>
            <w:r w:rsidRPr="000E66C6">
              <w:rPr>
                <w:lang w:val="ru-RU"/>
              </w:rPr>
              <w:t>оотношени</w:t>
            </w:r>
            <w:r>
              <w:t>я</w:t>
            </w:r>
          </w:p>
        </w:tc>
        <w:tc>
          <w:tcPr>
            <w:tcW w:w="264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 w:rsidRPr="00F91FDA">
              <w:rPr>
                <w:lang w:val="ru-RU"/>
              </w:rPr>
              <w:t>П</w:t>
            </w:r>
            <w:r w:rsidRPr="000E66C6">
              <w:rPr>
                <w:lang w:val="ru-RU"/>
              </w:rPr>
              <w:t>редел колебаний соотношения и оценка</w:t>
            </w:r>
          </w:p>
        </w:tc>
        <w:tc>
          <w:tcPr>
            <w:tcW w:w="384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О</w:t>
            </w:r>
            <w:r w:rsidRPr="000E66C6">
              <w:rPr>
                <w:lang w:val="ru-RU"/>
              </w:rPr>
              <w:t>писание</w:t>
            </w:r>
          </w:p>
        </w:tc>
      </w:tr>
      <w:tr w:rsidR="00C1068E">
        <w:tc>
          <w:tcPr>
            <w:tcW w:w="708" w:type="dxa"/>
          </w:tcPr>
          <w:p w:rsidR="00C1068E" w:rsidRPr="00C1068E" w:rsidRDefault="00E56E62" w:rsidP="008A2E1E">
            <w:pPr>
              <w:jc w:val="both"/>
            </w:pPr>
            <w:r>
              <w:t>СР</w:t>
            </w:r>
            <w:r w:rsidR="007C0349">
              <w:t>1</w:t>
            </w:r>
          </w:p>
        </w:tc>
        <w:tc>
          <w:tcPr>
            <w:tcW w:w="3000" w:type="dxa"/>
          </w:tcPr>
          <w:p w:rsidR="00C1068E" w:rsidRPr="00A24A33" w:rsidRDefault="00E56E62" w:rsidP="009242BF">
            <w:pPr>
              <w:rPr>
                <w:lang w:val="ru-RU"/>
              </w:rPr>
            </w:pPr>
            <w:r w:rsidRPr="00A24A33">
              <w:rPr>
                <w:lang w:val="ru-RU"/>
              </w:rPr>
              <w:t>Чист</w:t>
            </w:r>
            <w:r w:rsidR="009242BF" w:rsidRPr="005714FF">
              <w:rPr>
                <w:lang w:val="ru-RU"/>
              </w:rPr>
              <w:t>ы</w:t>
            </w:r>
            <w:r w:rsidR="009242BF">
              <w:t>e</w:t>
            </w:r>
            <w:r w:rsidR="00F30A38" w:rsidRPr="00A24A33">
              <w:rPr>
                <w:lang w:val="ru-RU"/>
              </w:rPr>
              <w:t xml:space="preserve"> тех</w:t>
            </w:r>
            <w:r w:rsidR="009242BF" w:rsidRPr="009242BF">
              <w:rPr>
                <w:lang w:val="ru-RU"/>
              </w:rPr>
              <w:t>н</w:t>
            </w:r>
            <w:r w:rsidR="00F30A38" w:rsidRPr="00A24A33">
              <w:rPr>
                <w:lang w:val="ru-RU"/>
              </w:rPr>
              <w:t>ические резервы /</w:t>
            </w:r>
            <w:r w:rsidR="009242BF" w:rsidRPr="009242BF">
              <w:rPr>
                <w:lang w:val="ru-RU"/>
              </w:rPr>
              <w:t xml:space="preserve"> </w:t>
            </w:r>
            <w:r w:rsidR="00F30A38" w:rsidRPr="00A24A33">
              <w:rPr>
                <w:lang w:val="ru-RU"/>
              </w:rPr>
              <w:t>Чистые страховые премии</w:t>
            </w:r>
          </w:p>
        </w:tc>
        <w:tc>
          <w:tcPr>
            <w:tcW w:w="2640" w:type="dxa"/>
          </w:tcPr>
          <w:p w:rsidR="00A24A33" w:rsidRPr="00C153DA" w:rsidRDefault="00A24A33" w:rsidP="009242BF">
            <w:pPr>
              <w:rPr>
                <w:lang w:val="ru-RU"/>
              </w:rPr>
            </w:pPr>
            <w:r w:rsidRPr="00C153DA">
              <w:rPr>
                <w:lang w:val="ru-RU"/>
              </w:rPr>
              <w:t>СР1</w:t>
            </w:r>
            <w:r w:rsidR="006C62CA" w:rsidRPr="00C153DA">
              <w:rPr>
                <w:lang w:val="ru-RU"/>
              </w:rPr>
              <w:t>&gt;</w:t>
            </w:r>
            <w:r w:rsidRPr="00C153DA">
              <w:rPr>
                <w:lang w:val="ru-RU"/>
              </w:rPr>
              <w:t>80%</w:t>
            </w:r>
            <w:r w:rsidR="006C62CA" w:rsidRPr="00C153DA">
              <w:rPr>
                <w:lang w:val="ru-RU"/>
              </w:rPr>
              <w:t>=5</w:t>
            </w:r>
          </w:p>
          <w:p w:rsidR="00C153DA" w:rsidRPr="00C153DA" w:rsidRDefault="009C5789" w:rsidP="009242BF">
            <w:pPr>
              <w:rPr>
                <w:lang w:val="ru-RU"/>
              </w:rPr>
            </w:pPr>
            <w:r w:rsidRPr="00C153DA">
              <w:rPr>
                <w:lang w:val="ru-RU"/>
              </w:rPr>
              <w:t>60%&lt;</w:t>
            </w:r>
            <w:r w:rsidR="00A24A33" w:rsidRPr="00C153DA">
              <w:rPr>
                <w:lang w:val="ru-RU"/>
              </w:rPr>
              <w:t>СР</w:t>
            </w:r>
            <w:r w:rsidR="00C153DA" w:rsidRPr="00C153DA">
              <w:rPr>
                <w:lang w:val="ru-RU"/>
              </w:rPr>
              <w:t>1&lt;=80%=4</w:t>
            </w:r>
          </w:p>
          <w:p w:rsidR="00C153DA" w:rsidRPr="004F3F77" w:rsidRDefault="00C153DA" w:rsidP="009242BF">
            <w:pPr>
              <w:rPr>
                <w:lang w:val="ru-RU"/>
              </w:rPr>
            </w:pPr>
            <w:r w:rsidRPr="00C153DA">
              <w:rPr>
                <w:lang w:val="ru-RU"/>
              </w:rPr>
              <w:t>50%</w:t>
            </w:r>
            <w:r w:rsidRPr="004F3F77">
              <w:rPr>
                <w:lang w:val="ru-RU"/>
              </w:rPr>
              <w:t>&lt;</w:t>
            </w:r>
            <w:r w:rsidRPr="00C153DA">
              <w:rPr>
                <w:lang w:val="ru-RU"/>
              </w:rPr>
              <w:t xml:space="preserve"> СР</w:t>
            </w:r>
            <w:r w:rsidRPr="004F3F77">
              <w:rPr>
                <w:lang w:val="ru-RU"/>
              </w:rPr>
              <w:t>1&lt;=60%=3</w:t>
            </w:r>
          </w:p>
          <w:p w:rsidR="00A24A33" w:rsidRPr="004F3F77" w:rsidRDefault="00C153DA" w:rsidP="009242BF">
            <w:pPr>
              <w:rPr>
                <w:lang w:val="ru-RU"/>
              </w:rPr>
            </w:pPr>
            <w:r w:rsidRPr="004F3F77">
              <w:rPr>
                <w:lang w:val="ru-RU"/>
              </w:rPr>
              <w:t>30%&lt;</w:t>
            </w:r>
            <w:r w:rsidR="00A24A33" w:rsidRPr="00C153DA">
              <w:rPr>
                <w:lang w:val="ru-RU"/>
              </w:rPr>
              <w:t>СР</w:t>
            </w:r>
            <w:r w:rsidRPr="004F3F77">
              <w:rPr>
                <w:lang w:val="ru-RU"/>
              </w:rPr>
              <w:t>1&lt;=50%=2</w:t>
            </w:r>
          </w:p>
          <w:p w:rsidR="00C1068E" w:rsidRPr="004F3F77" w:rsidRDefault="00A24A33" w:rsidP="009242BF">
            <w:pPr>
              <w:rPr>
                <w:lang w:val="ru-RU"/>
              </w:rPr>
            </w:pPr>
            <w:r w:rsidRPr="00C153DA">
              <w:rPr>
                <w:lang w:val="ru-RU"/>
              </w:rPr>
              <w:t>СР</w:t>
            </w:r>
            <w:r w:rsidR="00C153DA" w:rsidRPr="004F3F77">
              <w:rPr>
                <w:lang w:val="ru-RU"/>
              </w:rPr>
              <w:t>1&lt;=30%=1</w:t>
            </w:r>
          </w:p>
        </w:tc>
        <w:tc>
          <w:tcPr>
            <w:tcW w:w="3840" w:type="dxa"/>
          </w:tcPr>
          <w:p w:rsidR="0091223D" w:rsidRPr="00363EB7" w:rsidRDefault="0091223D" w:rsidP="009242BF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A587C">
              <w:rPr>
                <w:lang w:val="ru-RU"/>
              </w:rPr>
              <w:t>соотн</w:t>
            </w:r>
            <w:r w:rsidR="00CA587C" w:rsidRPr="00CA587C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="009D0543" w:rsidRPr="009D0543">
              <w:rPr>
                <w:lang w:val="ru-RU"/>
              </w:rPr>
              <w:t>ов</w:t>
            </w:r>
            <w:r w:rsidRPr="003B22B3">
              <w:rPr>
                <w:lang w:val="ru-RU"/>
              </w:rPr>
              <w:t xml:space="preserve"> </w:t>
            </w:r>
            <w:r w:rsidR="009242BF" w:rsidRPr="009242BF">
              <w:rPr>
                <w:lang w:val="ru-RU"/>
              </w:rPr>
              <w:t>номер</w:t>
            </w:r>
            <w:r w:rsidRPr="00EE740E">
              <w:rPr>
                <w:lang w:val="ru-RU"/>
              </w:rPr>
              <w:t xml:space="preserve"> </w:t>
            </w:r>
            <w:r w:rsidRPr="0091223D">
              <w:rPr>
                <w:lang w:val="ru-RU"/>
              </w:rPr>
              <w:t>2</w:t>
            </w:r>
            <w:r w:rsidRPr="00E823BC">
              <w:rPr>
                <w:lang w:val="ru-RU"/>
              </w:rPr>
              <w:t xml:space="preserve">, </w:t>
            </w:r>
            <w:r w:rsidRPr="0091223D">
              <w:rPr>
                <w:lang w:val="ru-RU"/>
              </w:rPr>
              <w:t>15</w:t>
            </w:r>
            <w:r w:rsidR="009242BF" w:rsidRPr="009242BF">
              <w:rPr>
                <w:lang w:val="ru-RU"/>
              </w:rPr>
              <w:t xml:space="preserve"> и</w:t>
            </w:r>
            <w:r w:rsidRPr="0091223D">
              <w:rPr>
                <w:lang w:val="ru-RU"/>
              </w:rPr>
              <w:t xml:space="preserve"> 16</w:t>
            </w:r>
            <w:r w:rsidRPr="003B22B3">
              <w:rPr>
                <w:lang w:val="ru-RU"/>
              </w:rPr>
              <w:t xml:space="preserve"> </w:t>
            </w:r>
            <w:r w:rsidR="00847467">
              <w:rPr>
                <w:lang w:val="ru-RU"/>
              </w:rPr>
              <w:t>Пол</w:t>
            </w:r>
            <w:r w:rsidR="00847467" w:rsidRPr="00847467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AD0384">
              <w:rPr>
                <w:lang w:val="ru-RU"/>
              </w:rPr>
              <w:t xml:space="preserve"> </w:t>
            </w:r>
            <w:r w:rsidR="009242BF" w:rsidRPr="009242BF">
              <w:rPr>
                <w:lang w:val="ru-RU"/>
              </w:rPr>
              <w:t>в</w:t>
            </w:r>
            <w:r w:rsidRPr="00E823BC">
              <w:rPr>
                <w:lang w:val="ru-RU"/>
              </w:rPr>
              <w:t xml:space="preserve"> среднегодовом</w:t>
            </w:r>
            <w:r w:rsidR="009242BF" w:rsidRPr="009242BF">
              <w:rPr>
                <w:lang w:val="ru-RU"/>
              </w:rPr>
              <w:t xml:space="preserve"> расчете</w:t>
            </w:r>
            <w:r w:rsidRPr="00E823BC">
              <w:rPr>
                <w:lang w:val="ru-RU"/>
              </w:rPr>
              <w:t xml:space="preserve"> за последние три года</w:t>
            </w:r>
            <w:r w:rsidRPr="00AD0384">
              <w:rPr>
                <w:lang w:val="ru-RU"/>
              </w:rPr>
              <w:t>.</w:t>
            </w:r>
            <w:r w:rsidRPr="003B22B3">
              <w:rPr>
                <w:lang w:val="ru-RU"/>
              </w:rPr>
              <w:t xml:space="preserve"> </w:t>
            </w:r>
          </w:p>
          <w:p w:rsidR="00C1068E" w:rsidRPr="00BC296C" w:rsidRDefault="0091223D" w:rsidP="009242BF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D051A">
              <w:rPr>
                <w:lang w:val="ru-RU"/>
              </w:rPr>
              <w:t>соотношения</w:t>
            </w:r>
            <w:r w:rsidRPr="00BC296C">
              <w:rPr>
                <w:lang w:val="ru-RU"/>
              </w:rPr>
              <w:t xml:space="preserve"> </w:t>
            </w:r>
            <w:r w:rsidR="009242BF" w:rsidRPr="009242BF">
              <w:rPr>
                <w:lang w:val="ru-RU"/>
              </w:rPr>
              <w:t xml:space="preserve">разделяются </w:t>
            </w:r>
            <w:r w:rsidRPr="00BC296C">
              <w:rPr>
                <w:lang w:val="ru-RU"/>
              </w:rPr>
              <w:t xml:space="preserve">только </w:t>
            </w:r>
            <w:r w:rsidR="00AF345B" w:rsidRPr="00AF345B">
              <w:rPr>
                <w:lang w:val="ru-RU"/>
              </w:rPr>
              <w:t xml:space="preserve">по </w:t>
            </w:r>
            <w:r w:rsidR="005714FF" w:rsidRPr="005714FF">
              <w:rPr>
                <w:lang w:val="ru-RU"/>
              </w:rPr>
              <w:t>доле участия надежно</w:t>
            </w:r>
            <w:r w:rsidRPr="00BC296C">
              <w:rPr>
                <w:lang w:val="ru-RU"/>
              </w:rPr>
              <w:t>го перестраховщика.</w:t>
            </w:r>
          </w:p>
        </w:tc>
      </w:tr>
      <w:tr w:rsidR="00C1068E">
        <w:tc>
          <w:tcPr>
            <w:tcW w:w="708" w:type="dxa"/>
          </w:tcPr>
          <w:p w:rsidR="00C1068E" w:rsidRPr="00BC296C" w:rsidRDefault="00BC296C" w:rsidP="008A2E1E">
            <w:pPr>
              <w:jc w:val="both"/>
            </w:pPr>
            <w:r w:rsidRPr="00BC296C">
              <w:rPr>
                <w:lang w:val="ru-RU"/>
              </w:rPr>
              <w:t>С</w:t>
            </w:r>
            <w:r>
              <w:t>Р2</w:t>
            </w:r>
          </w:p>
        </w:tc>
        <w:tc>
          <w:tcPr>
            <w:tcW w:w="3000" w:type="dxa"/>
          </w:tcPr>
          <w:p w:rsidR="00C1068E" w:rsidRPr="00BC296C" w:rsidRDefault="00BC296C" w:rsidP="009242BF">
            <w:pPr>
              <w:rPr>
                <w:b/>
                <w:sz w:val="28"/>
                <w:szCs w:val="28"/>
                <w:lang w:val="ru-RU"/>
              </w:rPr>
            </w:pPr>
            <w:r w:rsidRPr="00A24A33">
              <w:rPr>
                <w:lang w:val="ru-RU"/>
              </w:rPr>
              <w:t>Чист</w:t>
            </w:r>
            <w:r w:rsidR="005714FF" w:rsidRPr="005714FF">
              <w:rPr>
                <w:lang w:val="ru-RU"/>
              </w:rPr>
              <w:t>ые</w:t>
            </w:r>
            <w:r w:rsidRPr="00A24A33">
              <w:rPr>
                <w:lang w:val="ru-RU"/>
              </w:rPr>
              <w:t xml:space="preserve"> тех</w:t>
            </w:r>
            <w:r w:rsidR="00427C80" w:rsidRPr="00427C80">
              <w:rPr>
                <w:lang w:val="ru-RU"/>
              </w:rPr>
              <w:t>н</w:t>
            </w:r>
            <w:r w:rsidRPr="00A24A33">
              <w:rPr>
                <w:lang w:val="ru-RU"/>
              </w:rPr>
              <w:t xml:space="preserve">ические </w:t>
            </w:r>
            <w:r>
              <w:rPr>
                <w:lang w:val="ru-RU"/>
              </w:rPr>
              <w:t>резервы /</w:t>
            </w:r>
            <w:r w:rsidR="005714FF" w:rsidRPr="005714F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Чистые страховые </w:t>
            </w:r>
            <w:r w:rsidRPr="00BC296C">
              <w:rPr>
                <w:lang w:val="ru-RU"/>
              </w:rPr>
              <w:t>возмещения</w:t>
            </w:r>
          </w:p>
        </w:tc>
        <w:tc>
          <w:tcPr>
            <w:tcW w:w="2640" w:type="dxa"/>
          </w:tcPr>
          <w:p w:rsidR="00C1068E" w:rsidRPr="00BC296C" w:rsidRDefault="00BC296C" w:rsidP="009242BF">
            <w:pPr>
              <w:rPr>
                <w:lang w:val="ru-RU"/>
              </w:rPr>
            </w:pPr>
            <w:r w:rsidRPr="00BC296C">
              <w:rPr>
                <w:lang w:val="ru-RU"/>
              </w:rPr>
              <w:t>СР2&gt;200%=5</w:t>
            </w:r>
          </w:p>
          <w:p w:rsidR="00BC296C" w:rsidRPr="004F3F77" w:rsidRDefault="00BC296C" w:rsidP="009242BF">
            <w:pPr>
              <w:rPr>
                <w:lang w:val="ru-RU"/>
              </w:rPr>
            </w:pPr>
            <w:r w:rsidRPr="00BC296C">
              <w:rPr>
                <w:lang w:val="ru-RU"/>
              </w:rPr>
              <w:t>150%СР</w:t>
            </w:r>
            <w:r w:rsidRPr="004F3F77">
              <w:rPr>
                <w:lang w:val="ru-RU"/>
              </w:rPr>
              <w:t>2&lt;=200%=4</w:t>
            </w:r>
          </w:p>
          <w:p w:rsidR="00BC296C" w:rsidRPr="004F3F77" w:rsidRDefault="00BC296C" w:rsidP="009242BF">
            <w:pPr>
              <w:rPr>
                <w:lang w:val="ru-RU"/>
              </w:rPr>
            </w:pPr>
            <w:r w:rsidRPr="004F3F77">
              <w:rPr>
                <w:lang w:val="ru-RU"/>
              </w:rPr>
              <w:t>100%</w:t>
            </w:r>
            <w:r w:rsidRPr="00BC296C">
              <w:rPr>
                <w:lang w:val="ru-RU"/>
              </w:rPr>
              <w:t>СР</w:t>
            </w:r>
            <w:r w:rsidRPr="004F3F77">
              <w:rPr>
                <w:lang w:val="ru-RU"/>
              </w:rPr>
              <w:t>2&lt;=150%=3</w:t>
            </w:r>
          </w:p>
          <w:p w:rsidR="00BC296C" w:rsidRPr="004F3F77" w:rsidRDefault="00BC296C" w:rsidP="009242BF">
            <w:pPr>
              <w:rPr>
                <w:lang w:val="ru-RU"/>
              </w:rPr>
            </w:pPr>
            <w:r w:rsidRPr="004F3F77">
              <w:rPr>
                <w:lang w:val="ru-RU"/>
              </w:rPr>
              <w:t>80%</w:t>
            </w:r>
            <w:r w:rsidRPr="00BC296C">
              <w:rPr>
                <w:lang w:val="ru-RU"/>
              </w:rPr>
              <w:t>СР</w:t>
            </w:r>
            <w:r w:rsidRPr="004F3F77">
              <w:rPr>
                <w:lang w:val="ru-RU"/>
              </w:rPr>
              <w:t>2&lt;=100%=2</w:t>
            </w:r>
          </w:p>
          <w:p w:rsidR="00BC296C" w:rsidRPr="004F3F77" w:rsidRDefault="00BC296C" w:rsidP="009242BF">
            <w:pPr>
              <w:rPr>
                <w:lang w:val="ru-RU"/>
              </w:rPr>
            </w:pPr>
            <w:r w:rsidRPr="004F3F77">
              <w:rPr>
                <w:lang w:val="ru-RU"/>
              </w:rPr>
              <w:t>80% &gt;=</w:t>
            </w:r>
            <w:r w:rsidRPr="00BC296C">
              <w:rPr>
                <w:lang w:val="ru-RU"/>
              </w:rPr>
              <w:t xml:space="preserve"> СР</w:t>
            </w:r>
            <w:r w:rsidRPr="004F3F77">
              <w:rPr>
                <w:lang w:val="ru-RU"/>
              </w:rPr>
              <w:t>=1</w:t>
            </w:r>
          </w:p>
        </w:tc>
        <w:tc>
          <w:tcPr>
            <w:tcW w:w="3840" w:type="dxa"/>
          </w:tcPr>
          <w:p w:rsidR="009D2A03" w:rsidRPr="009D2A03" w:rsidRDefault="00A52848" w:rsidP="005714FF">
            <w:pPr>
              <w:rPr>
                <w:lang w:val="ru-RU"/>
              </w:rPr>
            </w:pPr>
            <w:r w:rsidRPr="00A52848">
              <w:rPr>
                <w:lang w:val="ru-RU"/>
              </w:rPr>
              <w:t xml:space="preserve">Соотношение показывает </w:t>
            </w:r>
            <w:r w:rsidR="005714FF" w:rsidRPr="005714FF">
              <w:rPr>
                <w:lang w:val="ru-RU"/>
              </w:rPr>
              <w:t>степень правильности</w:t>
            </w:r>
            <w:r w:rsidRPr="00A52848">
              <w:rPr>
                <w:lang w:val="ru-RU"/>
              </w:rPr>
              <w:t xml:space="preserve"> расч</w:t>
            </w:r>
            <w:r w:rsidR="005714FF" w:rsidRPr="005714FF">
              <w:rPr>
                <w:lang w:val="ru-RU"/>
              </w:rPr>
              <w:t>ета</w:t>
            </w:r>
            <w:r w:rsidRPr="00A52848">
              <w:rPr>
                <w:lang w:val="ru-RU"/>
              </w:rPr>
              <w:t xml:space="preserve"> размер</w:t>
            </w:r>
            <w:r w:rsidR="005714FF" w:rsidRPr="005714FF">
              <w:rPr>
                <w:lang w:val="ru-RU"/>
              </w:rPr>
              <w:t>а</w:t>
            </w:r>
            <w:r w:rsidRPr="00A52848">
              <w:rPr>
                <w:lang w:val="ru-RU"/>
              </w:rPr>
              <w:t xml:space="preserve"> технических резервов и </w:t>
            </w:r>
            <w:r w:rsidR="005714FF" w:rsidRPr="005714FF">
              <w:rPr>
                <w:lang w:val="ru-RU"/>
              </w:rPr>
              <w:t xml:space="preserve">степень достаточности резервов для </w:t>
            </w:r>
            <w:r w:rsidR="00EC1796">
              <w:rPr>
                <w:lang w:val="ru-RU"/>
              </w:rPr>
              <w:t>покр</w:t>
            </w:r>
            <w:r w:rsidR="00EC1796" w:rsidRPr="00EC1796">
              <w:rPr>
                <w:lang w:val="ru-RU"/>
              </w:rPr>
              <w:t>ы</w:t>
            </w:r>
            <w:r w:rsidR="00D232B7" w:rsidRPr="00D232B7">
              <w:rPr>
                <w:lang w:val="ru-RU"/>
              </w:rPr>
              <w:t xml:space="preserve">тия </w:t>
            </w:r>
            <w:r w:rsidR="00FE489F">
              <w:rPr>
                <w:lang w:val="ru-RU"/>
              </w:rPr>
              <w:t>убытк</w:t>
            </w:r>
            <w:r w:rsidR="00D232B7" w:rsidRPr="00D232B7">
              <w:rPr>
                <w:lang w:val="ru-RU"/>
              </w:rPr>
              <w:t>ов.</w:t>
            </w:r>
          </w:p>
          <w:p w:rsidR="00174607" w:rsidRPr="00847467" w:rsidRDefault="009D2A03" w:rsidP="005714FF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A587C">
              <w:rPr>
                <w:lang w:val="ru-RU"/>
              </w:rPr>
              <w:t>соотн</w:t>
            </w:r>
            <w:r w:rsidR="00CA587C" w:rsidRPr="00CA587C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="00847467" w:rsidRPr="00847467">
              <w:rPr>
                <w:lang w:val="ru-RU"/>
              </w:rPr>
              <w:t>ов</w:t>
            </w:r>
            <w:r w:rsidRPr="003B22B3">
              <w:rPr>
                <w:lang w:val="ru-RU"/>
              </w:rPr>
              <w:t xml:space="preserve"> </w:t>
            </w:r>
            <w:r w:rsidR="005714FF" w:rsidRPr="005714FF">
              <w:rPr>
                <w:lang w:val="ru-RU"/>
              </w:rPr>
              <w:t xml:space="preserve">номер </w:t>
            </w:r>
            <w:r w:rsidRPr="009D2A03">
              <w:rPr>
                <w:lang w:val="ru-RU"/>
              </w:rPr>
              <w:t>4</w:t>
            </w:r>
            <w:r w:rsidRPr="00E823BC">
              <w:rPr>
                <w:lang w:val="ru-RU"/>
              </w:rPr>
              <w:t xml:space="preserve">, </w:t>
            </w:r>
            <w:r w:rsidR="005714FF">
              <w:rPr>
                <w:lang w:val="ru-RU"/>
              </w:rPr>
              <w:t>15</w:t>
            </w:r>
            <w:r w:rsidR="005714FF" w:rsidRPr="005714FF">
              <w:rPr>
                <w:lang w:val="ru-RU"/>
              </w:rPr>
              <w:t xml:space="preserve"> и</w:t>
            </w:r>
            <w:r w:rsidRPr="0091223D">
              <w:rPr>
                <w:lang w:val="ru-RU"/>
              </w:rPr>
              <w:t xml:space="preserve"> 16</w:t>
            </w:r>
            <w:r w:rsidRPr="003B22B3">
              <w:rPr>
                <w:lang w:val="ru-RU"/>
              </w:rPr>
              <w:t xml:space="preserve"> </w:t>
            </w:r>
            <w:r w:rsidR="00847467">
              <w:rPr>
                <w:lang w:val="ru-RU"/>
              </w:rPr>
              <w:t>Пол</w:t>
            </w:r>
            <w:r w:rsidR="00847467" w:rsidRPr="00847467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="00DA3E88">
              <w:rPr>
                <w:lang w:val="ru-RU"/>
              </w:rPr>
              <w:t>. С</w:t>
            </w:r>
            <w:r w:rsidR="00DA3E88" w:rsidRPr="00847467">
              <w:rPr>
                <w:lang w:val="ru-RU"/>
              </w:rPr>
              <w:t>т</w:t>
            </w:r>
            <w:r w:rsidR="00174607" w:rsidRPr="00174607">
              <w:rPr>
                <w:lang w:val="ru-RU"/>
              </w:rPr>
              <w:t>раховые возмещения –</w:t>
            </w:r>
            <w:r w:rsidR="00C852BE" w:rsidRPr="004F3F77">
              <w:rPr>
                <w:lang w:val="ru-RU"/>
              </w:rPr>
              <w:t xml:space="preserve"> </w:t>
            </w:r>
            <w:r w:rsidR="00174607" w:rsidRPr="00174607">
              <w:rPr>
                <w:lang w:val="ru-RU"/>
              </w:rPr>
              <w:t xml:space="preserve">это среднегодовые  возмещения за последние три года. </w:t>
            </w:r>
          </w:p>
          <w:p w:rsidR="009D2A03" w:rsidRPr="00D715DB" w:rsidRDefault="005714FF" w:rsidP="009242BF"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соотношения</w:t>
            </w:r>
            <w:r w:rsidRPr="00BC296C">
              <w:rPr>
                <w:lang w:val="ru-RU"/>
              </w:rPr>
              <w:t xml:space="preserve"> </w:t>
            </w:r>
            <w:r w:rsidRPr="009242BF">
              <w:rPr>
                <w:lang w:val="ru-RU"/>
              </w:rPr>
              <w:t xml:space="preserve">разделяются </w:t>
            </w:r>
            <w:r w:rsidRPr="00BC296C">
              <w:rPr>
                <w:lang w:val="ru-RU"/>
              </w:rPr>
              <w:t xml:space="preserve">только </w:t>
            </w:r>
            <w:r w:rsidRPr="00AF345B">
              <w:rPr>
                <w:lang w:val="ru-RU"/>
              </w:rPr>
              <w:t xml:space="preserve">по </w:t>
            </w:r>
            <w:r w:rsidRPr="005714FF">
              <w:rPr>
                <w:lang w:val="ru-RU"/>
              </w:rPr>
              <w:t>доле участия надежно</w:t>
            </w:r>
            <w:r w:rsidRPr="00BC296C">
              <w:rPr>
                <w:lang w:val="ru-RU"/>
              </w:rPr>
              <w:t>го перестраховщика.</w:t>
            </w:r>
          </w:p>
        </w:tc>
      </w:tr>
      <w:tr w:rsidR="00C1068E">
        <w:tc>
          <w:tcPr>
            <w:tcW w:w="708" w:type="dxa"/>
          </w:tcPr>
          <w:p w:rsidR="00C1068E" w:rsidRPr="00D232B7" w:rsidRDefault="00BC296C" w:rsidP="008A2E1E">
            <w:pPr>
              <w:jc w:val="both"/>
              <w:rPr>
                <w:lang w:val="ru-RU"/>
              </w:rPr>
            </w:pPr>
            <w:r w:rsidRPr="00D232B7">
              <w:rPr>
                <w:lang w:val="ru-RU"/>
              </w:rPr>
              <w:t>СР3</w:t>
            </w:r>
          </w:p>
        </w:tc>
        <w:tc>
          <w:tcPr>
            <w:tcW w:w="3000" w:type="dxa"/>
          </w:tcPr>
          <w:p w:rsidR="00C1068E" w:rsidRPr="00DB4471" w:rsidRDefault="00645FE3" w:rsidP="009242BF">
            <w:pPr>
              <w:rPr>
                <w:lang w:val="ru-RU"/>
              </w:rPr>
            </w:pPr>
            <w:r>
              <w:rPr>
                <w:lang w:val="ru-RU"/>
              </w:rPr>
              <w:t xml:space="preserve">Чистые  </w:t>
            </w:r>
            <w:r w:rsidRPr="00BC296C">
              <w:rPr>
                <w:lang w:val="ru-RU"/>
              </w:rPr>
              <w:t>возмещения</w:t>
            </w:r>
            <w:r w:rsidR="005714FF" w:rsidRPr="005714FF">
              <w:rPr>
                <w:lang w:val="ru-RU"/>
              </w:rPr>
              <w:t xml:space="preserve"> </w:t>
            </w:r>
            <w:r w:rsidR="00DB4471" w:rsidRPr="00DB4471">
              <w:rPr>
                <w:lang w:val="ru-RU"/>
              </w:rPr>
              <w:t>/</w:t>
            </w:r>
            <w:r w:rsidR="00DB4471" w:rsidRPr="00A24A33">
              <w:rPr>
                <w:lang w:val="ru-RU"/>
              </w:rPr>
              <w:t xml:space="preserve"> </w:t>
            </w:r>
            <w:r w:rsidR="00DB4471" w:rsidRPr="00A24A33">
              <w:rPr>
                <w:lang w:val="ru-RU"/>
              </w:rPr>
              <w:lastRenderedPageBreak/>
              <w:t>Чистые страховые премии</w:t>
            </w:r>
          </w:p>
        </w:tc>
        <w:tc>
          <w:tcPr>
            <w:tcW w:w="2640" w:type="dxa"/>
          </w:tcPr>
          <w:p w:rsidR="00C1068E" w:rsidRPr="004F3F77" w:rsidRDefault="00DB4471" w:rsidP="009242BF">
            <w:pPr>
              <w:rPr>
                <w:lang w:val="ru-RU"/>
              </w:rPr>
            </w:pPr>
            <w:r w:rsidRPr="004F3F77">
              <w:rPr>
                <w:lang w:val="ru-RU"/>
              </w:rPr>
              <w:lastRenderedPageBreak/>
              <w:t>50%&lt;СР3&lt;=70%=5</w:t>
            </w:r>
          </w:p>
          <w:p w:rsidR="00DB4471" w:rsidRPr="004F3F77" w:rsidRDefault="00DB4471" w:rsidP="009242BF">
            <w:pPr>
              <w:rPr>
                <w:lang w:val="ru-RU"/>
              </w:rPr>
            </w:pPr>
          </w:p>
          <w:p w:rsidR="00DB4471" w:rsidRPr="00DB4471" w:rsidRDefault="00DB4471" w:rsidP="009242BF">
            <w:pPr>
              <w:rPr>
                <w:lang w:val="ru-RU"/>
              </w:rPr>
            </w:pPr>
            <w:r w:rsidRPr="00DB4471">
              <w:rPr>
                <w:lang w:val="ru-RU"/>
              </w:rPr>
              <w:t>40%&lt; СР3&lt;=50%  и</w:t>
            </w:r>
          </w:p>
          <w:p w:rsidR="00DB4471" w:rsidRPr="00DB4471" w:rsidRDefault="00DB4471" w:rsidP="009242BF">
            <w:pPr>
              <w:rPr>
                <w:lang w:val="ru-RU"/>
              </w:rPr>
            </w:pPr>
            <w:r w:rsidRPr="00DB4471">
              <w:rPr>
                <w:lang w:val="ru-RU"/>
              </w:rPr>
              <w:t>70%&lt;СР3&lt;=80%=4</w:t>
            </w:r>
          </w:p>
          <w:p w:rsidR="00DB4471" w:rsidRPr="00DB4471" w:rsidRDefault="00DB4471" w:rsidP="009242BF">
            <w:pPr>
              <w:rPr>
                <w:lang w:val="ru-RU"/>
              </w:rPr>
            </w:pPr>
          </w:p>
          <w:p w:rsidR="00DB4471" w:rsidRPr="00DB4471" w:rsidRDefault="00DB4471" w:rsidP="009242BF">
            <w:pPr>
              <w:rPr>
                <w:lang w:val="ru-RU"/>
              </w:rPr>
            </w:pPr>
            <w:r w:rsidRPr="00DB4471">
              <w:rPr>
                <w:lang w:val="ru-RU"/>
              </w:rPr>
              <w:t xml:space="preserve">30%&lt;СР3&lt;=40% и </w:t>
            </w:r>
          </w:p>
          <w:p w:rsidR="00DB4471" w:rsidRPr="00DB4471" w:rsidRDefault="00DB4471" w:rsidP="009242BF">
            <w:pPr>
              <w:rPr>
                <w:lang w:val="ru-RU"/>
              </w:rPr>
            </w:pPr>
            <w:r w:rsidRPr="00DB4471">
              <w:rPr>
                <w:lang w:val="ru-RU"/>
              </w:rPr>
              <w:t>80%&lt;СР3&lt;=90%=3</w:t>
            </w:r>
          </w:p>
          <w:p w:rsidR="00BB6486" w:rsidRPr="004F3F77" w:rsidRDefault="00BB6486" w:rsidP="009242BF">
            <w:pPr>
              <w:rPr>
                <w:lang w:val="ru-RU"/>
              </w:rPr>
            </w:pPr>
          </w:p>
          <w:p w:rsidR="00DB4471" w:rsidRPr="004F3F77" w:rsidRDefault="00BB6486" w:rsidP="009242BF">
            <w:pPr>
              <w:rPr>
                <w:rFonts w:ascii="Sylfaen" w:hAnsi="Sylfaen" w:cs="Sylfaen"/>
                <w:lang w:val="ru-RU"/>
              </w:rPr>
            </w:pPr>
            <w:r w:rsidRPr="004F3F77">
              <w:rPr>
                <w:lang w:val="ru-RU"/>
              </w:rPr>
              <w:t>20%&lt;СР3</w:t>
            </w:r>
            <w:r w:rsidRPr="004F3F77">
              <w:rPr>
                <w:rFonts w:ascii="Sylfaen" w:hAnsi="Sylfaen" w:cs="Sylfaen"/>
                <w:lang w:val="ru-RU"/>
              </w:rPr>
              <w:t>&lt;=30% и</w:t>
            </w:r>
          </w:p>
          <w:p w:rsidR="00BB6486" w:rsidRPr="004F3F77" w:rsidRDefault="00BB6486" w:rsidP="009242BF">
            <w:pPr>
              <w:rPr>
                <w:lang w:val="ru-RU"/>
              </w:rPr>
            </w:pPr>
            <w:r w:rsidRPr="004F3F77">
              <w:rPr>
                <w:rFonts w:ascii="Sylfaen" w:hAnsi="Sylfaen" w:cs="Sylfaen"/>
                <w:lang w:val="ru-RU"/>
              </w:rPr>
              <w:t>90%&lt;</w:t>
            </w:r>
            <w:r w:rsidRPr="004F3F77">
              <w:rPr>
                <w:lang w:val="ru-RU"/>
              </w:rPr>
              <w:t>СР3</w:t>
            </w:r>
            <w:r w:rsidR="00F07253" w:rsidRPr="004F3F77">
              <w:rPr>
                <w:lang w:val="ru-RU"/>
              </w:rPr>
              <w:t>&lt;=100%=2</w:t>
            </w:r>
          </w:p>
          <w:p w:rsidR="00F07253" w:rsidRPr="004F3F77" w:rsidRDefault="00F07253" w:rsidP="009242BF">
            <w:pPr>
              <w:rPr>
                <w:lang w:val="ru-RU"/>
              </w:rPr>
            </w:pPr>
          </w:p>
          <w:p w:rsidR="00F07253" w:rsidRPr="004F3F77" w:rsidRDefault="00F07253" w:rsidP="009242BF">
            <w:pPr>
              <w:rPr>
                <w:lang w:val="ru-RU"/>
              </w:rPr>
            </w:pPr>
            <w:r w:rsidRPr="004F3F77">
              <w:rPr>
                <w:lang w:val="ru-RU"/>
              </w:rPr>
              <w:t>100%&lt;СР3 и</w:t>
            </w:r>
          </w:p>
          <w:p w:rsidR="00AF54D4" w:rsidRPr="004F3F77" w:rsidRDefault="00AF54D4" w:rsidP="009242BF">
            <w:pPr>
              <w:rPr>
                <w:rFonts w:ascii="Sylfaen" w:hAnsi="Sylfaen" w:cs="Sylfaen"/>
                <w:lang w:val="ru-RU"/>
              </w:rPr>
            </w:pPr>
            <w:r w:rsidRPr="004F3F77">
              <w:rPr>
                <w:lang w:val="ru-RU"/>
              </w:rPr>
              <w:t>СР3&lt;=20%=1</w:t>
            </w:r>
          </w:p>
          <w:p w:rsidR="00F07253" w:rsidRPr="004F3F77" w:rsidRDefault="00F07253" w:rsidP="009242BF">
            <w:pPr>
              <w:rPr>
                <w:rFonts w:ascii="Sylfaen" w:hAnsi="Sylfaen" w:cs="Sylfaen"/>
                <w:lang w:val="ru-RU"/>
              </w:rPr>
            </w:pPr>
          </w:p>
        </w:tc>
        <w:tc>
          <w:tcPr>
            <w:tcW w:w="3840" w:type="dxa"/>
          </w:tcPr>
          <w:p w:rsidR="00AF54D4" w:rsidRPr="00DA3E88" w:rsidRDefault="00AF54D4" w:rsidP="005714FF">
            <w:pPr>
              <w:rPr>
                <w:lang w:val="ru-RU"/>
              </w:rPr>
            </w:pPr>
            <w:r w:rsidRPr="00A52848">
              <w:rPr>
                <w:lang w:val="ru-RU"/>
              </w:rPr>
              <w:lastRenderedPageBreak/>
              <w:t xml:space="preserve">Соотношение показывает </w:t>
            </w:r>
            <w:r w:rsidR="005714FF" w:rsidRPr="005714FF">
              <w:rPr>
                <w:lang w:val="ru-RU"/>
              </w:rPr>
              <w:t>степень</w:t>
            </w:r>
            <w:r w:rsidRPr="00A52848">
              <w:rPr>
                <w:lang w:val="ru-RU"/>
              </w:rPr>
              <w:t xml:space="preserve"> </w:t>
            </w:r>
            <w:r w:rsidRPr="00A52848">
              <w:rPr>
                <w:lang w:val="ru-RU"/>
              </w:rPr>
              <w:lastRenderedPageBreak/>
              <w:t>правильно</w:t>
            </w:r>
            <w:r w:rsidR="005714FF" w:rsidRPr="005714FF">
              <w:rPr>
                <w:lang w:val="ru-RU"/>
              </w:rPr>
              <w:t>сти</w:t>
            </w:r>
            <w:r w:rsidRPr="00A52848">
              <w:rPr>
                <w:lang w:val="ru-RU"/>
              </w:rPr>
              <w:t xml:space="preserve"> рас</w:t>
            </w:r>
            <w:r w:rsidR="005714FF" w:rsidRPr="005714FF">
              <w:rPr>
                <w:lang w:val="ru-RU"/>
              </w:rPr>
              <w:t>чета</w:t>
            </w:r>
            <w:r w:rsidRPr="00A52848">
              <w:rPr>
                <w:lang w:val="ru-RU"/>
              </w:rPr>
              <w:t xml:space="preserve"> размер</w:t>
            </w:r>
            <w:r w:rsidR="005714FF" w:rsidRPr="005714FF">
              <w:rPr>
                <w:lang w:val="ru-RU"/>
              </w:rPr>
              <w:t>а</w:t>
            </w:r>
            <w:r w:rsidRPr="00A52848">
              <w:rPr>
                <w:lang w:val="ru-RU"/>
              </w:rPr>
              <w:t xml:space="preserve"> </w:t>
            </w:r>
            <w:r w:rsidRPr="00AF54D4">
              <w:rPr>
                <w:lang w:val="ru-RU"/>
              </w:rPr>
              <w:t xml:space="preserve">страховых премий </w:t>
            </w:r>
            <w:r w:rsidRPr="00A52848">
              <w:rPr>
                <w:lang w:val="ru-RU"/>
              </w:rPr>
              <w:t xml:space="preserve">и </w:t>
            </w:r>
            <w:r w:rsidR="005714FF" w:rsidRPr="005714FF">
              <w:rPr>
                <w:lang w:val="ru-RU"/>
              </w:rPr>
              <w:t xml:space="preserve">степень их </w:t>
            </w:r>
            <w:r w:rsidRPr="00D232B7">
              <w:rPr>
                <w:lang w:val="ru-RU"/>
              </w:rPr>
              <w:t>дос</w:t>
            </w:r>
            <w:r w:rsidR="00C852BE">
              <w:rPr>
                <w:lang w:val="ru-RU"/>
              </w:rPr>
              <w:t>таточн</w:t>
            </w:r>
            <w:r w:rsidR="005714FF" w:rsidRPr="005714FF">
              <w:rPr>
                <w:lang w:val="ru-RU"/>
              </w:rPr>
              <w:t xml:space="preserve">ости </w:t>
            </w:r>
            <w:r w:rsidR="00C852BE">
              <w:rPr>
                <w:lang w:val="ru-RU"/>
              </w:rPr>
              <w:t>для покр</w:t>
            </w:r>
            <w:r w:rsidR="00C852BE" w:rsidRPr="00C852BE">
              <w:rPr>
                <w:lang w:val="ru-RU"/>
              </w:rPr>
              <w:t>ы</w:t>
            </w:r>
            <w:r w:rsidRPr="00D232B7">
              <w:rPr>
                <w:lang w:val="ru-RU"/>
              </w:rPr>
              <w:t xml:space="preserve">тия </w:t>
            </w:r>
            <w:r w:rsidR="00FE489F">
              <w:rPr>
                <w:lang w:val="ru-RU"/>
              </w:rPr>
              <w:t>убытк</w:t>
            </w:r>
            <w:r w:rsidRPr="00D232B7">
              <w:rPr>
                <w:lang w:val="ru-RU"/>
              </w:rPr>
              <w:t>ов.</w:t>
            </w:r>
            <w:r w:rsidR="00DA3E88" w:rsidRPr="00DA3E88">
              <w:rPr>
                <w:lang w:val="ru-RU"/>
              </w:rPr>
              <w:t xml:space="preserve"> </w:t>
            </w:r>
          </w:p>
          <w:p w:rsidR="00B54849" w:rsidRPr="00635030" w:rsidRDefault="00B54849" w:rsidP="005714FF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635030">
              <w:rPr>
                <w:lang w:val="ru-RU"/>
              </w:rPr>
              <w:t>соотн</w:t>
            </w:r>
            <w:r w:rsidR="00635030" w:rsidRPr="00635030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="00635030" w:rsidRPr="00635030">
              <w:rPr>
                <w:lang w:val="ru-RU"/>
              </w:rPr>
              <w:t>ов</w:t>
            </w:r>
            <w:r w:rsidR="005714FF" w:rsidRPr="005714FF">
              <w:rPr>
                <w:lang w:val="ru-RU"/>
              </w:rPr>
              <w:t xml:space="preserve"> номер</w:t>
            </w:r>
            <w:r w:rsidRPr="00EE740E">
              <w:rPr>
                <w:lang w:val="ru-RU"/>
              </w:rPr>
              <w:t xml:space="preserve"> </w:t>
            </w:r>
            <w:r w:rsidRPr="00B54849">
              <w:rPr>
                <w:lang w:val="ru-RU"/>
              </w:rPr>
              <w:t>2</w:t>
            </w:r>
            <w:r w:rsidR="005714FF" w:rsidRPr="005714FF">
              <w:rPr>
                <w:lang w:val="ru-RU"/>
              </w:rPr>
              <w:t xml:space="preserve"> и</w:t>
            </w:r>
            <w:r w:rsidRPr="00B54849">
              <w:rPr>
                <w:lang w:val="ru-RU"/>
              </w:rPr>
              <w:t xml:space="preserve"> </w:t>
            </w:r>
            <w:r w:rsidRPr="009D2A03">
              <w:rPr>
                <w:lang w:val="ru-RU"/>
              </w:rPr>
              <w:t>4</w:t>
            </w:r>
            <w:r w:rsidRPr="00B54849">
              <w:rPr>
                <w:lang w:val="ru-RU"/>
              </w:rPr>
              <w:t xml:space="preserve"> </w:t>
            </w:r>
            <w:r w:rsidR="004A2B9A">
              <w:rPr>
                <w:lang w:val="ru-RU"/>
              </w:rPr>
              <w:t>Пол</w:t>
            </w:r>
            <w:r w:rsidR="004A2B9A" w:rsidRPr="004A2B9A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174607">
              <w:rPr>
                <w:lang w:val="ru-RU"/>
              </w:rPr>
              <w:t xml:space="preserve"> </w:t>
            </w:r>
            <w:r w:rsidRPr="00B54849">
              <w:rPr>
                <w:lang w:val="ru-RU"/>
              </w:rPr>
              <w:t xml:space="preserve">по </w:t>
            </w:r>
            <w:r w:rsidRPr="00174607">
              <w:rPr>
                <w:lang w:val="ru-RU"/>
              </w:rPr>
              <w:t>среднегодов</w:t>
            </w:r>
            <w:r w:rsidRPr="00B54849">
              <w:rPr>
                <w:lang w:val="ru-RU"/>
              </w:rPr>
              <w:t>ому отчету за последние три года.</w:t>
            </w:r>
          </w:p>
          <w:p w:rsidR="00C1068E" w:rsidRPr="00B54849" w:rsidRDefault="00B54849" w:rsidP="009242BF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714FF">
              <w:rPr>
                <w:lang w:val="ru-RU"/>
              </w:rPr>
              <w:t>Показатели</w:t>
            </w:r>
            <w:r w:rsidR="005714FF" w:rsidRPr="00C434B4">
              <w:rPr>
                <w:lang w:val="ru-RU"/>
              </w:rPr>
              <w:t xml:space="preserve"> </w:t>
            </w:r>
            <w:r w:rsidR="005714FF">
              <w:rPr>
                <w:lang w:val="ru-RU"/>
              </w:rPr>
              <w:t>соотношения</w:t>
            </w:r>
            <w:r w:rsidR="005714FF" w:rsidRPr="00BC296C">
              <w:rPr>
                <w:lang w:val="ru-RU"/>
              </w:rPr>
              <w:t xml:space="preserve"> </w:t>
            </w:r>
            <w:r w:rsidR="005714FF" w:rsidRPr="009242BF">
              <w:rPr>
                <w:lang w:val="ru-RU"/>
              </w:rPr>
              <w:t xml:space="preserve">разделяются </w:t>
            </w:r>
            <w:r w:rsidR="005714FF" w:rsidRPr="00BC296C">
              <w:rPr>
                <w:lang w:val="ru-RU"/>
              </w:rPr>
              <w:t xml:space="preserve">только </w:t>
            </w:r>
            <w:r w:rsidR="005714FF" w:rsidRPr="00AF345B">
              <w:rPr>
                <w:lang w:val="ru-RU"/>
              </w:rPr>
              <w:t xml:space="preserve">по </w:t>
            </w:r>
            <w:r w:rsidR="005714FF" w:rsidRPr="005714FF">
              <w:rPr>
                <w:lang w:val="ru-RU"/>
              </w:rPr>
              <w:t>доле участия надежно</w:t>
            </w:r>
            <w:r w:rsidR="005714FF" w:rsidRPr="00BC296C">
              <w:rPr>
                <w:lang w:val="ru-RU"/>
              </w:rPr>
              <w:t>го перестраховщика.</w:t>
            </w:r>
          </w:p>
        </w:tc>
      </w:tr>
      <w:tr w:rsidR="00C1068E">
        <w:tc>
          <w:tcPr>
            <w:tcW w:w="708" w:type="dxa"/>
          </w:tcPr>
          <w:p w:rsidR="00C1068E" w:rsidRPr="00D232B7" w:rsidRDefault="00BC296C" w:rsidP="008A2E1E">
            <w:pPr>
              <w:jc w:val="both"/>
              <w:rPr>
                <w:lang w:val="ru-RU"/>
              </w:rPr>
            </w:pPr>
            <w:r w:rsidRPr="00D232B7">
              <w:rPr>
                <w:lang w:val="ru-RU"/>
              </w:rPr>
              <w:lastRenderedPageBreak/>
              <w:t>СР4</w:t>
            </w:r>
          </w:p>
        </w:tc>
        <w:tc>
          <w:tcPr>
            <w:tcW w:w="3000" w:type="dxa"/>
          </w:tcPr>
          <w:p w:rsidR="00C1068E" w:rsidRPr="00586E9C" w:rsidRDefault="00EC5C84" w:rsidP="009242BF">
            <w:pPr>
              <w:rPr>
                <w:lang w:val="ru-RU"/>
              </w:rPr>
            </w:pPr>
            <w:r w:rsidRPr="00586E9C">
              <w:rPr>
                <w:lang w:val="ru-RU"/>
              </w:rPr>
              <w:t>(РЗНТ+РИНЗТ)</w:t>
            </w:r>
            <w:r w:rsidR="00D715DB" w:rsidRPr="00D715DB">
              <w:rPr>
                <w:lang w:val="ru-RU"/>
              </w:rPr>
              <w:t xml:space="preserve"> </w:t>
            </w:r>
            <w:r w:rsidRPr="00586E9C">
              <w:rPr>
                <w:lang w:val="ru-RU"/>
              </w:rPr>
              <w:t>/ Общий нормативный капитал</w:t>
            </w:r>
          </w:p>
        </w:tc>
        <w:tc>
          <w:tcPr>
            <w:tcW w:w="2640" w:type="dxa"/>
          </w:tcPr>
          <w:p w:rsidR="00C1068E" w:rsidRPr="00F81076" w:rsidRDefault="00586E9C" w:rsidP="009242BF">
            <w:pPr>
              <w:rPr>
                <w:lang w:val="ru-RU"/>
              </w:rPr>
            </w:pPr>
            <w:r w:rsidRPr="00F81076">
              <w:rPr>
                <w:lang w:val="ru-RU"/>
              </w:rPr>
              <w:t>СР4&lt;=100%=5</w:t>
            </w:r>
          </w:p>
          <w:p w:rsidR="00586E9C" w:rsidRPr="00F81076" w:rsidRDefault="00586E9C" w:rsidP="009242BF">
            <w:pPr>
              <w:rPr>
                <w:lang w:val="ru-RU"/>
              </w:rPr>
            </w:pPr>
            <w:r w:rsidRPr="00F81076">
              <w:rPr>
                <w:lang w:val="ru-RU"/>
              </w:rPr>
              <w:t>100%&lt;СР4&lt;=200%=4</w:t>
            </w:r>
          </w:p>
          <w:p w:rsidR="00586E9C" w:rsidRPr="00F81076" w:rsidRDefault="00586E9C" w:rsidP="009242BF">
            <w:pPr>
              <w:rPr>
                <w:lang w:val="ru-RU"/>
              </w:rPr>
            </w:pPr>
            <w:r w:rsidRPr="00F81076">
              <w:rPr>
                <w:lang w:val="ru-RU"/>
              </w:rPr>
              <w:t>200%&lt; СР4&lt;=300%=</w:t>
            </w:r>
            <w:r w:rsidR="00F81076" w:rsidRPr="00F81076">
              <w:rPr>
                <w:lang w:val="ru-RU"/>
              </w:rPr>
              <w:t>3</w:t>
            </w:r>
          </w:p>
          <w:p w:rsidR="00586E9C" w:rsidRPr="00F81076" w:rsidRDefault="00F81076" w:rsidP="009242BF">
            <w:pPr>
              <w:rPr>
                <w:lang w:val="ru-RU"/>
              </w:rPr>
            </w:pPr>
            <w:r w:rsidRPr="00F81076">
              <w:rPr>
                <w:lang w:val="ru-RU"/>
              </w:rPr>
              <w:t>300%&lt; СР4&lt;=400%=2</w:t>
            </w:r>
          </w:p>
          <w:p w:rsidR="00F81076" w:rsidRPr="004F3F77" w:rsidRDefault="00F81076" w:rsidP="009242BF">
            <w:pPr>
              <w:rPr>
                <w:lang w:val="ru-RU"/>
              </w:rPr>
            </w:pPr>
            <w:r w:rsidRPr="00F81076">
              <w:rPr>
                <w:lang w:val="ru-RU"/>
              </w:rPr>
              <w:t>400%&lt; СР4</w:t>
            </w:r>
            <w:r w:rsidRPr="004F3F77">
              <w:rPr>
                <w:lang w:val="ru-RU"/>
              </w:rPr>
              <w:t>=1</w:t>
            </w:r>
          </w:p>
        </w:tc>
        <w:tc>
          <w:tcPr>
            <w:tcW w:w="3840" w:type="dxa"/>
          </w:tcPr>
          <w:p w:rsidR="00C1068E" w:rsidRPr="003E3736" w:rsidRDefault="00BB4FB4" w:rsidP="00D715DB">
            <w:pPr>
              <w:rPr>
                <w:lang w:val="ru-RU"/>
              </w:rPr>
            </w:pPr>
            <w:r w:rsidRPr="00BB4FB4">
              <w:rPr>
                <w:lang w:val="ru-RU"/>
              </w:rPr>
              <w:t>Соотношение показывает риск</w:t>
            </w:r>
            <w:r w:rsidR="00D715DB" w:rsidRPr="00D715DB">
              <w:rPr>
                <w:lang w:val="ru-RU"/>
              </w:rPr>
              <w:t xml:space="preserve"> в случае</w:t>
            </w:r>
            <w:r w:rsidRPr="00BB4FB4">
              <w:rPr>
                <w:lang w:val="ru-RU"/>
              </w:rPr>
              <w:t xml:space="preserve">,  если модель </w:t>
            </w:r>
            <w:r w:rsidR="00D715DB" w:rsidRPr="00D715DB">
              <w:rPr>
                <w:lang w:val="ru-RU"/>
              </w:rPr>
              <w:t xml:space="preserve">оценки </w:t>
            </w:r>
            <w:r w:rsidR="00FE489F">
              <w:rPr>
                <w:lang w:val="ru-RU"/>
              </w:rPr>
              <w:t>убытк</w:t>
            </w:r>
            <w:r w:rsidR="00D715DB" w:rsidRPr="00D715DB">
              <w:rPr>
                <w:lang w:val="ru-RU"/>
              </w:rPr>
              <w:t>а</w:t>
            </w:r>
            <w:r w:rsidR="00650D11" w:rsidRPr="00650D11">
              <w:rPr>
                <w:lang w:val="ru-RU"/>
              </w:rPr>
              <w:t xml:space="preserve"> </w:t>
            </w:r>
            <w:r w:rsidR="00D715DB" w:rsidRPr="00D715DB">
              <w:rPr>
                <w:lang w:val="ru-RU"/>
              </w:rPr>
              <w:t>компании и заложенные в основе модели предположения</w:t>
            </w:r>
            <w:r w:rsidR="001F528A" w:rsidRPr="001F528A">
              <w:rPr>
                <w:lang w:val="ru-RU"/>
              </w:rPr>
              <w:t xml:space="preserve"> </w:t>
            </w:r>
            <w:r w:rsidR="001F528A" w:rsidRPr="003E3736">
              <w:rPr>
                <w:lang w:val="ru-RU"/>
              </w:rPr>
              <w:t>(</w:t>
            </w:r>
            <w:r w:rsidR="00D715DB" w:rsidRPr="00D715DB">
              <w:rPr>
                <w:lang w:val="ru-RU"/>
              </w:rPr>
              <w:t>о частоте</w:t>
            </w:r>
            <w:r w:rsidR="001F528A" w:rsidRPr="001F528A">
              <w:rPr>
                <w:lang w:val="ru-RU"/>
              </w:rPr>
              <w:t xml:space="preserve"> </w:t>
            </w:r>
            <w:r w:rsidR="00FE489F">
              <w:rPr>
                <w:lang w:val="ru-RU"/>
              </w:rPr>
              <w:t>убытк</w:t>
            </w:r>
            <w:r w:rsidR="00D715DB" w:rsidRPr="00D715DB">
              <w:rPr>
                <w:lang w:val="ru-RU"/>
              </w:rPr>
              <w:t xml:space="preserve">а, </w:t>
            </w:r>
            <w:r w:rsidR="001F528A" w:rsidRPr="001F528A">
              <w:rPr>
                <w:lang w:val="ru-RU"/>
              </w:rPr>
              <w:t>значимост</w:t>
            </w:r>
            <w:r w:rsidR="00D715DB" w:rsidRPr="00D715DB">
              <w:rPr>
                <w:lang w:val="ru-RU"/>
              </w:rPr>
              <w:t>и</w:t>
            </w:r>
            <w:r w:rsidR="001F528A" w:rsidRPr="001F528A">
              <w:rPr>
                <w:lang w:val="ru-RU"/>
              </w:rPr>
              <w:t xml:space="preserve"> </w:t>
            </w:r>
            <w:r w:rsidR="00FE489F">
              <w:rPr>
                <w:lang w:val="ru-RU"/>
              </w:rPr>
              <w:t>убытк</w:t>
            </w:r>
            <w:r w:rsidR="00D715DB" w:rsidRPr="00D715DB">
              <w:rPr>
                <w:lang w:val="ru-RU"/>
              </w:rPr>
              <w:t>а, связи между</w:t>
            </w:r>
            <w:r w:rsidR="001F528A" w:rsidRPr="001F528A">
              <w:rPr>
                <w:lang w:val="ru-RU"/>
              </w:rPr>
              <w:t xml:space="preserve"> у</w:t>
            </w:r>
            <w:r w:rsidR="00D715DB" w:rsidRPr="00D715DB">
              <w:rPr>
                <w:lang w:val="ru-RU"/>
              </w:rPr>
              <w:t>бытками по</w:t>
            </w:r>
            <w:r w:rsidR="001F528A" w:rsidRPr="001F528A">
              <w:rPr>
                <w:lang w:val="ru-RU"/>
              </w:rPr>
              <w:t xml:space="preserve"> различны</w:t>
            </w:r>
            <w:r w:rsidR="00D715DB" w:rsidRPr="00D715DB">
              <w:rPr>
                <w:lang w:val="ru-RU"/>
              </w:rPr>
              <w:t>м</w:t>
            </w:r>
            <w:r w:rsidR="001F528A" w:rsidRPr="001F528A">
              <w:rPr>
                <w:lang w:val="ru-RU"/>
              </w:rPr>
              <w:t xml:space="preserve"> договор</w:t>
            </w:r>
            <w:r w:rsidR="00D715DB" w:rsidRPr="00D715DB">
              <w:rPr>
                <w:lang w:val="ru-RU"/>
              </w:rPr>
              <w:t>ам</w:t>
            </w:r>
            <w:r w:rsidR="001F528A" w:rsidRPr="001F528A">
              <w:rPr>
                <w:lang w:val="ru-RU"/>
              </w:rPr>
              <w:t xml:space="preserve"> и другие </w:t>
            </w:r>
            <w:r w:rsidR="001F528A">
              <w:rPr>
                <w:lang w:val="ru-RU"/>
              </w:rPr>
              <w:t>предполо</w:t>
            </w:r>
            <w:r w:rsidR="001F528A" w:rsidRPr="00F36426">
              <w:rPr>
                <w:lang w:val="ru-RU"/>
              </w:rPr>
              <w:t>жения</w:t>
            </w:r>
            <w:r w:rsidR="001F528A" w:rsidRPr="001F528A">
              <w:rPr>
                <w:lang w:val="ru-RU"/>
              </w:rPr>
              <w:t>)</w:t>
            </w:r>
            <w:r w:rsidR="00F36426" w:rsidRPr="00F36426">
              <w:rPr>
                <w:lang w:val="ru-RU"/>
              </w:rPr>
              <w:t xml:space="preserve"> </w:t>
            </w:r>
            <w:r w:rsidR="001F528A">
              <w:rPr>
                <w:lang w:val="ru-RU"/>
              </w:rPr>
              <w:t xml:space="preserve"> окаж</w:t>
            </w:r>
            <w:r w:rsidR="00D42D77" w:rsidRPr="00D42D77">
              <w:rPr>
                <w:lang w:val="ru-RU"/>
              </w:rPr>
              <w:t>у</w:t>
            </w:r>
            <w:r w:rsidR="001F528A">
              <w:rPr>
                <w:lang w:val="ru-RU"/>
              </w:rPr>
              <w:t>тся неверным</w:t>
            </w:r>
            <w:r w:rsidR="00F865D1" w:rsidRPr="00F865D1">
              <w:rPr>
                <w:lang w:val="ru-RU"/>
              </w:rPr>
              <w:t>и</w:t>
            </w:r>
            <w:r w:rsidR="001F528A" w:rsidRPr="001F528A">
              <w:rPr>
                <w:lang w:val="ru-RU"/>
              </w:rPr>
              <w:t xml:space="preserve">. </w:t>
            </w:r>
          </w:p>
          <w:p w:rsidR="009A1897" w:rsidRPr="00D85785" w:rsidRDefault="00D715DB" w:rsidP="00702E75">
            <w:pPr>
              <w:rPr>
                <w:lang w:val="ru-RU"/>
              </w:rPr>
            </w:pPr>
            <w:r w:rsidRPr="00D715DB">
              <w:rPr>
                <w:lang w:val="ru-RU"/>
              </w:rPr>
              <w:t>Заложенные в основе модели н</w:t>
            </w:r>
            <w:r w:rsidR="009A1897" w:rsidRPr="009A1897">
              <w:rPr>
                <w:lang w:val="ru-RU"/>
              </w:rPr>
              <w:t>еверные (неправильные) предположения могут привести к неверно</w:t>
            </w:r>
            <w:r w:rsidRPr="00D715DB">
              <w:rPr>
                <w:lang w:val="ru-RU"/>
              </w:rPr>
              <w:t xml:space="preserve">й оценке </w:t>
            </w:r>
            <w:r w:rsidR="009A1897" w:rsidRPr="009A1897">
              <w:rPr>
                <w:lang w:val="ru-RU"/>
              </w:rPr>
              <w:t xml:space="preserve">страховых тарифов. </w:t>
            </w:r>
            <w:r w:rsidR="00127964" w:rsidRPr="00D85785">
              <w:rPr>
                <w:lang w:val="ru-RU"/>
              </w:rPr>
              <w:t>Например</w:t>
            </w:r>
            <w:r w:rsidRPr="00D715DB">
              <w:rPr>
                <w:lang w:val="ru-RU"/>
              </w:rPr>
              <w:t>,</w:t>
            </w:r>
            <w:r w:rsidR="00127964" w:rsidRPr="00D85785">
              <w:rPr>
                <w:lang w:val="ru-RU"/>
              </w:rPr>
              <w:t xml:space="preserve"> в</w:t>
            </w:r>
            <w:r w:rsidR="009A1897" w:rsidRPr="00D85785">
              <w:rPr>
                <w:lang w:val="ru-RU"/>
              </w:rPr>
              <w:t xml:space="preserve"> </w:t>
            </w:r>
            <w:r w:rsidR="00D85785" w:rsidRPr="00D85785">
              <w:rPr>
                <w:lang w:val="ru-RU"/>
              </w:rPr>
              <w:t xml:space="preserve">результате неверного оценивания </w:t>
            </w:r>
            <w:r w:rsidR="00D85785" w:rsidRPr="00427C80">
              <w:rPr>
                <w:lang w:val="ru-RU"/>
              </w:rPr>
              <w:t>частоты</w:t>
            </w:r>
            <w:r w:rsidR="00D85785" w:rsidRPr="00D715DB">
              <w:rPr>
                <w:lang w:val="ru-RU"/>
              </w:rPr>
              <w:t xml:space="preserve"> </w:t>
            </w:r>
            <w:r w:rsidR="00D85785" w:rsidRPr="00D85785">
              <w:rPr>
                <w:lang w:val="ru-RU"/>
              </w:rPr>
              <w:t>происшествий, объем подлежащих выплате возмещений увеличи</w:t>
            </w:r>
            <w:r w:rsidRPr="00702E75">
              <w:rPr>
                <w:lang w:val="ru-RU"/>
              </w:rPr>
              <w:t>тся</w:t>
            </w:r>
            <w:r w:rsidR="00D85785" w:rsidRPr="00D85785">
              <w:rPr>
                <w:lang w:val="ru-RU"/>
              </w:rPr>
              <w:t xml:space="preserve"> в непредусмотренном </w:t>
            </w:r>
            <w:r w:rsidR="00702E75" w:rsidRPr="00702E75">
              <w:rPr>
                <w:lang w:val="ru-RU"/>
              </w:rPr>
              <w:t>размере</w:t>
            </w:r>
            <w:r w:rsidR="00D85785" w:rsidRPr="00D85785">
              <w:rPr>
                <w:lang w:val="ru-RU"/>
              </w:rPr>
              <w:t xml:space="preserve">. </w:t>
            </w:r>
          </w:p>
          <w:p w:rsidR="00D85785" w:rsidRPr="00D85785" w:rsidRDefault="00D85785" w:rsidP="009242BF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3D4C6C">
              <w:rPr>
                <w:lang w:val="ru-RU"/>
              </w:rPr>
              <w:t>соотн</w:t>
            </w:r>
            <w:r w:rsidR="003D4C6C" w:rsidRPr="003D4C6C">
              <w:rPr>
                <w:lang w:val="ru-RU"/>
              </w:rPr>
              <w:t>о</w:t>
            </w:r>
            <w:r w:rsidRPr="00C13279">
              <w:rPr>
                <w:lang w:val="ru-RU"/>
              </w:rPr>
              <w:t xml:space="preserve">шения рассчитываются </w:t>
            </w:r>
            <w:r w:rsidR="00390A87">
              <w:rPr>
                <w:lang w:val="ru-RU"/>
              </w:rPr>
              <w:t>на основе данных</w:t>
            </w:r>
            <w:r w:rsidRPr="00C13279">
              <w:rPr>
                <w:lang w:val="ru-RU"/>
              </w:rPr>
              <w:t xml:space="preserve"> отчет</w:t>
            </w:r>
            <w:r w:rsidR="00051DE0" w:rsidRPr="00051DE0">
              <w:rPr>
                <w:lang w:val="ru-RU"/>
              </w:rPr>
              <w:t>ов</w:t>
            </w:r>
            <w:r w:rsidRPr="003B22B3">
              <w:rPr>
                <w:lang w:val="ru-RU"/>
              </w:rPr>
              <w:t xml:space="preserve"> </w:t>
            </w:r>
            <w:r w:rsidR="00702E75" w:rsidRPr="00702E75">
              <w:rPr>
                <w:lang w:val="ru-RU"/>
              </w:rPr>
              <w:t xml:space="preserve">номер </w:t>
            </w:r>
            <w:r w:rsidRPr="00D85785">
              <w:rPr>
                <w:lang w:val="ru-RU"/>
              </w:rPr>
              <w:t>3</w:t>
            </w:r>
            <w:r w:rsidRPr="00E823BC">
              <w:rPr>
                <w:lang w:val="ru-RU"/>
              </w:rPr>
              <w:t xml:space="preserve">, </w:t>
            </w:r>
            <w:r w:rsidRPr="0091223D">
              <w:rPr>
                <w:lang w:val="ru-RU"/>
              </w:rPr>
              <w:t>15</w:t>
            </w:r>
            <w:r w:rsidR="00702E75" w:rsidRPr="00702E75">
              <w:rPr>
                <w:lang w:val="ru-RU"/>
              </w:rPr>
              <w:t xml:space="preserve"> и</w:t>
            </w:r>
            <w:r w:rsidRPr="0091223D">
              <w:rPr>
                <w:lang w:val="ru-RU"/>
              </w:rPr>
              <w:t xml:space="preserve"> 16</w:t>
            </w:r>
            <w:r w:rsidRPr="003B22B3">
              <w:rPr>
                <w:lang w:val="ru-RU"/>
              </w:rPr>
              <w:t xml:space="preserve"> </w:t>
            </w:r>
            <w:r w:rsidR="001C3959">
              <w:rPr>
                <w:lang w:val="ru-RU"/>
              </w:rPr>
              <w:t>Пол</w:t>
            </w:r>
            <w:r w:rsidR="001C3959" w:rsidRPr="00051DE0">
              <w:rPr>
                <w:lang w:val="ru-RU"/>
              </w:rPr>
              <w:t>о</w:t>
            </w:r>
            <w:r w:rsidRPr="00C13279">
              <w:rPr>
                <w:lang w:val="ru-RU"/>
              </w:rPr>
              <w:t>жения 3/04</w:t>
            </w:r>
            <w:r w:rsidRPr="00D85785">
              <w:rPr>
                <w:lang w:val="ru-RU"/>
              </w:rPr>
              <w:t xml:space="preserve"> за отчетный день.</w:t>
            </w:r>
          </w:p>
        </w:tc>
      </w:tr>
    </w:tbl>
    <w:p w:rsidR="009D6679" w:rsidRPr="00051DE0" w:rsidRDefault="009D6679" w:rsidP="008A2E1E">
      <w:pPr>
        <w:ind w:firstLine="720"/>
        <w:jc w:val="both"/>
        <w:rPr>
          <w:b/>
          <w:sz w:val="28"/>
          <w:szCs w:val="28"/>
          <w:lang w:val="ru-RU"/>
        </w:rPr>
      </w:pPr>
    </w:p>
    <w:p w:rsidR="009D6679" w:rsidRPr="00051DE0" w:rsidRDefault="009D6679" w:rsidP="008A2E1E">
      <w:pPr>
        <w:ind w:firstLine="720"/>
        <w:jc w:val="both"/>
        <w:rPr>
          <w:b/>
          <w:sz w:val="28"/>
          <w:szCs w:val="28"/>
          <w:lang w:val="ru-RU"/>
        </w:rPr>
      </w:pPr>
    </w:p>
    <w:p w:rsidR="00DF558E" w:rsidRDefault="009D6679" w:rsidP="008A2E1E">
      <w:pPr>
        <w:ind w:firstLine="720"/>
        <w:jc w:val="both"/>
        <w:rPr>
          <w:b/>
          <w:sz w:val="28"/>
          <w:szCs w:val="28"/>
        </w:rPr>
      </w:pPr>
      <w:r w:rsidRPr="002B3834">
        <w:rPr>
          <w:b/>
          <w:sz w:val="28"/>
          <w:szCs w:val="28"/>
          <w:lang w:val="ru-RU"/>
        </w:rPr>
        <w:t xml:space="preserve"> </w:t>
      </w:r>
      <w:r w:rsidR="00427C80">
        <w:rPr>
          <w:b/>
          <w:sz w:val="28"/>
          <w:szCs w:val="28"/>
        </w:rPr>
        <w:t>“</w:t>
      </w:r>
      <w:r w:rsidRPr="002B3834">
        <w:rPr>
          <w:b/>
          <w:sz w:val="28"/>
          <w:szCs w:val="28"/>
          <w:lang w:val="ru-RU"/>
        </w:rPr>
        <w:t>Е</w:t>
      </w:r>
      <w:r w:rsidR="00427C80">
        <w:rPr>
          <w:b/>
          <w:sz w:val="28"/>
          <w:szCs w:val="28"/>
        </w:rPr>
        <w:t>”</w:t>
      </w:r>
      <w:r w:rsidRPr="002B3834">
        <w:rPr>
          <w:b/>
          <w:sz w:val="28"/>
          <w:szCs w:val="28"/>
          <w:lang w:val="ru-RU"/>
        </w:rPr>
        <w:t xml:space="preserve"> </w:t>
      </w:r>
      <w:r w:rsidR="00F019CB" w:rsidRPr="002B3834">
        <w:rPr>
          <w:b/>
          <w:sz w:val="28"/>
          <w:szCs w:val="28"/>
          <w:lang w:val="ru-RU"/>
        </w:rPr>
        <w:t>–</w:t>
      </w:r>
      <w:r w:rsidR="00487A56" w:rsidRPr="002B3834">
        <w:rPr>
          <w:b/>
          <w:sz w:val="28"/>
          <w:szCs w:val="28"/>
          <w:lang w:val="ru-RU"/>
        </w:rPr>
        <w:t xml:space="preserve"> </w:t>
      </w:r>
      <w:r w:rsidRPr="002B3834">
        <w:rPr>
          <w:b/>
          <w:sz w:val="28"/>
          <w:szCs w:val="28"/>
          <w:lang w:val="ru-RU"/>
        </w:rPr>
        <w:t>Доходность</w:t>
      </w:r>
    </w:p>
    <w:p w:rsidR="00702E75" w:rsidRPr="00702E75" w:rsidRDefault="00702E75" w:rsidP="008A2E1E">
      <w:pPr>
        <w:ind w:firstLine="720"/>
        <w:jc w:val="both"/>
        <w:rPr>
          <w:b/>
          <w:sz w:val="28"/>
          <w:szCs w:val="28"/>
        </w:rPr>
      </w:pPr>
    </w:p>
    <w:p w:rsidR="00F019CB" w:rsidRPr="004F3F77" w:rsidRDefault="002B3834" w:rsidP="00FE47A7">
      <w:pPr>
        <w:ind w:firstLine="720"/>
        <w:jc w:val="both"/>
        <w:rPr>
          <w:lang w:val="ru-RU"/>
        </w:rPr>
      </w:pPr>
      <w:r w:rsidRPr="002D08B4">
        <w:rPr>
          <w:lang w:val="ru-RU"/>
        </w:rPr>
        <w:t xml:space="preserve">Соотношения </w:t>
      </w:r>
      <w:r w:rsidR="0004607E" w:rsidRPr="0004607E">
        <w:rPr>
          <w:lang w:val="ru-RU"/>
        </w:rPr>
        <w:t xml:space="preserve">настоящего </w:t>
      </w:r>
      <w:r w:rsidRPr="00895AC8">
        <w:rPr>
          <w:lang w:val="ru-RU"/>
        </w:rPr>
        <w:t xml:space="preserve">раздела оценивают </w:t>
      </w:r>
      <w:r w:rsidR="00AF4D3F" w:rsidRPr="00895AC8">
        <w:rPr>
          <w:lang w:val="ru-RU"/>
        </w:rPr>
        <w:t xml:space="preserve">способность </w:t>
      </w:r>
      <w:r w:rsidR="00427C80">
        <w:rPr>
          <w:lang w:val="ru-RU"/>
        </w:rPr>
        <w:t>страховой компани</w:t>
      </w:r>
      <w:r w:rsidR="00427C80" w:rsidRPr="00427C80">
        <w:rPr>
          <w:lang w:val="ru-RU"/>
        </w:rPr>
        <w:t>и</w:t>
      </w:r>
      <w:r w:rsidR="00427C80" w:rsidRPr="00895AC8">
        <w:rPr>
          <w:lang w:val="ru-RU"/>
        </w:rPr>
        <w:t xml:space="preserve"> </w:t>
      </w:r>
      <w:r w:rsidR="00AF4D3F" w:rsidRPr="00895AC8">
        <w:rPr>
          <w:lang w:val="ru-RU"/>
        </w:rPr>
        <w:t>эффекти</w:t>
      </w:r>
      <w:r w:rsidR="009C00C5" w:rsidRPr="00895AC8">
        <w:rPr>
          <w:lang w:val="ru-RU"/>
        </w:rPr>
        <w:t>вно управл</w:t>
      </w:r>
      <w:r w:rsidR="00427C80" w:rsidRPr="00427C80">
        <w:rPr>
          <w:lang w:val="ru-RU"/>
        </w:rPr>
        <w:t>ять</w:t>
      </w:r>
      <w:r w:rsidR="00135D29" w:rsidRPr="00895AC8">
        <w:rPr>
          <w:lang w:val="ru-RU"/>
        </w:rPr>
        <w:t xml:space="preserve"> </w:t>
      </w:r>
      <w:r w:rsidR="009C00C5" w:rsidRPr="00895AC8">
        <w:rPr>
          <w:lang w:val="ru-RU"/>
        </w:rPr>
        <w:t xml:space="preserve"> </w:t>
      </w:r>
      <w:r w:rsidR="0004607E">
        <w:rPr>
          <w:lang w:val="ru-RU"/>
        </w:rPr>
        <w:t>привлеченны</w:t>
      </w:r>
      <w:r w:rsidR="0004607E" w:rsidRPr="0004607E">
        <w:rPr>
          <w:lang w:val="ru-RU"/>
        </w:rPr>
        <w:t>ми</w:t>
      </w:r>
      <w:r w:rsidR="00326CFD" w:rsidRPr="00895AC8">
        <w:rPr>
          <w:lang w:val="ru-RU"/>
        </w:rPr>
        <w:t xml:space="preserve"> и </w:t>
      </w:r>
      <w:r w:rsidR="009C00C5" w:rsidRPr="00895AC8">
        <w:rPr>
          <w:lang w:val="ru-RU"/>
        </w:rPr>
        <w:t>собственны</w:t>
      </w:r>
      <w:r w:rsidR="0004607E" w:rsidRPr="0004607E">
        <w:rPr>
          <w:lang w:val="ru-RU"/>
        </w:rPr>
        <w:t>ми</w:t>
      </w:r>
      <w:r w:rsidR="004916CF" w:rsidRPr="00895AC8">
        <w:rPr>
          <w:lang w:val="ru-RU"/>
        </w:rPr>
        <w:t xml:space="preserve"> средств</w:t>
      </w:r>
      <w:r w:rsidR="0004607E" w:rsidRPr="0004607E">
        <w:rPr>
          <w:lang w:val="ru-RU"/>
        </w:rPr>
        <w:t>ами</w:t>
      </w:r>
      <w:r w:rsidR="00427C80" w:rsidRPr="00427C80">
        <w:rPr>
          <w:lang w:val="ru-RU"/>
        </w:rPr>
        <w:t xml:space="preserve"> для </w:t>
      </w:r>
      <w:r w:rsidR="00012483" w:rsidRPr="00012483">
        <w:rPr>
          <w:lang w:val="ru-RU"/>
        </w:rPr>
        <w:t>обеспечени</w:t>
      </w:r>
      <w:r w:rsidR="00427C80" w:rsidRPr="00427C80">
        <w:rPr>
          <w:lang w:val="ru-RU"/>
        </w:rPr>
        <w:t>я</w:t>
      </w:r>
      <w:r w:rsidR="00012483" w:rsidRPr="00012483">
        <w:rPr>
          <w:lang w:val="ru-RU"/>
        </w:rPr>
        <w:t xml:space="preserve"> доходо</w:t>
      </w:r>
      <w:r w:rsidR="00427C80" w:rsidRPr="00427C80">
        <w:rPr>
          <w:lang w:val="ru-RU"/>
        </w:rPr>
        <w:t>в</w:t>
      </w:r>
      <w:r w:rsidR="00012483" w:rsidRPr="00012483">
        <w:rPr>
          <w:lang w:val="ru-RU"/>
        </w:rPr>
        <w:t xml:space="preserve"> и рост</w:t>
      </w:r>
      <w:r w:rsidR="00427C80" w:rsidRPr="00427C80">
        <w:rPr>
          <w:lang w:val="ru-RU"/>
        </w:rPr>
        <w:t>а</w:t>
      </w:r>
      <w:r w:rsidR="00012483" w:rsidRPr="00012483">
        <w:rPr>
          <w:lang w:val="ru-RU"/>
        </w:rPr>
        <w:t xml:space="preserve"> активов страховой компании за счет внутреннего потенциала. </w:t>
      </w:r>
      <w:r w:rsidR="008C4365">
        <w:rPr>
          <w:lang w:val="ru-RU"/>
        </w:rPr>
        <w:t>Оцен</w:t>
      </w:r>
      <w:r w:rsidR="008C4365" w:rsidRPr="008C4365">
        <w:rPr>
          <w:lang w:val="ru-RU"/>
        </w:rPr>
        <w:t>и</w:t>
      </w:r>
      <w:r w:rsidR="00E90B8E" w:rsidRPr="00E90B8E">
        <w:rPr>
          <w:lang w:val="ru-RU"/>
        </w:rPr>
        <w:t>ва</w:t>
      </w:r>
      <w:r w:rsidR="00427C80" w:rsidRPr="00427C80">
        <w:rPr>
          <w:lang w:val="ru-RU"/>
        </w:rPr>
        <w:t>ется умение</w:t>
      </w:r>
      <w:r w:rsidR="00427C80" w:rsidRPr="00E90B8E">
        <w:rPr>
          <w:lang w:val="ru-RU"/>
        </w:rPr>
        <w:t xml:space="preserve"> </w:t>
      </w:r>
      <w:r w:rsidR="00427C80" w:rsidRPr="00427C80">
        <w:rPr>
          <w:lang w:val="ru-RU"/>
        </w:rPr>
        <w:t xml:space="preserve">страховой компании как </w:t>
      </w:r>
      <w:r w:rsidR="003628E5">
        <w:rPr>
          <w:lang w:val="ru-RU"/>
        </w:rPr>
        <w:t>созда</w:t>
      </w:r>
      <w:r w:rsidR="00427C80" w:rsidRPr="00427C80">
        <w:rPr>
          <w:lang w:val="ru-RU"/>
        </w:rPr>
        <w:t>вать</w:t>
      </w:r>
      <w:r w:rsidR="00E90B8E" w:rsidRPr="00E90B8E">
        <w:rPr>
          <w:lang w:val="ru-RU"/>
        </w:rPr>
        <w:t xml:space="preserve"> доход</w:t>
      </w:r>
      <w:r w:rsidR="00427C80" w:rsidRPr="00427C80">
        <w:rPr>
          <w:lang w:val="ru-RU"/>
        </w:rPr>
        <w:t>ы</w:t>
      </w:r>
      <w:r w:rsidR="005A3CEC" w:rsidRPr="005A3CEC">
        <w:rPr>
          <w:lang w:val="ru-RU"/>
        </w:rPr>
        <w:t xml:space="preserve"> </w:t>
      </w:r>
      <w:r w:rsidR="00E90B8E" w:rsidRPr="00E90B8E">
        <w:rPr>
          <w:lang w:val="ru-RU"/>
        </w:rPr>
        <w:t>так упра</w:t>
      </w:r>
      <w:r w:rsidR="00E90B8E">
        <w:rPr>
          <w:lang w:val="ru-RU"/>
        </w:rPr>
        <w:t>вл</w:t>
      </w:r>
      <w:r w:rsidR="00E90B8E" w:rsidRPr="00E90B8E">
        <w:rPr>
          <w:lang w:val="ru-RU"/>
        </w:rPr>
        <w:t>ять расходами</w:t>
      </w:r>
      <w:r w:rsidR="00E90B8E" w:rsidRPr="00427C80">
        <w:rPr>
          <w:lang w:val="ru-RU"/>
        </w:rPr>
        <w:t xml:space="preserve">. </w:t>
      </w:r>
      <w:r w:rsidR="005A3CEC" w:rsidRPr="00427C80">
        <w:rPr>
          <w:lang w:val="ru-RU"/>
        </w:rPr>
        <w:t xml:space="preserve">Во всех соотношениях чистая прибыль рассчитывается как </w:t>
      </w:r>
      <w:r w:rsidR="00427C80" w:rsidRPr="00427C80">
        <w:rPr>
          <w:lang w:val="ru-RU"/>
        </w:rPr>
        <w:t xml:space="preserve">накопленная </w:t>
      </w:r>
      <w:r w:rsidR="00251325" w:rsidRPr="00427C80">
        <w:rPr>
          <w:lang w:val="ru-RU"/>
        </w:rPr>
        <w:t xml:space="preserve"> </w:t>
      </w:r>
      <w:r w:rsidR="005A3CEC" w:rsidRPr="00427C80">
        <w:rPr>
          <w:lang w:val="ru-RU"/>
        </w:rPr>
        <w:t>с начала года</w:t>
      </w:r>
      <w:r w:rsidR="00427C80" w:rsidRPr="00427C80">
        <w:rPr>
          <w:lang w:val="ru-RU"/>
        </w:rPr>
        <w:t xml:space="preserve"> чистая прибыль</w:t>
      </w:r>
      <w:r w:rsidR="00850D32" w:rsidRPr="00427C80">
        <w:rPr>
          <w:lang w:val="ru-RU"/>
        </w:rPr>
        <w:t xml:space="preserve">, </w:t>
      </w:r>
      <w:r w:rsidR="00427C80" w:rsidRPr="00427C80">
        <w:rPr>
          <w:lang w:val="ru-RU"/>
        </w:rPr>
        <w:t>основываясь</w:t>
      </w:r>
      <w:r w:rsidR="00850D32" w:rsidRPr="00427C80">
        <w:rPr>
          <w:lang w:val="ru-RU"/>
        </w:rPr>
        <w:t xml:space="preserve"> отчет</w:t>
      </w:r>
      <w:r w:rsidR="00427C80" w:rsidRPr="00427C80">
        <w:rPr>
          <w:lang w:val="ru-RU"/>
        </w:rPr>
        <w:t xml:space="preserve">е номер </w:t>
      </w:r>
      <w:r w:rsidR="00850D32" w:rsidRPr="00427C80">
        <w:rPr>
          <w:lang w:val="ru-RU"/>
        </w:rPr>
        <w:t>5 Положения 3/04</w:t>
      </w:r>
      <w:r w:rsidR="00251325" w:rsidRPr="00427C80">
        <w:rPr>
          <w:lang w:val="ru-RU"/>
        </w:rPr>
        <w:t xml:space="preserve"> и </w:t>
      </w:r>
      <w:r w:rsidR="00427C80" w:rsidRPr="00427C80">
        <w:rPr>
          <w:lang w:val="ru-RU"/>
        </w:rPr>
        <w:t>приводится в годовое исчисление (</w:t>
      </w:r>
      <w:r w:rsidR="00286106" w:rsidRPr="00427C80">
        <w:rPr>
          <w:lang w:val="ru-RU"/>
        </w:rPr>
        <w:t>аннуализуется</w:t>
      </w:r>
      <w:r w:rsidR="00427C80" w:rsidRPr="00427C80">
        <w:rPr>
          <w:lang w:val="ru-RU"/>
        </w:rPr>
        <w:t>)</w:t>
      </w:r>
      <w:r w:rsidR="00605AE3" w:rsidRPr="00427C80">
        <w:rPr>
          <w:lang w:val="ru-RU"/>
        </w:rPr>
        <w:t xml:space="preserve">. </w:t>
      </w:r>
      <w:r w:rsidR="008D316D" w:rsidRPr="00427C80">
        <w:rPr>
          <w:lang w:val="ru-RU"/>
        </w:rPr>
        <w:t xml:space="preserve">При этом коэффициент умножается </w:t>
      </w:r>
      <w:r w:rsidR="00427C80" w:rsidRPr="00427C80">
        <w:rPr>
          <w:lang w:val="ru-RU"/>
        </w:rPr>
        <w:t xml:space="preserve">на </w:t>
      </w:r>
      <w:r w:rsidR="008D316D" w:rsidRPr="00427C80">
        <w:rPr>
          <w:lang w:val="ru-RU"/>
        </w:rPr>
        <w:t>показател</w:t>
      </w:r>
      <w:r w:rsidR="00427C80" w:rsidRPr="00427C80">
        <w:rPr>
          <w:lang w:val="ru-RU"/>
        </w:rPr>
        <w:t>ь</w:t>
      </w:r>
      <w:r w:rsidR="008D316D" w:rsidRPr="00427C80">
        <w:rPr>
          <w:lang w:val="ru-RU"/>
        </w:rPr>
        <w:t xml:space="preserve"> 12/ </w:t>
      </w:r>
      <w:r w:rsidR="008D316D" w:rsidRPr="00427C80">
        <w:t>n</w:t>
      </w:r>
      <w:r w:rsidR="008D316D" w:rsidRPr="00427C80">
        <w:rPr>
          <w:lang w:val="ru-RU"/>
        </w:rPr>
        <w:t xml:space="preserve">, где  </w:t>
      </w:r>
      <w:r w:rsidR="008D316D" w:rsidRPr="00427C80">
        <w:t>n</w:t>
      </w:r>
      <w:r w:rsidR="008D316D" w:rsidRPr="00427C80">
        <w:rPr>
          <w:lang w:val="ru-RU"/>
        </w:rPr>
        <w:t xml:space="preserve"> –</w:t>
      </w:r>
      <w:r w:rsidR="00427C80" w:rsidRPr="00427C80">
        <w:rPr>
          <w:lang w:val="ru-RU"/>
        </w:rPr>
        <w:t xml:space="preserve"> </w:t>
      </w:r>
      <w:r w:rsidR="008D316D" w:rsidRPr="00427C80">
        <w:rPr>
          <w:lang w:val="ru-RU"/>
        </w:rPr>
        <w:t>это  число</w:t>
      </w:r>
      <w:r w:rsidR="008D316D" w:rsidRPr="008D316D">
        <w:rPr>
          <w:lang w:val="ru-RU"/>
        </w:rPr>
        <w:t xml:space="preserve"> месяцев с начала года.</w:t>
      </w:r>
    </w:p>
    <w:p w:rsidR="00877780" w:rsidRPr="00877780" w:rsidRDefault="00877780" w:rsidP="00877780">
      <w:pPr>
        <w:ind w:firstLine="720"/>
        <w:jc w:val="both"/>
        <w:rPr>
          <w:lang w:val="ru-RU"/>
        </w:rPr>
      </w:pPr>
      <w:r w:rsidRPr="00865E44">
        <w:rPr>
          <w:lang w:val="ru-RU"/>
        </w:rPr>
        <w:t>Для</w:t>
      </w:r>
      <w:r>
        <w:rPr>
          <w:lang w:val="ru-RU"/>
        </w:rPr>
        <w:t xml:space="preserve"> оцен</w:t>
      </w:r>
      <w:r w:rsidRPr="00865E44">
        <w:rPr>
          <w:lang w:val="ru-RU"/>
        </w:rPr>
        <w:t>и</w:t>
      </w:r>
      <w:r w:rsidRPr="00DF558E">
        <w:rPr>
          <w:lang w:val="ru-RU"/>
        </w:rPr>
        <w:t>вания</w:t>
      </w:r>
      <w:r w:rsidRPr="00865E44">
        <w:rPr>
          <w:lang w:val="ru-RU"/>
        </w:rPr>
        <w:t xml:space="preserve">  компонента </w:t>
      </w:r>
      <w:r w:rsidR="00427C80" w:rsidRPr="00427C80">
        <w:rPr>
          <w:lang w:val="ru-RU"/>
        </w:rPr>
        <w:t>“</w:t>
      </w:r>
      <w:r w:rsidRPr="00877780">
        <w:rPr>
          <w:lang w:val="ru-RU"/>
        </w:rPr>
        <w:t>Е</w:t>
      </w:r>
      <w:r w:rsidRPr="00865E44">
        <w:rPr>
          <w:lang w:val="ru-RU"/>
        </w:rPr>
        <w:t xml:space="preserve">  рассчитываются  соотношения  </w:t>
      </w:r>
      <w:r w:rsidR="00427C80" w:rsidRPr="00427C80">
        <w:rPr>
          <w:lang w:val="ru-RU"/>
        </w:rPr>
        <w:t>“</w:t>
      </w:r>
      <w:r w:rsidRPr="00877780">
        <w:rPr>
          <w:lang w:val="ru-RU"/>
        </w:rPr>
        <w:t>Е</w:t>
      </w:r>
      <w:r w:rsidRPr="00865E44">
        <w:rPr>
          <w:lang w:val="ru-RU"/>
        </w:rPr>
        <w:t>1</w:t>
      </w:r>
      <w:r w:rsidR="00427C80" w:rsidRPr="00427C80">
        <w:rPr>
          <w:lang w:val="ru-RU"/>
        </w:rPr>
        <w:t xml:space="preserve">” </w:t>
      </w:r>
      <w:r w:rsidR="00427C80">
        <w:rPr>
          <w:lang w:val="ru-RU"/>
        </w:rPr>
        <w:t>–</w:t>
      </w:r>
      <w:r w:rsidR="00427C80" w:rsidRPr="00427C80">
        <w:rPr>
          <w:lang w:val="ru-RU"/>
        </w:rPr>
        <w:t xml:space="preserve"> “</w:t>
      </w:r>
      <w:r w:rsidRPr="00877780">
        <w:rPr>
          <w:lang w:val="ru-RU"/>
        </w:rPr>
        <w:t>Е5</w:t>
      </w:r>
      <w:r w:rsidR="00427C80" w:rsidRPr="00427C80">
        <w:rPr>
          <w:lang w:val="ru-RU"/>
        </w:rPr>
        <w:t>”</w:t>
      </w:r>
      <w:r w:rsidRPr="004A45FC">
        <w:rPr>
          <w:lang w:val="ru-RU"/>
        </w:rPr>
        <w:t>.</w:t>
      </w:r>
      <w:r w:rsidRPr="00865E44">
        <w:rPr>
          <w:lang w:val="ru-RU"/>
        </w:rPr>
        <w:t xml:space="preserve"> </w:t>
      </w:r>
    </w:p>
    <w:p w:rsidR="00877780" w:rsidRPr="00DC2AEA" w:rsidRDefault="00B93079" w:rsidP="00877780">
      <w:pPr>
        <w:ind w:firstLine="720"/>
        <w:jc w:val="both"/>
        <w:rPr>
          <w:lang w:val="ru-RU"/>
        </w:rPr>
      </w:pPr>
      <w:r w:rsidRPr="00DC2AEA">
        <w:rPr>
          <w:lang w:val="ru-RU"/>
        </w:rPr>
        <w:t xml:space="preserve">  </w:t>
      </w:r>
    </w:p>
    <w:p w:rsidR="00B93079" w:rsidRPr="00DC2AEA" w:rsidRDefault="00B93079" w:rsidP="00877780">
      <w:pPr>
        <w:ind w:firstLine="720"/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3000"/>
        <w:gridCol w:w="2640"/>
        <w:gridCol w:w="3828"/>
      </w:tblGrid>
      <w:tr w:rsidR="00F91FDA">
        <w:tc>
          <w:tcPr>
            <w:tcW w:w="70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lastRenderedPageBreak/>
              <w:t>С</w:t>
            </w:r>
            <w:r w:rsidRPr="000E66C6">
              <w:rPr>
                <w:lang w:val="ru-RU"/>
              </w:rPr>
              <w:t>оотношение</w:t>
            </w:r>
          </w:p>
        </w:tc>
        <w:tc>
          <w:tcPr>
            <w:tcW w:w="3000" w:type="dxa"/>
          </w:tcPr>
          <w:p w:rsidR="00F91FDA" w:rsidRPr="00F91FDA" w:rsidRDefault="00F91FDA" w:rsidP="00836D65">
            <w:pPr>
              <w:jc w:val="center"/>
            </w:pPr>
            <w:r>
              <w:t>Определение с</w:t>
            </w:r>
            <w:r w:rsidRPr="000E66C6">
              <w:rPr>
                <w:lang w:val="ru-RU"/>
              </w:rPr>
              <w:t>оотношени</w:t>
            </w:r>
            <w:r>
              <w:t>я</w:t>
            </w:r>
          </w:p>
        </w:tc>
        <w:tc>
          <w:tcPr>
            <w:tcW w:w="264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 w:rsidRPr="00F91FDA">
              <w:rPr>
                <w:lang w:val="ru-RU"/>
              </w:rPr>
              <w:t>П</w:t>
            </w:r>
            <w:r w:rsidRPr="000E66C6">
              <w:rPr>
                <w:lang w:val="ru-RU"/>
              </w:rPr>
              <w:t>редел колебаний соотношения и оценка</w:t>
            </w:r>
          </w:p>
        </w:tc>
        <w:tc>
          <w:tcPr>
            <w:tcW w:w="382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О</w:t>
            </w:r>
            <w:r w:rsidRPr="000E66C6">
              <w:rPr>
                <w:lang w:val="ru-RU"/>
              </w:rPr>
              <w:t>писание</w:t>
            </w:r>
          </w:p>
        </w:tc>
      </w:tr>
      <w:tr w:rsidR="00B93079" w:rsidRPr="007B0E35">
        <w:tc>
          <w:tcPr>
            <w:tcW w:w="708" w:type="dxa"/>
          </w:tcPr>
          <w:p w:rsidR="00B93079" w:rsidRDefault="007B0E35" w:rsidP="00877780">
            <w:pPr>
              <w:jc w:val="both"/>
            </w:pPr>
            <w:r>
              <w:t>Е1</w:t>
            </w:r>
          </w:p>
        </w:tc>
        <w:tc>
          <w:tcPr>
            <w:tcW w:w="3000" w:type="dxa"/>
          </w:tcPr>
          <w:p w:rsidR="00B93079" w:rsidRPr="007B0E35" w:rsidRDefault="007B0E35" w:rsidP="00427C80">
            <w:pPr>
              <w:rPr>
                <w:lang w:val="ru-RU"/>
              </w:rPr>
            </w:pPr>
            <w:r w:rsidRPr="007B0E35">
              <w:rPr>
                <w:lang w:val="ru-RU"/>
              </w:rPr>
              <w:t xml:space="preserve">Чистая прибыль после </w:t>
            </w:r>
            <w:r w:rsidR="00AF43E4" w:rsidRPr="00AF43E4">
              <w:rPr>
                <w:lang w:val="ru-RU"/>
              </w:rPr>
              <w:t>взимания налогов</w:t>
            </w:r>
            <w:r w:rsidR="00427C80" w:rsidRPr="00AF43E4">
              <w:rPr>
                <w:lang w:val="ru-RU"/>
              </w:rPr>
              <w:t xml:space="preserve"> </w:t>
            </w:r>
            <w:r w:rsidRPr="007B0E35">
              <w:rPr>
                <w:lang w:val="ru-RU"/>
              </w:rPr>
              <w:t xml:space="preserve">/ </w:t>
            </w:r>
            <w:r w:rsidRPr="00586E9C">
              <w:rPr>
                <w:lang w:val="ru-RU"/>
              </w:rPr>
              <w:t>Общий нормативный капитал</w:t>
            </w:r>
          </w:p>
        </w:tc>
        <w:tc>
          <w:tcPr>
            <w:tcW w:w="2640" w:type="dxa"/>
          </w:tcPr>
          <w:p w:rsidR="00B93079" w:rsidRDefault="007B0E35" w:rsidP="00427C80">
            <w:r>
              <w:t>E1&gt;20%=5</w:t>
            </w:r>
          </w:p>
          <w:p w:rsidR="007B0E35" w:rsidRDefault="007B0E35" w:rsidP="00427C80">
            <w:r>
              <w:t>10%&lt;E1&lt;=20%=4</w:t>
            </w:r>
          </w:p>
          <w:p w:rsidR="007B0E35" w:rsidRDefault="007B0E35" w:rsidP="00427C80">
            <w:r>
              <w:t>5%&lt;E1&lt;=10%=3</w:t>
            </w:r>
          </w:p>
          <w:p w:rsidR="007B0E35" w:rsidRDefault="007B0E35" w:rsidP="00427C80">
            <w:r>
              <w:t>0%&lt;E1&lt;=5%=2</w:t>
            </w:r>
          </w:p>
          <w:p w:rsidR="007B0E35" w:rsidRDefault="007B0E35" w:rsidP="00427C80">
            <w:r>
              <w:t>E1&lt;=0%=1</w:t>
            </w:r>
          </w:p>
          <w:p w:rsidR="007B0E35" w:rsidRPr="007B0E35" w:rsidRDefault="007B0E35" w:rsidP="00427C80"/>
        </w:tc>
        <w:tc>
          <w:tcPr>
            <w:tcW w:w="3828" w:type="dxa"/>
          </w:tcPr>
          <w:p w:rsidR="003417C7" w:rsidRPr="00AF43E4" w:rsidRDefault="007B0E35" w:rsidP="00AF43E4">
            <w:pPr>
              <w:rPr>
                <w:lang w:val="ru-RU"/>
              </w:rPr>
            </w:pPr>
            <w:r w:rsidRPr="007B0E35">
              <w:rPr>
                <w:lang w:val="ru-RU"/>
              </w:rPr>
              <w:t xml:space="preserve">Соотношение показывает доходность компании. Низкая доходность может </w:t>
            </w:r>
            <w:r w:rsidR="00AF43E4" w:rsidRPr="00AF43E4">
              <w:rPr>
                <w:lang w:val="ru-RU"/>
              </w:rPr>
              <w:t>подвергнуть опасности финансовую стабильность компании в будущем</w:t>
            </w:r>
            <w:r w:rsidRPr="007B0E35">
              <w:rPr>
                <w:lang w:val="ru-RU"/>
              </w:rPr>
              <w:t>.</w:t>
            </w:r>
            <w:r w:rsidR="00AF43E4" w:rsidRPr="00AF43E4">
              <w:rPr>
                <w:lang w:val="ru-RU"/>
              </w:rPr>
              <w:t xml:space="preserve"> С другой стороны, возникнет необходимость пересмотра тарифов.</w:t>
            </w:r>
          </w:p>
          <w:p w:rsidR="00B93079" w:rsidRPr="003417C7" w:rsidRDefault="003417C7" w:rsidP="00427C80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Pr="009E0BB4">
              <w:rPr>
                <w:lang w:val="ru-RU"/>
              </w:rPr>
              <w:t>согласно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 w:rsidRPr="002F4523">
              <w:rPr>
                <w:lang w:val="ru-RU"/>
              </w:rPr>
              <w:t>чет</w:t>
            </w:r>
            <w:r w:rsidR="00AF43E4" w:rsidRPr="00AF43E4">
              <w:rPr>
                <w:lang w:val="ru-RU"/>
              </w:rPr>
              <w:t>ам</w:t>
            </w:r>
            <w:r w:rsidRPr="002F4523">
              <w:rPr>
                <w:lang w:val="ru-RU"/>
              </w:rPr>
              <w:t xml:space="preserve"> </w:t>
            </w:r>
            <w:r w:rsidR="00AF43E4" w:rsidRPr="00AF43E4">
              <w:rPr>
                <w:lang w:val="ru-RU"/>
              </w:rPr>
              <w:t>номер</w:t>
            </w:r>
            <w:r w:rsidRPr="002F4523">
              <w:rPr>
                <w:lang w:val="ru-RU"/>
              </w:rPr>
              <w:t xml:space="preserve"> 1</w:t>
            </w:r>
            <w:r w:rsidR="004450B7" w:rsidRPr="004450B7">
              <w:rPr>
                <w:lang w:val="ru-RU"/>
              </w:rPr>
              <w:t xml:space="preserve"> </w:t>
            </w:r>
            <w:r w:rsidRPr="003417C7">
              <w:rPr>
                <w:lang w:val="ru-RU"/>
              </w:rPr>
              <w:t>и 3</w:t>
            </w:r>
            <w:r w:rsidRPr="002F4523">
              <w:rPr>
                <w:lang w:val="ru-RU"/>
              </w:rPr>
              <w:t xml:space="preserve"> Положения 3/04</w:t>
            </w:r>
            <w:r w:rsidR="00FB3C4B">
              <w:rPr>
                <w:lang w:val="ru-RU"/>
              </w:rPr>
              <w:t xml:space="preserve"> по данным </w:t>
            </w:r>
            <w:r w:rsidR="00AF43E4" w:rsidRPr="00AF43E4">
              <w:rPr>
                <w:lang w:val="ru-RU"/>
              </w:rPr>
              <w:t xml:space="preserve">за </w:t>
            </w:r>
            <w:r w:rsidRPr="003417C7">
              <w:rPr>
                <w:lang w:val="ru-RU"/>
              </w:rPr>
              <w:t>о</w:t>
            </w:r>
            <w:r w:rsidR="00FB3C4B" w:rsidRPr="00FB3C4B">
              <w:rPr>
                <w:lang w:val="ru-RU"/>
              </w:rPr>
              <w:t>т</w:t>
            </w:r>
            <w:r w:rsidRPr="003417C7">
              <w:rPr>
                <w:lang w:val="ru-RU"/>
              </w:rPr>
              <w:t>четн</w:t>
            </w:r>
            <w:r w:rsidR="00AF43E4" w:rsidRPr="00AF43E4">
              <w:rPr>
                <w:lang w:val="ru-RU"/>
              </w:rPr>
              <w:t>ый период.</w:t>
            </w:r>
          </w:p>
        </w:tc>
      </w:tr>
      <w:tr w:rsidR="00B93079" w:rsidRPr="007B0E35">
        <w:tc>
          <w:tcPr>
            <w:tcW w:w="708" w:type="dxa"/>
          </w:tcPr>
          <w:p w:rsidR="00B93079" w:rsidRPr="00DD0DF3" w:rsidRDefault="00DD0DF3" w:rsidP="00877780">
            <w:pPr>
              <w:jc w:val="both"/>
            </w:pPr>
            <w:r>
              <w:t>Е2</w:t>
            </w:r>
          </w:p>
        </w:tc>
        <w:tc>
          <w:tcPr>
            <w:tcW w:w="3000" w:type="dxa"/>
          </w:tcPr>
          <w:p w:rsidR="00B93079" w:rsidRPr="00DD0DF3" w:rsidRDefault="00DD0DF3" w:rsidP="00427C80">
            <w:pPr>
              <w:rPr>
                <w:lang w:val="ru-RU"/>
              </w:rPr>
            </w:pPr>
            <w:r w:rsidRPr="007B0E35">
              <w:rPr>
                <w:lang w:val="ru-RU"/>
              </w:rPr>
              <w:t xml:space="preserve">Чистая прибыль после </w:t>
            </w:r>
            <w:r w:rsidR="00AF43E4" w:rsidRPr="00AF43E4">
              <w:rPr>
                <w:lang w:val="ru-RU"/>
              </w:rPr>
              <w:t>взимания</w:t>
            </w:r>
            <w:r w:rsidRPr="007B0E35">
              <w:rPr>
                <w:lang w:val="ru-RU"/>
              </w:rPr>
              <w:t xml:space="preserve"> налогов</w:t>
            </w:r>
            <w:r w:rsidR="00AF43E4" w:rsidRPr="00AF43E4">
              <w:rPr>
                <w:lang w:val="ru-RU"/>
              </w:rPr>
              <w:t xml:space="preserve"> </w:t>
            </w:r>
            <w:r w:rsidRPr="007B0E35">
              <w:rPr>
                <w:lang w:val="ru-RU"/>
              </w:rPr>
              <w:t>/</w:t>
            </w:r>
            <w:r w:rsidRPr="00DD0DF3">
              <w:rPr>
                <w:lang w:val="ru-RU"/>
              </w:rPr>
              <w:t xml:space="preserve"> Общие активы</w:t>
            </w:r>
          </w:p>
        </w:tc>
        <w:tc>
          <w:tcPr>
            <w:tcW w:w="2640" w:type="dxa"/>
          </w:tcPr>
          <w:p w:rsidR="00B93079" w:rsidRDefault="00DD0DF3" w:rsidP="00427C80">
            <w:r w:rsidRPr="004F3F77">
              <w:rPr>
                <w:lang w:val="ru-RU"/>
              </w:rPr>
              <w:t xml:space="preserve"> </w:t>
            </w:r>
            <w:r>
              <w:t>E2&gt;=10%=5</w:t>
            </w:r>
          </w:p>
          <w:p w:rsidR="00DD0DF3" w:rsidRDefault="00DD0DF3" w:rsidP="00427C80">
            <w:r>
              <w:t>6%&lt;=E2&lt;10%=4</w:t>
            </w:r>
          </w:p>
          <w:p w:rsidR="00DD0DF3" w:rsidRDefault="00DD0DF3" w:rsidP="00427C80">
            <w:r>
              <w:t>2%&lt;=E2&lt;6%=3</w:t>
            </w:r>
          </w:p>
          <w:p w:rsidR="00DD0DF3" w:rsidRDefault="00DD0DF3" w:rsidP="00427C80">
            <w:r>
              <w:t>0%&lt;=E2&lt;2%=2</w:t>
            </w:r>
          </w:p>
          <w:p w:rsidR="00DD0DF3" w:rsidRPr="00DD0DF3" w:rsidRDefault="00DD0DF3" w:rsidP="00427C80">
            <w:r>
              <w:t>E2&lt;0%=1</w:t>
            </w:r>
          </w:p>
        </w:tc>
        <w:tc>
          <w:tcPr>
            <w:tcW w:w="3828" w:type="dxa"/>
          </w:tcPr>
          <w:p w:rsidR="00B93079" w:rsidRPr="004F3F77" w:rsidRDefault="006D1A2A" w:rsidP="00AF43E4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>
              <w:rPr>
                <w:lang w:val="ru-RU"/>
              </w:rPr>
              <w:t>чет</w:t>
            </w:r>
            <w:r>
              <w:t>a</w:t>
            </w:r>
            <w:r w:rsidRPr="002F4523">
              <w:rPr>
                <w:lang w:val="ru-RU"/>
              </w:rPr>
              <w:t xml:space="preserve"> </w:t>
            </w:r>
            <w:r w:rsidR="00AF43E4" w:rsidRPr="00AF43E4">
              <w:rPr>
                <w:lang w:val="ru-RU"/>
              </w:rPr>
              <w:t>номер</w:t>
            </w:r>
            <w:r w:rsidRPr="002F4523">
              <w:rPr>
                <w:lang w:val="ru-RU"/>
              </w:rPr>
              <w:t xml:space="preserve"> 1 Положения 3/04</w:t>
            </w:r>
            <w:r w:rsidRPr="006D1A2A">
              <w:rPr>
                <w:lang w:val="ru-RU"/>
              </w:rPr>
              <w:t>.</w:t>
            </w:r>
          </w:p>
          <w:p w:rsidR="00ED4F92" w:rsidRPr="00B06926" w:rsidRDefault="005F73C0" w:rsidP="00427C80">
            <w:pPr>
              <w:rPr>
                <w:lang w:val="ru-RU"/>
              </w:rPr>
            </w:pPr>
            <w:r>
              <w:rPr>
                <w:lang w:val="ru-RU"/>
              </w:rPr>
              <w:t>Пр</w:t>
            </w:r>
            <w:r w:rsidRPr="005F73C0">
              <w:rPr>
                <w:lang w:val="ru-RU"/>
              </w:rPr>
              <w:t xml:space="preserve">и </w:t>
            </w:r>
            <w:r w:rsidR="00650D11" w:rsidRPr="00650D11">
              <w:rPr>
                <w:lang w:val="ru-RU"/>
              </w:rPr>
              <w:t>аннуализации</w:t>
            </w:r>
            <w:r w:rsidRPr="00ED4F92">
              <w:rPr>
                <w:lang w:val="ru-RU"/>
              </w:rPr>
              <w:t xml:space="preserve"> </w:t>
            </w:r>
            <w:r w:rsidR="00ED4F92" w:rsidRPr="00ED4F92">
              <w:rPr>
                <w:lang w:val="ru-RU"/>
              </w:rPr>
              <w:t>коэффиц</w:t>
            </w:r>
            <w:r w:rsidR="00650D11" w:rsidRPr="00650D11">
              <w:rPr>
                <w:lang w:val="ru-RU"/>
              </w:rPr>
              <w:t>и</w:t>
            </w:r>
            <w:r w:rsidR="00ED4F92" w:rsidRPr="00ED4F92">
              <w:rPr>
                <w:lang w:val="ru-RU"/>
              </w:rPr>
              <w:t xml:space="preserve">ент умножается </w:t>
            </w:r>
            <w:r w:rsidR="00AF43E4" w:rsidRPr="00AF43E4">
              <w:rPr>
                <w:lang w:val="ru-RU"/>
              </w:rPr>
              <w:t xml:space="preserve">на </w:t>
            </w:r>
            <w:r w:rsidR="00ED4F92" w:rsidRPr="00ED4F92">
              <w:rPr>
                <w:lang w:val="ru-RU"/>
              </w:rPr>
              <w:t>показател</w:t>
            </w:r>
            <w:r w:rsidR="00AF43E4" w:rsidRPr="00AF43E4">
              <w:rPr>
                <w:lang w:val="ru-RU"/>
              </w:rPr>
              <w:t>ь</w:t>
            </w:r>
            <w:r w:rsidR="00ED4F92" w:rsidRPr="00ED4F92">
              <w:rPr>
                <w:lang w:val="ru-RU"/>
              </w:rPr>
              <w:t xml:space="preserve">  </w:t>
            </w:r>
            <w:r w:rsidR="00ED4F92" w:rsidRPr="008D316D">
              <w:rPr>
                <w:lang w:val="ru-RU"/>
              </w:rPr>
              <w:t xml:space="preserve">12/ </w:t>
            </w:r>
            <w:r w:rsidR="00ED4F92">
              <w:t>n</w:t>
            </w:r>
            <w:r w:rsidR="00ED4F92" w:rsidRPr="008D316D">
              <w:rPr>
                <w:lang w:val="ru-RU"/>
              </w:rPr>
              <w:t xml:space="preserve">, где  </w:t>
            </w:r>
            <w:r w:rsidR="00ED4F92" w:rsidRPr="00ED4F92">
              <w:rPr>
                <w:lang w:val="ru-RU"/>
              </w:rPr>
              <w:t xml:space="preserve"> </w:t>
            </w:r>
            <w:r w:rsidR="00ED4F92">
              <w:t>n</w:t>
            </w:r>
            <w:r w:rsidR="00ED4F92" w:rsidRPr="008D316D">
              <w:rPr>
                <w:lang w:val="ru-RU"/>
              </w:rPr>
              <w:t xml:space="preserve"> –</w:t>
            </w:r>
            <w:r w:rsidR="00AF43E4" w:rsidRPr="00AF43E4">
              <w:rPr>
                <w:lang w:val="ru-RU"/>
              </w:rPr>
              <w:t xml:space="preserve"> </w:t>
            </w:r>
            <w:r w:rsidR="00ED4F92" w:rsidRPr="008D316D">
              <w:rPr>
                <w:lang w:val="ru-RU"/>
              </w:rPr>
              <w:t>это  число месяцев с начала года</w:t>
            </w:r>
            <w:r w:rsidR="00ED4F92" w:rsidRPr="00ED4F92">
              <w:rPr>
                <w:lang w:val="ru-RU"/>
              </w:rPr>
              <w:t>.</w:t>
            </w:r>
            <w:r w:rsidR="00B06926" w:rsidRPr="00B06926">
              <w:rPr>
                <w:lang w:val="ru-RU"/>
              </w:rPr>
              <w:t xml:space="preserve"> </w:t>
            </w:r>
            <w:r w:rsidR="00AF43E4" w:rsidRPr="007A43E9">
              <w:rPr>
                <w:lang w:val="ru-RU"/>
              </w:rPr>
              <w:t>Общие акт</w:t>
            </w:r>
            <w:r w:rsidR="007A43E9" w:rsidRPr="00650D11">
              <w:rPr>
                <w:lang w:val="ru-RU"/>
              </w:rPr>
              <w:t>и</w:t>
            </w:r>
            <w:r w:rsidR="00AF43E4" w:rsidRPr="007A43E9">
              <w:rPr>
                <w:lang w:val="ru-RU"/>
              </w:rPr>
              <w:t>вы усред</w:t>
            </w:r>
            <w:r w:rsidR="00AF43E4" w:rsidRPr="00650D11">
              <w:rPr>
                <w:lang w:val="ru-RU"/>
              </w:rPr>
              <w:t>няются</w:t>
            </w:r>
            <w:r w:rsidR="00381DBC" w:rsidRPr="007A43E9">
              <w:rPr>
                <w:lang w:val="ru-RU"/>
              </w:rPr>
              <w:t xml:space="preserve"> </w:t>
            </w:r>
            <w:r w:rsidRPr="007A43E9">
              <w:rPr>
                <w:lang w:val="ru-RU"/>
              </w:rPr>
              <w:t>с начала го</w:t>
            </w:r>
            <w:r w:rsidR="00B06926" w:rsidRPr="007A43E9">
              <w:rPr>
                <w:lang w:val="ru-RU"/>
              </w:rPr>
              <w:t xml:space="preserve">да </w:t>
            </w:r>
            <w:r w:rsidR="007A43E9" w:rsidRPr="00650D11">
              <w:rPr>
                <w:lang w:val="ru-RU"/>
              </w:rPr>
              <w:t>в</w:t>
            </w:r>
            <w:r w:rsidR="00B06926" w:rsidRPr="007A43E9">
              <w:rPr>
                <w:lang w:val="ru-RU"/>
              </w:rPr>
              <w:t xml:space="preserve"> </w:t>
            </w:r>
            <w:r w:rsidR="00650D11">
              <w:t>еже</w:t>
            </w:r>
            <w:r w:rsidR="00B06926" w:rsidRPr="007A43E9">
              <w:rPr>
                <w:lang w:val="ru-RU"/>
              </w:rPr>
              <w:t>месячн</w:t>
            </w:r>
            <w:r w:rsidR="007A43E9" w:rsidRPr="00650D11">
              <w:rPr>
                <w:lang w:val="ru-RU"/>
              </w:rPr>
              <w:t>ом</w:t>
            </w:r>
            <w:r w:rsidR="00B06926" w:rsidRPr="007A43E9">
              <w:rPr>
                <w:lang w:val="ru-RU"/>
              </w:rPr>
              <w:t xml:space="preserve"> разрез</w:t>
            </w:r>
            <w:r w:rsidR="007A43E9" w:rsidRPr="00650D11">
              <w:rPr>
                <w:lang w:val="ru-RU"/>
              </w:rPr>
              <w:t>е</w:t>
            </w:r>
            <w:r w:rsidR="00B06926" w:rsidRPr="007A43E9">
              <w:rPr>
                <w:lang w:val="ru-RU"/>
              </w:rPr>
              <w:t>.</w:t>
            </w:r>
            <w:r w:rsidR="00B06926" w:rsidRPr="00B06926">
              <w:rPr>
                <w:lang w:val="ru-RU"/>
              </w:rPr>
              <w:t xml:space="preserve"> </w:t>
            </w:r>
          </w:p>
        </w:tc>
      </w:tr>
      <w:tr w:rsidR="00B93079" w:rsidRPr="007B0E35">
        <w:tc>
          <w:tcPr>
            <w:tcW w:w="708" w:type="dxa"/>
          </w:tcPr>
          <w:p w:rsidR="00B93079" w:rsidRPr="00DB1FCC" w:rsidRDefault="00DB1FCC" w:rsidP="00877780">
            <w:pPr>
              <w:jc w:val="both"/>
            </w:pPr>
            <w:r>
              <w:t>Е3</w:t>
            </w:r>
          </w:p>
        </w:tc>
        <w:tc>
          <w:tcPr>
            <w:tcW w:w="3000" w:type="dxa"/>
          </w:tcPr>
          <w:p w:rsidR="00B93079" w:rsidRPr="00DB1FCC" w:rsidRDefault="007A43E9" w:rsidP="00427C80">
            <w:pPr>
              <w:rPr>
                <w:lang w:val="ru-RU"/>
              </w:rPr>
            </w:pPr>
            <w:r>
              <w:rPr>
                <w:lang w:val="ru-RU"/>
              </w:rPr>
              <w:t xml:space="preserve">(Чистые страховые возмещения + </w:t>
            </w:r>
            <w:r w:rsidRPr="007A43E9">
              <w:rPr>
                <w:lang w:val="ru-RU"/>
              </w:rPr>
              <w:t>Ч</w:t>
            </w:r>
            <w:r w:rsidR="00DB1FCC" w:rsidRPr="00DB1FCC">
              <w:rPr>
                <w:lang w:val="ru-RU"/>
              </w:rPr>
              <w:t xml:space="preserve">истые </w:t>
            </w:r>
            <w:r w:rsidRPr="007A43E9">
              <w:rPr>
                <w:lang w:val="ru-RU"/>
              </w:rPr>
              <w:t xml:space="preserve">изменения </w:t>
            </w:r>
            <w:r w:rsidR="00DB1FCC" w:rsidRPr="00DB1FCC">
              <w:rPr>
                <w:lang w:val="ru-RU"/>
              </w:rPr>
              <w:t xml:space="preserve">в </w:t>
            </w:r>
            <w:r w:rsidR="00DB1FCC" w:rsidRPr="00586E9C">
              <w:rPr>
                <w:lang w:val="ru-RU"/>
              </w:rPr>
              <w:t>РЗНТ</w:t>
            </w:r>
            <w:r w:rsidR="00DB1FCC" w:rsidRPr="00DB1FCC">
              <w:rPr>
                <w:lang w:val="ru-RU"/>
              </w:rPr>
              <w:t>) / Чистые страховые премии</w:t>
            </w:r>
          </w:p>
        </w:tc>
        <w:tc>
          <w:tcPr>
            <w:tcW w:w="2640" w:type="dxa"/>
          </w:tcPr>
          <w:p w:rsidR="00B93079" w:rsidRDefault="004B43D0" w:rsidP="00427C80">
            <w:r>
              <w:t>E3&lt;=15%=5</w:t>
            </w:r>
          </w:p>
          <w:p w:rsidR="004B43D0" w:rsidRDefault="004B43D0" w:rsidP="00427C80">
            <w:r>
              <w:t>15%&lt;E3&lt;=25%=4</w:t>
            </w:r>
          </w:p>
          <w:p w:rsidR="004B43D0" w:rsidRDefault="004B43D0" w:rsidP="00427C80">
            <w:r>
              <w:t>25%&lt;E3&lt;=30%=3</w:t>
            </w:r>
          </w:p>
          <w:p w:rsidR="004B43D0" w:rsidRDefault="004B43D0" w:rsidP="00427C80">
            <w:r>
              <w:t>30%&lt;E3&lt;=35%=2</w:t>
            </w:r>
          </w:p>
          <w:p w:rsidR="004B43D0" w:rsidRPr="004B43D0" w:rsidRDefault="004B43D0" w:rsidP="00427C80">
            <w:r>
              <w:t>35%&lt;E3=1</w:t>
            </w:r>
          </w:p>
        </w:tc>
        <w:tc>
          <w:tcPr>
            <w:tcW w:w="3828" w:type="dxa"/>
          </w:tcPr>
          <w:p w:rsidR="00B93079" w:rsidRPr="005377F9" w:rsidRDefault="006F3252" w:rsidP="007A43E9">
            <w:pPr>
              <w:rPr>
                <w:lang w:val="ru-RU"/>
              </w:rPr>
            </w:pPr>
            <w:r>
              <w:rPr>
                <w:lang w:val="ru-RU"/>
              </w:rPr>
              <w:t xml:space="preserve">Соотношение </w:t>
            </w:r>
            <w:r w:rsidR="007A43E9" w:rsidRPr="007A43E9">
              <w:rPr>
                <w:lang w:val="ru-RU"/>
              </w:rPr>
              <w:t>является</w:t>
            </w:r>
            <w:r w:rsidR="00793164" w:rsidRPr="008A274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по</w:t>
            </w:r>
            <w:r w:rsidRPr="006F3252">
              <w:rPr>
                <w:lang w:val="ru-RU"/>
              </w:rPr>
              <w:t>к</w:t>
            </w:r>
            <w:r w:rsidR="005A3677" w:rsidRPr="005A3677">
              <w:rPr>
                <w:lang w:val="ru-RU"/>
              </w:rPr>
              <w:t>азател</w:t>
            </w:r>
            <w:r w:rsidR="007A43E9" w:rsidRPr="007A43E9">
              <w:rPr>
                <w:lang w:val="ru-RU"/>
              </w:rPr>
              <w:t>ем</w:t>
            </w:r>
            <w:r w:rsidR="00094295" w:rsidRPr="005A3677">
              <w:rPr>
                <w:lang w:val="ru-RU"/>
              </w:rPr>
              <w:t xml:space="preserve"> </w:t>
            </w:r>
            <w:r w:rsidR="00FE489F">
              <w:rPr>
                <w:lang w:val="ru-RU"/>
              </w:rPr>
              <w:t>убытк</w:t>
            </w:r>
            <w:r w:rsidR="005A3677" w:rsidRPr="005A3677">
              <w:rPr>
                <w:lang w:val="ru-RU"/>
              </w:rPr>
              <w:t xml:space="preserve">а. </w:t>
            </w:r>
            <w:r w:rsidR="007A43E9" w:rsidRPr="007A43E9">
              <w:rPr>
                <w:lang w:val="ru-RU"/>
              </w:rPr>
              <w:t>Растущий п</w:t>
            </w:r>
            <w:r w:rsidR="00B50002" w:rsidRPr="00B50002">
              <w:rPr>
                <w:lang w:val="ru-RU"/>
              </w:rPr>
              <w:t xml:space="preserve">оказатель </w:t>
            </w:r>
            <w:r w:rsidR="00FE489F">
              <w:rPr>
                <w:lang w:val="ru-RU"/>
              </w:rPr>
              <w:t>убытк</w:t>
            </w:r>
            <w:r w:rsidR="008A2742" w:rsidRPr="008A2742">
              <w:rPr>
                <w:lang w:val="ru-RU"/>
              </w:rPr>
              <w:t>а</w:t>
            </w:r>
            <w:r w:rsidR="008A2742" w:rsidRPr="00B50002">
              <w:rPr>
                <w:lang w:val="ru-RU"/>
              </w:rPr>
              <w:t xml:space="preserve"> </w:t>
            </w:r>
            <w:r w:rsidR="00B50002" w:rsidRPr="00B50002">
              <w:rPr>
                <w:lang w:val="ru-RU"/>
              </w:rPr>
              <w:t xml:space="preserve">может </w:t>
            </w:r>
            <w:r w:rsidR="00B50002" w:rsidRPr="007A43E9">
              <w:rPr>
                <w:lang w:val="ru-RU"/>
              </w:rPr>
              <w:t xml:space="preserve">свидетельствовать о риске </w:t>
            </w:r>
            <w:r w:rsidR="007A43E9" w:rsidRPr="007A43E9">
              <w:rPr>
                <w:lang w:val="ru-RU"/>
              </w:rPr>
              <w:t>недо</w:t>
            </w:r>
            <w:r w:rsidR="00B50002" w:rsidRPr="007A43E9">
              <w:rPr>
                <w:lang w:val="ru-RU"/>
              </w:rPr>
              <w:t>оцен</w:t>
            </w:r>
            <w:r w:rsidR="007A43E9" w:rsidRPr="007A43E9">
              <w:rPr>
                <w:lang w:val="ru-RU"/>
              </w:rPr>
              <w:t xml:space="preserve">ки </w:t>
            </w:r>
            <w:r w:rsidR="00B50002" w:rsidRPr="007A43E9">
              <w:rPr>
                <w:lang w:val="ru-RU"/>
              </w:rPr>
              <w:t>страховых тарифов</w:t>
            </w:r>
            <w:r w:rsidR="00B50002" w:rsidRPr="00B50002">
              <w:rPr>
                <w:lang w:val="ru-RU"/>
              </w:rPr>
              <w:t>.</w:t>
            </w:r>
            <w:r w:rsidR="005377F9" w:rsidRPr="005377F9">
              <w:rPr>
                <w:lang w:val="ru-RU"/>
              </w:rPr>
              <w:t xml:space="preserve"> </w:t>
            </w:r>
          </w:p>
          <w:p w:rsidR="005377F9" w:rsidRPr="00AE2280" w:rsidRDefault="005377F9" w:rsidP="00D5613E">
            <w:pPr>
              <w:rPr>
                <w:lang w:val="ru-RU"/>
              </w:rPr>
            </w:pPr>
            <w:r w:rsidRPr="005377F9">
              <w:rPr>
                <w:lang w:val="ru-RU"/>
              </w:rPr>
              <w:t>Теоретически</w:t>
            </w:r>
            <w:r w:rsidR="007A43E9" w:rsidRPr="007A43E9">
              <w:rPr>
                <w:lang w:val="ru-RU"/>
              </w:rPr>
              <w:t>,</w:t>
            </w:r>
            <w:r w:rsidRPr="005377F9">
              <w:rPr>
                <w:lang w:val="ru-RU"/>
              </w:rPr>
              <w:t xml:space="preserve"> </w:t>
            </w:r>
            <w:r w:rsidR="00D5613E" w:rsidRPr="00D5613E">
              <w:rPr>
                <w:lang w:val="ru-RU"/>
              </w:rPr>
              <w:t xml:space="preserve">амплитуда колебания показателя </w:t>
            </w:r>
            <w:r w:rsidR="00FE489F">
              <w:rPr>
                <w:lang w:val="ru-RU"/>
              </w:rPr>
              <w:t>убытк</w:t>
            </w:r>
            <w:r w:rsidR="00D5613E" w:rsidRPr="00D5613E">
              <w:rPr>
                <w:lang w:val="ru-RU"/>
              </w:rPr>
              <w:t xml:space="preserve">а </w:t>
            </w:r>
            <w:r w:rsidRPr="005377F9">
              <w:rPr>
                <w:lang w:val="ru-RU"/>
              </w:rPr>
              <w:t xml:space="preserve"> </w:t>
            </w:r>
            <w:r w:rsidR="00D5613E" w:rsidRPr="00D5613E">
              <w:rPr>
                <w:lang w:val="ru-RU"/>
              </w:rPr>
              <w:t>в</w:t>
            </w:r>
            <w:r w:rsidRPr="005377F9">
              <w:rPr>
                <w:lang w:val="ru-RU"/>
              </w:rPr>
              <w:t xml:space="preserve"> </w:t>
            </w:r>
            <w:r>
              <w:rPr>
                <w:lang w:val="ru-RU"/>
              </w:rPr>
              <w:t>50</w:t>
            </w:r>
            <w:r w:rsidR="00D5613E" w:rsidRPr="00D5613E">
              <w:rPr>
                <w:lang w:val="ru-RU"/>
              </w:rPr>
              <w:t>-</w:t>
            </w:r>
            <w:r>
              <w:rPr>
                <w:lang w:val="ru-RU"/>
              </w:rPr>
              <w:t>80%</w:t>
            </w:r>
            <w:r w:rsidR="00B3259C" w:rsidRPr="00B3259C">
              <w:rPr>
                <w:lang w:val="ru-RU"/>
              </w:rPr>
              <w:t xml:space="preserve"> </w:t>
            </w:r>
            <w:r w:rsidR="00D5613E" w:rsidRPr="005377F9">
              <w:rPr>
                <w:lang w:val="ru-RU"/>
              </w:rPr>
              <w:t>счита</w:t>
            </w:r>
            <w:r w:rsidR="00D5613E" w:rsidRPr="00D5613E">
              <w:rPr>
                <w:lang w:val="ru-RU"/>
              </w:rPr>
              <w:t>е</w:t>
            </w:r>
            <w:r w:rsidR="00D5613E" w:rsidRPr="005377F9">
              <w:rPr>
                <w:lang w:val="ru-RU"/>
              </w:rPr>
              <w:t>тся допустим</w:t>
            </w:r>
            <w:r w:rsidR="00D5613E" w:rsidRPr="00D5613E">
              <w:rPr>
                <w:lang w:val="ru-RU"/>
              </w:rPr>
              <w:t xml:space="preserve">ой. </w:t>
            </w:r>
            <w:r w:rsidR="00B3259C" w:rsidRPr="006F3252">
              <w:rPr>
                <w:lang w:val="ru-RU"/>
              </w:rPr>
              <w:t>О</w:t>
            </w:r>
            <w:r w:rsidR="00B3259C" w:rsidRPr="00B3259C">
              <w:rPr>
                <w:lang w:val="ru-RU"/>
              </w:rPr>
              <w:t>днако</w:t>
            </w:r>
            <w:r w:rsidR="004C051E" w:rsidRPr="001E2534">
              <w:rPr>
                <w:lang w:val="ru-RU"/>
              </w:rPr>
              <w:t>,</w:t>
            </w:r>
            <w:r w:rsidR="00E51558" w:rsidRPr="006F3252">
              <w:rPr>
                <w:lang w:val="ru-RU"/>
              </w:rPr>
              <w:t xml:space="preserve"> </w:t>
            </w:r>
            <w:r w:rsidR="003F18BA">
              <w:rPr>
                <w:lang w:val="ru-RU"/>
              </w:rPr>
              <w:t>и</w:t>
            </w:r>
            <w:r w:rsidR="003F18BA" w:rsidRPr="003F18BA">
              <w:rPr>
                <w:lang w:val="ru-RU"/>
              </w:rPr>
              <w:t>с</w:t>
            </w:r>
            <w:r w:rsidR="003F18BA">
              <w:rPr>
                <w:lang w:val="ru-RU"/>
              </w:rPr>
              <w:t>х</w:t>
            </w:r>
            <w:r w:rsidR="003F18BA" w:rsidRPr="003F18BA">
              <w:rPr>
                <w:lang w:val="ru-RU"/>
              </w:rPr>
              <w:t xml:space="preserve">одя из </w:t>
            </w:r>
            <w:r w:rsidR="00E51558" w:rsidRPr="00AE2280">
              <w:rPr>
                <w:lang w:val="ru-RU"/>
              </w:rPr>
              <w:t xml:space="preserve"> </w:t>
            </w:r>
            <w:r w:rsidR="003F18BA" w:rsidRPr="003F18BA">
              <w:rPr>
                <w:lang w:val="ru-RU"/>
              </w:rPr>
              <w:t xml:space="preserve">особенностей, </w:t>
            </w:r>
            <w:r w:rsidR="007A43E9" w:rsidRPr="007A43E9">
              <w:rPr>
                <w:lang w:val="ru-RU"/>
              </w:rPr>
              <w:t xml:space="preserve">свойственных для </w:t>
            </w:r>
            <w:r w:rsidR="006F3252" w:rsidRPr="003F18BA">
              <w:rPr>
                <w:lang w:val="ru-RU"/>
              </w:rPr>
              <w:t xml:space="preserve"> РА, </w:t>
            </w:r>
            <w:r w:rsidR="004C051E" w:rsidRPr="003F18BA">
              <w:rPr>
                <w:lang w:val="ru-RU"/>
              </w:rPr>
              <w:t xml:space="preserve">для </w:t>
            </w:r>
            <w:r w:rsidR="007A43E9" w:rsidRPr="007A43E9">
              <w:rPr>
                <w:lang w:val="ru-RU"/>
              </w:rPr>
              <w:t>республики выбран</w:t>
            </w:r>
            <w:r w:rsidR="00D5613E" w:rsidRPr="00D5613E">
              <w:rPr>
                <w:lang w:val="ru-RU"/>
              </w:rPr>
              <w:t>а</w:t>
            </w:r>
            <w:r w:rsidR="00E51558" w:rsidRPr="003F18BA">
              <w:rPr>
                <w:lang w:val="ru-RU"/>
              </w:rPr>
              <w:t xml:space="preserve"> </w:t>
            </w:r>
            <w:r w:rsidR="00D5613E" w:rsidRPr="00D5613E">
              <w:rPr>
                <w:lang w:val="ru-RU"/>
              </w:rPr>
              <w:t>меньшая амплитуда</w:t>
            </w:r>
            <w:r w:rsidR="00E51558" w:rsidRPr="003F18BA">
              <w:rPr>
                <w:lang w:val="ru-RU"/>
              </w:rPr>
              <w:t xml:space="preserve"> колебаний.</w:t>
            </w:r>
            <w:r w:rsidR="00B3259C" w:rsidRPr="00AE2280">
              <w:rPr>
                <w:lang w:val="ru-RU"/>
              </w:rPr>
              <w:t xml:space="preserve"> </w:t>
            </w:r>
          </w:p>
          <w:p w:rsidR="00D5613E" w:rsidRPr="00FE489F" w:rsidRDefault="00BC5368" w:rsidP="00D5613E">
            <w:pPr>
              <w:rPr>
                <w:lang w:val="ru-RU"/>
              </w:rPr>
            </w:pPr>
            <w:r w:rsidRPr="00BC5368">
              <w:rPr>
                <w:lang w:val="ru-RU"/>
              </w:rPr>
              <w:t xml:space="preserve">Для </w:t>
            </w:r>
            <w:r w:rsidR="00D5613E" w:rsidRPr="00D5613E">
              <w:rPr>
                <w:lang w:val="ru-RU"/>
              </w:rPr>
              <w:t>накопительной</w:t>
            </w:r>
            <w:r w:rsidRPr="00BC5368">
              <w:rPr>
                <w:lang w:val="ru-RU"/>
              </w:rPr>
              <w:t xml:space="preserve"> деятельности страховых компаний, занимающихся страхованием жизни</w:t>
            </w:r>
            <w:r w:rsidR="001E2534" w:rsidRPr="001E2534">
              <w:rPr>
                <w:lang w:val="ru-RU"/>
              </w:rPr>
              <w:t>,</w:t>
            </w:r>
            <w:r w:rsidRPr="00BC5368">
              <w:rPr>
                <w:lang w:val="ru-RU"/>
              </w:rPr>
              <w:t xml:space="preserve"> показатель </w:t>
            </w:r>
            <w:r w:rsidR="00FE489F">
              <w:rPr>
                <w:lang w:val="ru-RU"/>
              </w:rPr>
              <w:t>убытк</w:t>
            </w:r>
            <w:r w:rsidR="00BE5161" w:rsidRPr="00BE5161">
              <w:rPr>
                <w:lang w:val="ru-RU"/>
              </w:rPr>
              <w:t>а не</w:t>
            </w:r>
            <w:r w:rsidR="001E2534" w:rsidRPr="001E2534">
              <w:rPr>
                <w:lang w:val="ru-RU"/>
              </w:rPr>
              <w:t xml:space="preserve"> </w:t>
            </w:r>
            <w:r w:rsidR="00BE5161" w:rsidRPr="00BE5161">
              <w:rPr>
                <w:lang w:val="ru-RU"/>
              </w:rPr>
              <w:t>рассчитывается.</w:t>
            </w:r>
            <w:r w:rsidR="00A012AC" w:rsidRPr="00A012AC">
              <w:rPr>
                <w:lang w:val="ru-RU"/>
              </w:rPr>
              <w:t xml:space="preserve"> </w:t>
            </w:r>
          </w:p>
          <w:p w:rsidR="00243E51" w:rsidRPr="00243E51" w:rsidRDefault="00AF736C" w:rsidP="00D5613E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Pr="009E0BB4">
              <w:rPr>
                <w:lang w:val="ru-RU"/>
              </w:rPr>
              <w:t>согласно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>
              <w:rPr>
                <w:lang w:val="ru-RU"/>
              </w:rPr>
              <w:t>чет</w:t>
            </w:r>
            <w:r w:rsidR="00D5613E" w:rsidRPr="00D5613E">
              <w:rPr>
                <w:lang w:val="ru-RU"/>
              </w:rPr>
              <w:t>ам номер</w:t>
            </w:r>
            <w:r>
              <w:rPr>
                <w:lang w:val="ru-RU"/>
              </w:rPr>
              <w:t xml:space="preserve"> </w:t>
            </w:r>
            <w:r w:rsidRPr="00AF736C">
              <w:rPr>
                <w:lang w:val="ru-RU"/>
              </w:rPr>
              <w:t>2, 4, 5</w:t>
            </w:r>
            <w:r w:rsidR="00D5613E" w:rsidRPr="00D5613E">
              <w:rPr>
                <w:lang w:val="ru-RU"/>
              </w:rPr>
              <w:t xml:space="preserve"> и</w:t>
            </w:r>
            <w:r w:rsidRPr="00AF736C">
              <w:rPr>
                <w:lang w:val="ru-RU"/>
              </w:rPr>
              <w:t xml:space="preserve"> 15 </w:t>
            </w:r>
            <w:r w:rsidRPr="002F4523">
              <w:rPr>
                <w:lang w:val="ru-RU"/>
              </w:rPr>
              <w:t xml:space="preserve"> Положения 3/04</w:t>
            </w:r>
            <w:r>
              <w:rPr>
                <w:lang w:val="ru-RU"/>
              </w:rPr>
              <w:t xml:space="preserve"> </w:t>
            </w:r>
            <w:r w:rsidR="00D5613E" w:rsidRPr="00D5613E">
              <w:rPr>
                <w:lang w:val="ru-RU"/>
              </w:rPr>
              <w:t xml:space="preserve">по данным </w:t>
            </w:r>
            <w:r w:rsidRPr="00AF736C">
              <w:rPr>
                <w:lang w:val="ru-RU"/>
              </w:rPr>
              <w:t xml:space="preserve">за </w:t>
            </w:r>
            <w:r w:rsidRPr="003417C7">
              <w:rPr>
                <w:lang w:val="ru-RU"/>
              </w:rPr>
              <w:t>о</w:t>
            </w:r>
            <w:r w:rsidRPr="00FB3C4B">
              <w:rPr>
                <w:lang w:val="ru-RU"/>
              </w:rPr>
              <w:t>т</w:t>
            </w:r>
            <w:r>
              <w:rPr>
                <w:lang w:val="ru-RU"/>
              </w:rPr>
              <w:t>четн</w:t>
            </w:r>
            <w:r w:rsidR="00D5613E" w:rsidRPr="00D5613E">
              <w:rPr>
                <w:lang w:val="ru-RU"/>
              </w:rPr>
              <w:t>ый период</w:t>
            </w:r>
            <w:r w:rsidRPr="003417C7">
              <w:rPr>
                <w:lang w:val="ru-RU"/>
              </w:rPr>
              <w:t>.</w:t>
            </w:r>
          </w:p>
          <w:p w:rsidR="00BC5368" w:rsidRPr="00243E51" w:rsidRDefault="00666FAE" w:rsidP="00427C80">
            <w:pPr>
              <w:rPr>
                <w:lang w:val="ru-RU"/>
              </w:rPr>
            </w:pPr>
            <w:r>
              <w:rPr>
                <w:lang w:val="ru-RU"/>
              </w:rPr>
              <w:t>Показатели</w:t>
            </w:r>
            <w:r w:rsidRPr="00C434B4">
              <w:rPr>
                <w:lang w:val="ru-RU"/>
              </w:rPr>
              <w:t xml:space="preserve"> </w:t>
            </w:r>
            <w:r w:rsidR="00CD051A">
              <w:rPr>
                <w:lang w:val="ru-RU"/>
              </w:rPr>
              <w:t>соотношения</w:t>
            </w:r>
            <w:r w:rsidRPr="00BC296C">
              <w:rPr>
                <w:lang w:val="ru-RU"/>
              </w:rPr>
              <w:t xml:space="preserve"> </w:t>
            </w:r>
            <w:r w:rsidR="00D5613E" w:rsidRPr="00D5613E">
              <w:rPr>
                <w:lang w:val="ru-RU"/>
              </w:rPr>
              <w:t xml:space="preserve">разделяются только по доли участия </w:t>
            </w:r>
            <w:r w:rsidRPr="00BC296C">
              <w:rPr>
                <w:lang w:val="ru-RU"/>
              </w:rPr>
              <w:t xml:space="preserve"> надежного перестраховщика.</w:t>
            </w:r>
          </w:p>
        </w:tc>
      </w:tr>
      <w:tr w:rsidR="00B93079" w:rsidRPr="007B0E35">
        <w:tc>
          <w:tcPr>
            <w:tcW w:w="708" w:type="dxa"/>
          </w:tcPr>
          <w:p w:rsidR="00B93079" w:rsidRPr="00366D80" w:rsidRDefault="006F3252" w:rsidP="00877780">
            <w:pPr>
              <w:jc w:val="both"/>
            </w:pPr>
            <w:r w:rsidRPr="00666FAE">
              <w:rPr>
                <w:lang w:val="ru-RU"/>
              </w:rPr>
              <w:lastRenderedPageBreak/>
              <w:t xml:space="preserve"> </w:t>
            </w:r>
            <w:r w:rsidR="00366D80">
              <w:t>Е4</w:t>
            </w:r>
          </w:p>
        </w:tc>
        <w:tc>
          <w:tcPr>
            <w:tcW w:w="3000" w:type="dxa"/>
          </w:tcPr>
          <w:p w:rsidR="00B93079" w:rsidRPr="00366D80" w:rsidRDefault="00366D80" w:rsidP="00427C80">
            <w:pPr>
              <w:rPr>
                <w:lang w:val="ru-RU"/>
              </w:rPr>
            </w:pPr>
            <w:r w:rsidRPr="00366D80">
              <w:rPr>
                <w:lang w:val="ru-RU"/>
              </w:rPr>
              <w:t>Операционные расходы</w:t>
            </w:r>
            <w:r w:rsidR="00D5613E" w:rsidRPr="00D5613E">
              <w:rPr>
                <w:lang w:val="ru-RU"/>
              </w:rPr>
              <w:t xml:space="preserve"> </w:t>
            </w:r>
            <w:r w:rsidRPr="00366D80">
              <w:rPr>
                <w:lang w:val="ru-RU"/>
              </w:rPr>
              <w:t>/</w:t>
            </w:r>
            <w:r w:rsidRPr="00DB1FCC">
              <w:rPr>
                <w:lang w:val="ru-RU"/>
              </w:rPr>
              <w:t xml:space="preserve"> Чистые страховые премии</w:t>
            </w:r>
          </w:p>
        </w:tc>
        <w:tc>
          <w:tcPr>
            <w:tcW w:w="2640" w:type="dxa"/>
          </w:tcPr>
          <w:p w:rsidR="00B93079" w:rsidRPr="00366D80" w:rsidRDefault="00366D80" w:rsidP="00427C80">
            <w:r w:rsidRPr="00366D80">
              <w:t>E4&lt;=15%=5</w:t>
            </w:r>
          </w:p>
          <w:p w:rsidR="00366D80" w:rsidRPr="00366D80" w:rsidRDefault="00366D80" w:rsidP="00427C80">
            <w:r w:rsidRPr="00366D80">
              <w:t>15%&lt;E4&lt;=25%=4</w:t>
            </w:r>
          </w:p>
          <w:p w:rsidR="00366D80" w:rsidRDefault="00366D80" w:rsidP="00427C80">
            <w:r w:rsidRPr="00366D80">
              <w:t>25%&lt;</w:t>
            </w:r>
            <w:r w:rsidR="00D3013F">
              <w:t>E4&lt;=35%=3</w:t>
            </w:r>
          </w:p>
          <w:p w:rsidR="00D3013F" w:rsidRDefault="00D3013F" w:rsidP="00427C80">
            <w:r>
              <w:t>35%&lt;E4&lt;=50%=2</w:t>
            </w:r>
          </w:p>
          <w:p w:rsidR="00D3013F" w:rsidRPr="00366D80" w:rsidRDefault="00D3013F" w:rsidP="00427C80">
            <w:pPr>
              <w:rPr>
                <w:rFonts w:ascii="Sylfaen" w:hAnsi="Sylfaen" w:cs="Sylfaen"/>
              </w:rPr>
            </w:pPr>
            <w:r>
              <w:t>50%&lt;E4=1</w:t>
            </w:r>
          </w:p>
        </w:tc>
        <w:tc>
          <w:tcPr>
            <w:tcW w:w="3828" w:type="dxa"/>
          </w:tcPr>
          <w:p w:rsidR="00B93079" w:rsidRPr="004F3F77" w:rsidRDefault="004965E1" w:rsidP="00D5613E">
            <w:pPr>
              <w:rPr>
                <w:lang w:val="ru-RU"/>
              </w:rPr>
            </w:pPr>
            <w:r w:rsidRPr="004965E1">
              <w:rPr>
                <w:lang w:val="ru-RU"/>
              </w:rPr>
              <w:t xml:space="preserve">Соотнощение показывает </w:t>
            </w:r>
            <w:r>
              <w:rPr>
                <w:lang w:val="ru-RU"/>
              </w:rPr>
              <w:t xml:space="preserve">операционную эффективность </w:t>
            </w:r>
            <w:r w:rsidR="00D5613E" w:rsidRPr="00D5613E">
              <w:rPr>
                <w:lang w:val="ru-RU"/>
              </w:rPr>
              <w:t xml:space="preserve">чистой </w:t>
            </w:r>
            <w:r>
              <w:rPr>
                <w:lang w:val="ru-RU"/>
              </w:rPr>
              <w:t>страхов</w:t>
            </w:r>
            <w:r w:rsidRPr="004965E1">
              <w:rPr>
                <w:lang w:val="ru-RU"/>
              </w:rPr>
              <w:t>ой</w:t>
            </w:r>
            <w:r>
              <w:rPr>
                <w:lang w:val="ru-RU"/>
              </w:rPr>
              <w:t xml:space="preserve"> деятельност</w:t>
            </w:r>
            <w:r w:rsidRPr="004965E1">
              <w:rPr>
                <w:lang w:val="ru-RU"/>
              </w:rPr>
              <w:t>и (андер</w:t>
            </w:r>
            <w:r w:rsidR="00D5613E" w:rsidRPr="00D5613E">
              <w:rPr>
                <w:lang w:val="ru-RU"/>
              </w:rPr>
              <w:t>р</w:t>
            </w:r>
            <w:r w:rsidRPr="004965E1">
              <w:rPr>
                <w:lang w:val="ru-RU"/>
              </w:rPr>
              <w:t>айтинга) компании.</w:t>
            </w:r>
          </w:p>
          <w:p w:rsidR="006D3B0D" w:rsidRPr="005D217C" w:rsidRDefault="00D5613E" w:rsidP="00D5613E">
            <w:pPr>
              <w:rPr>
                <w:lang w:val="ru-RU"/>
              </w:rPr>
            </w:pPr>
            <w:r w:rsidRPr="00D5613E">
              <w:rPr>
                <w:lang w:val="ru-RU"/>
              </w:rPr>
              <w:t>Амплитуда</w:t>
            </w:r>
            <w:r w:rsidR="006D3B0D" w:rsidRPr="006D3B0D">
              <w:rPr>
                <w:lang w:val="ru-RU"/>
              </w:rPr>
              <w:t xml:space="preserve"> колебаний соотношения может существенно </w:t>
            </w:r>
            <w:r w:rsidRPr="00D5613E">
              <w:rPr>
                <w:lang w:val="ru-RU"/>
              </w:rPr>
              <w:t>отличаться</w:t>
            </w:r>
            <w:r w:rsidR="008C466F">
              <w:rPr>
                <w:lang w:val="ru-RU"/>
              </w:rPr>
              <w:t xml:space="preserve"> в связи с классом страхов</w:t>
            </w:r>
            <w:r w:rsidR="008C466F" w:rsidRPr="008C466F">
              <w:rPr>
                <w:lang w:val="ru-RU"/>
              </w:rPr>
              <w:t>ания</w:t>
            </w:r>
            <w:r w:rsidR="006D3B0D" w:rsidRPr="006D3B0D">
              <w:rPr>
                <w:lang w:val="ru-RU"/>
              </w:rPr>
              <w:t xml:space="preserve">, но в среднем </w:t>
            </w:r>
            <w:r w:rsidRPr="00D5613E">
              <w:rPr>
                <w:lang w:val="ru-RU"/>
              </w:rPr>
              <w:t xml:space="preserve">приемлемой </w:t>
            </w:r>
            <w:r w:rsidR="00851A4B">
              <w:rPr>
                <w:lang w:val="ru-RU"/>
              </w:rPr>
              <w:t xml:space="preserve">для компании </w:t>
            </w:r>
            <w:r w:rsidRPr="00D5613E">
              <w:rPr>
                <w:lang w:val="ru-RU"/>
              </w:rPr>
              <w:t xml:space="preserve">амплитудой считается </w:t>
            </w:r>
            <w:r w:rsidR="00CC1307" w:rsidRPr="00CC1307">
              <w:rPr>
                <w:lang w:val="ru-RU"/>
              </w:rPr>
              <w:t xml:space="preserve"> </w:t>
            </w:r>
            <w:r w:rsidR="00851A4B">
              <w:rPr>
                <w:lang w:val="ru-RU"/>
              </w:rPr>
              <w:t>20</w:t>
            </w:r>
            <w:r w:rsidRPr="00D5613E">
              <w:rPr>
                <w:lang w:val="ru-RU"/>
              </w:rPr>
              <w:t>-</w:t>
            </w:r>
            <w:r w:rsidR="00851A4B" w:rsidRPr="00851A4B">
              <w:rPr>
                <w:lang w:val="ru-RU"/>
              </w:rPr>
              <w:t xml:space="preserve">35%. </w:t>
            </w:r>
          </w:p>
          <w:p w:rsidR="005D217C" w:rsidRPr="008C466F" w:rsidRDefault="00390A87" w:rsidP="00390A87">
            <w:pPr>
              <w:rPr>
                <w:lang w:val="ru-RU"/>
              </w:rPr>
            </w:pPr>
            <w:r w:rsidRPr="00390A87">
              <w:rPr>
                <w:lang w:val="ru-RU"/>
              </w:rPr>
              <w:t>Таким образом</w:t>
            </w:r>
            <w:r w:rsidR="005D217C" w:rsidRPr="005D217C">
              <w:rPr>
                <w:lang w:val="ru-RU"/>
              </w:rPr>
              <w:t xml:space="preserve">, оценка соотношения </w:t>
            </w:r>
            <w:r w:rsidRPr="00390A87">
              <w:rPr>
                <w:lang w:val="ru-RU"/>
              </w:rPr>
              <w:t>“</w:t>
            </w:r>
            <w:r w:rsidR="005D217C" w:rsidRPr="005D217C">
              <w:rPr>
                <w:lang w:val="ru-RU"/>
              </w:rPr>
              <w:t>Е4</w:t>
            </w:r>
            <w:r w:rsidRPr="00390A87">
              <w:rPr>
                <w:lang w:val="ru-RU"/>
              </w:rPr>
              <w:t>”</w:t>
            </w:r>
            <w:r w:rsidR="005D217C" w:rsidRPr="005D217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 быть скорректирован</w:t>
            </w:r>
            <w:r w:rsidR="005D217C" w:rsidRPr="005D217C">
              <w:rPr>
                <w:lang w:val="ru-RU"/>
              </w:rPr>
              <w:t xml:space="preserve">а </w:t>
            </w:r>
            <w:r w:rsidRPr="00390A87">
              <w:rPr>
                <w:lang w:val="ru-RU"/>
              </w:rPr>
              <w:t xml:space="preserve">посредством </w:t>
            </w:r>
            <w:r w:rsidR="005D217C" w:rsidRPr="005D217C">
              <w:rPr>
                <w:lang w:val="ru-RU"/>
              </w:rPr>
              <w:t>субъективной оценк</w:t>
            </w:r>
            <w:r w:rsidRPr="00390A87">
              <w:rPr>
                <w:lang w:val="ru-RU"/>
              </w:rPr>
              <w:t>и</w:t>
            </w:r>
            <w:r w:rsidR="005D217C" w:rsidRPr="005D217C">
              <w:rPr>
                <w:lang w:val="ru-RU"/>
              </w:rPr>
              <w:t xml:space="preserve"> надзорщика.</w:t>
            </w:r>
          </w:p>
          <w:p w:rsidR="005D217C" w:rsidRPr="005D0D30" w:rsidRDefault="005D217C" w:rsidP="00650D11">
            <w:pPr>
              <w:rPr>
                <w:lang w:val="ru-RU"/>
              </w:rPr>
            </w:pPr>
            <w:r w:rsidRPr="005D217C">
              <w:rPr>
                <w:lang w:val="ru-RU"/>
              </w:rPr>
              <w:t xml:space="preserve"> </w:t>
            </w: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 w:rsidRPr="00390A87">
              <w:rPr>
                <w:lang w:val="ru-RU"/>
              </w:rPr>
              <w:t>на основе</w:t>
            </w:r>
            <w:r w:rsidRPr="002F4523">
              <w:rPr>
                <w:lang w:val="ru-RU"/>
              </w:rPr>
              <w:t xml:space="preserve"> данны</w:t>
            </w:r>
            <w:r w:rsidR="00390A87" w:rsidRPr="00390A87">
              <w:rPr>
                <w:lang w:val="ru-RU"/>
              </w:rPr>
              <w:t>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четов </w:t>
            </w:r>
            <w:r w:rsidR="00390A87" w:rsidRPr="00390A87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2</w:t>
            </w:r>
            <w:r w:rsidRPr="005D217C">
              <w:rPr>
                <w:lang w:val="ru-RU"/>
              </w:rPr>
              <w:t xml:space="preserve"> и</w:t>
            </w:r>
            <w:r>
              <w:rPr>
                <w:lang w:val="ru-RU"/>
              </w:rPr>
              <w:t xml:space="preserve"> 5</w:t>
            </w:r>
            <w:r w:rsidRPr="00AF736C">
              <w:rPr>
                <w:lang w:val="ru-RU"/>
              </w:rPr>
              <w:t xml:space="preserve"> </w:t>
            </w:r>
            <w:r w:rsidRPr="002F4523">
              <w:rPr>
                <w:lang w:val="ru-RU"/>
              </w:rPr>
              <w:t xml:space="preserve"> Положения 3/04</w:t>
            </w:r>
            <w:r w:rsidRPr="005D217C">
              <w:rPr>
                <w:lang w:val="ru-RU"/>
              </w:rPr>
              <w:t>.</w:t>
            </w:r>
            <w:r w:rsidR="00650D11">
              <w:rPr>
                <w:lang w:val="ru-RU"/>
              </w:rPr>
              <w:t xml:space="preserve"> </w:t>
            </w:r>
            <w:r w:rsidR="00650D11" w:rsidRPr="00650D11">
              <w:rPr>
                <w:lang w:val="ru-RU"/>
              </w:rPr>
              <w:t>В п</w:t>
            </w:r>
            <w:r w:rsidR="00C01E08">
              <w:rPr>
                <w:lang w:val="ru-RU"/>
              </w:rPr>
              <w:t>оказател</w:t>
            </w:r>
            <w:r w:rsidR="00390A87" w:rsidRPr="00650D11">
              <w:rPr>
                <w:lang w:val="ru-RU"/>
              </w:rPr>
              <w:t>ь</w:t>
            </w:r>
            <w:r w:rsidR="00C01E08">
              <w:rPr>
                <w:lang w:val="ru-RU"/>
              </w:rPr>
              <w:t xml:space="preserve"> операционны</w:t>
            </w:r>
            <w:r w:rsidR="00390A87" w:rsidRPr="00650D11">
              <w:rPr>
                <w:lang w:val="ru-RU"/>
              </w:rPr>
              <w:t>х</w:t>
            </w:r>
            <w:r w:rsidR="00C01E08">
              <w:rPr>
                <w:lang w:val="ru-RU"/>
              </w:rPr>
              <w:t xml:space="preserve"> расход</w:t>
            </w:r>
            <w:r w:rsidR="00390A87" w:rsidRPr="00650D11">
              <w:rPr>
                <w:lang w:val="ru-RU"/>
              </w:rPr>
              <w:t>ов</w:t>
            </w:r>
            <w:r w:rsidR="00E56D20" w:rsidRPr="005D0D30">
              <w:rPr>
                <w:lang w:val="ru-RU"/>
              </w:rPr>
              <w:t xml:space="preserve"> </w:t>
            </w:r>
            <w:r w:rsidR="00390A87" w:rsidRPr="005D0D30">
              <w:rPr>
                <w:lang w:val="ru-RU"/>
              </w:rPr>
              <w:t xml:space="preserve">страховые возмещения </w:t>
            </w:r>
            <w:r w:rsidR="00E56D20" w:rsidRPr="005D0D30">
              <w:rPr>
                <w:lang w:val="ru-RU"/>
              </w:rPr>
              <w:t xml:space="preserve">не </w:t>
            </w:r>
            <w:r w:rsidR="00DA3D63" w:rsidRPr="005D0D30">
              <w:rPr>
                <w:lang w:val="ru-RU"/>
              </w:rPr>
              <w:t xml:space="preserve">включаются. </w:t>
            </w:r>
          </w:p>
          <w:p w:rsidR="00DA3D63" w:rsidRPr="00417EB5" w:rsidRDefault="00DA3D63" w:rsidP="00427C80">
            <w:pPr>
              <w:rPr>
                <w:lang w:val="ru-RU"/>
              </w:rPr>
            </w:pPr>
            <w:r w:rsidRPr="00DA3D63">
              <w:rPr>
                <w:lang w:val="ru-RU"/>
              </w:rPr>
              <w:t>В операционные расходы в</w:t>
            </w:r>
            <w:r w:rsidR="00390A87" w:rsidRPr="00650D11">
              <w:rPr>
                <w:lang w:val="ru-RU"/>
              </w:rPr>
              <w:t>ключаются</w:t>
            </w:r>
            <w:r w:rsidRPr="00DA3D63">
              <w:rPr>
                <w:lang w:val="ru-RU"/>
              </w:rPr>
              <w:t xml:space="preserve"> все административные расходы, в том числе </w:t>
            </w:r>
            <w:r w:rsidR="00D51492" w:rsidRPr="00D51492">
              <w:rPr>
                <w:lang w:val="ru-RU"/>
              </w:rPr>
              <w:t>коммиссионн</w:t>
            </w:r>
            <w:r w:rsidR="00D51492">
              <w:rPr>
                <w:lang w:val="ru-RU"/>
              </w:rPr>
              <w:t>ые, выплаченные брокерам и аген</w:t>
            </w:r>
            <w:r w:rsidR="00D51492" w:rsidRPr="00D51492">
              <w:rPr>
                <w:lang w:val="ru-RU"/>
              </w:rPr>
              <w:t>там</w:t>
            </w:r>
            <w:r w:rsidR="00417EB5" w:rsidRPr="00417EB5">
              <w:rPr>
                <w:lang w:val="ru-RU"/>
              </w:rPr>
              <w:t>, налоги, зарплаты и т. д.</w:t>
            </w:r>
            <w:r w:rsidR="003C0E45" w:rsidRPr="00BC296C">
              <w:rPr>
                <w:lang w:val="ru-RU"/>
              </w:rPr>
              <w:t xml:space="preserve"> </w:t>
            </w:r>
            <w:r w:rsidR="00650D11">
              <w:rPr>
                <w:lang w:val="ru-RU"/>
              </w:rPr>
              <w:t>Показатели</w:t>
            </w:r>
            <w:r w:rsidR="00650D11" w:rsidRPr="00C434B4">
              <w:rPr>
                <w:lang w:val="ru-RU"/>
              </w:rPr>
              <w:t xml:space="preserve"> </w:t>
            </w:r>
            <w:r w:rsidR="00650D11">
              <w:rPr>
                <w:lang w:val="ru-RU"/>
              </w:rPr>
              <w:t>соотношения</w:t>
            </w:r>
            <w:r w:rsidR="00650D11" w:rsidRPr="00BC296C">
              <w:rPr>
                <w:lang w:val="ru-RU"/>
              </w:rPr>
              <w:t xml:space="preserve"> </w:t>
            </w:r>
            <w:r w:rsidR="00650D11" w:rsidRPr="00D5613E">
              <w:rPr>
                <w:lang w:val="ru-RU"/>
              </w:rPr>
              <w:t xml:space="preserve">разделяются только по доли участия </w:t>
            </w:r>
            <w:r w:rsidR="00650D11" w:rsidRPr="00BC296C">
              <w:rPr>
                <w:lang w:val="ru-RU"/>
              </w:rPr>
              <w:t xml:space="preserve"> надежного перестраховщика.</w:t>
            </w:r>
          </w:p>
        </w:tc>
      </w:tr>
      <w:tr w:rsidR="00B93079" w:rsidRPr="007B0E35">
        <w:tc>
          <w:tcPr>
            <w:tcW w:w="708" w:type="dxa"/>
            <w:tcBorders>
              <w:bottom w:val="nil"/>
            </w:tcBorders>
          </w:tcPr>
          <w:p w:rsidR="00B93079" w:rsidRPr="00CC4094" w:rsidRDefault="00CC4094" w:rsidP="00877780">
            <w:pPr>
              <w:jc w:val="both"/>
            </w:pPr>
            <w:r>
              <w:t>Е5</w:t>
            </w:r>
          </w:p>
        </w:tc>
        <w:tc>
          <w:tcPr>
            <w:tcW w:w="3000" w:type="dxa"/>
            <w:tcBorders>
              <w:bottom w:val="nil"/>
            </w:tcBorders>
          </w:tcPr>
          <w:p w:rsidR="00B93079" w:rsidRPr="00CC4094" w:rsidRDefault="00CC4094" w:rsidP="00427C80">
            <w:pPr>
              <w:rPr>
                <w:lang w:val="ru-RU"/>
              </w:rPr>
            </w:pPr>
            <w:r w:rsidRPr="00CC4094">
              <w:rPr>
                <w:lang w:val="ru-RU"/>
              </w:rPr>
              <w:t>Чистые инвестиционные доходы</w:t>
            </w:r>
            <w:r w:rsidR="00650D11" w:rsidRPr="00650D11">
              <w:rPr>
                <w:lang w:val="ru-RU"/>
              </w:rPr>
              <w:t xml:space="preserve"> </w:t>
            </w:r>
            <w:r w:rsidRPr="00CC4094">
              <w:rPr>
                <w:lang w:val="ru-RU"/>
              </w:rPr>
              <w:t>/</w:t>
            </w:r>
            <w:r w:rsidR="00650D11" w:rsidRPr="00650D11">
              <w:rPr>
                <w:lang w:val="ru-RU"/>
              </w:rPr>
              <w:t xml:space="preserve"> </w:t>
            </w:r>
            <w:r w:rsidRPr="00CC4094">
              <w:rPr>
                <w:lang w:val="ru-RU"/>
              </w:rPr>
              <w:t>Инвестиционные активы</w:t>
            </w:r>
          </w:p>
        </w:tc>
        <w:tc>
          <w:tcPr>
            <w:tcW w:w="2640" w:type="dxa"/>
            <w:tcBorders>
              <w:bottom w:val="nil"/>
            </w:tcBorders>
          </w:tcPr>
          <w:p w:rsidR="00B93079" w:rsidRDefault="00492F88" w:rsidP="00427C80">
            <w:r>
              <w:t>15%&lt;=E5=5</w:t>
            </w:r>
          </w:p>
          <w:p w:rsidR="00492F88" w:rsidRDefault="00492F88" w:rsidP="00427C80">
            <w:r>
              <w:t>10%&lt;=E5&lt;15%=4</w:t>
            </w:r>
          </w:p>
          <w:p w:rsidR="00492F88" w:rsidRDefault="00492F88" w:rsidP="00427C80">
            <w:r>
              <w:t>5%&lt;=E510%=3</w:t>
            </w:r>
          </w:p>
          <w:p w:rsidR="00492F88" w:rsidRDefault="00492F88" w:rsidP="00427C80">
            <w:r>
              <w:t>0%&lt;=E5&lt;5%=2</w:t>
            </w:r>
          </w:p>
          <w:p w:rsidR="00492F88" w:rsidRDefault="00492F88" w:rsidP="00427C80">
            <w:r>
              <w:t>0%&gt;=E5&lt;5%=1</w:t>
            </w:r>
          </w:p>
          <w:p w:rsidR="00492F88" w:rsidRPr="00492F88" w:rsidRDefault="00492F88" w:rsidP="00427C80"/>
        </w:tc>
        <w:tc>
          <w:tcPr>
            <w:tcW w:w="3828" w:type="dxa"/>
            <w:tcBorders>
              <w:bottom w:val="nil"/>
            </w:tcBorders>
          </w:tcPr>
          <w:p w:rsidR="00B93079" w:rsidRPr="0024209F" w:rsidRDefault="00BE1FD8" w:rsidP="00650D11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четов </w:t>
            </w:r>
            <w:r w:rsidR="00650D11" w:rsidRPr="00650D11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</w:t>
            </w:r>
            <w:r w:rsidRPr="00BE1FD8">
              <w:rPr>
                <w:lang w:val="ru-RU"/>
              </w:rPr>
              <w:t>1</w:t>
            </w:r>
            <w:r w:rsidR="0024209F" w:rsidRPr="0024209F">
              <w:rPr>
                <w:lang w:val="ru-RU"/>
              </w:rPr>
              <w:t xml:space="preserve"> </w:t>
            </w:r>
            <w:r w:rsidRPr="005D217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5</w:t>
            </w:r>
            <w:r w:rsidRPr="00AF736C">
              <w:rPr>
                <w:lang w:val="ru-RU"/>
              </w:rPr>
              <w:t xml:space="preserve"> </w:t>
            </w:r>
            <w:r w:rsidRPr="002F4523">
              <w:rPr>
                <w:lang w:val="ru-RU"/>
              </w:rPr>
              <w:t xml:space="preserve"> Положения 3/04</w:t>
            </w:r>
            <w:r w:rsidRPr="005D217C">
              <w:rPr>
                <w:lang w:val="ru-RU"/>
              </w:rPr>
              <w:t>.</w:t>
            </w:r>
            <w:r w:rsidR="00C153B9" w:rsidRPr="00C153B9">
              <w:rPr>
                <w:lang w:val="ru-RU"/>
              </w:rPr>
              <w:t xml:space="preserve"> </w:t>
            </w:r>
          </w:p>
          <w:p w:rsidR="00C153B9" w:rsidRPr="00E27331" w:rsidRDefault="00B15420" w:rsidP="00427C80">
            <w:pPr>
              <w:rPr>
                <w:lang w:val="ru-RU"/>
              </w:rPr>
            </w:pPr>
            <w:r>
              <w:rPr>
                <w:lang w:val="ru-RU"/>
              </w:rPr>
              <w:t>Расчет ин</w:t>
            </w:r>
            <w:r w:rsidRPr="00B15420">
              <w:rPr>
                <w:lang w:val="ru-RU"/>
              </w:rPr>
              <w:t>в</w:t>
            </w:r>
            <w:r w:rsidR="00C153B9" w:rsidRPr="00C153B9">
              <w:rPr>
                <w:lang w:val="ru-RU"/>
              </w:rPr>
              <w:t xml:space="preserve">естиционных активов </w:t>
            </w:r>
            <w:r w:rsidR="00650D11" w:rsidRPr="00650D11">
              <w:rPr>
                <w:lang w:val="ru-RU"/>
              </w:rPr>
              <w:t>производится</w:t>
            </w:r>
            <w:r w:rsidR="00C153B9" w:rsidRPr="00C153B9">
              <w:rPr>
                <w:lang w:val="ru-RU"/>
              </w:rPr>
              <w:t xml:space="preserve"> с начала года </w:t>
            </w:r>
            <w:r w:rsidR="00650D11" w:rsidRPr="00650D11">
              <w:rPr>
                <w:lang w:val="ru-RU"/>
              </w:rPr>
              <w:t>в</w:t>
            </w:r>
            <w:r w:rsidR="00C153B9" w:rsidRPr="00C153B9">
              <w:rPr>
                <w:lang w:val="ru-RU"/>
              </w:rPr>
              <w:t xml:space="preserve"> </w:t>
            </w:r>
            <w:r w:rsidR="00650D11" w:rsidRPr="00650D11">
              <w:rPr>
                <w:lang w:val="ru-RU"/>
              </w:rPr>
              <w:t>среднеме</w:t>
            </w:r>
            <w:r w:rsidR="00C153B9" w:rsidRPr="00C153B9">
              <w:rPr>
                <w:lang w:val="ru-RU"/>
              </w:rPr>
              <w:t>сячн</w:t>
            </w:r>
            <w:r w:rsidR="00650D11" w:rsidRPr="00650D11">
              <w:rPr>
                <w:lang w:val="ru-RU"/>
              </w:rPr>
              <w:t xml:space="preserve">ом </w:t>
            </w:r>
            <w:r w:rsidR="00C153B9" w:rsidRPr="00C153B9">
              <w:rPr>
                <w:lang w:val="ru-RU"/>
              </w:rPr>
              <w:t>расчет</w:t>
            </w:r>
            <w:r w:rsidR="00650D11" w:rsidRPr="00650D11">
              <w:rPr>
                <w:lang w:val="ru-RU"/>
              </w:rPr>
              <w:t>е</w:t>
            </w:r>
            <w:r w:rsidR="00C153B9" w:rsidRPr="00C153B9">
              <w:rPr>
                <w:lang w:val="ru-RU"/>
              </w:rPr>
              <w:t xml:space="preserve">. При </w:t>
            </w:r>
            <w:r w:rsidR="00317ED1">
              <w:rPr>
                <w:lang w:val="ru-RU"/>
              </w:rPr>
              <w:t>а</w:t>
            </w:r>
            <w:r w:rsidR="00317ED1" w:rsidRPr="00317ED1">
              <w:rPr>
                <w:lang w:val="ru-RU"/>
              </w:rPr>
              <w:t>ннуализации</w:t>
            </w:r>
            <w:r w:rsidRPr="00B15420">
              <w:rPr>
                <w:lang w:val="ru-RU"/>
              </w:rPr>
              <w:t xml:space="preserve"> </w:t>
            </w:r>
            <w:r w:rsidR="00C153B9" w:rsidRPr="00ED4F92">
              <w:rPr>
                <w:lang w:val="ru-RU"/>
              </w:rPr>
              <w:t>коэффиц</w:t>
            </w:r>
            <w:r w:rsidR="00317ED1" w:rsidRPr="00317ED1">
              <w:rPr>
                <w:lang w:val="ru-RU"/>
              </w:rPr>
              <w:t>и</w:t>
            </w:r>
            <w:r w:rsidR="00C153B9" w:rsidRPr="00ED4F92">
              <w:rPr>
                <w:lang w:val="ru-RU"/>
              </w:rPr>
              <w:t xml:space="preserve">ент умножается </w:t>
            </w:r>
            <w:r w:rsidR="004E63CE" w:rsidRPr="00BB2163">
              <w:rPr>
                <w:lang w:val="ru-RU"/>
              </w:rPr>
              <w:t xml:space="preserve">на </w:t>
            </w:r>
            <w:r w:rsidR="00C153B9" w:rsidRPr="008D316D">
              <w:rPr>
                <w:lang w:val="ru-RU"/>
              </w:rPr>
              <w:t xml:space="preserve">12/ </w:t>
            </w:r>
            <w:r w:rsidR="00C153B9">
              <w:t>n</w:t>
            </w:r>
            <w:r w:rsidR="00C153B9" w:rsidRPr="008D316D">
              <w:rPr>
                <w:lang w:val="ru-RU"/>
              </w:rPr>
              <w:t xml:space="preserve">, где  </w:t>
            </w:r>
            <w:r w:rsidR="00C153B9" w:rsidRPr="00ED4F92">
              <w:rPr>
                <w:lang w:val="ru-RU"/>
              </w:rPr>
              <w:t xml:space="preserve"> </w:t>
            </w:r>
            <w:r w:rsidR="00C153B9">
              <w:t>n</w:t>
            </w:r>
            <w:r w:rsidR="00C153B9" w:rsidRPr="008D316D">
              <w:rPr>
                <w:lang w:val="ru-RU"/>
              </w:rPr>
              <w:t xml:space="preserve"> –</w:t>
            </w:r>
            <w:r w:rsidR="00E65A9F" w:rsidRPr="00E65A9F">
              <w:rPr>
                <w:lang w:val="ru-RU"/>
              </w:rPr>
              <w:t xml:space="preserve"> </w:t>
            </w:r>
            <w:r w:rsidR="00C153B9" w:rsidRPr="008D316D">
              <w:rPr>
                <w:lang w:val="ru-RU"/>
              </w:rPr>
              <w:t>это  число месяцев с начала года</w:t>
            </w:r>
            <w:r w:rsidR="00C153B9" w:rsidRPr="00ED4F92">
              <w:rPr>
                <w:lang w:val="ru-RU"/>
              </w:rPr>
              <w:t>.</w:t>
            </w:r>
            <w:r w:rsidR="00552EE5" w:rsidRPr="00552EE5">
              <w:rPr>
                <w:lang w:val="ru-RU"/>
              </w:rPr>
              <w:t xml:space="preserve"> О</w:t>
            </w:r>
            <w:r w:rsidR="00552EE5" w:rsidRPr="00E27331">
              <w:rPr>
                <w:lang w:val="ru-RU"/>
              </w:rPr>
              <w:t xml:space="preserve">бщие активы </w:t>
            </w:r>
            <w:r w:rsidR="00E27331" w:rsidRPr="00650D11">
              <w:rPr>
                <w:lang w:val="ru-RU"/>
              </w:rPr>
              <w:t>усредняются с</w:t>
            </w:r>
            <w:r w:rsidR="00E27331" w:rsidRPr="00E27331">
              <w:rPr>
                <w:lang w:val="ru-RU"/>
              </w:rPr>
              <w:t xml:space="preserve"> начала года </w:t>
            </w:r>
            <w:r w:rsidR="00650D11" w:rsidRPr="000135B3">
              <w:rPr>
                <w:lang w:val="ru-RU"/>
              </w:rPr>
              <w:t>в</w:t>
            </w:r>
            <w:r w:rsidR="00E27331" w:rsidRPr="00E27331">
              <w:rPr>
                <w:lang w:val="ru-RU"/>
              </w:rPr>
              <w:t xml:space="preserve"> ежедневном</w:t>
            </w:r>
            <w:r w:rsidR="00E27331">
              <w:rPr>
                <w:lang w:val="ru-RU"/>
              </w:rPr>
              <w:t xml:space="preserve"> разрез</w:t>
            </w:r>
            <w:r w:rsidR="000135B3" w:rsidRPr="000135B3">
              <w:rPr>
                <w:lang w:val="ru-RU"/>
              </w:rPr>
              <w:t>е</w:t>
            </w:r>
            <w:r w:rsidR="00E27331">
              <w:rPr>
                <w:lang w:val="ru-RU"/>
              </w:rPr>
              <w:t xml:space="preserve">, основываясь на </w:t>
            </w:r>
            <w:r w:rsidR="00E27331" w:rsidRPr="000135B3">
              <w:rPr>
                <w:lang w:val="ru-RU"/>
              </w:rPr>
              <w:t>среднедневные балансовые данные</w:t>
            </w:r>
            <w:r w:rsidR="00E27331" w:rsidRPr="00E27331">
              <w:rPr>
                <w:lang w:val="ru-RU"/>
              </w:rPr>
              <w:t xml:space="preserve"> отчета </w:t>
            </w:r>
            <w:r w:rsidR="000135B3" w:rsidRPr="000135B3">
              <w:rPr>
                <w:lang w:val="ru-RU"/>
              </w:rPr>
              <w:t>номер</w:t>
            </w:r>
            <w:r w:rsidR="00E27331" w:rsidRPr="00E27331">
              <w:rPr>
                <w:lang w:val="ru-RU"/>
              </w:rPr>
              <w:t xml:space="preserve"> 1 Положения 3/04. </w:t>
            </w:r>
          </w:p>
        </w:tc>
      </w:tr>
      <w:tr w:rsidR="00C153B9" w:rsidRPr="007B0E3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3B9" w:rsidRPr="00C153B9" w:rsidRDefault="00C153B9" w:rsidP="00877780">
            <w:pPr>
              <w:jc w:val="both"/>
              <w:rPr>
                <w:lang w:val="ru-RU"/>
              </w:rPr>
            </w:pPr>
          </w:p>
        </w:tc>
        <w:tc>
          <w:tcPr>
            <w:tcW w:w="3000" w:type="dxa"/>
            <w:tcBorders>
              <w:top w:val="nil"/>
              <w:bottom w:val="single" w:sz="4" w:space="0" w:color="auto"/>
            </w:tcBorders>
          </w:tcPr>
          <w:p w:rsidR="00C153B9" w:rsidRPr="00CC4094" w:rsidRDefault="00C153B9" w:rsidP="00877780">
            <w:pPr>
              <w:jc w:val="both"/>
              <w:rPr>
                <w:lang w:val="ru-RU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C153B9" w:rsidRPr="00C153B9" w:rsidRDefault="00C153B9" w:rsidP="00877780">
            <w:pPr>
              <w:jc w:val="both"/>
              <w:rPr>
                <w:lang w:val="ru-RU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3B9" w:rsidRPr="002F4523" w:rsidRDefault="00C153B9" w:rsidP="00877780">
            <w:pPr>
              <w:jc w:val="both"/>
              <w:rPr>
                <w:lang w:val="ru-RU"/>
              </w:rPr>
            </w:pPr>
          </w:p>
        </w:tc>
      </w:tr>
    </w:tbl>
    <w:p w:rsidR="00B93079" w:rsidRPr="007B0E35" w:rsidRDefault="0094574A" w:rsidP="0094574A">
      <w:pPr>
        <w:tabs>
          <w:tab w:val="left" w:pos="2970"/>
        </w:tabs>
        <w:ind w:firstLine="720"/>
        <w:jc w:val="both"/>
        <w:rPr>
          <w:lang w:val="ru-RU"/>
        </w:rPr>
      </w:pPr>
      <w:r>
        <w:rPr>
          <w:lang w:val="ru-RU"/>
        </w:rPr>
        <w:tab/>
      </w:r>
    </w:p>
    <w:p w:rsidR="00877780" w:rsidRPr="004F3F77" w:rsidRDefault="00877780" w:rsidP="008A2E1E">
      <w:pPr>
        <w:ind w:firstLine="720"/>
        <w:jc w:val="both"/>
        <w:rPr>
          <w:lang w:val="ru-RU"/>
        </w:rPr>
      </w:pPr>
    </w:p>
    <w:p w:rsidR="00C4140C" w:rsidRPr="004F3F77" w:rsidRDefault="00C4140C" w:rsidP="008A2E1E">
      <w:pPr>
        <w:ind w:firstLine="720"/>
        <w:jc w:val="both"/>
        <w:rPr>
          <w:b/>
          <w:sz w:val="28"/>
          <w:szCs w:val="28"/>
          <w:lang w:val="ru-RU"/>
        </w:rPr>
      </w:pPr>
    </w:p>
    <w:p w:rsidR="00C4140C" w:rsidRPr="004F3F77" w:rsidRDefault="00C4140C" w:rsidP="008A2E1E">
      <w:pPr>
        <w:ind w:firstLine="720"/>
        <w:jc w:val="both"/>
        <w:rPr>
          <w:b/>
          <w:sz w:val="28"/>
          <w:szCs w:val="28"/>
          <w:lang w:val="ru-RU"/>
        </w:rPr>
      </w:pPr>
    </w:p>
    <w:p w:rsidR="00C4140C" w:rsidRPr="004F3F77" w:rsidRDefault="00C4140C" w:rsidP="008A2E1E">
      <w:pPr>
        <w:ind w:firstLine="720"/>
        <w:jc w:val="both"/>
        <w:rPr>
          <w:b/>
          <w:sz w:val="28"/>
          <w:szCs w:val="28"/>
          <w:lang w:val="ru-RU"/>
        </w:rPr>
      </w:pPr>
    </w:p>
    <w:p w:rsidR="00AE1BC5" w:rsidRPr="00DF2BA5" w:rsidRDefault="000135B3" w:rsidP="008A2E1E">
      <w:pPr>
        <w:ind w:firstLine="720"/>
        <w:jc w:val="both"/>
        <w:rPr>
          <w:lang w:val="ru-RU"/>
        </w:rPr>
      </w:pPr>
      <w:r w:rsidRPr="000135B3">
        <w:rPr>
          <w:b/>
          <w:sz w:val="28"/>
          <w:szCs w:val="28"/>
          <w:lang w:val="ru-RU"/>
        </w:rPr>
        <w:lastRenderedPageBreak/>
        <w:t>“</w:t>
      </w:r>
      <w:r w:rsidR="00AE1BC5" w:rsidRPr="00DF2BA5">
        <w:rPr>
          <w:b/>
          <w:sz w:val="28"/>
          <w:szCs w:val="28"/>
          <w:lang w:val="ru-RU"/>
        </w:rPr>
        <w:t>Л</w:t>
      </w:r>
      <w:r w:rsidRPr="000135B3">
        <w:rPr>
          <w:b/>
          <w:sz w:val="28"/>
          <w:szCs w:val="28"/>
          <w:lang w:val="ru-RU"/>
        </w:rPr>
        <w:t>”</w:t>
      </w:r>
      <w:r w:rsidR="00AE1BC5" w:rsidRPr="00DF2BA5">
        <w:rPr>
          <w:b/>
          <w:sz w:val="28"/>
          <w:szCs w:val="28"/>
          <w:lang w:val="ru-RU"/>
        </w:rPr>
        <w:t xml:space="preserve"> </w:t>
      </w:r>
      <w:r w:rsidR="00DF2BA5" w:rsidRPr="00DF2BA5">
        <w:rPr>
          <w:b/>
          <w:sz w:val="28"/>
          <w:szCs w:val="28"/>
          <w:lang w:val="ru-RU"/>
        </w:rPr>
        <w:t>–</w:t>
      </w:r>
      <w:r w:rsidRPr="000135B3">
        <w:rPr>
          <w:b/>
          <w:sz w:val="28"/>
          <w:szCs w:val="28"/>
          <w:lang w:val="ru-RU"/>
        </w:rPr>
        <w:t xml:space="preserve"> </w:t>
      </w:r>
      <w:r w:rsidR="00AE1BC5" w:rsidRPr="00DF2BA5">
        <w:rPr>
          <w:b/>
          <w:sz w:val="28"/>
          <w:szCs w:val="28"/>
          <w:lang w:val="ru-RU"/>
        </w:rPr>
        <w:t>Ликвидность</w:t>
      </w:r>
    </w:p>
    <w:p w:rsidR="00695995" w:rsidRPr="00334793" w:rsidRDefault="00695995" w:rsidP="00DC2AEA">
      <w:pPr>
        <w:ind w:firstLine="720"/>
        <w:jc w:val="both"/>
        <w:rPr>
          <w:lang w:val="ru-RU"/>
        </w:rPr>
      </w:pPr>
    </w:p>
    <w:p w:rsidR="00215E67" w:rsidRPr="00695995" w:rsidRDefault="00334793" w:rsidP="000135B3">
      <w:pPr>
        <w:ind w:firstLine="720"/>
        <w:jc w:val="both"/>
        <w:rPr>
          <w:lang w:val="ru-RU"/>
        </w:rPr>
      </w:pPr>
      <w:r>
        <w:rPr>
          <w:lang w:val="ru-RU"/>
        </w:rPr>
        <w:t xml:space="preserve">Соотношения </w:t>
      </w:r>
      <w:r w:rsidRPr="00334793">
        <w:rPr>
          <w:lang w:val="ru-RU"/>
        </w:rPr>
        <w:t>настоящего</w:t>
      </w:r>
      <w:r w:rsidR="00DF2BA5" w:rsidRPr="002D08B4">
        <w:rPr>
          <w:lang w:val="ru-RU"/>
        </w:rPr>
        <w:t xml:space="preserve"> </w:t>
      </w:r>
      <w:r w:rsidR="00DF2BA5" w:rsidRPr="00895AC8">
        <w:rPr>
          <w:lang w:val="ru-RU"/>
        </w:rPr>
        <w:t>раздела</w:t>
      </w:r>
      <w:r w:rsidR="00DF2BA5" w:rsidRPr="00DF2BA5">
        <w:rPr>
          <w:lang w:val="ru-RU"/>
        </w:rPr>
        <w:t xml:space="preserve"> </w:t>
      </w:r>
      <w:r w:rsidR="000135B3" w:rsidRPr="000135B3">
        <w:rPr>
          <w:lang w:val="ru-RU"/>
        </w:rPr>
        <w:t>показывают</w:t>
      </w:r>
      <w:r>
        <w:rPr>
          <w:lang w:val="ru-RU"/>
        </w:rPr>
        <w:t xml:space="preserve"> </w:t>
      </w:r>
      <w:r w:rsidR="000135B3" w:rsidRPr="000135B3">
        <w:rPr>
          <w:lang w:val="ru-RU"/>
        </w:rPr>
        <w:t>умение</w:t>
      </w:r>
      <w:r w:rsidR="00DF2BA5" w:rsidRPr="00DF2BA5">
        <w:rPr>
          <w:lang w:val="ru-RU"/>
        </w:rPr>
        <w:t xml:space="preserve"> страховой ко</w:t>
      </w:r>
      <w:r w:rsidR="00EC2868">
        <w:rPr>
          <w:lang w:val="ru-RU"/>
        </w:rPr>
        <w:t>мпании удовлетв</w:t>
      </w:r>
      <w:r w:rsidR="00EC2868" w:rsidRPr="00EC2868">
        <w:rPr>
          <w:lang w:val="ru-RU"/>
        </w:rPr>
        <w:t>ор</w:t>
      </w:r>
      <w:r w:rsidR="000135B3" w:rsidRPr="000135B3">
        <w:rPr>
          <w:lang w:val="ru-RU"/>
        </w:rPr>
        <w:t>ять</w:t>
      </w:r>
      <w:r w:rsidR="00DF2BA5" w:rsidRPr="00DF2BA5">
        <w:rPr>
          <w:lang w:val="ru-RU"/>
        </w:rPr>
        <w:t xml:space="preserve">  </w:t>
      </w:r>
      <w:r w:rsidR="000135B3" w:rsidRPr="000135B3">
        <w:rPr>
          <w:lang w:val="ru-RU"/>
        </w:rPr>
        <w:t>тре</w:t>
      </w:r>
      <w:r w:rsidR="00EC2868">
        <w:rPr>
          <w:lang w:val="ru-RU"/>
        </w:rPr>
        <w:t>б</w:t>
      </w:r>
      <w:r w:rsidR="000135B3" w:rsidRPr="000135B3">
        <w:rPr>
          <w:lang w:val="ru-RU"/>
        </w:rPr>
        <w:t>ования</w:t>
      </w:r>
      <w:r w:rsidR="003422BC">
        <w:rPr>
          <w:lang w:val="ru-RU"/>
        </w:rPr>
        <w:t xml:space="preserve"> страхователей </w:t>
      </w:r>
      <w:r w:rsidR="00585338">
        <w:rPr>
          <w:lang w:val="ru-RU"/>
        </w:rPr>
        <w:t xml:space="preserve">в срок </w:t>
      </w:r>
      <w:r w:rsidR="00585338" w:rsidRPr="00585338">
        <w:rPr>
          <w:lang w:val="ru-RU"/>
        </w:rPr>
        <w:t xml:space="preserve">и </w:t>
      </w:r>
      <w:r w:rsidR="003422BC">
        <w:rPr>
          <w:lang w:val="ru-RU"/>
        </w:rPr>
        <w:t xml:space="preserve">без </w:t>
      </w:r>
      <w:r w:rsidR="00FE489F">
        <w:rPr>
          <w:lang w:val="ru-RU"/>
        </w:rPr>
        <w:t>убытк</w:t>
      </w:r>
      <w:r w:rsidR="00585338">
        <w:rPr>
          <w:lang w:val="ru-RU"/>
        </w:rPr>
        <w:t>а</w:t>
      </w:r>
      <w:r w:rsidR="00EC2868">
        <w:rPr>
          <w:lang w:val="ru-RU"/>
        </w:rPr>
        <w:t>, управл</w:t>
      </w:r>
      <w:r w:rsidR="00EC2868" w:rsidRPr="00EC2868">
        <w:rPr>
          <w:lang w:val="ru-RU"/>
        </w:rPr>
        <w:t>ять</w:t>
      </w:r>
      <w:r w:rsidR="004C7CA8">
        <w:rPr>
          <w:lang w:val="ru-RU"/>
        </w:rPr>
        <w:t xml:space="preserve"> </w:t>
      </w:r>
      <w:r w:rsidR="000135B3" w:rsidRPr="000135B3">
        <w:rPr>
          <w:lang w:val="ru-RU"/>
        </w:rPr>
        <w:t>должным образом возможными</w:t>
      </w:r>
      <w:r w:rsidR="000135B3">
        <w:rPr>
          <w:lang w:val="ru-RU"/>
        </w:rPr>
        <w:t xml:space="preserve"> к</w:t>
      </w:r>
      <w:r w:rsidR="000135B3" w:rsidRPr="000135B3">
        <w:rPr>
          <w:lang w:val="ru-RU"/>
        </w:rPr>
        <w:t>о</w:t>
      </w:r>
      <w:r w:rsidR="00EC2868">
        <w:rPr>
          <w:lang w:val="ru-RU"/>
        </w:rPr>
        <w:t>лебани</w:t>
      </w:r>
      <w:r w:rsidR="00EC2868" w:rsidRPr="00EC2868">
        <w:rPr>
          <w:lang w:val="ru-RU"/>
        </w:rPr>
        <w:t>ями</w:t>
      </w:r>
      <w:r w:rsidR="001C41DA">
        <w:rPr>
          <w:lang w:val="ru-RU"/>
        </w:rPr>
        <w:t xml:space="preserve"> ликвидн</w:t>
      </w:r>
      <w:r w:rsidR="001C41DA" w:rsidRPr="001C41DA">
        <w:rPr>
          <w:lang w:val="ru-RU"/>
        </w:rPr>
        <w:t>о</w:t>
      </w:r>
      <w:r w:rsidR="00DF2BA5" w:rsidRPr="00DF2BA5">
        <w:rPr>
          <w:lang w:val="ru-RU"/>
        </w:rPr>
        <w:t>сти.</w:t>
      </w:r>
      <w:r w:rsidR="00DC2AEA" w:rsidRPr="00DC2AEA">
        <w:rPr>
          <w:lang w:val="ru-RU"/>
        </w:rPr>
        <w:t xml:space="preserve"> </w:t>
      </w:r>
      <w:r w:rsidR="00DC2AEA" w:rsidRPr="00865E44">
        <w:rPr>
          <w:lang w:val="ru-RU"/>
        </w:rPr>
        <w:t>Для</w:t>
      </w:r>
      <w:r w:rsidR="00DC2AEA">
        <w:rPr>
          <w:lang w:val="ru-RU"/>
        </w:rPr>
        <w:t xml:space="preserve"> оцен</w:t>
      </w:r>
      <w:r w:rsidR="000135B3" w:rsidRPr="00FE489F">
        <w:rPr>
          <w:lang w:val="ru-RU"/>
        </w:rPr>
        <w:t>ки</w:t>
      </w:r>
      <w:r w:rsidR="00DC2AEA" w:rsidRPr="00865E44">
        <w:rPr>
          <w:lang w:val="ru-RU"/>
        </w:rPr>
        <w:t xml:space="preserve">  компонента </w:t>
      </w:r>
      <w:r w:rsidR="000135B3" w:rsidRPr="00FE489F">
        <w:rPr>
          <w:lang w:val="ru-RU"/>
        </w:rPr>
        <w:t>“</w:t>
      </w:r>
      <w:r w:rsidR="00F146AA" w:rsidRPr="00695995">
        <w:rPr>
          <w:lang w:val="ru-RU"/>
        </w:rPr>
        <w:t>Л</w:t>
      </w:r>
      <w:r w:rsidR="000135B3" w:rsidRPr="00FE489F">
        <w:rPr>
          <w:lang w:val="ru-RU"/>
        </w:rPr>
        <w:t>”</w:t>
      </w:r>
      <w:r w:rsidR="00DC2AEA" w:rsidRPr="00865E44">
        <w:rPr>
          <w:lang w:val="ru-RU"/>
        </w:rPr>
        <w:t xml:space="preserve">  рассчитываются  соотношения  </w:t>
      </w:r>
      <w:r w:rsidR="000135B3" w:rsidRPr="00FE489F">
        <w:rPr>
          <w:lang w:val="ru-RU"/>
        </w:rPr>
        <w:t>“</w:t>
      </w:r>
      <w:r w:rsidR="00F146AA" w:rsidRPr="00695995">
        <w:rPr>
          <w:lang w:val="ru-RU"/>
        </w:rPr>
        <w:t>Л</w:t>
      </w:r>
      <w:r w:rsidR="00DC2AEA" w:rsidRPr="00865E44">
        <w:rPr>
          <w:lang w:val="ru-RU"/>
        </w:rPr>
        <w:t>1</w:t>
      </w:r>
      <w:r w:rsidR="000135B3" w:rsidRPr="00FE489F">
        <w:rPr>
          <w:lang w:val="ru-RU"/>
        </w:rPr>
        <w:t xml:space="preserve">” </w:t>
      </w:r>
      <w:r w:rsidR="000135B3">
        <w:rPr>
          <w:lang w:val="ru-RU"/>
        </w:rPr>
        <w:t>–</w:t>
      </w:r>
      <w:r w:rsidR="000135B3" w:rsidRPr="00FE489F">
        <w:rPr>
          <w:lang w:val="ru-RU"/>
        </w:rPr>
        <w:t xml:space="preserve"> “</w:t>
      </w:r>
      <w:r w:rsidR="00F146AA" w:rsidRPr="00695995">
        <w:rPr>
          <w:lang w:val="ru-RU"/>
        </w:rPr>
        <w:t>Л3</w:t>
      </w:r>
      <w:r w:rsidR="000135B3" w:rsidRPr="00FE489F">
        <w:rPr>
          <w:lang w:val="ru-RU"/>
        </w:rPr>
        <w:t>”</w:t>
      </w:r>
      <w:r w:rsidR="00DC2AEA" w:rsidRPr="004A45FC">
        <w:rPr>
          <w:lang w:val="ru-RU"/>
        </w:rPr>
        <w:t>.</w:t>
      </w:r>
    </w:p>
    <w:p w:rsidR="00215E67" w:rsidRPr="00695995" w:rsidRDefault="00761B57" w:rsidP="00DC2AEA">
      <w:pPr>
        <w:ind w:firstLine="720"/>
        <w:jc w:val="both"/>
        <w:rPr>
          <w:lang w:val="ru-RU"/>
        </w:rPr>
      </w:pPr>
      <w:r w:rsidRPr="00695995">
        <w:rPr>
          <w:lang w:val="ru-RU"/>
        </w:rPr>
        <w:t xml:space="preserve">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640"/>
        <w:gridCol w:w="3828"/>
      </w:tblGrid>
      <w:tr w:rsidR="00F91FDA">
        <w:tc>
          <w:tcPr>
            <w:tcW w:w="82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С</w:t>
            </w:r>
            <w:r w:rsidRPr="000E66C6">
              <w:rPr>
                <w:lang w:val="ru-RU"/>
              </w:rPr>
              <w:t>оотношение</w:t>
            </w:r>
          </w:p>
        </w:tc>
        <w:tc>
          <w:tcPr>
            <w:tcW w:w="2880" w:type="dxa"/>
          </w:tcPr>
          <w:p w:rsidR="00F91FDA" w:rsidRPr="00F91FDA" w:rsidRDefault="00F91FDA" w:rsidP="00836D65">
            <w:pPr>
              <w:jc w:val="center"/>
            </w:pPr>
            <w:r>
              <w:t>Определение с</w:t>
            </w:r>
            <w:r w:rsidRPr="000E66C6">
              <w:rPr>
                <w:lang w:val="ru-RU"/>
              </w:rPr>
              <w:t>оотношени</w:t>
            </w:r>
            <w:r>
              <w:t>я</w:t>
            </w:r>
          </w:p>
        </w:tc>
        <w:tc>
          <w:tcPr>
            <w:tcW w:w="264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 w:rsidRPr="00F91FDA">
              <w:rPr>
                <w:lang w:val="ru-RU"/>
              </w:rPr>
              <w:t>П</w:t>
            </w:r>
            <w:r w:rsidRPr="000E66C6">
              <w:rPr>
                <w:lang w:val="ru-RU"/>
              </w:rPr>
              <w:t>редел колебаний соотношения и оценка</w:t>
            </w:r>
          </w:p>
        </w:tc>
        <w:tc>
          <w:tcPr>
            <w:tcW w:w="382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О</w:t>
            </w:r>
            <w:r w:rsidRPr="000E66C6">
              <w:rPr>
                <w:lang w:val="ru-RU"/>
              </w:rPr>
              <w:t>писание</w:t>
            </w:r>
          </w:p>
        </w:tc>
      </w:tr>
      <w:tr w:rsidR="00761B57" w:rsidRPr="00E51B81">
        <w:tc>
          <w:tcPr>
            <w:tcW w:w="828" w:type="dxa"/>
          </w:tcPr>
          <w:p w:rsidR="00761B57" w:rsidRDefault="00761B57" w:rsidP="00DC2AEA">
            <w:pPr>
              <w:jc w:val="both"/>
            </w:pPr>
            <w:r>
              <w:t>Л1</w:t>
            </w:r>
          </w:p>
        </w:tc>
        <w:tc>
          <w:tcPr>
            <w:tcW w:w="2880" w:type="dxa"/>
          </w:tcPr>
          <w:p w:rsidR="00761B57" w:rsidRPr="00656D42" w:rsidRDefault="00761B57" w:rsidP="000135B3">
            <w:pPr>
              <w:rPr>
                <w:lang w:val="ru-RU"/>
              </w:rPr>
            </w:pPr>
            <w:r w:rsidRPr="00656D42">
              <w:rPr>
                <w:lang w:val="ru-RU"/>
              </w:rPr>
              <w:t>Высоколиквидные активы</w:t>
            </w:r>
            <w:r w:rsidR="000135B3">
              <w:t xml:space="preserve"> </w:t>
            </w:r>
            <w:r w:rsidRPr="00656D42">
              <w:rPr>
                <w:lang w:val="ru-RU"/>
              </w:rPr>
              <w:t>/ Общие активы</w:t>
            </w:r>
          </w:p>
        </w:tc>
        <w:tc>
          <w:tcPr>
            <w:tcW w:w="2640" w:type="dxa"/>
          </w:tcPr>
          <w:p w:rsidR="00761B57" w:rsidRPr="00CA7000" w:rsidRDefault="00CA7000" w:rsidP="000135B3">
            <w:pPr>
              <w:rPr>
                <w:rFonts w:ascii="Sylfaen" w:hAnsi="Sylfaen" w:cs="Sylfaen"/>
              </w:rPr>
            </w:pPr>
            <w:r>
              <w:t>Л1&gt;=30%=5</w:t>
            </w:r>
          </w:p>
          <w:p w:rsidR="00CA7000" w:rsidRDefault="00CA7000" w:rsidP="000135B3">
            <w:r>
              <w:t>30%&gt;Л1&gt;=25%=4</w:t>
            </w:r>
          </w:p>
          <w:p w:rsidR="00CA7000" w:rsidRDefault="00CA7000" w:rsidP="000135B3">
            <w:r>
              <w:t>25%&gt;Л1&gt;=20%=3</w:t>
            </w:r>
          </w:p>
          <w:p w:rsidR="00CA7000" w:rsidRDefault="00CA7000" w:rsidP="000135B3">
            <w:r>
              <w:t>20%&gt;Л1&gt;=15%=2</w:t>
            </w:r>
          </w:p>
          <w:p w:rsidR="00CA7000" w:rsidRDefault="00CA7000" w:rsidP="000135B3">
            <w:r>
              <w:t>Л1&lt;15%=1</w:t>
            </w:r>
          </w:p>
        </w:tc>
        <w:tc>
          <w:tcPr>
            <w:tcW w:w="3828" w:type="dxa"/>
          </w:tcPr>
          <w:p w:rsidR="00E51B81" w:rsidRPr="00E51B81" w:rsidRDefault="00E51B81" w:rsidP="000135B3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четов </w:t>
            </w:r>
            <w:r w:rsidR="000135B3" w:rsidRPr="000135B3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</w:t>
            </w:r>
            <w:r w:rsidRPr="00BE1FD8">
              <w:rPr>
                <w:lang w:val="ru-RU"/>
              </w:rPr>
              <w:t>1</w:t>
            </w:r>
            <w:r w:rsidR="000135B3" w:rsidRPr="000135B3">
              <w:rPr>
                <w:lang w:val="ru-RU"/>
              </w:rPr>
              <w:t xml:space="preserve"> </w:t>
            </w:r>
            <w:r w:rsidRPr="005D217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E51B81">
              <w:rPr>
                <w:lang w:val="ru-RU"/>
              </w:rPr>
              <w:t>3</w:t>
            </w:r>
            <w:r w:rsidRPr="00AF736C">
              <w:rPr>
                <w:lang w:val="ru-RU"/>
              </w:rPr>
              <w:t xml:space="preserve"> </w:t>
            </w:r>
            <w:r w:rsidRPr="002F4523">
              <w:rPr>
                <w:lang w:val="ru-RU"/>
              </w:rPr>
              <w:t xml:space="preserve"> Положения 3/04</w:t>
            </w:r>
            <w:r w:rsidRPr="005D217C">
              <w:rPr>
                <w:lang w:val="ru-RU"/>
              </w:rPr>
              <w:t>.</w:t>
            </w:r>
            <w:r w:rsidRPr="00C153B9">
              <w:rPr>
                <w:lang w:val="ru-RU"/>
              </w:rPr>
              <w:t xml:space="preserve"> </w:t>
            </w:r>
          </w:p>
          <w:p w:rsidR="00761B57" w:rsidRPr="00E51B81" w:rsidRDefault="00761B57" w:rsidP="000135B3">
            <w:pPr>
              <w:rPr>
                <w:lang w:val="ru-RU"/>
              </w:rPr>
            </w:pPr>
          </w:p>
        </w:tc>
      </w:tr>
      <w:tr w:rsidR="00761B57" w:rsidRPr="00695995">
        <w:tc>
          <w:tcPr>
            <w:tcW w:w="828" w:type="dxa"/>
          </w:tcPr>
          <w:p w:rsidR="00761B57" w:rsidRDefault="00761B57" w:rsidP="00DC2AEA">
            <w:pPr>
              <w:jc w:val="both"/>
            </w:pPr>
            <w:r>
              <w:t>Л2</w:t>
            </w:r>
          </w:p>
        </w:tc>
        <w:tc>
          <w:tcPr>
            <w:tcW w:w="2880" w:type="dxa"/>
          </w:tcPr>
          <w:p w:rsidR="00761B57" w:rsidRPr="00EC028D" w:rsidRDefault="00695995" w:rsidP="000135B3">
            <w:pPr>
              <w:rPr>
                <w:lang w:val="ru-RU"/>
              </w:rPr>
            </w:pPr>
            <w:r w:rsidRPr="00695995">
              <w:rPr>
                <w:lang w:val="ru-RU"/>
              </w:rPr>
              <w:t>(Активы до</w:t>
            </w:r>
            <w:r w:rsidR="003C26D0" w:rsidRPr="003C26D0">
              <w:rPr>
                <w:lang w:val="ru-RU"/>
              </w:rPr>
              <w:t xml:space="preserve"> </w:t>
            </w:r>
            <w:r w:rsidRPr="00695995">
              <w:rPr>
                <w:lang w:val="ru-RU"/>
              </w:rPr>
              <w:t>востребования +</w:t>
            </w:r>
            <w:r w:rsidR="00261BC7" w:rsidRPr="00261BC7">
              <w:rPr>
                <w:lang w:val="ru-RU"/>
              </w:rPr>
              <w:t xml:space="preserve"> </w:t>
            </w:r>
            <w:r w:rsidR="000135B3" w:rsidRPr="000135B3">
              <w:rPr>
                <w:lang w:val="ru-RU"/>
              </w:rPr>
              <w:t>А</w:t>
            </w:r>
            <w:r w:rsidRPr="00695995">
              <w:rPr>
                <w:lang w:val="ru-RU"/>
              </w:rPr>
              <w:t xml:space="preserve">ктивы </w:t>
            </w:r>
            <w:r w:rsidR="00362FCF" w:rsidRPr="00362FCF">
              <w:rPr>
                <w:lang w:val="ru-RU"/>
              </w:rPr>
              <w:t xml:space="preserve">со </w:t>
            </w:r>
            <w:r w:rsidR="00362FCF">
              <w:rPr>
                <w:lang w:val="ru-RU"/>
              </w:rPr>
              <w:t xml:space="preserve">сроком погашения </w:t>
            </w:r>
            <w:r w:rsidR="00362FCF" w:rsidRPr="00362FCF">
              <w:rPr>
                <w:lang w:val="ru-RU"/>
              </w:rPr>
              <w:t>до</w:t>
            </w:r>
            <w:r w:rsidR="00362FCF">
              <w:rPr>
                <w:lang w:val="ru-RU"/>
              </w:rPr>
              <w:t xml:space="preserve"> од</w:t>
            </w:r>
            <w:r w:rsidRPr="00695995">
              <w:rPr>
                <w:lang w:val="ru-RU"/>
              </w:rPr>
              <w:t>н</w:t>
            </w:r>
            <w:r w:rsidR="00362FCF" w:rsidRPr="00362FCF">
              <w:rPr>
                <w:lang w:val="ru-RU"/>
              </w:rPr>
              <w:t>ого</w:t>
            </w:r>
            <w:r w:rsidRPr="00695995">
              <w:rPr>
                <w:lang w:val="ru-RU"/>
              </w:rPr>
              <w:t xml:space="preserve"> год</w:t>
            </w:r>
            <w:r w:rsidR="00362FCF" w:rsidRPr="00362FCF">
              <w:rPr>
                <w:lang w:val="ru-RU"/>
              </w:rPr>
              <w:t>а</w:t>
            </w:r>
            <w:r w:rsidR="00261BC7" w:rsidRPr="00261BC7">
              <w:rPr>
                <w:lang w:val="ru-RU"/>
              </w:rPr>
              <w:t xml:space="preserve"> + </w:t>
            </w:r>
            <w:r w:rsidR="000135B3" w:rsidRPr="000135B3">
              <w:rPr>
                <w:lang w:val="ru-RU"/>
              </w:rPr>
              <w:t>Г</w:t>
            </w:r>
            <w:r w:rsidR="00C5300D" w:rsidRPr="00C5300D">
              <w:rPr>
                <w:lang w:val="ru-RU"/>
              </w:rPr>
              <w:t xml:space="preserve">осударственные </w:t>
            </w:r>
            <w:r w:rsidR="00261BC7" w:rsidRPr="00261BC7">
              <w:rPr>
                <w:lang w:val="ru-RU"/>
              </w:rPr>
              <w:t>ценные бумаги</w:t>
            </w:r>
            <w:r w:rsidR="00C5300D" w:rsidRPr="00C5300D">
              <w:rPr>
                <w:lang w:val="ru-RU"/>
              </w:rPr>
              <w:t xml:space="preserve"> РА и </w:t>
            </w:r>
            <w:r w:rsidR="00C5300D" w:rsidRPr="00261BC7">
              <w:rPr>
                <w:lang w:val="ru-RU"/>
              </w:rPr>
              <w:t>ценные бумаги</w:t>
            </w:r>
            <w:r w:rsidR="00C11939" w:rsidRPr="00C11939">
              <w:rPr>
                <w:lang w:val="ru-RU"/>
              </w:rPr>
              <w:t>,</w:t>
            </w:r>
            <w:r w:rsidR="00C5300D" w:rsidRPr="00261BC7">
              <w:rPr>
                <w:lang w:val="ru-RU"/>
              </w:rPr>
              <w:t xml:space="preserve"> </w:t>
            </w:r>
            <w:r w:rsidR="00261BC7" w:rsidRPr="00261BC7">
              <w:rPr>
                <w:lang w:val="ru-RU"/>
              </w:rPr>
              <w:t>выпущенные Центральным банком РА</w:t>
            </w:r>
            <w:r w:rsidR="007F3D4B" w:rsidRPr="007F3D4B">
              <w:rPr>
                <w:lang w:val="ru-RU"/>
              </w:rPr>
              <w:t>,</w:t>
            </w:r>
            <w:r w:rsidR="00362FCF" w:rsidRPr="00362FCF">
              <w:rPr>
                <w:lang w:val="ru-RU"/>
              </w:rPr>
              <w:t xml:space="preserve"> со сроком погашения больше года</w:t>
            </w:r>
            <w:r w:rsidRPr="00695995">
              <w:rPr>
                <w:lang w:val="ru-RU"/>
              </w:rPr>
              <w:t>)</w:t>
            </w:r>
            <w:r w:rsidR="000135B3" w:rsidRPr="000135B3">
              <w:rPr>
                <w:lang w:val="ru-RU"/>
              </w:rPr>
              <w:t xml:space="preserve"> </w:t>
            </w:r>
            <w:r w:rsidR="00362FCF" w:rsidRPr="00362FCF">
              <w:rPr>
                <w:lang w:val="ru-RU"/>
              </w:rPr>
              <w:t>/ Просроченные обязате</w:t>
            </w:r>
            <w:r w:rsidR="00EC028D">
              <w:rPr>
                <w:lang w:val="ru-RU"/>
              </w:rPr>
              <w:t>льств</w:t>
            </w:r>
            <w:r w:rsidR="00EC028D" w:rsidRPr="00EC028D">
              <w:rPr>
                <w:lang w:val="ru-RU"/>
              </w:rPr>
              <w:t>а +</w:t>
            </w:r>
            <w:r w:rsidR="000135B3">
              <w:rPr>
                <w:lang w:val="ru-RU"/>
              </w:rPr>
              <w:t xml:space="preserve"> </w:t>
            </w:r>
            <w:r w:rsidR="000135B3" w:rsidRPr="000135B3">
              <w:rPr>
                <w:lang w:val="ru-RU"/>
              </w:rPr>
              <w:t>О</w:t>
            </w:r>
            <w:r w:rsidR="00EC028D" w:rsidRPr="00362FCF">
              <w:rPr>
                <w:lang w:val="ru-RU"/>
              </w:rPr>
              <w:t>бязате</w:t>
            </w:r>
            <w:r w:rsidR="00EC028D">
              <w:rPr>
                <w:lang w:val="ru-RU"/>
              </w:rPr>
              <w:t>льств</w:t>
            </w:r>
            <w:r w:rsidR="00EC028D" w:rsidRPr="00EC028D">
              <w:rPr>
                <w:lang w:val="ru-RU"/>
              </w:rPr>
              <w:t xml:space="preserve">а </w:t>
            </w:r>
            <w:r w:rsidR="00EC028D" w:rsidRPr="00695995">
              <w:rPr>
                <w:lang w:val="ru-RU"/>
              </w:rPr>
              <w:t>до</w:t>
            </w:r>
            <w:r w:rsidR="003C26D0" w:rsidRPr="003C26D0">
              <w:rPr>
                <w:lang w:val="ru-RU"/>
              </w:rPr>
              <w:t xml:space="preserve"> </w:t>
            </w:r>
            <w:r w:rsidR="00EC028D" w:rsidRPr="00695995">
              <w:rPr>
                <w:lang w:val="ru-RU"/>
              </w:rPr>
              <w:t>востребования</w:t>
            </w:r>
            <w:r w:rsidR="00EC028D" w:rsidRPr="00EC028D">
              <w:rPr>
                <w:lang w:val="ru-RU"/>
              </w:rPr>
              <w:t xml:space="preserve"> + </w:t>
            </w:r>
            <w:r w:rsidR="000135B3" w:rsidRPr="000135B3">
              <w:rPr>
                <w:lang w:val="ru-RU"/>
              </w:rPr>
              <w:t>О</w:t>
            </w:r>
            <w:r w:rsidR="00EC028D" w:rsidRPr="00362FCF">
              <w:rPr>
                <w:lang w:val="ru-RU"/>
              </w:rPr>
              <w:t>бязате</w:t>
            </w:r>
            <w:r w:rsidR="00EC028D">
              <w:rPr>
                <w:lang w:val="ru-RU"/>
              </w:rPr>
              <w:t>льств</w:t>
            </w:r>
            <w:r w:rsidR="00EC028D" w:rsidRPr="00EC028D">
              <w:rPr>
                <w:lang w:val="ru-RU"/>
              </w:rPr>
              <w:t>а</w:t>
            </w:r>
            <w:r w:rsidR="00EC028D" w:rsidRPr="00362FCF">
              <w:rPr>
                <w:lang w:val="ru-RU"/>
              </w:rPr>
              <w:t xml:space="preserve"> со </w:t>
            </w:r>
            <w:r w:rsidR="00EC028D">
              <w:rPr>
                <w:lang w:val="ru-RU"/>
              </w:rPr>
              <w:t xml:space="preserve">сроком погашения </w:t>
            </w:r>
            <w:r w:rsidR="00EC028D" w:rsidRPr="00362FCF">
              <w:rPr>
                <w:lang w:val="ru-RU"/>
              </w:rPr>
              <w:t>до</w:t>
            </w:r>
            <w:r w:rsidR="00EC028D">
              <w:rPr>
                <w:lang w:val="ru-RU"/>
              </w:rPr>
              <w:t xml:space="preserve"> од</w:t>
            </w:r>
            <w:r w:rsidR="00EC028D" w:rsidRPr="00695995">
              <w:rPr>
                <w:lang w:val="ru-RU"/>
              </w:rPr>
              <w:t>н</w:t>
            </w:r>
            <w:r w:rsidR="00EC028D" w:rsidRPr="00362FCF">
              <w:rPr>
                <w:lang w:val="ru-RU"/>
              </w:rPr>
              <w:t>ого</w:t>
            </w:r>
            <w:r w:rsidR="00EC028D" w:rsidRPr="00695995">
              <w:rPr>
                <w:lang w:val="ru-RU"/>
              </w:rPr>
              <w:t xml:space="preserve"> год</w:t>
            </w:r>
            <w:r w:rsidR="00EC028D" w:rsidRPr="00362FCF">
              <w:rPr>
                <w:lang w:val="ru-RU"/>
              </w:rPr>
              <w:t>а</w:t>
            </w:r>
            <w:r w:rsidR="00EC028D" w:rsidRPr="00EC028D">
              <w:rPr>
                <w:lang w:val="ru-RU"/>
              </w:rPr>
              <w:t>)</w:t>
            </w:r>
          </w:p>
        </w:tc>
        <w:tc>
          <w:tcPr>
            <w:tcW w:w="2640" w:type="dxa"/>
          </w:tcPr>
          <w:p w:rsidR="00761B57" w:rsidRDefault="004949A5" w:rsidP="000135B3">
            <w:r>
              <w:t>150%&lt;Л2=5</w:t>
            </w:r>
          </w:p>
          <w:p w:rsidR="004949A5" w:rsidRDefault="004949A5" w:rsidP="000135B3">
            <w:r>
              <w:t>120%&lt;Л2&lt;=150%=4</w:t>
            </w:r>
          </w:p>
          <w:p w:rsidR="004949A5" w:rsidRDefault="004949A5" w:rsidP="000135B3">
            <w:r>
              <w:t>100%&lt;Л2&lt;=120%=3</w:t>
            </w:r>
          </w:p>
          <w:p w:rsidR="004949A5" w:rsidRDefault="004949A5" w:rsidP="000135B3">
            <w:r>
              <w:t>90%&lt;Л2&lt;=100%=2</w:t>
            </w:r>
          </w:p>
          <w:p w:rsidR="004949A5" w:rsidRPr="004949A5" w:rsidRDefault="004949A5" w:rsidP="000135B3">
            <w:r>
              <w:t>Л2&lt;=90%=1</w:t>
            </w:r>
          </w:p>
        </w:tc>
        <w:tc>
          <w:tcPr>
            <w:tcW w:w="3828" w:type="dxa"/>
          </w:tcPr>
          <w:p w:rsidR="00F4331A" w:rsidRPr="009F4915" w:rsidRDefault="00F4331A" w:rsidP="000135B3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четов </w:t>
            </w:r>
            <w:r w:rsidR="000135B3" w:rsidRPr="000135B3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</w:t>
            </w:r>
            <w:r w:rsidRPr="00BE1FD8">
              <w:rPr>
                <w:lang w:val="ru-RU"/>
              </w:rPr>
              <w:t>1</w:t>
            </w:r>
            <w:r w:rsidR="008E2A44" w:rsidRPr="008E2A44">
              <w:rPr>
                <w:lang w:val="ru-RU"/>
              </w:rPr>
              <w:t xml:space="preserve"> </w:t>
            </w:r>
            <w:r w:rsidRPr="005D217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4331A">
              <w:rPr>
                <w:lang w:val="ru-RU"/>
              </w:rPr>
              <w:t>7</w:t>
            </w:r>
            <w:r w:rsidRPr="00AF736C">
              <w:rPr>
                <w:lang w:val="ru-RU"/>
              </w:rPr>
              <w:t xml:space="preserve"> </w:t>
            </w:r>
            <w:r w:rsidRPr="002F4523">
              <w:rPr>
                <w:lang w:val="ru-RU"/>
              </w:rPr>
              <w:t xml:space="preserve"> Положения 3/04</w:t>
            </w:r>
            <w:r w:rsidRPr="005D217C">
              <w:rPr>
                <w:lang w:val="ru-RU"/>
              </w:rPr>
              <w:t>.</w:t>
            </w:r>
            <w:r w:rsidRPr="00C153B9">
              <w:rPr>
                <w:lang w:val="ru-RU"/>
              </w:rPr>
              <w:t xml:space="preserve"> </w:t>
            </w:r>
            <w:r w:rsidR="000135B3">
              <w:rPr>
                <w:lang w:val="ru-RU"/>
              </w:rPr>
              <w:t>Показатель</w:t>
            </w:r>
            <w:r w:rsidR="004863CA" w:rsidRPr="001973E0">
              <w:rPr>
                <w:lang w:val="ru-RU"/>
              </w:rPr>
              <w:t xml:space="preserve"> высоколиквидных актив</w:t>
            </w:r>
            <w:r w:rsidR="000135B3" w:rsidRPr="000135B3">
              <w:rPr>
                <w:lang w:val="ru-RU"/>
              </w:rPr>
              <w:t>ов</w:t>
            </w:r>
            <w:r w:rsidR="001973E0" w:rsidRPr="001973E0">
              <w:rPr>
                <w:lang w:val="ru-RU"/>
              </w:rPr>
              <w:t xml:space="preserve"> берется из отчета </w:t>
            </w:r>
            <w:r w:rsidR="000135B3">
              <w:rPr>
                <w:lang w:val="ru-RU"/>
              </w:rPr>
              <w:t>номер</w:t>
            </w:r>
            <w:r w:rsidR="00BB506E" w:rsidRPr="00BB506E">
              <w:rPr>
                <w:lang w:val="ru-RU"/>
              </w:rPr>
              <w:t xml:space="preserve"> </w:t>
            </w:r>
            <w:r w:rsidR="001973E0" w:rsidRPr="001973E0">
              <w:rPr>
                <w:lang w:val="ru-RU"/>
              </w:rPr>
              <w:t xml:space="preserve">3, а показатель </w:t>
            </w:r>
            <w:r w:rsidR="000135B3">
              <w:rPr>
                <w:lang w:val="ru-RU"/>
              </w:rPr>
              <w:t>актив</w:t>
            </w:r>
            <w:r w:rsidR="000135B3" w:rsidRPr="000135B3">
              <w:rPr>
                <w:lang w:val="ru-RU"/>
              </w:rPr>
              <w:t xml:space="preserve">ов </w:t>
            </w:r>
            <w:r w:rsidR="001973E0" w:rsidRPr="00362FCF">
              <w:rPr>
                <w:lang w:val="ru-RU"/>
              </w:rPr>
              <w:t xml:space="preserve">со </w:t>
            </w:r>
            <w:r w:rsidR="001973E0">
              <w:rPr>
                <w:lang w:val="ru-RU"/>
              </w:rPr>
              <w:t xml:space="preserve">сроком погашения </w:t>
            </w:r>
            <w:r w:rsidR="001973E0" w:rsidRPr="00362FCF">
              <w:rPr>
                <w:lang w:val="ru-RU"/>
              </w:rPr>
              <w:t>до</w:t>
            </w:r>
            <w:r w:rsidR="001973E0">
              <w:rPr>
                <w:lang w:val="ru-RU"/>
              </w:rPr>
              <w:t xml:space="preserve"> од</w:t>
            </w:r>
            <w:r w:rsidR="001973E0" w:rsidRPr="00695995">
              <w:rPr>
                <w:lang w:val="ru-RU"/>
              </w:rPr>
              <w:t>н</w:t>
            </w:r>
            <w:r w:rsidR="001973E0" w:rsidRPr="00362FCF">
              <w:rPr>
                <w:lang w:val="ru-RU"/>
              </w:rPr>
              <w:t>ого</w:t>
            </w:r>
            <w:r w:rsidR="001973E0" w:rsidRPr="00695995">
              <w:rPr>
                <w:lang w:val="ru-RU"/>
              </w:rPr>
              <w:t xml:space="preserve"> год</w:t>
            </w:r>
            <w:r w:rsidR="001973E0" w:rsidRPr="00362FCF">
              <w:rPr>
                <w:lang w:val="ru-RU"/>
              </w:rPr>
              <w:t>а</w:t>
            </w:r>
            <w:r w:rsidR="001973E0" w:rsidRPr="001973E0">
              <w:rPr>
                <w:lang w:val="ru-RU"/>
              </w:rPr>
              <w:t xml:space="preserve"> </w:t>
            </w:r>
            <w:r w:rsidR="000135B3" w:rsidRPr="000135B3">
              <w:rPr>
                <w:lang w:val="ru-RU"/>
              </w:rPr>
              <w:t xml:space="preserve"> - </w:t>
            </w:r>
            <w:r w:rsidR="001973E0" w:rsidRPr="001973E0">
              <w:rPr>
                <w:lang w:val="ru-RU"/>
              </w:rPr>
              <w:t xml:space="preserve">из отчета </w:t>
            </w:r>
            <w:r w:rsidR="000135B3">
              <w:rPr>
                <w:lang w:val="ru-RU"/>
              </w:rPr>
              <w:t>номер</w:t>
            </w:r>
            <w:r w:rsidR="00BB506E" w:rsidRPr="00BB506E">
              <w:rPr>
                <w:lang w:val="ru-RU"/>
              </w:rPr>
              <w:t xml:space="preserve"> </w:t>
            </w:r>
            <w:r w:rsidR="001973E0" w:rsidRPr="001973E0">
              <w:rPr>
                <w:lang w:val="ru-RU"/>
              </w:rPr>
              <w:t xml:space="preserve">7. При этом, в данные  </w:t>
            </w:r>
            <w:r w:rsidR="000135B3" w:rsidRPr="000135B3">
              <w:rPr>
                <w:lang w:val="ru-RU"/>
              </w:rPr>
              <w:t>по</w:t>
            </w:r>
            <w:r w:rsidR="001973E0" w:rsidRPr="001973E0">
              <w:rPr>
                <w:lang w:val="ru-RU"/>
              </w:rPr>
              <w:t xml:space="preserve"> актива</w:t>
            </w:r>
            <w:r w:rsidR="000135B3" w:rsidRPr="000135B3">
              <w:rPr>
                <w:lang w:val="ru-RU"/>
              </w:rPr>
              <w:t>м</w:t>
            </w:r>
            <w:r w:rsidR="001973E0" w:rsidRPr="001973E0">
              <w:rPr>
                <w:lang w:val="ru-RU"/>
              </w:rPr>
              <w:t xml:space="preserve"> </w:t>
            </w:r>
            <w:r w:rsidR="001973E0" w:rsidRPr="00362FCF">
              <w:rPr>
                <w:lang w:val="ru-RU"/>
              </w:rPr>
              <w:t xml:space="preserve">со </w:t>
            </w:r>
            <w:r w:rsidR="001973E0">
              <w:rPr>
                <w:lang w:val="ru-RU"/>
              </w:rPr>
              <w:t xml:space="preserve">сроком погашения </w:t>
            </w:r>
            <w:r w:rsidR="001973E0" w:rsidRPr="00362FCF">
              <w:rPr>
                <w:lang w:val="ru-RU"/>
              </w:rPr>
              <w:t>до</w:t>
            </w:r>
            <w:r w:rsidR="001973E0">
              <w:rPr>
                <w:lang w:val="ru-RU"/>
              </w:rPr>
              <w:t xml:space="preserve"> од</w:t>
            </w:r>
            <w:r w:rsidR="001973E0" w:rsidRPr="00695995">
              <w:rPr>
                <w:lang w:val="ru-RU"/>
              </w:rPr>
              <w:t>н</w:t>
            </w:r>
            <w:r w:rsidR="001973E0" w:rsidRPr="00362FCF">
              <w:rPr>
                <w:lang w:val="ru-RU"/>
              </w:rPr>
              <w:t>ого</w:t>
            </w:r>
            <w:r w:rsidR="001973E0" w:rsidRPr="00695995">
              <w:rPr>
                <w:lang w:val="ru-RU"/>
              </w:rPr>
              <w:t xml:space="preserve"> год</w:t>
            </w:r>
            <w:r w:rsidR="001973E0" w:rsidRPr="00362FCF">
              <w:rPr>
                <w:lang w:val="ru-RU"/>
              </w:rPr>
              <w:t>а</w:t>
            </w:r>
            <w:r w:rsidR="001973E0" w:rsidRPr="001973E0">
              <w:rPr>
                <w:lang w:val="ru-RU"/>
              </w:rPr>
              <w:t xml:space="preserve"> </w:t>
            </w:r>
            <w:r w:rsidR="000135B3" w:rsidRPr="001973E0">
              <w:rPr>
                <w:lang w:val="ru-RU"/>
              </w:rPr>
              <w:t xml:space="preserve">высоколиквидные </w:t>
            </w:r>
            <w:r w:rsidR="000135B3" w:rsidRPr="000135B3">
              <w:rPr>
                <w:lang w:val="ru-RU"/>
              </w:rPr>
              <w:t xml:space="preserve">активы </w:t>
            </w:r>
            <w:r w:rsidR="001973E0" w:rsidRPr="000135B3">
              <w:rPr>
                <w:lang w:val="ru-RU"/>
              </w:rPr>
              <w:t>не включаются</w:t>
            </w:r>
            <w:r w:rsidR="009F4915" w:rsidRPr="000135B3">
              <w:rPr>
                <w:lang w:val="ru-RU"/>
              </w:rPr>
              <w:t>.</w:t>
            </w:r>
          </w:p>
          <w:p w:rsidR="00761B57" w:rsidRPr="00695995" w:rsidRDefault="00761B57" w:rsidP="000135B3">
            <w:pPr>
              <w:rPr>
                <w:lang w:val="ru-RU"/>
              </w:rPr>
            </w:pPr>
          </w:p>
        </w:tc>
      </w:tr>
      <w:tr w:rsidR="00761B57" w:rsidRPr="006214E8">
        <w:tc>
          <w:tcPr>
            <w:tcW w:w="828" w:type="dxa"/>
          </w:tcPr>
          <w:p w:rsidR="00761B57" w:rsidRDefault="00761B57" w:rsidP="00DC2AEA">
            <w:pPr>
              <w:jc w:val="both"/>
            </w:pPr>
            <w:r>
              <w:t>Л3</w:t>
            </w:r>
          </w:p>
        </w:tc>
        <w:tc>
          <w:tcPr>
            <w:tcW w:w="2880" w:type="dxa"/>
          </w:tcPr>
          <w:p w:rsidR="00761B57" w:rsidRPr="006214E8" w:rsidRDefault="006214E8" w:rsidP="000135B3">
            <w:pPr>
              <w:rPr>
                <w:lang w:val="ru-RU"/>
              </w:rPr>
            </w:pPr>
            <w:r w:rsidRPr="006214E8">
              <w:rPr>
                <w:lang w:val="ru-RU"/>
              </w:rPr>
              <w:t>Высоколиквидные активы</w:t>
            </w:r>
            <w:r w:rsidR="000135B3" w:rsidRPr="000135B3">
              <w:rPr>
                <w:lang w:val="ru-RU"/>
              </w:rPr>
              <w:t xml:space="preserve"> </w:t>
            </w:r>
            <w:r w:rsidRPr="006214E8">
              <w:rPr>
                <w:lang w:val="ru-RU"/>
              </w:rPr>
              <w:t>/ (О</w:t>
            </w:r>
            <w:r w:rsidRPr="00362FCF">
              <w:rPr>
                <w:lang w:val="ru-RU"/>
              </w:rPr>
              <w:t>бязате</w:t>
            </w:r>
            <w:r>
              <w:rPr>
                <w:lang w:val="ru-RU"/>
              </w:rPr>
              <w:t>льств</w:t>
            </w:r>
            <w:r w:rsidRPr="00EC028D">
              <w:rPr>
                <w:lang w:val="ru-RU"/>
              </w:rPr>
              <w:t xml:space="preserve">а </w:t>
            </w:r>
            <w:r w:rsidRPr="00695995">
              <w:rPr>
                <w:lang w:val="ru-RU"/>
              </w:rPr>
              <w:t>до</w:t>
            </w:r>
            <w:r w:rsidR="003C26D0" w:rsidRPr="003C26D0">
              <w:rPr>
                <w:lang w:val="ru-RU"/>
              </w:rPr>
              <w:t xml:space="preserve"> </w:t>
            </w:r>
            <w:r w:rsidRPr="00695995">
              <w:rPr>
                <w:lang w:val="ru-RU"/>
              </w:rPr>
              <w:t>востребования</w:t>
            </w:r>
            <w:r w:rsidRPr="006214E8">
              <w:rPr>
                <w:lang w:val="ru-RU"/>
              </w:rPr>
              <w:t xml:space="preserve"> +</w:t>
            </w:r>
            <w:r w:rsidR="000135B3">
              <w:rPr>
                <w:lang w:val="ru-RU"/>
              </w:rPr>
              <w:t xml:space="preserve"> </w:t>
            </w:r>
            <w:r w:rsidR="000135B3" w:rsidRPr="000135B3">
              <w:rPr>
                <w:lang w:val="ru-RU"/>
              </w:rPr>
              <w:t>О</w:t>
            </w:r>
            <w:r w:rsidRPr="00362FCF">
              <w:rPr>
                <w:lang w:val="ru-RU"/>
              </w:rPr>
              <w:t>бязате</w:t>
            </w:r>
            <w:r>
              <w:rPr>
                <w:lang w:val="ru-RU"/>
              </w:rPr>
              <w:t>льств</w:t>
            </w:r>
            <w:r w:rsidRPr="00EC028D">
              <w:rPr>
                <w:lang w:val="ru-RU"/>
              </w:rPr>
              <w:t>а</w:t>
            </w:r>
            <w:r w:rsidRPr="006214E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сроком погашения  </w:t>
            </w:r>
            <w:r w:rsidR="00871D48" w:rsidRPr="00871D48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="00F417DB" w:rsidRPr="00F417DB">
              <w:rPr>
                <w:lang w:val="ru-RU"/>
              </w:rPr>
              <w:t xml:space="preserve"> дней</w:t>
            </w:r>
            <w:r w:rsidRPr="006214E8">
              <w:rPr>
                <w:lang w:val="ru-RU"/>
              </w:rPr>
              <w:t>)</w:t>
            </w:r>
          </w:p>
        </w:tc>
        <w:tc>
          <w:tcPr>
            <w:tcW w:w="2640" w:type="dxa"/>
          </w:tcPr>
          <w:p w:rsidR="00DC34BA" w:rsidRDefault="00DC34BA" w:rsidP="000135B3">
            <w:r>
              <w:t>Л3&gt;=150%=5</w:t>
            </w:r>
          </w:p>
          <w:p w:rsidR="00DC34BA" w:rsidRDefault="00DC34BA" w:rsidP="000135B3">
            <w:r>
              <w:t>150%&gt;Л3&gt;=120%=4</w:t>
            </w:r>
          </w:p>
          <w:p w:rsidR="00DC34BA" w:rsidRDefault="00DC34BA" w:rsidP="000135B3">
            <w:r>
              <w:t>120%&gt;Л3&gt;=100%=3</w:t>
            </w:r>
          </w:p>
          <w:p w:rsidR="00DC34BA" w:rsidRDefault="00DC34BA" w:rsidP="000135B3">
            <w:r>
              <w:t>100%&gt;Л3&gt;=80%=2</w:t>
            </w:r>
          </w:p>
          <w:p w:rsidR="00761B57" w:rsidRPr="00DC34BA" w:rsidRDefault="00DC34BA" w:rsidP="000135B3">
            <w:r>
              <w:t>Л3&lt;80%=1</w:t>
            </w:r>
          </w:p>
        </w:tc>
        <w:tc>
          <w:tcPr>
            <w:tcW w:w="3828" w:type="dxa"/>
          </w:tcPr>
          <w:p w:rsidR="00761B57" w:rsidRPr="006214E8" w:rsidRDefault="008E2A44" w:rsidP="000135B3">
            <w:pPr>
              <w:rPr>
                <w:lang w:val="ru-RU"/>
              </w:rPr>
            </w:pPr>
            <w:r w:rsidRPr="002F4523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>
              <w:rPr>
                <w:lang w:val="ru-RU"/>
              </w:rPr>
              <w:t xml:space="preserve">четов </w:t>
            </w:r>
            <w:r w:rsidR="000135B3" w:rsidRPr="000135B3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</w:t>
            </w:r>
            <w:r w:rsidRPr="008E2A44">
              <w:rPr>
                <w:lang w:val="ru-RU"/>
              </w:rPr>
              <w:t xml:space="preserve">3 </w:t>
            </w:r>
            <w:r w:rsidRPr="005D217C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4331A">
              <w:rPr>
                <w:lang w:val="ru-RU"/>
              </w:rPr>
              <w:t>7</w:t>
            </w:r>
            <w:r w:rsidRPr="00AF736C">
              <w:rPr>
                <w:lang w:val="ru-RU"/>
              </w:rPr>
              <w:t xml:space="preserve"> </w:t>
            </w:r>
            <w:r w:rsidRPr="002F4523">
              <w:rPr>
                <w:lang w:val="ru-RU"/>
              </w:rPr>
              <w:t xml:space="preserve"> Положения 3/04</w:t>
            </w:r>
            <w:r w:rsidRPr="005D217C">
              <w:rPr>
                <w:lang w:val="ru-RU"/>
              </w:rPr>
              <w:t>.</w:t>
            </w:r>
          </w:p>
        </w:tc>
      </w:tr>
    </w:tbl>
    <w:p w:rsidR="00761B57" w:rsidRPr="006214E8" w:rsidRDefault="00761B57" w:rsidP="00DC2AEA">
      <w:pPr>
        <w:ind w:firstLine="720"/>
        <w:jc w:val="both"/>
        <w:rPr>
          <w:lang w:val="ru-RU"/>
        </w:rPr>
      </w:pPr>
    </w:p>
    <w:p w:rsidR="00DC2AEA" w:rsidRPr="00877780" w:rsidRDefault="00DC2AEA" w:rsidP="00DC2AEA">
      <w:pPr>
        <w:ind w:firstLine="720"/>
        <w:jc w:val="both"/>
        <w:rPr>
          <w:lang w:val="ru-RU"/>
        </w:rPr>
      </w:pPr>
      <w:r w:rsidRPr="00865E44">
        <w:rPr>
          <w:lang w:val="ru-RU"/>
        </w:rPr>
        <w:t xml:space="preserve"> </w:t>
      </w:r>
    </w:p>
    <w:p w:rsidR="00DC2AEA" w:rsidRPr="004F3F77" w:rsidRDefault="00DC2AEA" w:rsidP="00DC2AEA">
      <w:pPr>
        <w:ind w:firstLine="720"/>
        <w:jc w:val="both"/>
        <w:rPr>
          <w:b/>
          <w:sz w:val="28"/>
          <w:szCs w:val="28"/>
          <w:lang w:val="ru-RU"/>
        </w:rPr>
      </w:pPr>
      <w:r w:rsidRPr="00DC2AEA">
        <w:rPr>
          <w:lang w:val="ru-RU"/>
        </w:rPr>
        <w:t xml:space="preserve">  </w:t>
      </w:r>
      <w:r w:rsidR="000135B3">
        <w:t>“</w:t>
      </w:r>
      <w:r w:rsidR="005B2047" w:rsidRPr="00611BAB">
        <w:rPr>
          <w:b/>
          <w:sz w:val="28"/>
          <w:szCs w:val="28"/>
          <w:lang w:val="ru-RU"/>
        </w:rPr>
        <w:t>С</w:t>
      </w:r>
      <w:r w:rsidR="000135B3">
        <w:rPr>
          <w:b/>
          <w:sz w:val="28"/>
          <w:szCs w:val="28"/>
        </w:rPr>
        <w:t>”</w:t>
      </w:r>
      <w:r w:rsidR="005B2047" w:rsidRPr="00611BAB">
        <w:rPr>
          <w:b/>
          <w:sz w:val="28"/>
          <w:szCs w:val="28"/>
          <w:lang w:val="ru-RU"/>
        </w:rPr>
        <w:t xml:space="preserve"> -</w:t>
      </w:r>
      <w:r w:rsidR="00611BAB" w:rsidRPr="00611BAB">
        <w:rPr>
          <w:b/>
          <w:sz w:val="28"/>
          <w:szCs w:val="28"/>
          <w:lang w:val="ru-RU"/>
        </w:rPr>
        <w:t xml:space="preserve"> чувствительност</w:t>
      </w:r>
      <w:r w:rsidR="00611BAB" w:rsidRPr="004F3F77">
        <w:rPr>
          <w:b/>
          <w:sz w:val="28"/>
          <w:szCs w:val="28"/>
          <w:lang w:val="ru-RU"/>
        </w:rPr>
        <w:t>ь</w:t>
      </w:r>
      <w:r w:rsidR="00611BAB" w:rsidRPr="00611BAB">
        <w:rPr>
          <w:b/>
          <w:sz w:val="28"/>
          <w:szCs w:val="28"/>
          <w:lang w:val="ru-RU"/>
        </w:rPr>
        <w:t xml:space="preserve"> к внешней среде</w:t>
      </w:r>
      <w:r w:rsidR="00611BAB" w:rsidRPr="004F3F77">
        <w:rPr>
          <w:b/>
          <w:sz w:val="28"/>
          <w:szCs w:val="28"/>
          <w:lang w:val="ru-RU"/>
        </w:rPr>
        <w:t xml:space="preserve"> </w:t>
      </w:r>
    </w:p>
    <w:p w:rsidR="00611BAB" w:rsidRPr="004F3F77" w:rsidRDefault="00611BAB" w:rsidP="00DC2AEA">
      <w:pPr>
        <w:ind w:firstLine="720"/>
        <w:jc w:val="both"/>
        <w:rPr>
          <w:lang w:val="ru-RU"/>
        </w:rPr>
      </w:pPr>
    </w:p>
    <w:p w:rsidR="00611BAB" w:rsidRPr="00CC1DD7" w:rsidRDefault="000B09F9" w:rsidP="000135B3">
      <w:pPr>
        <w:ind w:firstLine="720"/>
        <w:jc w:val="both"/>
        <w:rPr>
          <w:lang w:val="ru-RU"/>
        </w:rPr>
      </w:pPr>
      <w:r>
        <w:rPr>
          <w:lang w:val="ru-RU"/>
        </w:rPr>
        <w:t xml:space="preserve">Соотношения </w:t>
      </w:r>
      <w:r w:rsidRPr="00905496">
        <w:rPr>
          <w:lang w:val="ru-RU"/>
        </w:rPr>
        <w:t>настоящего</w:t>
      </w:r>
      <w:r w:rsidR="00611BAB" w:rsidRPr="002D08B4">
        <w:rPr>
          <w:lang w:val="ru-RU"/>
        </w:rPr>
        <w:t xml:space="preserve"> раздела</w:t>
      </w:r>
      <w:r w:rsidR="00611BAB" w:rsidRPr="00493939">
        <w:rPr>
          <w:lang w:val="ru-RU"/>
        </w:rPr>
        <w:t xml:space="preserve"> оценивают</w:t>
      </w:r>
      <w:r w:rsidR="00611BAB" w:rsidRPr="00611BAB">
        <w:rPr>
          <w:lang w:val="ru-RU"/>
        </w:rPr>
        <w:t xml:space="preserve"> чувствительность страховой компании к </w:t>
      </w:r>
      <w:r w:rsidR="00CC1DD7">
        <w:rPr>
          <w:lang w:val="ru-RU"/>
        </w:rPr>
        <w:t>перемен</w:t>
      </w:r>
      <w:r w:rsidR="000135B3" w:rsidRPr="000135B3">
        <w:rPr>
          <w:lang w:val="ru-RU"/>
        </w:rPr>
        <w:t>ам</w:t>
      </w:r>
      <w:r w:rsidR="00611BAB" w:rsidRPr="00611BAB">
        <w:rPr>
          <w:lang w:val="ru-RU"/>
        </w:rPr>
        <w:t xml:space="preserve"> внешней </w:t>
      </w:r>
      <w:r w:rsidR="00611BAB">
        <w:rPr>
          <w:lang w:val="ru-RU"/>
        </w:rPr>
        <w:t>сред</w:t>
      </w:r>
      <w:r w:rsidR="00611BAB" w:rsidRPr="00611BAB">
        <w:rPr>
          <w:lang w:val="ru-RU"/>
        </w:rPr>
        <w:t xml:space="preserve">ы. </w:t>
      </w:r>
      <w:r w:rsidR="00611BAB" w:rsidRPr="00611BAB">
        <w:rPr>
          <w:b/>
          <w:sz w:val="28"/>
          <w:szCs w:val="28"/>
          <w:lang w:val="ru-RU"/>
        </w:rPr>
        <w:t xml:space="preserve"> </w:t>
      </w:r>
      <w:r w:rsidR="00611BAB" w:rsidRPr="00FE47A7">
        <w:rPr>
          <w:lang w:val="ru-RU"/>
        </w:rPr>
        <w:t>Для оцен</w:t>
      </w:r>
      <w:r w:rsidR="000135B3" w:rsidRPr="00FE47A7">
        <w:rPr>
          <w:lang w:val="ru-RU"/>
        </w:rPr>
        <w:t>ки</w:t>
      </w:r>
      <w:r w:rsidR="00611BAB" w:rsidRPr="00865E44">
        <w:rPr>
          <w:lang w:val="ru-RU"/>
        </w:rPr>
        <w:t xml:space="preserve">  компонента </w:t>
      </w:r>
      <w:r w:rsidR="000135B3">
        <w:t>“</w:t>
      </w:r>
      <w:r w:rsidR="00611BAB" w:rsidRPr="00905496">
        <w:rPr>
          <w:lang w:val="ru-RU"/>
        </w:rPr>
        <w:t>С</w:t>
      </w:r>
      <w:r w:rsidR="000135B3">
        <w:t>”</w:t>
      </w:r>
      <w:r w:rsidR="00905496">
        <w:rPr>
          <w:lang w:val="ru-RU"/>
        </w:rPr>
        <w:t xml:space="preserve">  рассчитыва</w:t>
      </w:r>
      <w:r w:rsidR="00905496" w:rsidRPr="00CC1DD7">
        <w:rPr>
          <w:lang w:val="ru-RU"/>
        </w:rPr>
        <w:t>е</w:t>
      </w:r>
      <w:r w:rsidR="000135B3">
        <w:rPr>
          <w:lang w:val="ru-RU"/>
        </w:rPr>
        <w:t xml:space="preserve">тся  </w:t>
      </w:r>
      <w:r w:rsidR="000135B3" w:rsidRPr="00FE47A7">
        <w:rPr>
          <w:lang w:val="ru-RU"/>
        </w:rPr>
        <w:t>соотношение</w:t>
      </w:r>
      <w:r w:rsidR="00611BAB" w:rsidRPr="00FE47A7">
        <w:rPr>
          <w:lang w:val="ru-RU"/>
        </w:rPr>
        <w:t xml:space="preserve"> </w:t>
      </w:r>
      <w:r w:rsidR="00611BAB" w:rsidRPr="00865E44">
        <w:rPr>
          <w:lang w:val="ru-RU"/>
        </w:rPr>
        <w:t xml:space="preserve"> </w:t>
      </w:r>
      <w:r w:rsidR="000135B3">
        <w:t>“</w:t>
      </w:r>
      <w:r w:rsidR="00611BAB" w:rsidRPr="00905496">
        <w:rPr>
          <w:lang w:val="ru-RU"/>
        </w:rPr>
        <w:t>С</w:t>
      </w:r>
      <w:r w:rsidR="00611BAB" w:rsidRPr="00865E44">
        <w:rPr>
          <w:lang w:val="ru-RU"/>
        </w:rPr>
        <w:t>1</w:t>
      </w:r>
      <w:r w:rsidR="000135B3">
        <w:t>”</w:t>
      </w:r>
      <w:r w:rsidR="00611BAB" w:rsidRPr="00905496">
        <w:rPr>
          <w:lang w:val="ru-RU"/>
        </w:rPr>
        <w:t>.</w:t>
      </w:r>
      <w:r w:rsidR="00614E12" w:rsidRPr="00905496">
        <w:rPr>
          <w:lang w:val="ru-RU"/>
        </w:rPr>
        <w:t xml:space="preserve"> </w:t>
      </w:r>
    </w:p>
    <w:p w:rsidR="004F2609" w:rsidRPr="00CC1DD7" w:rsidRDefault="004F2609" w:rsidP="00611BAB">
      <w:pPr>
        <w:ind w:firstLine="720"/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640"/>
        <w:gridCol w:w="3828"/>
      </w:tblGrid>
      <w:tr w:rsidR="00F91FDA">
        <w:tc>
          <w:tcPr>
            <w:tcW w:w="82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С</w:t>
            </w:r>
            <w:r w:rsidRPr="000E66C6">
              <w:rPr>
                <w:lang w:val="ru-RU"/>
              </w:rPr>
              <w:t>оотношение</w:t>
            </w:r>
          </w:p>
        </w:tc>
        <w:tc>
          <w:tcPr>
            <w:tcW w:w="2880" w:type="dxa"/>
          </w:tcPr>
          <w:p w:rsidR="00F91FDA" w:rsidRPr="00FE47A7" w:rsidRDefault="00F91FDA" w:rsidP="00836D65">
            <w:pPr>
              <w:jc w:val="center"/>
              <w:rPr>
                <w:lang w:val="ru-RU"/>
              </w:rPr>
            </w:pPr>
            <w:r w:rsidRPr="00FE47A7">
              <w:rPr>
                <w:lang w:val="ru-RU"/>
              </w:rPr>
              <w:t>Определение соотношения</w:t>
            </w:r>
          </w:p>
        </w:tc>
        <w:tc>
          <w:tcPr>
            <w:tcW w:w="2640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 w:rsidRPr="00F91FDA">
              <w:rPr>
                <w:lang w:val="ru-RU"/>
              </w:rPr>
              <w:t>П</w:t>
            </w:r>
            <w:r w:rsidRPr="000E66C6">
              <w:rPr>
                <w:lang w:val="ru-RU"/>
              </w:rPr>
              <w:t>редел колебаний соотношения и оценка</w:t>
            </w:r>
          </w:p>
        </w:tc>
        <w:tc>
          <w:tcPr>
            <w:tcW w:w="3828" w:type="dxa"/>
          </w:tcPr>
          <w:p w:rsidR="00F91FDA" w:rsidRPr="000E66C6" w:rsidRDefault="00F91FDA" w:rsidP="00836D65">
            <w:pPr>
              <w:jc w:val="center"/>
              <w:rPr>
                <w:lang w:val="ru-RU"/>
              </w:rPr>
            </w:pPr>
            <w:r>
              <w:t>О</w:t>
            </w:r>
            <w:r w:rsidRPr="000E66C6">
              <w:rPr>
                <w:lang w:val="ru-RU"/>
              </w:rPr>
              <w:t>писание</w:t>
            </w:r>
          </w:p>
        </w:tc>
      </w:tr>
      <w:tr w:rsidR="00614E12" w:rsidRPr="00440C43">
        <w:tc>
          <w:tcPr>
            <w:tcW w:w="828" w:type="dxa"/>
          </w:tcPr>
          <w:p w:rsidR="00614E12" w:rsidRPr="00C22E26" w:rsidRDefault="00614E12" w:rsidP="00611BAB">
            <w:pPr>
              <w:jc w:val="both"/>
            </w:pPr>
            <w:r w:rsidRPr="00C22E26">
              <w:t>С1</w:t>
            </w:r>
          </w:p>
        </w:tc>
        <w:tc>
          <w:tcPr>
            <w:tcW w:w="2880" w:type="dxa"/>
          </w:tcPr>
          <w:p w:rsidR="00614E12" w:rsidRPr="00440C43" w:rsidRDefault="00655A2E" w:rsidP="004C6451">
            <w:pPr>
              <w:rPr>
                <w:lang w:val="ru-RU"/>
              </w:rPr>
            </w:pPr>
            <w:r w:rsidRPr="00440C43">
              <w:rPr>
                <w:lang w:val="ru-RU"/>
              </w:rPr>
              <w:t xml:space="preserve"> </w:t>
            </w:r>
            <w:r w:rsidR="00372A3E" w:rsidRPr="00C11939">
              <w:rPr>
                <w:lang w:val="ru-RU"/>
              </w:rPr>
              <w:t>С</w:t>
            </w:r>
            <w:r w:rsidRPr="00440C43">
              <w:rPr>
                <w:lang w:val="ru-RU"/>
              </w:rPr>
              <w:t>тепень</w:t>
            </w:r>
            <w:r w:rsidR="000135B3" w:rsidRPr="000135B3">
              <w:rPr>
                <w:lang w:val="ru-RU"/>
              </w:rPr>
              <w:t xml:space="preserve"> централизации кла</w:t>
            </w:r>
            <w:r w:rsidRPr="00440C43">
              <w:rPr>
                <w:lang w:val="ru-RU"/>
              </w:rPr>
              <w:t xml:space="preserve">ссов </w:t>
            </w:r>
            <w:r w:rsidR="00372A3E" w:rsidRPr="00C11939">
              <w:rPr>
                <w:lang w:val="ru-RU"/>
              </w:rPr>
              <w:t xml:space="preserve">страхования </w:t>
            </w:r>
            <w:r w:rsidR="00440C43" w:rsidRPr="00440C43">
              <w:rPr>
                <w:lang w:val="ru-RU"/>
              </w:rPr>
              <w:t xml:space="preserve">по </w:t>
            </w:r>
            <w:r w:rsidR="00440C43" w:rsidRPr="00440C43">
              <w:rPr>
                <w:lang w:val="ru-RU"/>
              </w:rPr>
              <w:lastRenderedPageBreak/>
              <w:t>страховым премиям</w:t>
            </w:r>
          </w:p>
        </w:tc>
        <w:tc>
          <w:tcPr>
            <w:tcW w:w="2640" w:type="dxa"/>
          </w:tcPr>
          <w:p w:rsidR="00440C43" w:rsidRDefault="00440C43" w:rsidP="004C6451">
            <w:r>
              <w:lastRenderedPageBreak/>
              <w:t>С1&lt;=0.01=5</w:t>
            </w:r>
          </w:p>
          <w:p w:rsidR="00440C43" w:rsidRDefault="00440C43" w:rsidP="004C6451">
            <w:r>
              <w:t>0.01&lt;С1&lt;=0.05=4</w:t>
            </w:r>
          </w:p>
          <w:p w:rsidR="00440C43" w:rsidRDefault="00440C43" w:rsidP="004C6451">
            <w:r>
              <w:lastRenderedPageBreak/>
              <w:t>0.05&lt;С1&lt;=0.07=3</w:t>
            </w:r>
          </w:p>
          <w:p w:rsidR="00440C43" w:rsidRDefault="00440C43" w:rsidP="004C6451">
            <w:r>
              <w:t>0.07&lt;С1&lt;=0.09=2</w:t>
            </w:r>
          </w:p>
          <w:p w:rsidR="00614E12" w:rsidRPr="00440C43" w:rsidRDefault="00440C43" w:rsidP="004C6451">
            <w:r>
              <w:t>0.09&lt;С1&lt;=1=1</w:t>
            </w:r>
          </w:p>
        </w:tc>
        <w:tc>
          <w:tcPr>
            <w:tcW w:w="3828" w:type="dxa"/>
          </w:tcPr>
          <w:p w:rsidR="002C53A6" w:rsidRPr="00060211" w:rsidRDefault="00E900DF" w:rsidP="004C6451">
            <w:pPr>
              <w:rPr>
                <w:lang w:val="ru-RU"/>
              </w:rPr>
            </w:pPr>
            <w:r w:rsidRPr="002F4523">
              <w:rPr>
                <w:lang w:val="ru-RU"/>
              </w:rPr>
              <w:lastRenderedPageBreak/>
              <w:t>С</w:t>
            </w:r>
            <w:r>
              <w:rPr>
                <w:lang w:val="ru-RU"/>
              </w:rPr>
              <w:t xml:space="preserve">оотношение рассчитывается </w:t>
            </w:r>
            <w:r w:rsidR="00390A87">
              <w:rPr>
                <w:lang w:val="ru-RU"/>
              </w:rPr>
              <w:t>на основе данных</w:t>
            </w:r>
            <w:r w:rsidRPr="002F4523">
              <w:rPr>
                <w:lang w:val="ru-RU"/>
              </w:rPr>
              <w:t xml:space="preserve"> </w:t>
            </w:r>
            <w:r w:rsidRPr="00F42F78">
              <w:rPr>
                <w:lang w:val="ru-RU"/>
              </w:rPr>
              <w:t>от</w:t>
            </w:r>
            <w:r w:rsidRPr="002F4523">
              <w:rPr>
                <w:lang w:val="ru-RU"/>
              </w:rPr>
              <w:t>чет</w:t>
            </w:r>
            <w:r w:rsidR="000135B3" w:rsidRPr="000135B3">
              <w:rPr>
                <w:lang w:val="ru-RU"/>
              </w:rPr>
              <w:t>а</w:t>
            </w:r>
            <w:r w:rsidRPr="002F4523">
              <w:rPr>
                <w:lang w:val="ru-RU"/>
              </w:rPr>
              <w:t xml:space="preserve"> </w:t>
            </w:r>
            <w:r w:rsidR="000135B3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</w:t>
            </w:r>
            <w:r w:rsidRPr="00E900DF">
              <w:rPr>
                <w:lang w:val="ru-RU"/>
              </w:rPr>
              <w:t>2</w:t>
            </w:r>
            <w:r w:rsidRPr="002F4523">
              <w:rPr>
                <w:lang w:val="ru-RU"/>
              </w:rPr>
              <w:t xml:space="preserve"> </w:t>
            </w:r>
            <w:r w:rsidRPr="002F4523">
              <w:rPr>
                <w:lang w:val="ru-RU"/>
              </w:rPr>
              <w:lastRenderedPageBreak/>
              <w:t>Положения 3/04</w:t>
            </w:r>
            <w:r w:rsidRPr="00B5364B">
              <w:rPr>
                <w:lang w:val="ru-RU"/>
              </w:rPr>
              <w:t xml:space="preserve">, </w:t>
            </w:r>
            <w:r w:rsidR="000135B3" w:rsidRPr="000135B3">
              <w:rPr>
                <w:lang w:val="ru-RU"/>
              </w:rPr>
              <w:t xml:space="preserve">с </w:t>
            </w:r>
            <w:r w:rsidRPr="002A3392">
              <w:rPr>
                <w:lang w:val="ru-RU"/>
              </w:rPr>
              <w:t>приме</w:t>
            </w:r>
            <w:r w:rsidR="000135B3" w:rsidRPr="000135B3">
              <w:rPr>
                <w:lang w:val="ru-RU"/>
              </w:rPr>
              <w:t>не</w:t>
            </w:r>
            <w:r w:rsidRPr="002A3392">
              <w:rPr>
                <w:lang w:val="ru-RU"/>
              </w:rPr>
              <w:t>н</w:t>
            </w:r>
            <w:r w:rsidR="000135B3" w:rsidRPr="000135B3">
              <w:rPr>
                <w:lang w:val="ru-RU"/>
              </w:rPr>
              <w:t>ием</w:t>
            </w:r>
            <w:r w:rsidRPr="002A3392">
              <w:rPr>
                <w:lang w:val="ru-RU"/>
              </w:rPr>
              <w:t xml:space="preserve"> индекс</w:t>
            </w:r>
            <w:r w:rsidR="000135B3" w:rsidRPr="000135B3">
              <w:rPr>
                <w:lang w:val="ru-RU"/>
              </w:rPr>
              <w:t>а</w:t>
            </w:r>
            <w:r w:rsidRPr="002A3392">
              <w:rPr>
                <w:lang w:val="ru-RU"/>
              </w:rPr>
              <w:t xml:space="preserve"> </w:t>
            </w:r>
            <w:r w:rsidRPr="00D84FAF">
              <w:rPr>
                <w:lang w:val="ru-RU"/>
              </w:rPr>
              <w:t>Г</w:t>
            </w:r>
            <w:r w:rsidRPr="002A3392">
              <w:rPr>
                <w:lang w:val="ru-RU"/>
              </w:rPr>
              <w:t>ерфиндал</w:t>
            </w:r>
            <w:r w:rsidR="000135B3" w:rsidRPr="000135B3">
              <w:rPr>
                <w:lang w:val="ru-RU"/>
              </w:rPr>
              <w:t>я</w:t>
            </w:r>
            <w:r w:rsidRPr="002A3392">
              <w:rPr>
                <w:lang w:val="ru-RU"/>
              </w:rPr>
              <w:t>-</w:t>
            </w:r>
            <w:r w:rsidRPr="00D84FAF">
              <w:rPr>
                <w:lang w:val="ru-RU"/>
              </w:rPr>
              <w:t>Г</w:t>
            </w:r>
            <w:r w:rsidR="002C53A6">
              <w:rPr>
                <w:lang w:val="ru-RU"/>
              </w:rPr>
              <w:t>иршмана</w:t>
            </w:r>
            <w:r w:rsidR="002C53A6" w:rsidRPr="002C53A6">
              <w:rPr>
                <w:lang w:val="ru-RU"/>
              </w:rPr>
              <w:t>,</w:t>
            </w:r>
            <w:r w:rsidR="002C53A6">
              <w:rPr>
                <w:lang w:val="ru-RU"/>
              </w:rPr>
              <w:t xml:space="preserve"> </w:t>
            </w:r>
            <w:r w:rsidR="000135B3" w:rsidRPr="000135B3">
              <w:rPr>
                <w:lang w:val="ru-RU"/>
              </w:rPr>
              <w:t xml:space="preserve">в разрезе </w:t>
            </w:r>
            <w:r w:rsidR="002C53A6">
              <w:rPr>
                <w:lang w:val="ru-RU"/>
              </w:rPr>
              <w:t>12-</w:t>
            </w:r>
            <w:r w:rsidR="000135B3" w:rsidRPr="000135B3">
              <w:rPr>
                <w:lang w:val="ru-RU"/>
              </w:rPr>
              <w:t xml:space="preserve">ти </w:t>
            </w:r>
            <w:r w:rsidR="002C53A6">
              <w:rPr>
                <w:lang w:val="ru-RU"/>
              </w:rPr>
              <w:t>меся</w:t>
            </w:r>
            <w:r w:rsidR="000135B3" w:rsidRPr="000135B3">
              <w:rPr>
                <w:lang w:val="ru-RU"/>
              </w:rPr>
              <w:t>цев, предшествующих</w:t>
            </w:r>
            <w:r w:rsidR="002C53A6" w:rsidRPr="00404B86">
              <w:rPr>
                <w:lang w:val="ru-RU"/>
              </w:rPr>
              <w:t xml:space="preserve"> расч</w:t>
            </w:r>
            <w:r w:rsidR="002C53A6" w:rsidRPr="00F51919">
              <w:rPr>
                <w:lang w:val="ru-RU"/>
              </w:rPr>
              <w:t>е</w:t>
            </w:r>
            <w:r w:rsidR="002C53A6" w:rsidRPr="00404B86">
              <w:rPr>
                <w:lang w:val="ru-RU"/>
              </w:rPr>
              <w:t>ту</w:t>
            </w:r>
            <w:r w:rsidR="002C53A6" w:rsidRPr="00AD0384">
              <w:rPr>
                <w:lang w:val="ru-RU"/>
              </w:rPr>
              <w:t>.</w:t>
            </w:r>
          </w:p>
          <w:p w:rsidR="00614E12" w:rsidRPr="00925928" w:rsidRDefault="00E900DF" w:rsidP="004C6451">
            <w:pPr>
              <w:rPr>
                <w:lang w:val="ru-RU"/>
              </w:rPr>
            </w:pPr>
            <w:r w:rsidRPr="00B5364B">
              <w:rPr>
                <w:lang w:val="ru-RU"/>
              </w:rPr>
              <w:t xml:space="preserve"> </w:t>
            </w:r>
            <w:r w:rsidRPr="00CB2117">
              <w:rPr>
                <w:lang w:val="ru-RU"/>
              </w:rPr>
              <w:t>И</w:t>
            </w:r>
            <w:r>
              <w:rPr>
                <w:lang w:val="ru-RU"/>
              </w:rPr>
              <w:t>ндекс</w:t>
            </w:r>
            <w:r w:rsidRPr="002A3392">
              <w:rPr>
                <w:lang w:val="ru-RU"/>
              </w:rPr>
              <w:t xml:space="preserve"> </w:t>
            </w:r>
            <w:r w:rsidRPr="00D84FAF">
              <w:rPr>
                <w:lang w:val="ru-RU"/>
              </w:rPr>
              <w:t>Г</w:t>
            </w:r>
            <w:r w:rsidRPr="002A3392">
              <w:rPr>
                <w:lang w:val="ru-RU"/>
              </w:rPr>
              <w:t>ерфиндал</w:t>
            </w:r>
            <w:r w:rsidR="00A84D64" w:rsidRPr="00A84D64">
              <w:rPr>
                <w:lang w:val="ru-RU"/>
              </w:rPr>
              <w:t>я</w:t>
            </w:r>
            <w:r w:rsidRPr="002A3392">
              <w:rPr>
                <w:lang w:val="ru-RU"/>
              </w:rPr>
              <w:t>-</w:t>
            </w:r>
            <w:r w:rsidRPr="00D84FAF">
              <w:rPr>
                <w:lang w:val="ru-RU"/>
              </w:rPr>
              <w:t>Г</w:t>
            </w:r>
            <w:r w:rsidRPr="002A3392">
              <w:rPr>
                <w:lang w:val="ru-RU"/>
              </w:rPr>
              <w:t>иршмана</w:t>
            </w:r>
            <w:r w:rsidRPr="003F629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</w:t>
            </w:r>
            <w:r w:rsidRPr="00CB2117">
              <w:rPr>
                <w:lang w:val="ru-RU"/>
              </w:rPr>
              <w:t>читывается</w:t>
            </w:r>
            <w:r w:rsidR="000135B3" w:rsidRPr="000135B3">
              <w:rPr>
                <w:lang w:val="ru-RU"/>
              </w:rPr>
              <w:t xml:space="preserve"> по</w:t>
            </w:r>
            <w:r>
              <w:rPr>
                <w:lang w:val="ru-RU"/>
              </w:rPr>
              <w:t xml:space="preserve"> следу</w:t>
            </w:r>
            <w:r w:rsidR="000135B3" w:rsidRPr="000135B3">
              <w:rPr>
                <w:lang w:val="ru-RU"/>
              </w:rPr>
              <w:t>ющей</w:t>
            </w:r>
            <w:r>
              <w:rPr>
                <w:lang w:val="ru-RU"/>
              </w:rPr>
              <w:t xml:space="preserve"> формул</w:t>
            </w:r>
            <w:r w:rsidR="000135B3" w:rsidRPr="000135B3">
              <w:rPr>
                <w:lang w:val="ru-RU"/>
              </w:rPr>
              <w:t>е</w:t>
            </w:r>
            <w:r>
              <w:rPr>
                <w:lang w:val="ru-RU"/>
              </w:rPr>
              <w:t xml:space="preserve">й: </w:t>
            </w:r>
            <w:r w:rsidRPr="000135B3">
              <w:rPr>
                <w:lang w:val="ru-RU"/>
              </w:rPr>
              <w:t>ГГк=ΣS</w:t>
            </w:r>
            <w:r w:rsidRPr="000135B3">
              <w:rPr>
                <w:vertAlign w:val="subscript"/>
                <w:lang w:val="ru-RU"/>
              </w:rPr>
              <w:t>i</w:t>
            </w:r>
            <w:r w:rsidRPr="000135B3">
              <w:rPr>
                <w:vertAlign w:val="superscript"/>
                <w:lang w:val="ru-RU"/>
              </w:rPr>
              <w:t>2</w:t>
            </w:r>
            <w:r w:rsidRPr="000135B3">
              <w:rPr>
                <w:lang w:val="ru-RU"/>
              </w:rPr>
              <w:t>,  где S</w:t>
            </w:r>
            <w:r w:rsidRPr="000135B3">
              <w:rPr>
                <w:vertAlign w:val="subscript"/>
                <w:lang w:val="ru-RU"/>
              </w:rPr>
              <w:t>i</w:t>
            </w:r>
            <w:r w:rsidRPr="000135B3">
              <w:rPr>
                <w:lang w:val="ru-RU"/>
              </w:rPr>
              <w:t xml:space="preserve"> – это </w:t>
            </w:r>
            <w:r w:rsidR="00925928" w:rsidRPr="000135B3">
              <w:rPr>
                <w:lang w:val="ru-RU"/>
              </w:rPr>
              <w:t>страховые премии компании по классам страхования.</w:t>
            </w:r>
          </w:p>
        </w:tc>
      </w:tr>
    </w:tbl>
    <w:p w:rsidR="00614E12" w:rsidRPr="00440C43" w:rsidRDefault="00614E12" w:rsidP="00611BAB">
      <w:pPr>
        <w:ind w:firstLine="720"/>
        <w:jc w:val="both"/>
        <w:rPr>
          <w:lang w:val="ru-RU"/>
        </w:rPr>
      </w:pPr>
    </w:p>
    <w:p w:rsidR="00E47ED7" w:rsidRPr="00A84D64" w:rsidRDefault="00E47ED7" w:rsidP="00836422">
      <w:pPr>
        <w:ind w:firstLine="720"/>
        <w:jc w:val="right"/>
        <w:rPr>
          <w:lang w:val="ru-RU"/>
        </w:rPr>
      </w:pPr>
    </w:p>
    <w:p w:rsidR="00E47ED7" w:rsidRPr="00A84D64" w:rsidRDefault="00E47ED7" w:rsidP="00836422">
      <w:pPr>
        <w:ind w:firstLine="720"/>
        <w:jc w:val="right"/>
        <w:rPr>
          <w:lang w:val="ru-RU"/>
        </w:rPr>
      </w:pPr>
    </w:p>
    <w:p w:rsidR="00E47ED7" w:rsidRPr="00A84D64" w:rsidRDefault="00E47ED7" w:rsidP="00836422">
      <w:pPr>
        <w:ind w:firstLine="720"/>
        <w:jc w:val="right"/>
        <w:rPr>
          <w:lang w:val="ru-RU"/>
        </w:rPr>
      </w:pPr>
    </w:p>
    <w:p w:rsidR="00DF2BA5" w:rsidRPr="00240B01" w:rsidRDefault="006F12B9" w:rsidP="00836422">
      <w:pPr>
        <w:ind w:firstLine="720"/>
        <w:jc w:val="right"/>
        <w:rPr>
          <w:b/>
          <w:bCs/>
          <w:lang w:val="ru-RU"/>
        </w:rPr>
      </w:pPr>
      <w:r w:rsidRPr="00240B01">
        <w:rPr>
          <w:b/>
          <w:bCs/>
          <w:lang w:val="ru-RU"/>
        </w:rPr>
        <w:t>ПРИЛОЖЕНИЕ 2</w:t>
      </w:r>
    </w:p>
    <w:p w:rsidR="006C4942" w:rsidRDefault="006F12B9" w:rsidP="006C4942">
      <w:pPr>
        <w:ind w:firstLine="720"/>
        <w:jc w:val="right"/>
      </w:pPr>
      <w:r w:rsidRPr="00F10434">
        <w:rPr>
          <w:lang w:val="ru-RU"/>
        </w:rPr>
        <w:t xml:space="preserve">“Порядок расчета сводной оценки </w:t>
      </w:r>
      <w:r w:rsidR="00F10434">
        <w:rPr>
          <w:lang w:val="ru-RU"/>
        </w:rPr>
        <w:t>показателей деятельности</w:t>
      </w:r>
      <w:r w:rsidR="00966F77" w:rsidRPr="00966F77">
        <w:rPr>
          <w:lang w:val="ru-RU"/>
        </w:rPr>
        <w:t xml:space="preserve"> </w:t>
      </w:r>
      <w:r w:rsidR="00966F77" w:rsidRPr="00F10434">
        <w:rPr>
          <w:lang w:val="ru-RU"/>
        </w:rPr>
        <w:t>страховых компаний</w:t>
      </w:r>
      <w:r w:rsidR="00F10434" w:rsidRPr="00F10434">
        <w:rPr>
          <w:lang w:val="ru-RU"/>
        </w:rPr>
        <w:t>, действующих на территории Республики Армения</w:t>
      </w:r>
      <w:r w:rsidR="00240B01" w:rsidRPr="00240B01">
        <w:rPr>
          <w:lang w:val="ru-RU"/>
        </w:rPr>
        <w:t xml:space="preserve"> </w:t>
      </w:r>
      <w:r w:rsidR="00240B01" w:rsidRPr="00F10434">
        <w:rPr>
          <w:lang w:val="ru-RU"/>
        </w:rPr>
        <w:t>(КАРАМЕЛС)</w:t>
      </w:r>
      <w:r w:rsidR="00966F77" w:rsidRPr="00966F77">
        <w:rPr>
          <w:lang w:val="ru-RU"/>
        </w:rPr>
        <w:t>”</w:t>
      </w:r>
      <w:r w:rsidR="00F10434" w:rsidRPr="00F10434">
        <w:rPr>
          <w:lang w:val="ru-RU"/>
        </w:rPr>
        <w:t xml:space="preserve"> </w:t>
      </w:r>
    </w:p>
    <w:p w:rsidR="006F12B9" w:rsidRPr="005E2F54" w:rsidRDefault="00240B01" w:rsidP="006C4942">
      <w:pPr>
        <w:ind w:firstLine="720"/>
        <w:jc w:val="right"/>
        <w:rPr>
          <w:lang w:val="ru-RU"/>
        </w:rPr>
      </w:pPr>
      <w:r w:rsidRPr="00F10434">
        <w:rPr>
          <w:lang w:val="ru-RU"/>
        </w:rPr>
        <w:t xml:space="preserve">к </w:t>
      </w:r>
      <w:r w:rsidR="006C4942">
        <w:t>п</w:t>
      </w:r>
      <w:r w:rsidR="006C4942" w:rsidRPr="006C4942">
        <w:rPr>
          <w:lang w:val="ru-RU"/>
        </w:rPr>
        <w:t xml:space="preserve">риложению </w:t>
      </w:r>
      <w:r w:rsidRPr="00F10434">
        <w:rPr>
          <w:lang w:val="ru-RU"/>
        </w:rPr>
        <w:t>Пол</w:t>
      </w:r>
      <w:r w:rsidRPr="00240B01">
        <w:rPr>
          <w:lang w:val="ru-RU"/>
        </w:rPr>
        <w:t>о</w:t>
      </w:r>
      <w:r w:rsidRPr="00F10434">
        <w:rPr>
          <w:lang w:val="ru-RU"/>
        </w:rPr>
        <w:t>жени</w:t>
      </w:r>
      <w:r w:rsidR="006C4942">
        <w:t>я</w:t>
      </w:r>
      <w:r w:rsidRPr="00F10434">
        <w:rPr>
          <w:lang w:val="ru-RU"/>
        </w:rPr>
        <w:t xml:space="preserve"> 3/08</w:t>
      </w:r>
    </w:p>
    <w:p w:rsidR="008C3688" w:rsidRPr="00966F77" w:rsidRDefault="008C3688" w:rsidP="000F2D20">
      <w:pPr>
        <w:ind w:firstLine="720"/>
        <w:rPr>
          <w:b/>
          <w:sz w:val="28"/>
          <w:szCs w:val="28"/>
          <w:lang w:val="ru-RU"/>
        </w:rPr>
      </w:pPr>
    </w:p>
    <w:p w:rsidR="005E2F54" w:rsidRDefault="00240B01" w:rsidP="00240B0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5E2F54" w:rsidRPr="008C3688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>”</w:t>
      </w:r>
      <w:r w:rsidR="005E2F54" w:rsidRPr="008C3688">
        <w:rPr>
          <w:b/>
          <w:sz w:val="28"/>
          <w:szCs w:val="28"/>
          <w:lang w:val="ru-RU"/>
        </w:rPr>
        <w:t xml:space="preserve"> –</w:t>
      </w:r>
      <w:r w:rsidR="00C85D00" w:rsidRPr="008C3688">
        <w:rPr>
          <w:b/>
          <w:sz w:val="28"/>
          <w:szCs w:val="28"/>
          <w:lang w:val="ru-RU"/>
        </w:rPr>
        <w:t xml:space="preserve"> </w:t>
      </w:r>
      <w:r w:rsidR="005E2F54" w:rsidRPr="008C3688">
        <w:rPr>
          <w:b/>
          <w:sz w:val="28"/>
          <w:szCs w:val="28"/>
          <w:lang w:val="ru-RU"/>
        </w:rPr>
        <w:t>Факторы</w:t>
      </w:r>
      <w:r>
        <w:rPr>
          <w:b/>
          <w:sz w:val="28"/>
          <w:szCs w:val="28"/>
        </w:rPr>
        <w:t>,</w:t>
      </w:r>
      <w:r w:rsidR="005E2F54" w:rsidRPr="008C3688">
        <w:rPr>
          <w:b/>
          <w:sz w:val="28"/>
          <w:szCs w:val="28"/>
          <w:lang w:val="ru-RU"/>
        </w:rPr>
        <w:t xml:space="preserve"> корректирующие </w:t>
      </w:r>
      <w:r>
        <w:rPr>
          <w:b/>
          <w:sz w:val="28"/>
          <w:szCs w:val="28"/>
        </w:rPr>
        <w:t>адекватность</w:t>
      </w:r>
      <w:r w:rsidR="005E2F54" w:rsidRPr="008C3688">
        <w:rPr>
          <w:b/>
          <w:sz w:val="28"/>
          <w:szCs w:val="28"/>
          <w:lang w:val="ru-RU"/>
        </w:rPr>
        <w:t xml:space="preserve"> капитала</w:t>
      </w:r>
      <w:r w:rsidR="008C3688" w:rsidRPr="008C3688">
        <w:rPr>
          <w:b/>
          <w:sz w:val="28"/>
          <w:szCs w:val="28"/>
          <w:lang w:val="ru-RU"/>
        </w:rPr>
        <w:t xml:space="preserve"> </w:t>
      </w:r>
    </w:p>
    <w:p w:rsidR="008C3688" w:rsidRPr="00FC13C0" w:rsidRDefault="008C3688" w:rsidP="000F2D20">
      <w:pPr>
        <w:ind w:firstLine="720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76"/>
      </w:tblGrid>
      <w:tr w:rsidR="008C3688" w:rsidRPr="008C3688">
        <w:tc>
          <w:tcPr>
            <w:tcW w:w="10176" w:type="dxa"/>
          </w:tcPr>
          <w:p w:rsidR="008C3688" w:rsidRPr="009F7B02" w:rsidRDefault="001F5927" w:rsidP="00CC1B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40B01" w:rsidRPr="00240B01">
              <w:rPr>
                <w:lang w:val="ru-RU"/>
              </w:rPr>
              <w:t>Показатели, используемые</w:t>
            </w:r>
            <w:r w:rsidR="00CE47C2" w:rsidRPr="001F5927">
              <w:rPr>
                <w:lang w:val="ru-RU"/>
              </w:rPr>
              <w:t xml:space="preserve"> </w:t>
            </w:r>
            <w:r w:rsidR="00240B01" w:rsidRPr="00CE47C2">
              <w:rPr>
                <w:lang w:val="ru-RU"/>
              </w:rPr>
              <w:t>с</w:t>
            </w:r>
            <w:r w:rsidR="00240B01">
              <w:rPr>
                <w:lang w:val="ru-RU"/>
              </w:rPr>
              <w:t xml:space="preserve">огласно </w:t>
            </w:r>
            <w:r w:rsidR="00240B01" w:rsidRPr="00240B01">
              <w:rPr>
                <w:lang w:val="ru-RU"/>
              </w:rPr>
              <w:t>П</w:t>
            </w:r>
            <w:r w:rsidR="00240B01" w:rsidRPr="00CE47C2">
              <w:rPr>
                <w:lang w:val="ru-RU"/>
              </w:rPr>
              <w:t>риложению 1</w:t>
            </w:r>
            <w:r w:rsidR="00240B01" w:rsidRPr="00240B01">
              <w:rPr>
                <w:lang w:val="ru-RU"/>
              </w:rPr>
              <w:t xml:space="preserve"> </w:t>
            </w:r>
            <w:r w:rsidR="00CE47C2" w:rsidRPr="001F5927">
              <w:rPr>
                <w:lang w:val="ru-RU"/>
              </w:rPr>
              <w:t xml:space="preserve">в  расчете соотношений </w:t>
            </w:r>
            <w:r w:rsidR="00240B01" w:rsidRPr="00240B01">
              <w:rPr>
                <w:lang w:val="ru-RU"/>
              </w:rPr>
              <w:t>“</w:t>
            </w:r>
            <w:r w:rsidR="00CE47C2" w:rsidRPr="001F5927">
              <w:rPr>
                <w:lang w:val="ru-RU"/>
              </w:rPr>
              <w:t>К1</w:t>
            </w:r>
            <w:r w:rsidR="00240B01" w:rsidRPr="00240B01">
              <w:rPr>
                <w:lang w:val="ru-RU"/>
              </w:rPr>
              <w:t>”</w:t>
            </w:r>
            <w:r w:rsidR="00CE47C2" w:rsidRPr="001F5927">
              <w:rPr>
                <w:lang w:val="ru-RU"/>
              </w:rPr>
              <w:t>-</w:t>
            </w:r>
            <w:r w:rsidR="00240B01" w:rsidRPr="00240B01">
              <w:rPr>
                <w:lang w:val="ru-RU"/>
              </w:rPr>
              <w:t xml:space="preserve"> “</w:t>
            </w:r>
            <w:r w:rsidR="00CE47C2" w:rsidRPr="001F5927">
              <w:rPr>
                <w:lang w:val="ru-RU"/>
              </w:rPr>
              <w:t>К6</w:t>
            </w:r>
            <w:r w:rsidR="00240B01" w:rsidRPr="00240B01">
              <w:rPr>
                <w:lang w:val="ru-RU"/>
              </w:rPr>
              <w:t>”</w:t>
            </w:r>
            <w:r w:rsidR="00CE47C2" w:rsidRPr="00CE47C2">
              <w:rPr>
                <w:lang w:val="ru-RU"/>
              </w:rPr>
              <w:t xml:space="preserve"> </w:t>
            </w:r>
            <w:r w:rsidR="00240B01" w:rsidRPr="00240B01">
              <w:rPr>
                <w:lang w:val="ru-RU"/>
              </w:rPr>
              <w:t>по компоненту “</w:t>
            </w:r>
            <w:r w:rsidR="00CE47C2" w:rsidRPr="00CE47C2">
              <w:rPr>
                <w:lang w:val="ru-RU"/>
              </w:rPr>
              <w:t>К</w:t>
            </w:r>
            <w:r w:rsidR="00240B01" w:rsidRPr="00240B01">
              <w:rPr>
                <w:lang w:val="ru-RU"/>
              </w:rPr>
              <w:t>”,</w:t>
            </w:r>
            <w:r w:rsidRPr="001F5927">
              <w:rPr>
                <w:lang w:val="ru-RU"/>
              </w:rPr>
              <w:t xml:space="preserve"> корректируются</w:t>
            </w:r>
            <w:r w:rsidR="009F7B02" w:rsidRPr="009F7B02">
              <w:rPr>
                <w:lang w:val="ru-RU"/>
              </w:rPr>
              <w:t>,</w:t>
            </w:r>
            <w:r w:rsidRPr="001F5927">
              <w:rPr>
                <w:lang w:val="ru-RU"/>
              </w:rPr>
              <w:t xml:space="preserve"> </w:t>
            </w:r>
            <w:r w:rsidR="009F7B02">
              <w:rPr>
                <w:lang w:val="ru-RU"/>
              </w:rPr>
              <w:t xml:space="preserve">включая </w:t>
            </w:r>
            <w:r w:rsidR="00240B01" w:rsidRPr="00240B01">
              <w:rPr>
                <w:lang w:val="ru-RU"/>
              </w:rPr>
              <w:t>раскрытие</w:t>
            </w:r>
            <w:r w:rsidR="009F7B02" w:rsidRPr="009F7B02">
              <w:rPr>
                <w:lang w:val="ru-RU"/>
              </w:rPr>
              <w:t xml:space="preserve"> </w:t>
            </w:r>
            <w:r w:rsidR="009F7B02">
              <w:rPr>
                <w:lang w:val="ru-RU"/>
              </w:rPr>
              <w:t>ожидаемы</w:t>
            </w:r>
            <w:r w:rsidR="009F7B02" w:rsidRPr="009F7B02">
              <w:rPr>
                <w:lang w:val="ru-RU"/>
              </w:rPr>
              <w:t>х</w:t>
            </w:r>
            <w:r w:rsidR="009F7B02">
              <w:rPr>
                <w:lang w:val="ru-RU"/>
              </w:rPr>
              <w:t xml:space="preserve"> или прои</w:t>
            </w:r>
            <w:r w:rsidR="009F7B02" w:rsidRPr="009F7B02">
              <w:rPr>
                <w:lang w:val="ru-RU"/>
              </w:rPr>
              <w:t>з</w:t>
            </w:r>
            <w:r w:rsidR="009F7B02">
              <w:rPr>
                <w:lang w:val="ru-RU"/>
              </w:rPr>
              <w:t>ошедши</w:t>
            </w:r>
            <w:r w:rsidR="00CE47C2" w:rsidRPr="00CE47C2">
              <w:rPr>
                <w:lang w:val="ru-RU"/>
              </w:rPr>
              <w:t>х</w:t>
            </w:r>
            <w:r w:rsidR="009F7B02">
              <w:rPr>
                <w:lang w:val="ru-RU"/>
              </w:rPr>
              <w:t xml:space="preserve"> событи</w:t>
            </w:r>
            <w:r w:rsidR="009F7B02" w:rsidRPr="009F7B02">
              <w:rPr>
                <w:lang w:val="ru-RU"/>
              </w:rPr>
              <w:t>й</w:t>
            </w:r>
            <w:r w:rsidRPr="001F5927">
              <w:rPr>
                <w:lang w:val="ru-RU"/>
              </w:rPr>
              <w:t xml:space="preserve"> </w:t>
            </w:r>
            <w:r w:rsidR="009F7B02" w:rsidRPr="009F7B02">
              <w:rPr>
                <w:lang w:val="ru-RU"/>
              </w:rPr>
              <w:t>(в том числе внебалансовые условные обязательства), которые могут иметь негативное воздействие</w:t>
            </w:r>
            <w:r w:rsidR="00564CD8" w:rsidRPr="00564CD8">
              <w:rPr>
                <w:lang w:val="ru-RU"/>
              </w:rPr>
              <w:t xml:space="preserve"> </w:t>
            </w:r>
            <w:r w:rsidR="009F7B02" w:rsidRPr="009F7B02">
              <w:rPr>
                <w:lang w:val="ru-RU"/>
              </w:rPr>
              <w:t xml:space="preserve">на эти показатели. </w:t>
            </w:r>
          </w:p>
        </w:tc>
      </w:tr>
      <w:tr w:rsidR="008C3688" w:rsidRPr="008C3688">
        <w:tc>
          <w:tcPr>
            <w:tcW w:w="10176" w:type="dxa"/>
          </w:tcPr>
          <w:p w:rsidR="008C3688" w:rsidRPr="00C201BE" w:rsidRDefault="00952653" w:rsidP="00CC1BCB">
            <w:pPr>
              <w:jc w:val="both"/>
              <w:rPr>
                <w:lang w:val="ru-RU"/>
              </w:rPr>
            </w:pPr>
            <w:r w:rsidRPr="00BE14A2">
              <w:rPr>
                <w:lang w:val="ru-RU"/>
              </w:rPr>
              <w:t>Компоненты</w:t>
            </w:r>
            <w:r w:rsidR="00BE14A2" w:rsidRPr="00BE14A2">
              <w:rPr>
                <w:lang w:val="ru-RU"/>
              </w:rPr>
              <w:t xml:space="preserve">, </w:t>
            </w:r>
            <w:r w:rsidR="00240B01" w:rsidRPr="00240B01">
              <w:rPr>
                <w:lang w:val="ru-RU"/>
              </w:rPr>
              <w:t>используемые</w:t>
            </w:r>
            <w:r w:rsidR="00BE14A2" w:rsidRPr="00BE14A2">
              <w:rPr>
                <w:lang w:val="ru-RU"/>
              </w:rPr>
              <w:t xml:space="preserve"> в расчете вышеуказаных соотношени</w:t>
            </w:r>
            <w:r w:rsidR="00240B01" w:rsidRPr="00240B01">
              <w:rPr>
                <w:lang w:val="ru-RU"/>
              </w:rPr>
              <w:t>й</w:t>
            </w:r>
            <w:r w:rsidR="00BE14A2" w:rsidRPr="00BE14A2">
              <w:rPr>
                <w:lang w:val="ru-RU"/>
              </w:rPr>
              <w:t>, корректируют</w:t>
            </w:r>
            <w:r w:rsidR="00240B01">
              <w:rPr>
                <w:lang w:val="ru-RU"/>
              </w:rPr>
              <w:t>ся</w:t>
            </w:r>
            <w:r w:rsidR="00240B01" w:rsidRPr="00240B01">
              <w:rPr>
                <w:lang w:val="ru-RU"/>
              </w:rPr>
              <w:t xml:space="preserve"> при помощи </w:t>
            </w:r>
            <w:r w:rsidR="00BE14A2">
              <w:rPr>
                <w:lang w:val="ru-RU"/>
              </w:rPr>
              <w:t>анализ</w:t>
            </w:r>
            <w:r w:rsidR="00240B01" w:rsidRPr="00240B01">
              <w:rPr>
                <w:lang w:val="ru-RU"/>
              </w:rPr>
              <w:t>а</w:t>
            </w:r>
            <w:r w:rsidR="00BE14A2">
              <w:rPr>
                <w:lang w:val="ru-RU"/>
              </w:rPr>
              <w:t xml:space="preserve"> и </w:t>
            </w:r>
            <w:r w:rsidR="00105156">
              <w:rPr>
                <w:lang w:val="ru-RU"/>
              </w:rPr>
              <w:t>о</w:t>
            </w:r>
            <w:r w:rsidR="00105156" w:rsidRPr="00105156">
              <w:rPr>
                <w:lang w:val="ru-RU"/>
              </w:rPr>
              <w:t>ц</w:t>
            </w:r>
            <w:r w:rsidR="00BE14A2">
              <w:rPr>
                <w:lang w:val="ru-RU"/>
              </w:rPr>
              <w:t>ен</w:t>
            </w:r>
            <w:r w:rsidR="00240B01" w:rsidRPr="00240B01">
              <w:rPr>
                <w:lang w:val="ru-RU"/>
              </w:rPr>
              <w:t>ки</w:t>
            </w:r>
            <w:r w:rsidR="00BE14A2">
              <w:rPr>
                <w:lang w:val="ru-RU"/>
              </w:rPr>
              <w:t xml:space="preserve"> следу</w:t>
            </w:r>
            <w:r w:rsidR="00BE14A2" w:rsidRPr="00BE14A2">
              <w:rPr>
                <w:lang w:val="ru-RU"/>
              </w:rPr>
              <w:t>юще</w:t>
            </w:r>
            <w:r w:rsidR="00240B01" w:rsidRPr="00240B01">
              <w:rPr>
                <w:lang w:val="ru-RU"/>
              </w:rPr>
              <w:t>го</w:t>
            </w:r>
            <w:r w:rsidR="00C201BE" w:rsidRPr="00C201BE">
              <w:rPr>
                <w:lang w:val="ru-RU"/>
              </w:rPr>
              <w:t>:</w:t>
            </w:r>
          </w:p>
        </w:tc>
      </w:tr>
      <w:tr w:rsidR="008C3688" w:rsidRPr="008C3688">
        <w:tc>
          <w:tcPr>
            <w:tcW w:w="10176" w:type="dxa"/>
          </w:tcPr>
          <w:p w:rsidR="008C3688" w:rsidRPr="00CD0AFC" w:rsidRDefault="002D3DE1" w:rsidP="00CC1BCB">
            <w:pPr>
              <w:jc w:val="both"/>
              <w:rPr>
                <w:lang w:val="ru-RU"/>
              </w:rPr>
            </w:pPr>
            <w:r w:rsidRPr="002D3DE1">
              <w:rPr>
                <w:lang w:val="ru-RU"/>
              </w:rPr>
              <w:t xml:space="preserve">1. </w:t>
            </w:r>
            <w:r w:rsidR="00240B01" w:rsidRPr="00240B01">
              <w:rPr>
                <w:lang w:val="ru-RU"/>
              </w:rPr>
              <w:t>Изменени</w:t>
            </w:r>
            <w:r w:rsidR="004F4C03" w:rsidRPr="004F4C03">
              <w:rPr>
                <w:lang w:val="ru-RU"/>
              </w:rPr>
              <w:t>й</w:t>
            </w:r>
            <w:r w:rsidR="00240B01" w:rsidRPr="00240B01">
              <w:rPr>
                <w:lang w:val="ru-RU"/>
              </w:rPr>
              <w:t xml:space="preserve"> и </w:t>
            </w:r>
            <w:r w:rsidR="00240B01" w:rsidRPr="00105156">
              <w:rPr>
                <w:lang w:val="ru-RU"/>
              </w:rPr>
              <w:t>т</w:t>
            </w:r>
            <w:r w:rsidR="00240B01" w:rsidRPr="002D3DE1">
              <w:rPr>
                <w:lang w:val="ru-RU"/>
              </w:rPr>
              <w:t>енденци</w:t>
            </w:r>
            <w:r w:rsidR="004F4C03" w:rsidRPr="004F4C03">
              <w:rPr>
                <w:lang w:val="ru-RU"/>
              </w:rPr>
              <w:t>й</w:t>
            </w:r>
            <w:r w:rsidR="00240B01">
              <w:rPr>
                <w:lang w:val="ru-RU"/>
              </w:rPr>
              <w:t xml:space="preserve"> и</w:t>
            </w:r>
            <w:r w:rsidR="00240B01" w:rsidRPr="00F7096A">
              <w:rPr>
                <w:lang w:val="ru-RU"/>
              </w:rPr>
              <w:t>з</w:t>
            </w:r>
            <w:r w:rsidR="00240B01" w:rsidRPr="00E13FBE">
              <w:rPr>
                <w:lang w:val="ru-RU"/>
              </w:rPr>
              <w:t>менений</w:t>
            </w:r>
            <w:r w:rsidR="00240B01">
              <w:rPr>
                <w:lang w:val="ru-RU"/>
              </w:rPr>
              <w:t xml:space="preserve"> </w:t>
            </w:r>
            <w:r w:rsidRPr="002D3DE1">
              <w:rPr>
                <w:lang w:val="ru-RU"/>
              </w:rPr>
              <w:t>уровня капитала</w:t>
            </w:r>
            <w:r w:rsidR="00A05A13">
              <w:rPr>
                <w:lang w:val="ru-RU"/>
              </w:rPr>
              <w:t>,</w:t>
            </w:r>
            <w:r w:rsidR="00551CA0">
              <w:rPr>
                <w:lang w:val="ru-RU"/>
              </w:rPr>
              <w:t xml:space="preserve"> </w:t>
            </w:r>
            <w:r w:rsidR="00240B01">
              <w:rPr>
                <w:lang w:val="ru-RU"/>
              </w:rPr>
              <w:t>обусл</w:t>
            </w:r>
            <w:r w:rsidR="00240B01" w:rsidRPr="00240B01">
              <w:rPr>
                <w:lang w:val="ru-RU"/>
              </w:rPr>
              <w:t>а</w:t>
            </w:r>
            <w:r w:rsidR="00551CA0" w:rsidRPr="00426E8D">
              <w:rPr>
                <w:lang w:val="ru-RU"/>
              </w:rPr>
              <w:t xml:space="preserve">вливающие </w:t>
            </w:r>
            <w:r w:rsidR="00F7096A" w:rsidRPr="00240B01">
              <w:rPr>
                <w:lang w:val="ru-RU"/>
              </w:rPr>
              <w:t>их</w:t>
            </w:r>
            <w:r w:rsidR="00C201BE" w:rsidRPr="00C201BE">
              <w:rPr>
                <w:lang w:val="ru-RU"/>
              </w:rPr>
              <w:t xml:space="preserve"> </w:t>
            </w:r>
            <w:r w:rsidR="00A05A13" w:rsidRPr="00C201BE">
              <w:rPr>
                <w:lang w:val="ru-RU"/>
              </w:rPr>
              <w:t xml:space="preserve">факторы </w:t>
            </w:r>
            <w:r w:rsidR="00C201BE" w:rsidRPr="00C201BE">
              <w:rPr>
                <w:lang w:val="ru-RU"/>
              </w:rPr>
              <w:t>и характер, при этом, корректирующая оценк</w:t>
            </w:r>
            <w:r w:rsidR="005F7C8E" w:rsidRPr="005F7C8E">
              <w:rPr>
                <w:lang w:val="ru-RU"/>
              </w:rPr>
              <w:t>а</w:t>
            </w:r>
            <w:r w:rsidR="00C201BE" w:rsidRPr="00C201BE">
              <w:rPr>
                <w:lang w:val="ru-RU"/>
              </w:rPr>
              <w:t xml:space="preserve"> может </w:t>
            </w:r>
            <w:r w:rsidR="00240B01" w:rsidRPr="00240B01">
              <w:rPr>
                <w:lang w:val="ru-RU"/>
              </w:rPr>
              <w:t>понижаться</w:t>
            </w:r>
            <w:r w:rsidR="00C201BE" w:rsidRPr="00C201BE">
              <w:rPr>
                <w:lang w:val="ru-RU"/>
              </w:rPr>
              <w:t xml:space="preserve"> </w:t>
            </w:r>
            <w:r w:rsidR="00240B01" w:rsidRPr="00240B01">
              <w:rPr>
                <w:lang w:val="ru-RU"/>
              </w:rPr>
              <w:t>в случае</w:t>
            </w:r>
            <w:r w:rsidR="00C201BE" w:rsidRPr="00C201BE">
              <w:rPr>
                <w:lang w:val="ru-RU"/>
              </w:rPr>
              <w:t xml:space="preserve"> тенденции </w:t>
            </w:r>
            <w:r w:rsidR="00CC3E70">
              <w:rPr>
                <w:lang w:val="ru-RU"/>
              </w:rPr>
              <w:t xml:space="preserve"> </w:t>
            </w:r>
            <w:r w:rsidR="00CC1DD7">
              <w:rPr>
                <w:lang w:val="ru-RU"/>
              </w:rPr>
              <w:t>перемены</w:t>
            </w:r>
            <w:r w:rsidR="00C201BE" w:rsidRPr="00C201BE">
              <w:rPr>
                <w:lang w:val="ru-RU"/>
              </w:rPr>
              <w:t xml:space="preserve"> уровня капитала</w:t>
            </w:r>
            <w:r w:rsidR="00CC3E70">
              <w:rPr>
                <w:lang w:val="ru-RU"/>
              </w:rPr>
              <w:t xml:space="preserve"> </w:t>
            </w:r>
            <w:r w:rsidR="00CC3E70" w:rsidRPr="00CC3E70">
              <w:rPr>
                <w:lang w:val="ru-RU"/>
              </w:rPr>
              <w:t xml:space="preserve">в </w:t>
            </w:r>
            <w:r w:rsidR="00CC3E70">
              <w:rPr>
                <w:lang w:val="ru-RU"/>
              </w:rPr>
              <w:t>отрицательн</w:t>
            </w:r>
            <w:r w:rsidR="00CC3E70" w:rsidRPr="00CC3E70">
              <w:rPr>
                <w:lang w:val="ru-RU"/>
              </w:rPr>
              <w:t>ую сторону</w:t>
            </w:r>
            <w:r w:rsidR="00C201BE" w:rsidRPr="00C201BE">
              <w:rPr>
                <w:lang w:val="ru-RU"/>
              </w:rPr>
              <w:t xml:space="preserve">, в частности, </w:t>
            </w:r>
            <w:r w:rsidR="00240B01" w:rsidRPr="00240B01">
              <w:rPr>
                <w:lang w:val="ru-RU"/>
              </w:rPr>
              <w:t>когда</w:t>
            </w:r>
            <w:r w:rsidR="00C201BE" w:rsidRPr="00C201BE">
              <w:rPr>
                <w:lang w:val="ru-RU"/>
              </w:rPr>
              <w:t xml:space="preserve"> </w:t>
            </w:r>
            <w:r w:rsidR="00240B01" w:rsidRPr="00240B01">
              <w:rPr>
                <w:lang w:val="ru-RU"/>
              </w:rPr>
              <w:t>понижение</w:t>
            </w:r>
            <w:r w:rsidR="00C201BE" w:rsidRPr="00C201BE">
              <w:rPr>
                <w:lang w:val="ru-RU"/>
              </w:rPr>
              <w:t xml:space="preserve"> адекватности капитала </w:t>
            </w:r>
            <w:r w:rsidR="00FC4D77">
              <w:rPr>
                <w:lang w:val="ru-RU"/>
              </w:rPr>
              <w:t xml:space="preserve">  </w:t>
            </w:r>
            <w:r w:rsidR="00FC4D77" w:rsidRPr="00FC4D77">
              <w:rPr>
                <w:lang w:val="ru-RU"/>
              </w:rPr>
              <w:t>обусловлено</w:t>
            </w:r>
            <w:r w:rsidR="00C201BE" w:rsidRPr="00C201BE">
              <w:rPr>
                <w:lang w:val="ru-RU"/>
              </w:rPr>
              <w:t xml:space="preserve"> </w:t>
            </w:r>
            <w:r w:rsidR="00240B01" w:rsidRPr="00240B01">
              <w:rPr>
                <w:lang w:val="ru-RU"/>
              </w:rPr>
              <w:t>уменьшением</w:t>
            </w:r>
            <w:r w:rsidR="004F4C03">
              <w:rPr>
                <w:lang w:val="ru-RU"/>
              </w:rPr>
              <w:t xml:space="preserve"> самого капитала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8C3688" w:rsidRPr="008C3688">
        <w:tc>
          <w:tcPr>
            <w:tcW w:w="10176" w:type="dxa"/>
          </w:tcPr>
          <w:p w:rsidR="008C3688" w:rsidRPr="00CD0AFC" w:rsidRDefault="003A40DA" w:rsidP="00CC1B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2931F3">
              <w:rPr>
                <w:lang w:val="ru-RU"/>
              </w:rPr>
              <w:t>Изм</w:t>
            </w:r>
            <w:r w:rsidR="004F4C03" w:rsidRPr="004F4C03">
              <w:rPr>
                <w:lang w:val="ru-RU"/>
              </w:rPr>
              <w:t>е</w:t>
            </w:r>
            <w:r w:rsidR="002931F3">
              <w:rPr>
                <w:lang w:val="ru-RU"/>
              </w:rPr>
              <w:t>нени</w:t>
            </w:r>
            <w:r w:rsidR="004F4C03" w:rsidRPr="004F4C03">
              <w:rPr>
                <w:lang w:val="ru-RU"/>
              </w:rPr>
              <w:t>й</w:t>
            </w:r>
            <w:r w:rsidR="002931F3">
              <w:rPr>
                <w:lang w:val="ru-RU"/>
              </w:rPr>
              <w:t xml:space="preserve"> требовани</w:t>
            </w:r>
            <w:r w:rsidR="004F4C03" w:rsidRPr="004F4C03">
              <w:rPr>
                <w:lang w:val="ru-RU"/>
              </w:rPr>
              <w:t>й</w:t>
            </w:r>
            <w:r w:rsidR="00966274" w:rsidRPr="00966274">
              <w:rPr>
                <w:lang w:val="ru-RU"/>
              </w:rPr>
              <w:t xml:space="preserve"> </w:t>
            </w:r>
            <w:r w:rsidR="00966274">
              <w:rPr>
                <w:lang w:val="ru-RU"/>
              </w:rPr>
              <w:t>закон</w:t>
            </w:r>
            <w:r w:rsidR="004F4C03" w:rsidRPr="004F4C03">
              <w:rPr>
                <w:lang w:val="ru-RU"/>
              </w:rPr>
              <w:t>ов</w:t>
            </w:r>
            <w:r w:rsidR="00C201BE" w:rsidRPr="00C201BE">
              <w:rPr>
                <w:lang w:val="ru-RU"/>
              </w:rPr>
              <w:t xml:space="preserve"> и других п</w:t>
            </w:r>
            <w:r w:rsidR="00165CE7" w:rsidRPr="00165CE7">
              <w:rPr>
                <w:lang w:val="ru-RU"/>
              </w:rPr>
              <w:t>р</w:t>
            </w:r>
            <w:r w:rsidR="00966274">
              <w:rPr>
                <w:lang w:val="ru-RU"/>
              </w:rPr>
              <w:t>авовых акт</w:t>
            </w:r>
            <w:r w:rsidR="004F4C03" w:rsidRPr="004F4C03">
              <w:rPr>
                <w:lang w:val="ru-RU"/>
              </w:rPr>
              <w:t>ов</w:t>
            </w:r>
            <w:r w:rsidR="00C201BE" w:rsidRPr="00C201BE">
              <w:rPr>
                <w:lang w:val="ru-RU"/>
              </w:rPr>
              <w:t xml:space="preserve"> Республики Армения</w:t>
            </w:r>
            <w:r w:rsidR="00C201BE" w:rsidRPr="00800EA3">
              <w:rPr>
                <w:lang w:val="ru-RU"/>
              </w:rPr>
              <w:t>, связанные с</w:t>
            </w:r>
            <w:r w:rsidR="00C201BE" w:rsidRPr="00C201BE">
              <w:rPr>
                <w:lang w:val="ru-RU"/>
              </w:rPr>
              <w:t xml:space="preserve"> </w:t>
            </w:r>
            <w:r w:rsidR="003E6A61">
              <w:rPr>
                <w:lang w:val="ru-RU"/>
              </w:rPr>
              <w:t>расчет</w:t>
            </w:r>
            <w:r w:rsidR="003E6A61" w:rsidRPr="003E6A61">
              <w:rPr>
                <w:lang w:val="ru-RU"/>
              </w:rPr>
              <w:t>ом</w:t>
            </w:r>
            <w:r w:rsidR="003E6A61" w:rsidRPr="00165CE7">
              <w:rPr>
                <w:lang w:val="ru-RU"/>
              </w:rPr>
              <w:t xml:space="preserve"> </w:t>
            </w:r>
            <w:r w:rsidR="00C201BE">
              <w:rPr>
                <w:lang w:val="ru-RU"/>
              </w:rPr>
              <w:t xml:space="preserve">капитала </w:t>
            </w:r>
            <w:r w:rsidR="00165CE7" w:rsidRPr="00165CE7">
              <w:rPr>
                <w:lang w:val="ru-RU"/>
              </w:rPr>
              <w:t>и иных норма</w:t>
            </w:r>
            <w:r w:rsidR="004F4C03" w:rsidRPr="004F4C03">
              <w:rPr>
                <w:lang w:val="ru-RU"/>
              </w:rPr>
              <w:t>т</w:t>
            </w:r>
            <w:r w:rsidR="00165CE7" w:rsidRPr="00165CE7">
              <w:rPr>
                <w:lang w:val="ru-RU"/>
              </w:rPr>
              <w:t>ивов и</w:t>
            </w:r>
            <w:r w:rsidR="00C201BE" w:rsidRPr="00C201BE">
              <w:rPr>
                <w:lang w:val="ru-RU"/>
              </w:rPr>
              <w:t xml:space="preserve"> показателей</w:t>
            </w:r>
            <w:r w:rsidR="003E6A61">
              <w:rPr>
                <w:lang w:val="ru-RU"/>
              </w:rPr>
              <w:t xml:space="preserve"> с</w:t>
            </w:r>
            <w:r w:rsidR="003E6A61" w:rsidRPr="00C201BE">
              <w:rPr>
                <w:lang w:val="ru-RU"/>
              </w:rPr>
              <w:t>траховой компании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8C3688" w:rsidRPr="008C3688">
        <w:tc>
          <w:tcPr>
            <w:tcW w:w="10176" w:type="dxa"/>
          </w:tcPr>
          <w:p w:rsidR="008C3688" w:rsidRPr="00D108E7" w:rsidRDefault="00D108E7" w:rsidP="00CC1BCB">
            <w:pPr>
              <w:jc w:val="both"/>
              <w:rPr>
                <w:lang w:val="ru-RU"/>
              </w:rPr>
            </w:pPr>
            <w:r w:rsidRPr="00D108E7">
              <w:rPr>
                <w:lang w:val="ru-RU"/>
              </w:rPr>
              <w:t xml:space="preserve">3. </w:t>
            </w:r>
            <w:r w:rsidR="004F4C03" w:rsidRPr="004F4C03">
              <w:rPr>
                <w:lang w:val="ru-RU"/>
              </w:rPr>
              <w:t>Формирований</w:t>
            </w:r>
            <w:r w:rsidRPr="00D108E7">
              <w:rPr>
                <w:lang w:val="ru-RU"/>
              </w:rPr>
              <w:t xml:space="preserve"> неадеква</w:t>
            </w:r>
            <w:r w:rsidR="004E33E9">
              <w:rPr>
                <w:lang w:val="ru-RU"/>
              </w:rPr>
              <w:t xml:space="preserve">тных технических резервов и </w:t>
            </w:r>
            <w:r w:rsidRPr="004E33E9">
              <w:rPr>
                <w:lang w:val="ru-RU"/>
              </w:rPr>
              <w:t>воздействие</w:t>
            </w:r>
            <w:r w:rsidRPr="00D108E7">
              <w:rPr>
                <w:lang w:val="ru-RU"/>
              </w:rPr>
              <w:t xml:space="preserve"> </w:t>
            </w:r>
            <w:r w:rsidR="004E33E9" w:rsidRPr="004E33E9">
              <w:rPr>
                <w:lang w:val="ru-RU"/>
              </w:rPr>
              <w:t xml:space="preserve">последних </w:t>
            </w:r>
            <w:r w:rsidRPr="00D108E7">
              <w:rPr>
                <w:lang w:val="ru-RU"/>
              </w:rPr>
              <w:t>на капитал</w:t>
            </w:r>
            <w:r w:rsidR="004F4C03" w:rsidRPr="004F4C03">
              <w:rPr>
                <w:lang w:val="ru-RU"/>
              </w:rPr>
              <w:t>;</w:t>
            </w:r>
            <w:r w:rsidRPr="00D108E7">
              <w:rPr>
                <w:lang w:val="ru-RU"/>
              </w:rPr>
              <w:t xml:space="preserve">  </w:t>
            </w:r>
          </w:p>
        </w:tc>
      </w:tr>
      <w:tr w:rsidR="008C3688" w:rsidRPr="008C3688">
        <w:tc>
          <w:tcPr>
            <w:tcW w:w="10176" w:type="dxa"/>
          </w:tcPr>
          <w:p w:rsidR="008C3688" w:rsidRPr="00CD0AFC" w:rsidRDefault="00D108E7" w:rsidP="00CC1BCB">
            <w:pPr>
              <w:jc w:val="both"/>
              <w:rPr>
                <w:lang w:val="ru-RU"/>
              </w:rPr>
            </w:pPr>
            <w:r w:rsidRPr="00D108E7">
              <w:rPr>
                <w:lang w:val="ru-RU"/>
              </w:rPr>
              <w:t>4. Воздействи</w:t>
            </w:r>
            <w:r w:rsidR="004F4C03" w:rsidRPr="004F4C03">
              <w:rPr>
                <w:lang w:val="ru-RU"/>
              </w:rPr>
              <w:t>я</w:t>
            </w:r>
            <w:r w:rsidRPr="00D108E7">
              <w:rPr>
                <w:lang w:val="ru-RU"/>
              </w:rPr>
              <w:t xml:space="preserve"> роста или снижения страховых премий</w:t>
            </w:r>
            <w:r w:rsidR="00DB5809" w:rsidRPr="00D108E7">
              <w:rPr>
                <w:lang w:val="ru-RU"/>
              </w:rPr>
              <w:t xml:space="preserve"> на капитал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8C3688" w:rsidRPr="008C3688">
        <w:tc>
          <w:tcPr>
            <w:tcW w:w="10176" w:type="dxa"/>
          </w:tcPr>
          <w:p w:rsidR="008C3688" w:rsidRPr="00CD4051" w:rsidRDefault="00DA6E2F" w:rsidP="00CC1B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="004F4C03" w:rsidRPr="004F4C03">
              <w:rPr>
                <w:lang w:val="ru-RU"/>
              </w:rPr>
              <w:t>Централизации</w:t>
            </w:r>
            <w:r w:rsidR="006A1D79">
              <w:rPr>
                <w:lang w:val="ru-RU"/>
              </w:rPr>
              <w:t xml:space="preserve"> активов (например</w:t>
            </w:r>
            <w:r w:rsidR="004F4C03" w:rsidRPr="004F4C03">
              <w:rPr>
                <w:lang w:val="ru-RU"/>
              </w:rPr>
              <w:t>,</w:t>
            </w:r>
            <w:r w:rsidR="006A1D79">
              <w:rPr>
                <w:lang w:val="ru-RU"/>
              </w:rPr>
              <w:t xml:space="preserve"> </w:t>
            </w:r>
            <w:r w:rsidR="00551065" w:rsidRPr="00551065">
              <w:rPr>
                <w:lang w:val="ru-RU"/>
              </w:rPr>
              <w:t>отраслев</w:t>
            </w:r>
            <w:r w:rsidR="004F4C03" w:rsidRPr="004F4C03">
              <w:rPr>
                <w:lang w:val="ru-RU"/>
              </w:rPr>
              <w:t>ой централизации</w:t>
            </w:r>
            <w:r w:rsidR="005B0E91" w:rsidRPr="005B0E91">
              <w:rPr>
                <w:lang w:val="ru-RU"/>
              </w:rPr>
              <w:t>, тенденции и связанны</w:t>
            </w:r>
            <w:r w:rsidR="004F4C03" w:rsidRPr="004F4C03">
              <w:rPr>
                <w:lang w:val="ru-RU"/>
              </w:rPr>
              <w:t>х</w:t>
            </w:r>
            <w:r w:rsidR="005B0E91" w:rsidRPr="005B0E91">
              <w:rPr>
                <w:lang w:val="ru-RU"/>
              </w:rPr>
              <w:t xml:space="preserve"> с ними возможны</w:t>
            </w:r>
            <w:r w:rsidR="004F4C03" w:rsidRPr="004F4C03">
              <w:rPr>
                <w:lang w:val="ru-RU"/>
              </w:rPr>
              <w:t>х</w:t>
            </w:r>
            <w:r w:rsidR="005B0E91" w:rsidRPr="005B0E91">
              <w:rPr>
                <w:lang w:val="ru-RU"/>
              </w:rPr>
              <w:t xml:space="preserve"> </w:t>
            </w:r>
            <w:r w:rsidR="004F4C03" w:rsidRPr="004F4C03">
              <w:rPr>
                <w:lang w:val="ru-RU"/>
              </w:rPr>
              <w:t>потерь</w:t>
            </w:r>
            <w:r w:rsidR="00592539" w:rsidRPr="00592539">
              <w:rPr>
                <w:lang w:val="ru-RU"/>
              </w:rPr>
              <w:t>, а также степен</w:t>
            </w:r>
            <w:r w:rsidR="004F4C03" w:rsidRPr="004F4C03">
              <w:rPr>
                <w:lang w:val="ru-RU"/>
              </w:rPr>
              <w:t>и</w:t>
            </w:r>
            <w:r w:rsidR="00592539" w:rsidRPr="00592539">
              <w:rPr>
                <w:lang w:val="ru-RU"/>
              </w:rPr>
              <w:t xml:space="preserve"> риска активов по категориям инвестиций, </w:t>
            </w:r>
            <w:r w:rsidR="00B1299D" w:rsidRPr="00B1299D">
              <w:rPr>
                <w:lang w:val="ru-RU"/>
              </w:rPr>
              <w:t>кредитоспособности</w:t>
            </w:r>
            <w:r w:rsidR="007F5D78">
              <w:rPr>
                <w:lang w:val="ru-RU"/>
              </w:rPr>
              <w:t xml:space="preserve"> должников и перестраховщиков,</w:t>
            </w:r>
            <w:r w:rsidR="00CD4051" w:rsidRPr="00CD4051">
              <w:rPr>
                <w:lang w:val="ru-RU"/>
              </w:rPr>
              <w:t xml:space="preserve"> также </w:t>
            </w:r>
            <w:r w:rsidR="00CD4051">
              <w:rPr>
                <w:lang w:val="ru-RU"/>
              </w:rPr>
              <w:t>кредитоспособн</w:t>
            </w:r>
            <w:r w:rsidR="00CD4051" w:rsidRPr="00CD4051">
              <w:rPr>
                <w:lang w:val="ru-RU"/>
              </w:rPr>
              <w:t>ости</w:t>
            </w:r>
            <w:r w:rsidR="00CD4051" w:rsidRPr="00592539">
              <w:rPr>
                <w:lang w:val="ru-RU"/>
              </w:rPr>
              <w:t xml:space="preserve"> перестраховщиков</w:t>
            </w:r>
            <w:r w:rsidR="00CD4051" w:rsidRPr="00CD4051">
              <w:rPr>
                <w:lang w:val="ru-RU"/>
              </w:rPr>
              <w:t>,</w:t>
            </w:r>
            <w:r w:rsidR="00CD4051" w:rsidRPr="00592539">
              <w:rPr>
                <w:lang w:val="ru-RU"/>
              </w:rPr>
              <w:t xml:space="preserve"> </w:t>
            </w:r>
            <w:r w:rsidR="007F5D78">
              <w:rPr>
                <w:lang w:val="ru-RU"/>
              </w:rPr>
              <w:t>считающ</w:t>
            </w:r>
            <w:r w:rsidR="007F5D78" w:rsidRPr="007F5D78">
              <w:rPr>
                <w:lang w:val="ru-RU"/>
              </w:rPr>
              <w:t>и</w:t>
            </w:r>
            <w:r w:rsidR="00CD4051" w:rsidRPr="00CD4051">
              <w:rPr>
                <w:lang w:val="ru-RU"/>
              </w:rPr>
              <w:t xml:space="preserve">хся надежными </w:t>
            </w:r>
            <w:r w:rsidR="00CD4051" w:rsidRPr="00592539">
              <w:rPr>
                <w:lang w:val="ru-RU"/>
              </w:rPr>
              <w:t>согласно нормативно-правовым актам</w:t>
            </w:r>
            <w:r w:rsidR="00CD0AFC" w:rsidRPr="00CD0AFC">
              <w:rPr>
                <w:lang w:val="ru-RU"/>
              </w:rPr>
              <w:t>.</w:t>
            </w:r>
            <w:r w:rsidR="00592539" w:rsidRPr="00592539">
              <w:rPr>
                <w:lang w:val="ru-RU"/>
              </w:rPr>
              <w:t xml:space="preserve"> </w:t>
            </w:r>
          </w:p>
        </w:tc>
      </w:tr>
      <w:tr w:rsidR="008C3688" w:rsidRPr="008C3688">
        <w:tc>
          <w:tcPr>
            <w:tcW w:w="10176" w:type="dxa"/>
          </w:tcPr>
          <w:p w:rsidR="008C3688" w:rsidRPr="00CD0AFC" w:rsidRDefault="00C47C5E" w:rsidP="00CC1BCB">
            <w:pPr>
              <w:jc w:val="both"/>
              <w:rPr>
                <w:lang w:val="ru-RU"/>
              </w:rPr>
            </w:pPr>
            <w:r w:rsidRPr="00EE4337">
              <w:rPr>
                <w:lang w:val="ru-RU"/>
              </w:rPr>
              <w:t xml:space="preserve">6. </w:t>
            </w:r>
            <w:r w:rsidR="004F4C03" w:rsidRPr="004F4C03">
              <w:rPr>
                <w:lang w:val="ru-RU"/>
              </w:rPr>
              <w:t>Р</w:t>
            </w:r>
            <w:r w:rsidR="00EE4337" w:rsidRPr="00EE4337">
              <w:rPr>
                <w:lang w:val="ru-RU"/>
              </w:rPr>
              <w:t xml:space="preserve">исков </w:t>
            </w:r>
            <w:r w:rsidR="004F4C03">
              <w:rPr>
                <w:lang w:val="ru-RU"/>
              </w:rPr>
              <w:t>лиц,</w:t>
            </w:r>
            <w:r w:rsidR="004F4C03" w:rsidRPr="00732B11">
              <w:rPr>
                <w:lang w:val="ru-RU"/>
              </w:rPr>
              <w:t xml:space="preserve"> </w:t>
            </w:r>
            <w:r w:rsidR="004F4C03" w:rsidRPr="00EE4337">
              <w:rPr>
                <w:lang w:val="ru-RU"/>
              </w:rPr>
              <w:t>связан</w:t>
            </w:r>
            <w:r w:rsidR="004F4C03">
              <w:rPr>
                <w:lang w:val="ru-RU"/>
              </w:rPr>
              <w:t>ных с</w:t>
            </w:r>
            <w:r w:rsidR="004F4C03" w:rsidRPr="004F4C03">
              <w:rPr>
                <w:lang w:val="ru-RU"/>
              </w:rPr>
              <w:t xml:space="preserve"> </w:t>
            </w:r>
            <w:r w:rsidR="00EE4337" w:rsidRPr="00EE4337">
              <w:rPr>
                <w:lang w:val="ru-RU"/>
              </w:rPr>
              <w:t>крупны</w:t>
            </w:r>
            <w:r w:rsidR="004F4C03" w:rsidRPr="004F4C03">
              <w:rPr>
                <w:lang w:val="ru-RU"/>
              </w:rPr>
              <w:t>ми</w:t>
            </w:r>
            <w:r w:rsidR="00EE4337" w:rsidRPr="00EE4337">
              <w:rPr>
                <w:lang w:val="ru-RU"/>
              </w:rPr>
              <w:t xml:space="preserve"> страховщик</w:t>
            </w:r>
            <w:r w:rsidR="004F4C03" w:rsidRPr="004F4C03">
              <w:rPr>
                <w:lang w:val="ru-RU"/>
              </w:rPr>
              <w:t>ами</w:t>
            </w:r>
            <w:r w:rsidR="00EE4337" w:rsidRPr="00EE4337">
              <w:rPr>
                <w:lang w:val="ru-RU"/>
              </w:rPr>
              <w:t xml:space="preserve"> и/или </w:t>
            </w:r>
            <w:r w:rsidR="00732B11">
              <w:rPr>
                <w:lang w:val="ru-RU"/>
              </w:rPr>
              <w:t>страховой компанией</w:t>
            </w:r>
            <w:r w:rsidR="004F4C03" w:rsidRPr="004F4C03">
              <w:rPr>
                <w:lang w:val="ru-RU"/>
              </w:rPr>
              <w:t>,</w:t>
            </w:r>
            <w:r w:rsidR="00732B11">
              <w:rPr>
                <w:lang w:val="ru-RU"/>
              </w:rPr>
              <w:t xml:space="preserve"> </w:t>
            </w:r>
            <w:r w:rsidR="00732B11" w:rsidRPr="00732B11">
              <w:rPr>
                <w:lang w:val="ru-RU"/>
              </w:rPr>
              <w:t xml:space="preserve">воздействие </w:t>
            </w:r>
            <w:r w:rsidR="004F4C03" w:rsidRPr="004F4C03">
              <w:rPr>
                <w:lang w:val="ru-RU"/>
              </w:rPr>
              <w:t>рисков</w:t>
            </w:r>
            <w:r w:rsidR="00EE4337" w:rsidRPr="00EE4337">
              <w:rPr>
                <w:lang w:val="ru-RU"/>
              </w:rPr>
              <w:t xml:space="preserve"> на капитал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8C3688" w:rsidRPr="00CC1BCB">
        <w:tc>
          <w:tcPr>
            <w:tcW w:w="10176" w:type="dxa"/>
          </w:tcPr>
          <w:p w:rsidR="00BE5E61" w:rsidRPr="00CC1BCB" w:rsidRDefault="00EE4337" w:rsidP="00CC1BCB">
            <w:pPr>
              <w:jc w:val="both"/>
              <w:rPr>
                <w:lang w:val="ru-RU"/>
              </w:rPr>
            </w:pPr>
            <w:r w:rsidRPr="00CC1BCB">
              <w:rPr>
                <w:lang w:val="ru-RU"/>
              </w:rPr>
              <w:t xml:space="preserve">7. </w:t>
            </w:r>
            <w:r w:rsidR="004F4C03" w:rsidRPr="00CC1BCB">
              <w:rPr>
                <w:lang w:val="ru-RU"/>
              </w:rPr>
              <w:t>Величины</w:t>
            </w:r>
            <w:r w:rsidRPr="00CC1BCB">
              <w:rPr>
                <w:lang w:val="ru-RU"/>
              </w:rPr>
              <w:t xml:space="preserve"> общего нормативного капитала </w:t>
            </w:r>
            <w:r w:rsidR="00B063EB" w:rsidRPr="00CC1BCB">
              <w:rPr>
                <w:lang w:val="ru-RU"/>
              </w:rPr>
              <w:t xml:space="preserve">по сравнению </w:t>
            </w:r>
            <w:r w:rsidR="00CC1BCB" w:rsidRPr="00CC1BCB">
              <w:rPr>
                <w:lang w:val="ru-RU"/>
              </w:rPr>
              <w:t xml:space="preserve">с </w:t>
            </w:r>
            <w:r w:rsidR="00A85A00" w:rsidRPr="00A85A00">
              <w:rPr>
                <w:lang w:val="ru-RU"/>
              </w:rPr>
              <w:t xml:space="preserve">соответствующим </w:t>
            </w:r>
            <w:r w:rsidR="00B063EB" w:rsidRPr="00CC1BCB">
              <w:rPr>
                <w:lang w:val="ru-RU"/>
              </w:rPr>
              <w:t>период</w:t>
            </w:r>
            <w:r w:rsidR="00CC1BCB" w:rsidRPr="00CC1BCB">
              <w:rPr>
                <w:lang w:val="ru-RU"/>
              </w:rPr>
              <w:t>ом</w:t>
            </w:r>
            <w:r w:rsidRPr="00CC1BCB">
              <w:rPr>
                <w:lang w:val="ru-RU"/>
              </w:rPr>
              <w:t xml:space="preserve"> </w:t>
            </w:r>
            <w:r w:rsidR="00F70CAC" w:rsidRPr="00CC1BCB">
              <w:rPr>
                <w:lang w:val="ru-RU"/>
              </w:rPr>
              <w:t>пр</w:t>
            </w:r>
            <w:r w:rsidR="00A85A00" w:rsidRPr="00A85A00">
              <w:rPr>
                <w:lang w:val="ru-RU"/>
              </w:rPr>
              <w:t>едыдущего</w:t>
            </w:r>
            <w:r w:rsidR="00F70CAC" w:rsidRPr="00CC1BCB">
              <w:rPr>
                <w:lang w:val="ru-RU"/>
              </w:rPr>
              <w:t xml:space="preserve"> года</w:t>
            </w:r>
            <w:r w:rsidR="00BE5E61" w:rsidRPr="00CC1BCB">
              <w:rPr>
                <w:lang w:val="ru-RU"/>
              </w:rPr>
              <w:t xml:space="preserve">. </w:t>
            </w:r>
            <w:r w:rsidR="00770938" w:rsidRPr="00CC1BCB">
              <w:rPr>
                <w:lang w:val="ru-RU"/>
              </w:rPr>
              <w:t>Допустим</w:t>
            </w:r>
            <w:r w:rsidR="00CC1BCB" w:rsidRPr="00CC1BCB">
              <w:rPr>
                <w:lang w:val="ru-RU"/>
              </w:rPr>
              <w:t>ая амплитуда</w:t>
            </w:r>
            <w:r w:rsidR="00820331" w:rsidRPr="00CC1BCB">
              <w:rPr>
                <w:lang w:val="ru-RU"/>
              </w:rPr>
              <w:t xml:space="preserve"> колебаний </w:t>
            </w:r>
            <w:r w:rsidR="00F57F48" w:rsidRPr="00CC1BCB">
              <w:rPr>
                <w:lang w:val="ru-RU"/>
              </w:rPr>
              <w:t>показателя роста нормативного капитала</w:t>
            </w:r>
            <w:r w:rsidR="00CC1BCB" w:rsidRPr="00CC1BCB">
              <w:rPr>
                <w:lang w:val="ru-RU"/>
              </w:rPr>
              <w:t xml:space="preserve"> равна</w:t>
            </w:r>
            <w:r w:rsidR="00F57F48" w:rsidRPr="00CC1BCB">
              <w:rPr>
                <w:lang w:val="ru-RU"/>
              </w:rPr>
              <w:t xml:space="preserve"> (-10%)</w:t>
            </w:r>
            <w:r w:rsidR="00CC1BCB" w:rsidRPr="00CC1BCB">
              <w:rPr>
                <w:lang w:val="ru-RU"/>
              </w:rPr>
              <w:t xml:space="preserve"> </w:t>
            </w:r>
            <w:r w:rsidR="00F57F48" w:rsidRPr="00CC1BCB">
              <w:rPr>
                <w:lang w:val="ru-RU"/>
              </w:rPr>
              <w:t xml:space="preserve">-50%. Показатель ниже 0 </w:t>
            </w:r>
            <w:r w:rsidR="00750F84" w:rsidRPr="00CC1BCB">
              <w:rPr>
                <w:lang w:val="ru-RU"/>
              </w:rPr>
              <w:t xml:space="preserve">может послужить </w:t>
            </w:r>
            <w:r w:rsidR="00CC1BCB" w:rsidRPr="00CC1BCB">
              <w:rPr>
                <w:lang w:val="ru-RU"/>
              </w:rPr>
              <w:t xml:space="preserve">сигналом для </w:t>
            </w:r>
            <w:r w:rsidR="00CC1BCB">
              <w:rPr>
                <w:lang w:val="ru-RU"/>
              </w:rPr>
              <w:t>возможного уху</w:t>
            </w:r>
            <w:r w:rsidR="00CC1BCB" w:rsidRPr="00CC1BCB">
              <w:rPr>
                <w:lang w:val="ru-RU"/>
              </w:rPr>
              <w:t>д</w:t>
            </w:r>
            <w:r w:rsidR="00F57F48" w:rsidRPr="00CC1BCB">
              <w:rPr>
                <w:lang w:val="ru-RU"/>
              </w:rPr>
              <w:t>шения сос</w:t>
            </w:r>
            <w:r w:rsidR="00240D65" w:rsidRPr="00CC1BCB">
              <w:rPr>
                <w:lang w:val="ru-RU"/>
              </w:rPr>
              <w:t xml:space="preserve">тояния компании, снижение </w:t>
            </w:r>
            <w:r w:rsidR="00750F84" w:rsidRPr="00CC1BCB">
              <w:rPr>
                <w:lang w:val="ru-RU"/>
              </w:rPr>
              <w:t xml:space="preserve">роста </w:t>
            </w:r>
            <w:r w:rsidR="00CC1BCB" w:rsidRPr="00CC1BCB">
              <w:rPr>
                <w:lang w:val="ru-RU"/>
              </w:rPr>
              <w:t xml:space="preserve">на </w:t>
            </w:r>
            <w:r w:rsidR="00240D65" w:rsidRPr="00CC1BCB">
              <w:rPr>
                <w:lang w:val="ru-RU"/>
              </w:rPr>
              <w:t>более</w:t>
            </w:r>
            <w:r w:rsidR="00F57F48" w:rsidRPr="00CC1BCB">
              <w:rPr>
                <w:lang w:val="ru-RU"/>
              </w:rPr>
              <w:t xml:space="preserve"> 10%</w:t>
            </w:r>
            <w:r w:rsidR="00CC1BCB" w:rsidRPr="00CC1BCB">
              <w:rPr>
                <w:lang w:val="ru-RU"/>
              </w:rPr>
              <w:t xml:space="preserve"> - </w:t>
            </w:r>
            <w:r w:rsidR="00F57F48" w:rsidRPr="00CC1BCB">
              <w:rPr>
                <w:lang w:val="ru-RU"/>
              </w:rPr>
              <w:t xml:space="preserve">признак </w:t>
            </w:r>
            <w:r w:rsidR="00240D65" w:rsidRPr="00CC1BCB">
              <w:rPr>
                <w:lang w:val="ru-RU"/>
              </w:rPr>
              <w:t>высокого риска, рост 50% и боле</w:t>
            </w:r>
            <w:r w:rsidR="00F57F48" w:rsidRPr="00CC1BCB">
              <w:rPr>
                <w:lang w:val="ru-RU"/>
              </w:rPr>
              <w:t>е</w:t>
            </w:r>
            <w:r w:rsidR="0039400D" w:rsidRPr="00CC1BCB">
              <w:rPr>
                <w:lang w:val="ru-RU"/>
              </w:rPr>
              <w:t xml:space="preserve"> может свидетельствовать о</w:t>
            </w:r>
            <w:r w:rsidR="00CC1BCB" w:rsidRPr="00CC1BCB">
              <w:rPr>
                <w:lang w:val="ru-RU"/>
              </w:rPr>
              <w:t xml:space="preserve">б изменениях </w:t>
            </w:r>
            <w:r w:rsidR="0039400D" w:rsidRPr="00CC1BCB">
              <w:rPr>
                <w:lang w:val="ru-RU"/>
              </w:rPr>
              <w:t>направлени</w:t>
            </w:r>
            <w:r w:rsidR="00CC1BCB" w:rsidRPr="00CC1BCB">
              <w:rPr>
                <w:lang w:val="ru-RU"/>
              </w:rPr>
              <w:t>я</w:t>
            </w:r>
            <w:r w:rsidR="0039400D" w:rsidRPr="00CC1BCB">
              <w:rPr>
                <w:lang w:val="ru-RU"/>
              </w:rPr>
              <w:t xml:space="preserve"> развития </w:t>
            </w:r>
            <w:r w:rsidR="009A2FB2" w:rsidRPr="00CC1BCB">
              <w:rPr>
                <w:lang w:val="ru-RU"/>
              </w:rPr>
              <w:t>компании</w:t>
            </w:r>
            <w:r w:rsidR="00770938" w:rsidRPr="00CC1BCB">
              <w:rPr>
                <w:lang w:val="ru-RU"/>
              </w:rPr>
              <w:t xml:space="preserve"> (стратегии) </w:t>
            </w:r>
            <w:r w:rsidR="009A2FB2" w:rsidRPr="00CC1BCB">
              <w:rPr>
                <w:lang w:val="ru-RU"/>
              </w:rPr>
              <w:t xml:space="preserve"> и структуры собственности. </w:t>
            </w:r>
          </w:p>
        </w:tc>
      </w:tr>
      <w:tr w:rsidR="008C3688" w:rsidRPr="008C3688">
        <w:tc>
          <w:tcPr>
            <w:tcW w:w="10176" w:type="dxa"/>
          </w:tcPr>
          <w:p w:rsidR="008C3688" w:rsidRPr="00F11445" w:rsidRDefault="000406AE" w:rsidP="00CC1BCB">
            <w:pPr>
              <w:jc w:val="both"/>
              <w:rPr>
                <w:lang w:val="ru-RU"/>
              </w:rPr>
            </w:pPr>
            <w:r w:rsidRPr="00F11445">
              <w:rPr>
                <w:lang w:val="ru-RU"/>
              </w:rPr>
              <w:t xml:space="preserve">8. </w:t>
            </w:r>
            <w:r w:rsidR="00CC1BCB" w:rsidRPr="00CC1BCB">
              <w:rPr>
                <w:lang w:val="ru-RU"/>
              </w:rPr>
              <w:t>Ставших известными надзорщику на основе новой информации, но еще не включенных  в отчеты страховой компании, ф</w:t>
            </w:r>
            <w:r w:rsidRPr="00CC1BCB">
              <w:rPr>
                <w:lang w:val="ru-RU"/>
              </w:rPr>
              <w:t>акт</w:t>
            </w:r>
            <w:r w:rsidR="00CC1BCB" w:rsidRPr="00CC1BCB">
              <w:rPr>
                <w:lang w:val="ru-RU"/>
              </w:rPr>
              <w:t xml:space="preserve">ов </w:t>
            </w:r>
            <w:r w:rsidR="004C6451" w:rsidRPr="004C6451">
              <w:rPr>
                <w:lang w:val="ru-RU"/>
              </w:rPr>
              <w:t xml:space="preserve">об </w:t>
            </w:r>
            <w:r w:rsidR="00CC1BCB" w:rsidRPr="00CC1BCB">
              <w:rPr>
                <w:lang w:val="ru-RU"/>
              </w:rPr>
              <w:t>увеличени</w:t>
            </w:r>
            <w:r w:rsidR="004C6451" w:rsidRPr="004C6451">
              <w:rPr>
                <w:lang w:val="ru-RU"/>
              </w:rPr>
              <w:t>и</w:t>
            </w:r>
            <w:r w:rsidR="00CC1BCB" w:rsidRPr="00CC1BCB">
              <w:rPr>
                <w:lang w:val="ru-RU"/>
              </w:rPr>
              <w:t xml:space="preserve"> обязательств</w:t>
            </w:r>
            <w:r w:rsidR="00CD0AFC" w:rsidRPr="00CD0AFC">
              <w:rPr>
                <w:lang w:val="ru-RU"/>
              </w:rPr>
              <w:t xml:space="preserve"> лиц, </w:t>
            </w:r>
            <w:r w:rsidR="00F11445" w:rsidRPr="00CC1BCB">
              <w:rPr>
                <w:lang w:val="ru-RU"/>
              </w:rPr>
              <w:t>связанных со стр</w:t>
            </w:r>
            <w:r w:rsidR="004666DA" w:rsidRPr="00CC1BCB">
              <w:rPr>
                <w:lang w:val="ru-RU"/>
              </w:rPr>
              <w:t>аховой компанией,</w:t>
            </w:r>
            <w:r w:rsidR="00CC1BCB" w:rsidRPr="00CC1BCB">
              <w:rPr>
                <w:lang w:val="ru-RU"/>
              </w:rPr>
              <w:t xml:space="preserve"> а также иных </w:t>
            </w:r>
            <w:r w:rsidR="00F11445" w:rsidRPr="00CC1BCB">
              <w:rPr>
                <w:lang w:val="ru-RU"/>
              </w:rPr>
              <w:t>обязател</w:t>
            </w:r>
            <w:r w:rsidR="00CC1BCB" w:rsidRPr="00CC1BCB">
              <w:rPr>
                <w:lang w:val="ru-RU"/>
              </w:rPr>
              <w:t>ь</w:t>
            </w:r>
            <w:r w:rsidR="00F11445" w:rsidRPr="00CC1BCB">
              <w:rPr>
                <w:lang w:val="ru-RU"/>
              </w:rPr>
              <w:t>ств</w:t>
            </w:r>
            <w:r w:rsidR="00231EB8" w:rsidRPr="00CC1BCB">
              <w:rPr>
                <w:lang w:val="ru-RU"/>
              </w:rPr>
              <w:t>.</w:t>
            </w:r>
            <w:r w:rsidR="00F11445" w:rsidRPr="00F11445">
              <w:rPr>
                <w:lang w:val="ru-RU"/>
              </w:rPr>
              <w:t xml:space="preserve"> </w:t>
            </w:r>
          </w:p>
        </w:tc>
      </w:tr>
    </w:tbl>
    <w:p w:rsidR="00DA2CE4" w:rsidRPr="00343885" w:rsidRDefault="004C6451" w:rsidP="004C6451">
      <w:pPr>
        <w:ind w:firstLine="720"/>
        <w:rPr>
          <w:lang w:val="ru-RU"/>
        </w:rPr>
      </w:pPr>
      <w:r w:rsidRPr="004C6451">
        <w:rPr>
          <w:b/>
          <w:sz w:val="28"/>
          <w:szCs w:val="28"/>
          <w:lang w:val="ru-RU"/>
        </w:rPr>
        <w:lastRenderedPageBreak/>
        <w:t>“</w:t>
      </w:r>
      <w:r w:rsidR="00DA2CE4" w:rsidRPr="004C6451">
        <w:rPr>
          <w:b/>
          <w:sz w:val="28"/>
          <w:szCs w:val="28"/>
          <w:lang w:val="ru-RU"/>
        </w:rPr>
        <w:t>А</w:t>
      </w:r>
      <w:r w:rsidRPr="004C6451">
        <w:rPr>
          <w:b/>
          <w:sz w:val="28"/>
          <w:szCs w:val="28"/>
          <w:lang w:val="ru-RU"/>
        </w:rPr>
        <w:t xml:space="preserve">” - </w:t>
      </w:r>
      <w:r w:rsidR="00DA2CE4" w:rsidRPr="00343885">
        <w:rPr>
          <w:b/>
          <w:sz w:val="28"/>
          <w:szCs w:val="28"/>
          <w:lang w:val="ru-RU"/>
        </w:rPr>
        <w:t>Факторы, корректирующие качество активов</w:t>
      </w:r>
    </w:p>
    <w:p w:rsidR="00293AF4" w:rsidRPr="00343885" w:rsidRDefault="00293AF4" w:rsidP="000F2D20">
      <w:pPr>
        <w:ind w:firstLine="720"/>
        <w:rPr>
          <w:lang w:val="ru-RU"/>
        </w:rPr>
      </w:pPr>
    </w:p>
    <w:p w:rsidR="00293AF4" w:rsidRPr="004C6451" w:rsidRDefault="00293AF4" w:rsidP="000F2D20">
      <w:pPr>
        <w:ind w:firstLine="720"/>
        <w:rPr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76"/>
      </w:tblGrid>
      <w:tr w:rsidR="00293AF4" w:rsidRPr="0029427D">
        <w:tc>
          <w:tcPr>
            <w:tcW w:w="10176" w:type="dxa"/>
          </w:tcPr>
          <w:p w:rsidR="00293AF4" w:rsidRPr="00E13FBE" w:rsidRDefault="004C6451" w:rsidP="004C6451">
            <w:pPr>
              <w:jc w:val="both"/>
              <w:rPr>
                <w:lang w:val="ru-RU"/>
              </w:rPr>
            </w:pPr>
            <w:r w:rsidRPr="00240B01">
              <w:rPr>
                <w:lang w:val="ru-RU"/>
              </w:rPr>
              <w:t>Показатели, используемые</w:t>
            </w:r>
            <w:r w:rsidRPr="001F5927">
              <w:rPr>
                <w:lang w:val="ru-RU"/>
              </w:rPr>
              <w:t xml:space="preserve"> </w:t>
            </w:r>
            <w:r w:rsidRPr="00CE47C2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огласно </w:t>
            </w:r>
            <w:r w:rsidRPr="00240B01">
              <w:rPr>
                <w:lang w:val="ru-RU"/>
              </w:rPr>
              <w:t>П</w:t>
            </w:r>
            <w:r w:rsidRPr="00CE47C2">
              <w:rPr>
                <w:lang w:val="ru-RU"/>
              </w:rPr>
              <w:t>риложению 1</w:t>
            </w:r>
            <w:r w:rsidRPr="00240B01">
              <w:rPr>
                <w:lang w:val="ru-RU"/>
              </w:rPr>
              <w:t xml:space="preserve"> </w:t>
            </w:r>
            <w:r w:rsidRPr="001F5927">
              <w:rPr>
                <w:lang w:val="ru-RU"/>
              </w:rPr>
              <w:t xml:space="preserve">в  расчете соотношений </w:t>
            </w:r>
            <w:r w:rsidRPr="00240B01">
              <w:rPr>
                <w:lang w:val="ru-RU"/>
              </w:rPr>
              <w:t>“</w:t>
            </w:r>
            <w:r w:rsidRPr="004C6451">
              <w:rPr>
                <w:lang w:val="ru-RU"/>
              </w:rPr>
              <w:t>А</w:t>
            </w:r>
            <w:r w:rsidRPr="001F5927">
              <w:rPr>
                <w:lang w:val="ru-RU"/>
              </w:rPr>
              <w:t>1</w:t>
            </w:r>
            <w:r w:rsidRPr="00240B01">
              <w:rPr>
                <w:lang w:val="ru-RU"/>
              </w:rPr>
              <w:t>”</w:t>
            </w:r>
            <w:r w:rsidRPr="001F5927">
              <w:rPr>
                <w:lang w:val="ru-RU"/>
              </w:rPr>
              <w:t>-</w:t>
            </w:r>
            <w:r w:rsidRPr="00240B01">
              <w:rPr>
                <w:lang w:val="ru-RU"/>
              </w:rPr>
              <w:t xml:space="preserve"> “</w:t>
            </w:r>
            <w:r w:rsidRPr="004C6451">
              <w:rPr>
                <w:lang w:val="ru-RU"/>
              </w:rPr>
              <w:t>А4</w:t>
            </w:r>
            <w:r w:rsidRPr="00240B01">
              <w:rPr>
                <w:lang w:val="ru-RU"/>
              </w:rPr>
              <w:t>”</w:t>
            </w:r>
            <w:r w:rsidRPr="00CE47C2">
              <w:rPr>
                <w:lang w:val="ru-RU"/>
              </w:rPr>
              <w:t xml:space="preserve"> </w:t>
            </w:r>
            <w:r w:rsidRPr="00240B01">
              <w:rPr>
                <w:lang w:val="ru-RU"/>
              </w:rPr>
              <w:t>по компоненту “</w:t>
            </w:r>
            <w:r w:rsidRPr="004C6451">
              <w:rPr>
                <w:lang w:val="ru-RU"/>
              </w:rPr>
              <w:t>А</w:t>
            </w:r>
            <w:r w:rsidRPr="00240B01">
              <w:rPr>
                <w:lang w:val="ru-RU"/>
              </w:rPr>
              <w:t>”,</w:t>
            </w:r>
            <w:r w:rsidRPr="001F5927">
              <w:rPr>
                <w:lang w:val="ru-RU"/>
              </w:rPr>
              <w:t xml:space="preserve"> корректируются</w:t>
            </w:r>
            <w:r w:rsidRPr="004C6451">
              <w:rPr>
                <w:lang w:val="ru-RU"/>
              </w:rPr>
              <w:t xml:space="preserve">, отражая прогнозы изменений </w:t>
            </w:r>
            <w:r w:rsidR="00C3221A">
              <w:rPr>
                <w:lang w:val="ru-RU"/>
              </w:rPr>
              <w:t>ре</w:t>
            </w:r>
            <w:r w:rsidR="00E1031D">
              <w:rPr>
                <w:lang w:val="ru-RU"/>
              </w:rPr>
              <w:t>альн</w:t>
            </w:r>
            <w:r w:rsidR="00E1031D" w:rsidRPr="0029427D">
              <w:rPr>
                <w:lang w:val="ru-RU"/>
              </w:rPr>
              <w:t>ого</w:t>
            </w:r>
            <w:r w:rsidR="00E1031D">
              <w:rPr>
                <w:lang w:val="ru-RU"/>
              </w:rPr>
              <w:t xml:space="preserve"> объ</w:t>
            </w:r>
            <w:r w:rsidR="00E1031D" w:rsidRPr="0029427D">
              <w:rPr>
                <w:lang w:val="ru-RU"/>
              </w:rPr>
              <w:t>ема</w:t>
            </w:r>
            <w:r w:rsidR="00C3221A">
              <w:rPr>
                <w:lang w:val="ru-RU"/>
              </w:rPr>
              <w:t xml:space="preserve"> активов страховой</w:t>
            </w:r>
            <w:r w:rsidR="00C3221A" w:rsidRPr="0029427D">
              <w:rPr>
                <w:lang w:val="ru-RU"/>
              </w:rPr>
              <w:t xml:space="preserve"> компании </w:t>
            </w:r>
            <w:r w:rsidR="0029427D" w:rsidRPr="0029427D">
              <w:rPr>
                <w:lang w:val="ru-RU"/>
              </w:rPr>
              <w:t xml:space="preserve">и </w:t>
            </w:r>
            <w:r w:rsidRPr="004C6451">
              <w:rPr>
                <w:lang w:val="ru-RU"/>
              </w:rPr>
              <w:t xml:space="preserve">их </w:t>
            </w:r>
            <w:r w:rsidR="0029427D" w:rsidRPr="0029427D">
              <w:rPr>
                <w:lang w:val="ru-RU"/>
              </w:rPr>
              <w:t xml:space="preserve">качества. </w:t>
            </w:r>
            <w:r w:rsidR="00F70307" w:rsidRPr="00F70307">
              <w:rPr>
                <w:lang w:val="ru-RU"/>
              </w:rPr>
              <w:t>Для корректировки показателей, применяемых в расчете вышеуказанных соотношений, нужно оценить</w:t>
            </w:r>
            <w:r w:rsidR="004E426F" w:rsidRPr="004E426F">
              <w:rPr>
                <w:lang w:val="ru-RU"/>
              </w:rPr>
              <w:t>:</w:t>
            </w:r>
          </w:p>
        </w:tc>
      </w:tr>
      <w:tr w:rsidR="00293AF4" w:rsidRPr="0029427D">
        <w:tc>
          <w:tcPr>
            <w:tcW w:w="10176" w:type="dxa"/>
          </w:tcPr>
          <w:p w:rsidR="00293AF4" w:rsidRPr="00CD0AFC" w:rsidRDefault="00F70307" w:rsidP="004C6451">
            <w:pPr>
              <w:jc w:val="both"/>
              <w:rPr>
                <w:lang w:val="ru-RU"/>
              </w:rPr>
            </w:pPr>
            <w:r w:rsidRPr="006D56B3">
              <w:rPr>
                <w:lang w:val="ru-RU"/>
              </w:rPr>
              <w:t xml:space="preserve">1. </w:t>
            </w:r>
            <w:r w:rsidR="00261467">
              <w:rPr>
                <w:lang w:val="ru-RU"/>
              </w:rPr>
              <w:t xml:space="preserve">Тенденции </w:t>
            </w:r>
            <w:r w:rsidR="004C6451" w:rsidRPr="004C6451">
              <w:rPr>
                <w:lang w:val="ru-RU"/>
              </w:rPr>
              <w:t xml:space="preserve">изменений </w:t>
            </w:r>
            <w:r w:rsidR="004C6451">
              <w:rPr>
                <w:lang w:val="ru-RU"/>
              </w:rPr>
              <w:t>структуры активов</w:t>
            </w:r>
            <w:r w:rsidR="00261467" w:rsidRPr="00261467">
              <w:rPr>
                <w:lang w:val="ru-RU"/>
              </w:rPr>
              <w:t xml:space="preserve">, т. е. </w:t>
            </w:r>
            <w:r w:rsidR="004C6451" w:rsidRPr="004C6451">
              <w:rPr>
                <w:lang w:val="ru-RU"/>
              </w:rPr>
              <w:t xml:space="preserve">удельного веса </w:t>
            </w:r>
            <w:r w:rsidR="00126546" w:rsidRPr="006D56B3">
              <w:rPr>
                <w:lang w:val="ru-RU"/>
              </w:rPr>
              <w:t xml:space="preserve">основных средств </w:t>
            </w:r>
            <w:r w:rsidR="00912E52">
              <w:rPr>
                <w:lang w:val="ru-RU"/>
              </w:rPr>
              <w:t>в общи</w:t>
            </w:r>
            <w:r w:rsidR="00912E52" w:rsidRPr="00912E52">
              <w:rPr>
                <w:lang w:val="ru-RU"/>
              </w:rPr>
              <w:t>х</w:t>
            </w:r>
            <w:r w:rsidR="006D56B3" w:rsidRPr="006D56B3">
              <w:rPr>
                <w:lang w:val="ru-RU"/>
              </w:rPr>
              <w:t xml:space="preserve"> активах страховой компании</w:t>
            </w:r>
            <w:r w:rsidR="000A4616" w:rsidRPr="000A4616">
              <w:rPr>
                <w:lang w:val="ru-RU"/>
              </w:rPr>
              <w:t xml:space="preserve"> </w:t>
            </w:r>
            <w:r w:rsidR="00912E52" w:rsidRPr="00912E52">
              <w:rPr>
                <w:lang w:val="ru-RU"/>
              </w:rPr>
              <w:t xml:space="preserve">и </w:t>
            </w:r>
            <w:r w:rsidR="00261467">
              <w:rPr>
                <w:lang w:val="ru-RU"/>
              </w:rPr>
              <w:t>удельн</w:t>
            </w:r>
            <w:r w:rsidR="00261467" w:rsidRPr="00261467">
              <w:rPr>
                <w:lang w:val="ru-RU"/>
              </w:rPr>
              <w:t xml:space="preserve">ого </w:t>
            </w:r>
            <w:r w:rsidR="00261467" w:rsidRPr="00EE549E">
              <w:rPr>
                <w:lang w:val="ru-RU"/>
              </w:rPr>
              <w:t xml:space="preserve"> вес</w:t>
            </w:r>
            <w:r w:rsidR="00261467" w:rsidRPr="00261467">
              <w:rPr>
                <w:lang w:val="ru-RU"/>
              </w:rPr>
              <w:t>а</w:t>
            </w:r>
            <w:r w:rsidR="00261467" w:rsidRPr="00912E52">
              <w:rPr>
                <w:lang w:val="ru-RU"/>
              </w:rPr>
              <w:t xml:space="preserve"> </w:t>
            </w:r>
            <w:r w:rsidR="00E622E4">
              <w:rPr>
                <w:lang w:val="ru-RU"/>
              </w:rPr>
              <w:t>нематериальных актив</w:t>
            </w:r>
            <w:r w:rsidR="00E622E4" w:rsidRPr="005364C7">
              <w:rPr>
                <w:lang w:val="ru-RU"/>
              </w:rPr>
              <w:t>ов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293AF4" w:rsidRPr="0029427D">
        <w:tc>
          <w:tcPr>
            <w:tcW w:w="10176" w:type="dxa"/>
          </w:tcPr>
          <w:p w:rsidR="00293AF4" w:rsidRPr="00CD0AFC" w:rsidRDefault="00912E52" w:rsidP="004C6451">
            <w:pPr>
              <w:jc w:val="both"/>
              <w:rPr>
                <w:lang w:val="ru-RU"/>
              </w:rPr>
            </w:pPr>
            <w:r w:rsidRPr="00262A9E">
              <w:rPr>
                <w:lang w:val="ru-RU"/>
              </w:rPr>
              <w:t xml:space="preserve">2. </w:t>
            </w:r>
            <w:r w:rsidR="004C6451" w:rsidRPr="004C6451">
              <w:rPr>
                <w:lang w:val="ru-RU"/>
              </w:rPr>
              <w:t xml:space="preserve">Изменения и </w:t>
            </w:r>
            <w:r w:rsidR="005364C7" w:rsidRPr="00E13FBE">
              <w:rPr>
                <w:lang w:val="ru-RU"/>
              </w:rPr>
              <w:t>тенденции</w:t>
            </w:r>
            <w:r w:rsidR="00E13FBE" w:rsidRPr="00E13FBE">
              <w:rPr>
                <w:lang w:val="ru-RU"/>
              </w:rPr>
              <w:t xml:space="preserve"> изменений</w:t>
            </w:r>
            <w:r w:rsidR="005364C7" w:rsidRPr="00A71F24">
              <w:rPr>
                <w:lang w:val="ru-RU"/>
              </w:rPr>
              <w:t xml:space="preserve"> </w:t>
            </w:r>
            <w:r w:rsidR="00A71F24" w:rsidRPr="00A71F24">
              <w:rPr>
                <w:lang w:val="ru-RU"/>
              </w:rPr>
              <w:t>удельного веса</w:t>
            </w:r>
            <w:r w:rsidR="00262A9E" w:rsidRPr="00262A9E">
              <w:rPr>
                <w:lang w:val="ru-RU"/>
              </w:rPr>
              <w:t xml:space="preserve"> </w:t>
            </w:r>
            <w:r w:rsidR="005364C7" w:rsidRPr="004C6451">
              <w:rPr>
                <w:lang w:val="ru-RU"/>
              </w:rPr>
              <w:t>прибыльных</w:t>
            </w:r>
            <w:r w:rsidR="00262A9E" w:rsidRPr="004C6451">
              <w:rPr>
                <w:lang w:val="ru-RU"/>
              </w:rPr>
              <w:t xml:space="preserve"> а</w:t>
            </w:r>
            <w:r w:rsidR="00262A9E" w:rsidRPr="00262A9E">
              <w:rPr>
                <w:lang w:val="ru-RU"/>
              </w:rPr>
              <w:t>ктивов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293AF4" w:rsidRPr="0029427D">
        <w:tc>
          <w:tcPr>
            <w:tcW w:w="10176" w:type="dxa"/>
          </w:tcPr>
          <w:p w:rsidR="00293AF4" w:rsidRPr="00CD0AFC" w:rsidRDefault="00262A9E" w:rsidP="004C6451">
            <w:pPr>
              <w:jc w:val="both"/>
              <w:rPr>
                <w:lang w:val="ru-RU"/>
              </w:rPr>
            </w:pPr>
            <w:r w:rsidRPr="00262A9E">
              <w:rPr>
                <w:lang w:val="ru-RU"/>
              </w:rPr>
              <w:t xml:space="preserve">3. </w:t>
            </w:r>
            <w:r w:rsidR="004C6451" w:rsidRPr="004C6451">
              <w:rPr>
                <w:lang w:val="ru-RU"/>
              </w:rPr>
              <w:t>Изменения</w:t>
            </w:r>
            <w:r w:rsidRPr="00262A9E">
              <w:rPr>
                <w:lang w:val="ru-RU"/>
              </w:rPr>
              <w:t xml:space="preserve"> степени </w:t>
            </w:r>
            <w:r w:rsidR="004C6451" w:rsidRPr="004C6451">
              <w:rPr>
                <w:lang w:val="ru-RU"/>
              </w:rPr>
              <w:t>обеспеченности</w:t>
            </w:r>
            <w:r w:rsidRPr="00262A9E">
              <w:rPr>
                <w:lang w:val="ru-RU"/>
              </w:rPr>
              <w:t xml:space="preserve"> активов и качеств</w:t>
            </w:r>
            <w:r w:rsidR="00F65B05" w:rsidRPr="00F65B05">
              <w:rPr>
                <w:lang w:val="ru-RU"/>
              </w:rPr>
              <w:t>о</w:t>
            </w:r>
            <w:r w:rsidRPr="00262A9E">
              <w:rPr>
                <w:lang w:val="ru-RU"/>
              </w:rPr>
              <w:t xml:space="preserve"> </w:t>
            </w:r>
            <w:r w:rsidR="004C6451" w:rsidRPr="004C6451">
              <w:rPr>
                <w:lang w:val="ru-RU"/>
              </w:rPr>
              <w:t>этой обеспеченности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293AF4" w:rsidRPr="0029427D">
        <w:tc>
          <w:tcPr>
            <w:tcW w:w="10176" w:type="dxa"/>
          </w:tcPr>
          <w:p w:rsidR="00293AF4" w:rsidRPr="00CD0AFC" w:rsidRDefault="00262A9E" w:rsidP="004C6451">
            <w:pPr>
              <w:jc w:val="both"/>
              <w:rPr>
                <w:lang w:val="ru-RU"/>
              </w:rPr>
            </w:pPr>
            <w:r w:rsidRPr="00262A9E">
              <w:rPr>
                <w:lang w:val="ru-RU"/>
              </w:rPr>
              <w:t>4. Состояние отр</w:t>
            </w:r>
            <w:r w:rsidR="00F65B05" w:rsidRPr="00F65B05">
              <w:rPr>
                <w:lang w:val="ru-RU"/>
              </w:rPr>
              <w:t>а</w:t>
            </w:r>
            <w:r w:rsidRPr="00262A9E">
              <w:rPr>
                <w:lang w:val="ru-RU"/>
              </w:rPr>
              <w:t>слей и</w:t>
            </w:r>
            <w:r w:rsidR="00F65B05" w:rsidRPr="00F65B05">
              <w:rPr>
                <w:lang w:val="ru-RU"/>
              </w:rPr>
              <w:t>ли секторов</w:t>
            </w:r>
            <w:r w:rsidRPr="00262A9E">
              <w:rPr>
                <w:lang w:val="ru-RU"/>
              </w:rPr>
              <w:t xml:space="preserve"> экономики, где </w:t>
            </w:r>
            <w:r w:rsidR="00F65B05" w:rsidRPr="00F65B05">
              <w:rPr>
                <w:lang w:val="ru-RU"/>
              </w:rPr>
              <w:t>имеются</w:t>
            </w:r>
            <w:r w:rsidRPr="00262A9E">
              <w:rPr>
                <w:lang w:val="ru-RU"/>
              </w:rPr>
              <w:t xml:space="preserve"> инвестиции и </w:t>
            </w:r>
            <w:r w:rsidR="00F65B05" w:rsidRPr="00F65B05">
              <w:rPr>
                <w:lang w:val="ru-RU"/>
              </w:rPr>
              <w:t>где централизованы</w:t>
            </w:r>
            <w:r w:rsidRPr="00262A9E">
              <w:rPr>
                <w:lang w:val="ru-RU"/>
              </w:rPr>
              <w:t xml:space="preserve"> активы, </w:t>
            </w:r>
            <w:r w:rsidR="006D6505">
              <w:rPr>
                <w:lang w:val="ru-RU"/>
              </w:rPr>
              <w:t>в</w:t>
            </w:r>
            <w:r w:rsidR="00F65B05" w:rsidRPr="00F65B05">
              <w:rPr>
                <w:lang w:val="ru-RU"/>
              </w:rPr>
              <w:t xml:space="preserve">ероятное воздействие изменения этого состояния  и прочих событий на </w:t>
            </w:r>
            <w:r w:rsidR="00540985" w:rsidRPr="00540985">
              <w:rPr>
                <w:lang w:val="ru-RU"/>
              </w:rPr>
              <w:t>качество активов страховой компании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293AF4" w:rsidRPr="0029427D">
        <w:tc>
          <w:tcPr>
            <w:tcW w:w="10176" w:type="dxa"/>
          </w:tcPr>
          <w:p w:rsidR="00293AF4" w:rsidRPr="00CD0AFC" w:rsidRDefault="0081396D" w:rsidP="004C6451">
            <w:pPr>
              <w:jc w:val="both"/>
              <w:rPr>
                <w:lang w:val="ru-RU"/>
              </w:rPr>
            </w:pPr>
            <w:r w:rsidRPr="0081396D">
              <w:rPr>
                <w:lang w:val="ru-RU"/>
              </w:rPr>
              <w:t xml:space="preserve">5. Степень </w:t>
            </w:r>
            <w:r w:rsidR="00F65B05" w:rsidRPr="00C565B8">
              <w:rPr>
                <w:lang w:val="ru-RU"/>
              </w:rPr>
              <w:t xml:space="preserve">централизации инвестиций </w:t>
            </w:r>
            <w:r w:rsidRPr="0081396D">
              <w:rPr>
                <w:lang w:val="ru-RU"/>
              </w:rPr>
              <w:t>по странам и рег</w:t>
            </w:r>
            <w:r w:rsidR="009269CA">
              <w:rPr>
                <w:lang w:val="ru-RU"/>
              </w:rPr>
              <w:t>ионам, и</w:t>
            </w:r>
            <w:r w:rsidR="009269CA" w:rsidRPr="009269CA">
              <w:rPr>
                <w:lang w:val="ru-RU"/>
              </w:rPr>
              <w:t>х</w:t>
            </w:r>
            <w:r w:rsidRPr="0081396D">
              <w:rPr>
                <w:lang w:val="ru-RU"/>
              </w:rPr>
              <w:t xml:space="preserve"> риски и </w:t>
            </w:r>
            <w:r w:rsidR="00DE3B8E" w:rsidRPr="00262A9E">
              <w:rPr>
                <w:lang w:val="ru-RU"/>
              </w:rPr>
              <w:t>воздействи</w:t>
            </w:r>
            <w:r w:rsidR="00A71F24">
              <w:rPr>
                <w:lang w:val="ru-RU"/>
              </w:rPr>
              <w:t>е</w:t>
            </w:r>
            <w:r w:rsidR="00C565B8" w:rsidRPr="00C565B8">
              <w:rPr>
                <w:lang w:val="ru-RU"/>
              </w:rPr>
              <w:t xml:space="preserve"> возможных </w:t>
            </w:r>
            <w:r w:rsidR="00A71F24" w:rsidRPr="00A71F24">
              <w:rPr>
                <w:lang w:val="ru-RU"/>
              </w:rPr>
              <w:t xml:space="preserve">событий </w:t>
            </w:r>
            <w:r w:rsidR="00DE3B8E" w:rsidRPr="00DE3B8E">
              <w:rPr>
                <w:lang w:val="ru-RU"/>
              </w:rPr>
              <w:t>на качество активов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293AF4" w:rsidRPr="0029427D">
        <w:tc>
          <w:tcPr>
            <w:tcW w:w="10176" w:type="dxa"/>
          </w:tcPr>
          <w:p w:rsidR="00293AF4" w:rsidRPr="00CD0AFC" w:rsidRDefault="00DE3B8E" w:rsidP="004C6451">
            <w:pPr>
              <w:jc w:val="both"/>
              <w:rPr>
                <w:lang w:val="ru-RU"/>
              </w:rPr>
            </w:pPr>
            <w:r w:rsidRPr="008F6213">
              <w:rPr>
                <w:lang w:val="ru-RU"/>
              </w:rPr>
              <w:t>6.</w:t>
            </w:r>
            <w:r w:rsidR="008F6213" w:rsidRPr="008F6213">
              <w:rPr>
                <w:lang w:val="ru-RU"/>
              </w:rPr>
              <w:t xml:space="preserve"> Тенденции</w:t>
            </w:r>
            <w:r w:rsidR="00C565B8" w:rsidRPr="00C565B8">
              <w:rPr>
                <w:lang w:val="ru-RU"/>
              </w:rPr>
              <w:t xml:space="preserve"> </w:t>
            </w:r>
            <w:r w:rsidR="008F6213" w:rsidRPr="008F6213">
              <w:rPr>
                <w:lang w:val="ru-RU"/>
              </w:rPr>
              <w:t>общего развития экономики, которые могут сущес</w:t>
            </w:r>
            <w:r w:rsidR="008F6213">
              <w:rPr>
                <w:lang w:val="ru-RU"/>
              </w:rPr>
              <w:t>твенно повл</w:t>
            </w:r>
            <w:r w:rsidR="00650068" w:rsidRPr="00650068">
              <w:rPr>
                <w:lang w:val="ru-RU"/>
              </w:rPr>
              <w:t>и</w:t>
            </w:r>
            <w:r w:rsidR="008F6213">
              <w:rPr>
                <w:lang w:val="ru-RU"/>
              </w:rPr>
              <w:t>ять на качество акт</w:t>
            </w:r>
            <w:r w:rsidR="008F6213" w:rsidRPr="008F6213">
              <w:rPr>
                <w:lang w:val="ru-RU"/>
              </w:rPr>
              <w:t>ивов страховой компании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293AF4" w:rsidRPr="0029427D">
        <w:tc>
          <w:tcPr>
            <w:tcW w:w="10176" w:type="dxa"/>
          </w:tcPr>
          <w:p w:rsidR="00293AF4" w:rsidRPr="00CD0AFC" w:rsidRDefault="004E3175" w:rsidP="004C6451">
            <w:pPr>
              <w:jc w:val="both"/>
              <w:rPr>
                <w:lang w:val="ru-RU"/>
              </w:rPr>
            </w:pPr>
            <w:r w:rsidRPr="004E3175">
              <w:rPr>
                <w:lang w:val="ru-RU"/>
              </w:rPr>
              <w:t xml:space="preserve">7. </w:t>
            </w:r>
            <w:r w:rsidR="00C565B8" w:rsidRPr="00C565B8">
              <w:rPr>
                <w:lang w:val="ru-RU"/>
              </w:rPr>
              <w:t>Централизация</w:t>
            </w:r>
            <w:r w:rsidRPr="004E3175">
              <w:rPr>
                <w:lang w:val="ru-RU"/>
              </w:rPr>
              <w:t xml:space="preserve"> активов, распределение инвестиций в активах страховой компании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293AF4" w:rsidRPr="0029427D">
        <w:tc>
          <w:tcPr>
            <w:tcW w:w="10176" w:type="dxa"/>
          </w:tcPr>
          <w:p w:rsidR="00293AF4" w:rsidRPr="003A40DA" w:rsidRDefault="004E3175" w:rsidP="004C6451">
            <w:pPr>
              <w:jc w:val="both"/>
              <w:rPr>
                <w:lang w:val="ru-RU"/>
              </w:rPr>
            </w:pPr>
            <w:r w:rsidRPr="003A40DA">
              <w:rPr>
                <w:lang w:val="ru-RU"/>
              </w:rPr>
              <w:t>8.</w:t>
            </w:r>
            <w:r w:rsidR="00204315" w:rsidRPr="003A40DA">
              <w:rPr>
                <w:lang w:val="ru-RU"/>
              </w:rPr>
              <w:t xml:space="preserve"> </w:t>
            </w:r>
            <w:r w:rsidR="003A40DA">
              <w:rPr>
                <w:lang w:val="ru-RU"/>
              </w:rPr>
              <w:t xml:space="preserve">. </w:t>
            </w:r>
            <w:r w:rsidR="002931F3">
              <w:rPr>
                <w:lang w:val="ru-RU"/>
              </w:rPr>
              <w:t>Изм</w:t>
            </w:r>
            <w:r w:rsidR="00C565B8" w:rsidRPr="00C565B8">
              <w:rPr>
                <w:lang w:val="ru-RU"/>
              </w:rPr>
              <w:t>е</w:t>
            </w:r>
            <w:r w:rsidR="002931F3">
              <w:rPr>
                <w:lang w:val="ru-RU"/>
              </w:rPr>
              <w:t>нения требований</w:t>
            </w:r>
            <w:r w:rsidR="00BB2CD3" w:rsidRPr="00BB2CD3">
              <w:rPr>
                <w:lang w:val="ru-RU"/>
              </w:rPr>
              <w:t xml:space="preserve"> </w:t>
            </w:r>
            <w:r w:rsidR="00BB2CD3">
              <w:rPr>
                <w:lang w:val="ru-RU"/>
              </w:rPr>
              <w:t>закон</w:t>
            </w:r>
            <w:r w:rsidR="00C565B8" w:rsidRPr="00C565B8">
              <w:rPr>
                <w:lang w:val="ru-RU"/>
              </w:rPr>
              <w:t>ов</w:t>
            </w:r>
            <w:r w:rsidR="003A40DA" w:rsidRPr="00C201BE">
              <w:rPr>
                <w:lang w:val="ru-RU"/>
              </w:rPr>
              <w:t xml:space="preserve"> и других п</w:t>
            </w:r>
            <w:r w:rsidR="003A40DA" w:rsidRPr="00165CE7">
              <w:rPr>
                <w:lang w:val="ru-RU"/>
              </w:rPr>
              <w:t>р</w:t>
            </w:r>
            <w:r w:rsidR="00BB2CD3">
              <w:rPr>
                <w:lang w:val="ru-RU"/>
              </w:rPr>
              <w:t>авовых акт</w:t>
            </w:r>
            <w:r w:rsidR="00C565B8" w:rsidRPr="00C565B8">
              <w:rPr>
                <w:lang w:val="ru-RU"/>
              </w:rPr>
              <w:t>ов</w:t>
            </w:r>
            <w:r w:rsidR="003A40DA" w:rsidRPr="00C201BE">
              <w:rPr>
                <w:lang w:val="ru-RU"/>
              </w:rPr>
              <w:t xml:space="preserve"> Республики Армения, </w:t>
            </w:r>
            <w:r w:rsidR="003A40DA" w:rsidRPr="00C565B8">
              <w:rPr>
                <w:lang w:val="ru-RU"/>
              </w:rPr>
              <w:t xml:space="preserve">связанные с </w:t>
            </w:r>
            <w:r w:rsidR="00C565B8" w:rsidRPr="00C565B8">
              <w:rPr>
                <w:lang w:val="ru-RU"/>
              </w:rPr>
              <w:t xml:space="preserve">изменениями в направлениях </w:t>
            </w:r>
            <w:r w:rsidR="003A40DA" w:rsidRPr="00C565B8">
              <w:rPr>
                <w:lang w:val="ru-RU"/>
              </w:rPr>
              <w:t xml:space="preserve"> размещения активов, адекватных техническим резервам страховой компании, и </w:t>
            </w:r>
            <w:r w:rsidR="00C565B8" w:rsidRPr="00C565B8">
              <w:rPr>
                <w:lang w:val="ru-RU"/>
              </w:rPr>
              <w:t>изменениями</w:t>
            </w:r>
            <w:r w:rsidR="003A40DA" w:rsidRPr="00C565B8">
              <w:rPr>
                <w:lang w:val="ru-RU"/>
              </w:rPr>
              <w:t xml:space="preserve"> предельных величин.</w:t>
            </w:r>
          </w:p>
        </w:tc>
      </w:tr>
    </w:tbl>
    <w:p w:rsidR="00293AF4" w:rsidRPr="00BB2CD3" w:rsidRDefault="00293AF4" w:rsidP="000F2D20">
      <w:pPr>
        <w:ind w:firstLine="720"/>
        <w:rPr>
          <w:lang w:val="ru-RU"/>
        </w:rPr>
      </w:pPr>
    </w:p>
    <w:p w:rsidR="000D3979" w:rsidRPr="004144C3" w:rsidRDefault="00C565B8" w:rsidP="000F2D20">
      <w:pPr>
        <w:ind w:firstLine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“</w:t>
      </w:r>
      <w:r w:rsidR="000D3979" w:rsidRPr="000D397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”</w:t>
      </w:r>
      <w:r w:rsidR="000D3979" w:rsidRPr="000D3979">
        <w:rPr>
          <w:b/>
          <w:sz w:val="28"/>
          <w:szCs w:val="28"/>
        </w:rPr>
        <w:t xml:space="preserve"> – </w:t>
      </w:r>
      <w:r w:rsidR="000D3979" w:rsidRPr="004144C3">
        <w:rPr>
          <w:b/>
          <w:sz w:val="28"/>
          <w:szCs w:val="28"/>
          <w:lang w:val="ru-RU"/>
        </w:rPr>
        <w:t>Факторы, корректирующие перестрахование</w:t>
      </w:r>
    </w:p>
    <w:p w:rsidR="009B48AD" w:rsidRPr="004144C3" w:rsidRDefault="009B48AD" w:rsidP="000F2D20">
      <w:pPr>
        <w:ind w:firstLine="720"/>
        <w:rPr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76"/>
      </w:tblGrid>
      <w:tr w:rsidR="00842B6E" w:rsidRPr="004E426F">
        <w:tc>
          <w:tcPr>
            <w:tcW w:w="10176" w:type="dxa"/>
          </w:tcPr>
          <w:p w:rsidR="00842B6E" w:rsidRPr="004E426F" w:rsidRDefault="004C6451" w:rsidP="00665852">
            <w:pPr>
              <w:jc w:val="both"/>
              <w:rPr>
                <w:lang w:val="ru-RU"/>
              </w:rPr>
            </w:pPr>
            <w:r w:rsidRPr="00240B01">
              <w:rPr>
                <w:lang w:val="ru-RU"/>
              </w:rPr>
              <w:t>Показатели, используемые</w:t>
            </w:r>
            <w:r w:rsidRPr="001F5927">
              <w:rPr>
                <w:lang w:val="ru-RU"/>
              </w:rPr>
              <w:t xml:space="preserve"> </w:t>
            </w:r>
            <w:r w:rsidRPr="00CE47C2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огласно </w:t>
            </w:r>
            <w:r w:rsidRPr="00240B01">
              <w:rPr>
                <w:lang w:val="ru-RU"/>
              </w:rPr>
              <w:t>П</w:t>
            </w:r>
            <w:r w:rsidRPr="00CE47C2">
              <w:rPr>
                <w:lang w:val="ru-RU"/>
              </w:rPr>
              <w:t>риложению 1</w:t>
            </w:r>
            <w:r w:rsidRPr="00240B01">
              <w:rPr>
                <w:lang w:val="ru-RU"/>
              </w:rPr>
              <w:t xml:space="preserve"> </w:t>
            </w:r>
            <w:r w:rsidRPr="001F5927">
              <w:rPr>
                <w:lang w:val="ru-RU"/>
              </w:rPr>
              <w:t xml:space="preserve">в  расчете соотношений </w:t>
            </w:r>
            <w:r w:rsidRPr="00240B01">
              <w:rPr>
                <w:lang w:val="ru-RU"/>
              </w:rPr>
              <w:t>“</w:t>
            </w:r>
            <w:r w:rsidR="00C565B8" w:rsidRPr="00C565B8">
              <w:rPr>
                <w:lang w:val="ru-RU"/>
              </w:rPr>
              <w:t>Р</w:t>
            </w:r>
            <w:r w:rsidRPr="001F5927">
              <w:rPr>
                <w:lang w:val="ru-RU"/>
              </w:rPr>
              <w:t>1</w:t>
            </w:r>
            <w:r w:rsidRPr="00240B01">
              <w:rPr>
                <w:lang w:val="ru-RU"/>
              </w:rPr>
              <w:t>”</w:t>
            </w:r>
            <w:r w:rsidRPr="001F5927">
              <w:rPr>
                <w:lang w:val="ru-RU"/>
              </w:rPr>
              <w:t>-</w:t>
            </w:r>
            <w:r w:rsidRPr="00240B01">
              <w:rPr>
                <w:lang w:val="ru-RU"/>
              </w:rPr>
              <w:t xml:space="preserve"> “</w:t>
            </w:r>
            <w:r w:rsidR="00C565B8" w:rsidRPr="00C565B8">
              <w:rPr>
                <w:lang w:val="ru-RU"/>
              </w:rPr>
              <w:t>Р4</w:t>
            </w:r>
            <w:r w:rsidRPr="00240B01">
              <w:rPr>
                <w:lang w:val="ru-RU"/>
              </w:rPr>
              <w:t>”</w:t>
            </w:r>
            <w:r w:rsidRPr="00CE47C2">
              <w:rPr>
                <w:lang w:val="ru-RU"/>
              </w:rPr>
              <w:t xml:space="preserve"> </w:t>
            </w:r>
            <w:r w:rsidRPr="00240B01">
              <w:rPr>
                <w:lang w:val="ru-RU"/>
              </w:rPr>
              <w:t>по компоненту “</w:t>
            </w:r>
            <w:r w:rsidR="00C565B8" w:rsidRPr="00C565B8">
              <w:rPr>
                <w:lang w:val="ru-RU"/>
              </w:rPr>
              <w:t>Р</w:t>
            </w:r>
            <w:r w:rsidRPr="00240B01">
              <w:rPr>
                <w:lang w:val="ru-RU"/>
              </w:rPr>
              <w:t>”,</w:t>
            </w:r>
            <w:r w:rsidRPr="001F5927">
              <w:rPr>
                <w:lang w:val="ru-RU"/>
              </w:rPr>
              <w:t xml:space="preserve"> корректируются</w:t>
            </w:r>
            <w:r w:rsidR="004E426F" w:rsidRPr="004E426F">
              <w:rPr>
                <w:lang w:val="ru-RU"/>
              </w:rPr>
              <w:t xml:space="preserve">, </w:t>
            </w:r>
            <w:r w:rsidR="001655F2" w:rsidRPr="004F3F77">
              <w:rPr>
                <w:lang w:val="ru-RU"/>
              </w:rPr>
              <w:t>отражая</w:t>
            </w:r>
            <w:r w:rsidR="004E426F" w:rsidRPr="004E426F">
              <w:rPr>
                <w:lang w:val="ru-RU"/>
              </w:rPr>
              <w:t xml:space="preserve"> объемы перестрахования страховой компании.  </w:t>
            </w:r>
            <w:r w:rsidR="004E426F" w:rsidRPr="00F70307">
              <w:rPr>
                <w:lang w:val="ru-RU"/>
              </w:rPr>
              <w:t>Для корректировки показателей, применяемых в расчете вышеуказанных соотношений, нужно</w:t>
            </w:r>
            <w:r w:rsidR="004E426F" w:rsidRPr="004E426F">
              <w:rPr>
                <w:lang w:val="ru-RU"/>
              </w:rPr>
              <w:t xml:space="preserve"> оценить:</w:t>
            </w:r>
            <w:r w:rsidR="00564CD8" w:rsidRPr="004E426F">
              <w:rPr>
                <w:lang w:val="ru-RU"/>
              </w:rPr>
              <w:t xml:space="preserve"> </w:t>
            </w:r>
          </w:p>
        </w:tc>
      </w:tr>
      <w:tr w:rsidR="00842B6E" w:rsidRPr="004E426F">
        <w:tc>
          <w:tcPr>
            <w:tcW w:w="10176" w:type="dxa"/>
          </w:tcPr>
          <w:p w:rsidR="00842B6E" w:rsidRPr="00C2689E" w:rsidRDefault="004E426F" w:rsidP="00665852">
            <w:pPr>
              <w:jc w:val="both"/>
              <w:rPr>
                <w:lang w:val="ru-RU"/>
              </w:rPr>
            </w:pPr>
            <w:r w:rsidRPr="004E426F">
              <w:rPr>
                <w:lang w:val="ru-RU"/>
              </w:rPr>
              <w:t xml:space="preserve">1. </w:t>
            </w:r>
            <w:r w:rsidR="00C565B8" w:rsidRPr="00C565B8">
              <w:rPr>
                <w:lang w:val="ru-RU"/>
              </w:rPr>
              <w:t>Степень с</w:t>
            </w:r>
            <w:r w:rsidR="00055BB9" w:rsidRPr="00C565B8">
              <w:rPr>
                <w:lang w:val="ru-RU"/>
              </w:rPr>
              <w:t>оответств</w:t>
            </w:r>
            <w:r w:rsidR="00C565B8" w:rsidRPr="00C565B8">
              <w:rPr>
                <w:lang w:val="ru-RU"/>
              </w:rPr>
              <w:t>ия</w:t>
            </w:r>
            <w:r w:rsidRPr="00C565B8">
              <w:rPr>
                <w:lang w:val="ru-RU"/>
              </w:rPr>
              <w:t xml:space="preserve"> п</w:t>
            </w:r>
            <w:r w:rsidRPr="004E426F">
              <w:rPr>
                <w:lang w:val="ru-RU"/>
              </w:rPr>
              <w:t xml:space="preserve">ерестраховщика </w:t>
            </w:r>
            <w:r w:rsidR="00C565B8" w:rsidRPr="00C565B8">
              <w:rPr>
                <w:lang w:val="ru-RU"/>
              </w:rPr>
              <w:t>критериям</w:t>
            </w:r>
            <w:r w:rsidRPr="004E426F">
              <w:rPr>
                <w:lang w:val="ru-RU"/>
              </w:rPr>
              <w:t xml:space="preserve"> надежности и возможные </w:t>
            </w:r>
            <w:r w:rsidR="00C565B8" w:rsidRPr="00C565B8">
              <w:rPr>
                <w:lang w:val="ru-RU"/>
              </w:rPr>
              <w:t>потери</w:t>
            </w:r>
            <w:r w:rsidR="00C2689E" w:rsidRPr="00C2689E">
              <w:rPr>
                <w:lang w:val="ru-RU"/>
              </w:rPr>
              <w:t xml:space="preserve"> страховщика</w:t>
            </w:r>
            <w:r w:rsidR="00C565B8" w:rsidRPr="00C565B8">
              <w:rPr>
                <w:lang w:val="ru-RU"/>
              </w:rPr>
              <w:t xml:space="preserve"> в этой связи</w:t>
            </w:r>
            <w:r w:rsidR="00CD0AFC" w:rsidRPr="00CD0AFC">
              <w:rPr>
                <w:lang w:val="ru-RU"/>
              </w:rPr>
              <w:t>.</w:t>
            </w:r>
            <w:r w:rsidR="00C2689E" w:rsidRPr="00C2689E">
              <w:rPr>
                <w:lang w:val="ru-RU"/>
              </w:rPr>
              <w:t xml:space="preserve"> </w:t>
            </w:r>
          </w:p>
        </w:tc>
      </w:tr>
      <w:tr w:rsidR="00842B6E" w:rsidRPr="004E426F">
        <w:tc>
          <w:tcPr>
            <w:tcW w:w="10176" w:type="dxa"/>
          </w:tcPr>
          <w:p w:rsidR="00842B6E" w:rsidRPr="00CD0AFC" w:rsidRDefault="00C2689E" w:rsidP="00665852">
            <w:pPr>
              <w:jc w:val="both"/>
              <w:rPr>
                <w:lang w:val="ru-RU"/>
              </w:rPr>
            </w:pPr>
            <w:r w:rsidRPr="00C2689E">
              <w:rPr>
                <w:lang w:val="ru-RU"/>
              </w:rPr>
              <w:t>2.Удельный вес страховых премий, передава</w:t>
            </w:r>
            <w:r w:rsidR="00C565B8" w:rsidRPr="00C565B8">
              <w:rPr>
                <w:lang w:val="ru-RU"/>
              </w:rPr>
              <w:t>е</w:t>
            </w:r>
            <w:r w:rsidRPr="00C2689E">
              <w:rPr>
                <w:lang w:val="ru-RU"/>
              </w:rPr>
              <w:t>мых перестрахощику,  в общей сумме страховых премий и доверие к рынку перестрахования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842B6E" w:rsidRPr="004E426F">
        <w:tc>
          <w:tcPr>
            <w:tcW w:w="10176" w:type="dxa"/>
          </w:tcPr>
          <w:p w:rsidR="00842B6E" w:rsidRPr="00CD0AFC" w:rsidRDefault="00C2689E" w:rsidP="00665852">
            <w:pPr>
              <w:jc w:val="both"/>
              <w:rPr>
                <w:lang w:val="ru-RU"/>
              </w:rPr>
            </w:pPr>
            <w:r w:rsidRPr="00C2689E">
              <w:rPr>
                <w:lang w:val="ru-RU"/>
              </w:rPr>
              <w:t xml:space="preserve">3. </w:t>
            </w:r>
            <w:r w:rsidRPr="002D555F">
              <w:rPr>
                <w:lang w:val="ru-RU"/>
              </w:rPr>
              <w:t>Избе</w:t>
            </w:r>
            <w:r w:rsidR="00C565B8" w:rsidRPr="00C565B8">
              <w:rPr>
                <w:lang w:val="ru-RU"/>
              </w:rPr>
              <w:t>гание</w:t>
            </w:r>
            <w:r w:rsidRPr="00C2689E">
              <w:rPr>
                <w:lang w:val="ru-RU"/>
              </w:rPr>
              <w:t xml:space="preserve"> перестрахования и</w:t>
            </w:r>
            <w:r w:rsidR="00CD0AFC" w:rsidRPr="00CD0AFC">
              <w:rPr>
                <w:lang w:val="ru-RU"/>
              </w:rPr>
              <w:t>,</w:t>
            </w:r>
            <w:r w:rsidRPr="00C2689E">
              <w:rPr>
                <w:lang w:val="ru-RU"/>
              </w:rPr>
              <w:t xml:space="preserve"> </w:t>
            </w:r>
            <w:r w:rsidR="00CD0AFC" w:rsidRPr="00C565B8">
              <w:rPr>
                <w:lang w:val="ru-RU"/>
              </w:rPr>
              <w:t>вследствие этого</w:t>
            </w:r>
            <w:r w:rsidR="00CD0AFC" w:rsidRPr="00CD0AFC">
              <w:rPr>
                <w:lang w:val="ru-RU"/>
              </w:rPr>
              <w:t xml:space="preserve">, </w:t>
            </w:r>
            <w:r w:rsidRPr="00C2689E">
              <w:rPr>
                <w:lang w:val="ru-RU"/>
              </w:rPr>
              <w:t>воздействи</w:t>
            </w:r>
            <w:r w:rsidR="00C565B8" w:rsidRPr="00C565B8">
              <w:rPr>
                <w:lang w:val="ru-RU"/>
              </w:rPr>
              <w:t>е возможных рисков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842B6E" w:rsidRPr="004E426F">
        <w:tc>
          <w:tcPr>
            <w:tcW w:w="10176" w:type="dxa"/>
          </w:tcPr>
          <w:p w:rsidR="00842B6E" w:rsidRPr="00CD0AFC" w:rsidRDefault="006E0DE5" w:rsidP="00665852">
            <w:pPr>
              <w:jc w:val="both"/>
              <w:rPr>
                <w:lang w:val="ru-RU"/>
              </w:rPr>
            </w:pPr>
            <w:r w:rsidRPr="0086604A">
              <w:rPr>
                <w:lang w:val="ru-RU"/>
              </w:rPr>
              <w:t>4.</w:t>
            </w:r>
            <w:r w:rsidRPr="00C2689E">
              <w:rPr>
                <w:lang w:val="ru-RU"/>
              </w:rPr>
              <w:t xml:space="preserve"> Удельный вес страховых премий</w:t>
            </w:r>
            <w:r w:rsidRPr="0086604A">
              <w:rPr>
                <w:lang w:val="ru-RU"/>
              </w:rPr>
              <w:t xml:space="preserve">, переданных надежному </w:t>
            </w:r>
            <w:r w:rsidR="0086604A" w:rsidRPr="0086604A">
              <w:rPr>
                <w:lang w:val="ru-RU"/>
              </w:rPr>
              <w:t xml:space="preserve">резиденту-перестраховщику, </w:t>
            </w:r>
            <w:r w:rsidRPr="0086604A">
              <w:rPr>
                <w:lang w:val="ru-RU"/>
              </w:rPr>
              <w:t xml:space="preserve"> </w:t>
            </w:r>
            <w:r w:rsidR="0086604A" w:rsidRPr="00C2689E">
              <w:rPr>
                <w:lang w:val="ru-RU"/>
              </w:rPr>
              <w:t>в общей сумме страховых премий</w:t>
            </w:r>
            <w:r w:rsidR="0086604A" w:rsidRPr="0086604A">
              <w:rPr>
                <w:lang w:val="ru-RU"/>
              </w:rPr>
              <w:t xml:space="preserve"> перестрахо</w:t>
            </w:r>
            <w:r w:rsidR="00A85A00" w:rsidRPr="00A85A00">
              <w:rPr>
                <w:lang w:val="ru-RU"/>
              </w:rPr>
              <w:t>в</w:t>
            </w:r>
            <w:r w:rsidR="0086604A" w:rsidRPr="0086604A">
              <w:rPr>
                <w:lang w:val="ru-RU"/>
              </w:rPr>
              <w:t>ания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842B6E" w:rsidRPr="004E426F">
        <w:tc>
          <w:tcPr>
            <w:tcW w:w="10176" w:type="dxa"/>
          </w:tcPr>
          <w:p w:rsidR="00842B6E" w:rsidRPr="00A85A00" w:rsidRDefault="0086604A" w:rsidP="00665852">
            <w:pPr>
              <w:jc w:val="both"/>
              <w:rPr>
                <w:lang w:val="ru-RU"/>
              </w:rPr>
            </w:pPr>
            <w:r w:rsidRPr="0086604A">
              <w:rPr>
                <w:lang w:val="ru-RU"/>
              </w:rPr>
              <w:t xml:space="preserve">5. Объем </w:t>
            </w:r>
            <w:r w:rsidR="002D555F" w:rsidRPr="002D555F">
              <w:rPr>
                <w:lang w:val="ru-RU"/>
              </w:rPr>
              <w:t xml:space="preserve"> </w:t>
            </w:r>
            <w:r w:rsidRPr="0086604A">
              <w:rPr>
                <w:lang w:val="ru-RU"/>
              </w:rPr>
              <w:t xml:space="preserve">обязательств </w:t>
            </w:r>
            <w:r w:rsidR="00A85A00" w:rsidRPr="00A85A00">
              <w:rPr>
                <w:lang w:val="ru-RU"/>
              </w:rPr>
              <w:t xml:space="preserve">по </w:t>
            </w:r>
            <w:r w:rsidR="00A85A00" w:rsidRPr="0086604A">
              <w:rPr>
                <w:lang w:val="ru-RU"/>
              </w:rPr>
              <w:t>собственн</w:t>
            </w:r>
            <w:r w:rsidR="00A85A00" w:rsidRPr="00A85A00">
              <w:rPr>
                <w:lang w:val="ru-RU"/>
              </w:rPr>
              <w:t>ому удержанию</w:t>
            </w:r>
            <w:r w:rsidR="00A85A00" w:rsidRPr="0086604A">
              <w:rPr>
                <w:lang w:val="ru-RU"/>
              </w:rPr>
              <w:t xml:space="preserve"> </w:t>
            </w:r>
            <w:r w:rsidRPr="0086604A">
              <w:rPr>
                <w:lang w:val="ru-RU"/>
              </w:rPr>
              <w:t xml:space="preserve">и воздействие </w:t>
            </w:r>
            <w:r w:rsidR="002D555F" w:rsidRPr="002D555F">
              <w:rPr>
                <w:lang w:val="ru-RU"/>
              </w:rPr>
              <w:t xml:space="preserve">последнего </w:t>
            </w:r>
            <w:r w:rsidRPr="0086604A">
              <w:rPr>
                <w:lang w:val="ru-RU"/>
              </w:rPr>
              <w:t xml:space="preserve">на </w:t>
            </w:r>
            <w:r w:rsidR="008041C3" w:rsidRPr="00A85A00">
              <w:rPr>
                <w:lang w:val="ru-RU"/>
              </w:rPr>
              <w:t xml:space="preserve">риск </w:t>
            </w:r>
            <w:r w:rsidR="00FE489F">
              <w:rPr>
                <w:lang w:val="ru-RU"/>
              </w:rPr>
              <w:t>убытк</w:t>
            </w:r>
            <w:r w:rsidR="00A85A00" w:rsidRPr="00A85A00">
              <w:rPr>
                <w:lang w:val="ru-RU"/>
              </w:rPr>
              <w:t>а</w:t>
            </w:r>
          </w:p>
        </w:tc>
      </w:tr>
      <w:tr w:rsidR="00842B6E" w:rsidRPr="004E426F">
        <w:tc>
          <w:tcPr>
            <w:tcW w:w="10176" w:type="dxa"/>
          </w:tcPr>
          <w:p w:rsidR="00842B6E" w:rsidRPr="00A85A00" w:rsidRDefault="008041C3" w:rsidP="00665852">
            <w:pPr>
              <w:jc w:val="both"/>
              <w:rPr>
                <w:lang w:val="ru-RU"/>
              </w:rPr>
            </w:pPr>
            <w:r w:rsidRPr="008041C3">
              <w:rPr>
                <w:lang w:val="ru-RU"/>
              </w:rPr>
              <w:t xml:space="preserve">6. </w:t>
            </w:r>
            <w:r w:rsidR="00A85A00">
              <w:rPr>
                <w:lang w:val="ru-RU"/>
              </w:rPr>
              <w:t>Изм</w:t>
            </w:r>
            <w:r w:rsidR="00A85A00" w:rsidRPr="00A85A00">
              <w:rPr>
                <w:lang w:val="ru-RU"/>
              </w:rPr>
              <w:t>е</w:t>
            </w:r>
            <w:r w:rsidR="002931F3">
              <w:rPr>
                <w:lang w:val="ru-RU"/>
              </w:rPr>
              <w:t>нения требований</w:t>
            </w:r>
            <w:r w:rsidR="00A85A00" w:rsidRPr="00A85A00">
              <w:rPr>
                <w:lang w:val="ru-RU"/>
              </w:rPr>
              <w:t xml:space="preserve"> </w:t>
            </w:r>
            <w:r w:rsidR="007C0874">
              <w:rPr>
                <w:lang w:val="ru-RU"/>
              </w:rPr>
              <w:t>закон</w:t>
            </w:r>
            <w:r w:rsidR="00A85A00" w:rsidRPr="00A85A00">
              <w:rPr>
                <w:lang w:val="ru-RU"/>
              </w:rPr>
              <w:t>ов</w:t>
            </w:r>
            <w:r w:rsidRPr="00C201BE">
              <w:rPr>
                <w:lang w:val="ru-RU"/>
              </w:rPr>
              <w:t xml:space="preserve"> и других п</w:t>
            </w:r>
            <w:r w:rsidRPr="00165CE7">
              <w:rPr>
                <w:lang w:val="ru-RU"/>
              </w:rPr>
              <w:t>р</w:t>
            </w:r>
            <w:r w:rsidR="007C0874">
              <w:rPr>
                <w:lang w:val="ru-RU"/>
              </w:rPr>
              <w:t>авовых акт</w:t>
            </w:r>
            <w:r w:rsidR="00A85A00" w:rsidRPr="00A85A00">
              <w:rPr>
                <w:lang w:val="ru-RU"/>
              </w:rPr>
              <w:t>ов</w:t>
            </w:r>
            <w:r w:rsidRPr="00C201BE">
              <w:rPr>
                <w:lang w:val="ru-RU"/>
              </w:rPr>
              <w:t xml:space="preserve"> Республики Армения</w:t>
            </w:r>
            <w:r w:rsidRPr="008041C3">
              <w:rPr>
                <w:lang w:val="ru-RU"/>
              </w:rPr>
              <w:t xml:space="preserve">, </w:t>
            </w:r>
            <w:r w:rsidRPr="007C0874">
              <w:rPr>
                <w:lang w:val="ru-RU"/>
              </w:rPr>
              <w:t>связанные с перестраховани</w:t>
            </w:r>
            <w:r w:rsidR="00A85A00" w:rsidRPr="00A85A00">
              <w:rPr>
                <w:lang w:val="ru-RU"/>
              </w:rPr>
              <w:t>ем</w:t>
            </w:r>
            <w:r w:rsidRPr="007C0874">
              <w:rPr>
                <w:lang w:val="ru-RU"/>
              </w:rPr>
              <w:t xml:space="preserve">, ожидаемые </w:t>
            </w:r>
            <w:r w:rsidR="00A85A00" w:rsidRPr="00A85A00">
              <w:rPr>
                <w:lang w:val="ru-RU"/>
              </w:rPr>
              <w:t>изменения у</w:t>
            </w:r>
            <w:r w:rsidRPr="007C0874">
              <w:rPr>
                <w:lang w:val="ru-RU"/>
              </w:rPr>
              <w:t>ровня перестрахования</w:t>
            </w:r>
            <w:r w:rsidR="006524A6" w:rsidRPr="007C0874">
              <w:rPr>
                <w:lang w:val="ru-RU"/>
              </w:rPr>
              <w:t xml:space="preserve"> </w:t>
            </w:r>
            <w:r w:rsidRPr="007C0874">
              <w:rPr>
                <w:lang w:val="ru-RU"/>
              </w:rPr>
              <w:t xml:space="preserve"> </w:t>
            </w:r>
            <w:r w:rsidR="007C0874">
              <w:rPr>
                <w:lang w:val="ru-RU"/>
              </w:rPr>
              <w:t>в</w:t>
            </w:r>
            <w:r w:rsidR="00A85A00" w:rsidRPr="00A85A00">
              <w:rPr>
                <w:lang w:val="ru-RU"/>
              </w:rPr>
              <w:t>следствие этого</w:t>
            </w:r>
            <w:r w:rsidR="00CD0AFC" w:rsidRPr="00CD0AFC">
              <w:rPr>
                <w:lang w:val="ru-RU"/>
              </w:rPr>
              <w:t>.</w:t>
            </w:r>
            <w:r w:rsidR="00A85A00" w:rsidRPr="00A85A00">
              <w:rPr>
                <w:lang w:val="ru-RU"/>
              </w:rPr>
              <w:t xml:space="preserve"> </w:t>
            </w:r>
          </w:p>
        </w:tc>
      </w:tr>
      <w:tr w:rsidR="00842B6E" w:rsidRPr="004E426F">
        <w:tc>
          <w:tcPr>
            <w:tcW w:w="10176" w:type="dxa"/>
          </w:tcPr>
          <w:p w:rsidR="00842B6E" w:rsidRPr="00B41DC6" w:rsidRDefault="00B41DC6" w:rsidP="00665852">
            <w:pPr>
              <w:jc w:val="both"/>
              <w:rPr>
                <w:lang w:val="ru-RU"/>
              </w:rPr>
            </w:pPr>
            <w:r w:rsidRPr="00B41DC6">
              <w:rPr>
                <w:lang w:val="ru-RU"/>
              </w:rPr>
              <w:t xml:space="preserve">7. Размер чистых страховых премий по сравнению с </w:t>
            </w:r>
            <w:r w:rsidR="00A85A00" w:rsidRPr="00A85A00">
              <w:rPr>
                <w:lang w:val="ru-RU"/>
              </w:rPr>
              <w:t>соответствующим периодом предыдущего года</w:t>
            </w:r>
            <w:r w:rsidR="00CD0AFC" w:rsidRPr="00CD0AFC">
              <w:rPr>
                <w:lang w:val="ru-RU"/>
              </w:rPr>
              <w:t>.</w:t>
            </w:r>
            <w:r w:rsidRPr="00B41DC6">
              <w:rPr>
                <w:lang w:val="ru-RU"/>
              </w:rPr>
              <w:t xml:space="preserve"> </w:t>
            </w:r>
          </w:p>
        </w:tc>
      </w:tr>
      <w:tr w:rsidR="00842B6E" w:rsidRPr="004E426F">
        <w:tc>
          <w:tcPr>
            <w:tcW w:w="10176" w:type="dxa"/>
          </w:tcPr>
          <w:p w:rsidR="00842B6E" w:rsidRPr="00E24206" w:rsidRDefault="00B41DC6" w:rsidP="00665852">
            <w:pPr>
              <w:jc w:val="both"/>
              <w:rPr>
                <w:lang w:val="ru-RU"/>
              </w:rPr>
            </w:pPr>
            <w:r w:rsidRPr="00E24206">
              <w:rPr>
                <w:lang w:val="ru-RU"/>
              </w:rPr>
              <w:t xml:space="preserve">8. Возможность страховой компании </w:t>
            </w:r>
            <w:r w:rsidR="00E24206" w:rsidRPr="00E24206">
              <w:rPr>
                <w:lang w:val="ru-RU"/>
              </w:rPr>
              <w:t xml:space="preserve">выполнения обязательств в случае возможного ухучшения </w:t>
            </w:r>
            <w:r w:rsidR="00B27E5F">
              <w:rPr>
                <w:lang w:val="ru-RU"/>
              </w:rPr>
              <w:t xml:space="preserve">финансового </w:t>
            </w:r>
            <w:r w:rsidR="00B27E5F" w:rsidRPr="00B27E5F">
              <w:rPr>
                <w:lang w:val="ru-RU"/>
              </w:rPr>
              <w:t>состояния</w:t>
            </w:r>
            <w:r w:rsidR="00E24206" w:rsidRPr="00E24206">
              <w:rPr>
                <w:lang w:val="ru-RU"/>
              </w:rPr>
              <w:t xml:space="preserve"> перестраховщика.</w:t>
            </w:r>
          </w:p>
        </w:tc>
      </w:tr>
      <w:tr w:rsidR="00842B6E" w:rsidRPr="004E426F">
        <w:tc>
          <w:tcPr>
            <w:tcW w:w="10176" w:type="dxa"/>
          </w:tcPr>
          <w:p w:rsidR="00E24206" w:rsidRPr="003B2A74" w:rsidRDefault="00E24206" w:rsidP="00665852">
            <w:pPr>
              <w:jc w:val="both"/>
              <w:rPr>
                <w:lang w:val="ru-RU"/>
              </w:rPr>
            </w:pPr>
            <w:r w:rsidRPr="00E24206">
              <w:rPr>
                <w:lang w:val="ru-RU"/>
              </w:rPr>
              <w:t>9. Степень и характер зависимости компании от перестраховщика по компонент</w:t>
            </w:r>
            <w:r w:rsidR="00A85A00" w:rsidRPr="00A85A00">
              <w:rPr>
                <w:lang w:val="ru-RU"/>
              </w:rPr>
              <w:t>у</w:t>
            </w:r>
            <w:r w:rsidRPr="00E24206">
              <w:rPr>
                <w:lang w:val="ru-RU"/>
              </w:rPr>
              <w:t xml:space="preserve"> </w:t>
            </w:r>
            <w:r w:rsidR="00A85A00" w:rsidRPr="00A85A00">
              <w:rPr>
                <w:lang w:val="ru-RU"/>
              </w:rPr>
              <w:t>“</w:t>
            </w:r>
            <w:r w:rsidRPr="00E24206">
              <w:rPr>
                <w:lang w:val="ru-RU"/>
              </w:rPr>
              <w:t>Р3</w:t>
            </w:r>
            <w:r w:rsidR="00A85A00" w:rsidRPr="00A85A00">
              <w:rPr>
                <w:lang w:val="ru-RU"/>
              </w:rPr>
              <w:t>”</w:t>
            </w:r>
            <w:r w:rsidRPr="00E24206">
              <w:rPr>
                <w:lang w:val="ru-RU"/>
              </w:rPr>
              <w:t>.</w:t>
            </w:r>
          </w:p>
          <w:p w:rsidR="00842B6E" w:rsidRPr="00D24847" w:rsidRDefault="00A85A00" w:rsidP="00665852">
            <w:pPr>
              <w:jc w:val="both"/>
              <w:rPr>
                <w:lang w:val="ru-RU"/>
              </w:rPr>
            </w:pPr>
            <w:r w:rsidRPr="00A85A00">
              <w:rPr>
                <w:lang w:val="ru-RU"/>
              </w:rPr>
              <w:t>Как правило,</w:t>
            </w:r>
            <w:r w:rsidR="00E24206" w:rsidRPr="00593AED">
              <w:rPr>
                <w:lang w:val="ru-RU"/>
              </w:rPr>
              <w:t xml:space="preserve"> дебиторские обязате</w:t>
            </w:r>
            <w:r w:rsidR="00593AED" w:rsidRPr="00593AED">
              <w:rPr>
                <w:lang w:val="ru-RU"/>
              </w:rPr>
              <w:t xml:space="preserve">льства по отношению </w:t>
            </w:r>
            <w:r w:rsidRPr="00A85A00">
              <w:rPr>
                <w:lang w:val="ru-RU"/>
              </w:rPr>
              <w:t xml:space="preserve">к </w:t>
            </w:r>
            <w:r w:rsidR="00A07863" w:rsidRPr="00A07863">
              <w:rPr>
                <w:lang w:val="ru-RU"/>
              </w:rPr>
              <w:t>взимо</w:t>
            </w:r>
            <w:r w:rsidR="00593AED" w:rsidRPr="00593AED">
              <w:rPr>
                <w:lang w:val="ru-RU"/>
              </w:rPr>
              <w:t>связанны</w:t>
            </w:r>
            <w:r w:rsidRPr="00A85A00">
              <w:rPr>
                <w:lang w:val="ru-RU"/>
              </w:rPr>
              <w:t>м</w:t>
            </w:r>
            <w:r w:rsidR="00593AED" w:rsidRPr="00593AED">
              <w:rPr>
                <w:lang w:val="ru-RU"/>
              </w:rPr>
              <w:t xml:space="preserve"> с компанией перестраховщик</w:t>
            </w:r>
            <w:r w:rsidRPr="00A85A00">
              <w:rPr>
                <w:lang w:val="ru-RU"/>
              </w:rPr>
              <w:t>ам</w:t>
            </w:r>
            <w:r w:rsidR="00593AED" w:rsidRPr="00593AED">
              <w:rPr>
                <w:lang w:val="ru-RU"/>
              </w:rPr>
              <w:t xml:space="preserve"> </w:t>
            </w:r>
            <w:r w:rsidR="00E24206" w:rsidRPr="00E24206">
              <w:rPr>
                <w:lang w:val="ru-RU"/>
              </w:rPr>
              <w:t xml:space="preserve"> </w:t>
            </w:r>
            <w:r w:rsidR="00D24847" w:rsidRPr="00D24847">
              <w:rPr>
                <w:lang w:val="ru-RU"/>
              </w:rPr>
              <w:t>(головной, дочерний и</w:t>
            </w:r>
            <w:r w:rsidR="002624EF" w:rsidRPr="002624EF">
              <w:rPr>
                <w:lang w:val="ru-RU"/>
              </w:rPr>
              <w:t xml:space="preserve"> </w:t>
            </w:r>
            <w:r w:rsidR="00D24847" w:rsidRPr="00D24847">
              <w:rPr>
                <w:lang w:val="ru-RU"/>
              </w:rPr>
              <w:t>т</w:t>
            </w:r>
            <w:r w:rsidR="002624EF" w:rsidRPr="002624EF">
              <w:rPr>
                <w:lang w:val="ru-RU"/>
              </w:rPr>
              <w:t>.</w:t>
            </w:r>
            <w:r w:rsidR="00D24847" w:rsidRPr="00D24847">
              <w:rPr>
                <w:lang w:val="ru-RU"/>
              </w:rPr>
              <w:t>д</w:t>
            </w:r>
            <w:r w:rsidR="002624EF" w:rsidRPr="00A3564C">
              <w:rPr>
                <w:lang w:val="ru-RU"/>
              </w:rPr>
              <w:t>.</w:t>
            </w:r>
            <w:r w:rsidR="00D24847" w:rsidRPr="00D24847">
              <w:rPr>
                <w:lang w:val="ru-RU"/>
              </w:rPr>
              <w:t>) считаются менее рисковыми.</w:t>
            </w:r>
          </w:p>
          <w:p w:rsidR="00D24847" w:rsidRPr="00D73C98" w:rsidRDefault="00564548" w:rsidP="0066585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Соотношение </w:t>
            </w:r>
            <w:r w:rsidR="00A85A00" w:rsidRPr="00A85A00">
              <w:rPr>
                <w:lang w:val="ru-RU"/>
              </w:rPr>
              <w:t>“</w:t>
            </w:r>
            <w:r>
              <w:rPr>
                <w:lang w:val="ru-RU"/>
              </w:rPr>
              <w:t>Р3</w:t>
            </w:r>
            <w:r w:rsidR="00A85A00" w:rsidRPr="00A85A00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нужно рассм</w:t>
            </w:r>
            <w:r w:rsidRPr="00564548">
              <w:rPr>
                <w:lang w:val="ru-RU"/>
              </w:rPr>
              <w:t>а</w:t>
            </w:r>
            <w:r w:rsidR="0073241D">
              <w:rPr>
                <w:lang w:val="ru-RU"/>
              </w:rPr>
              <w:t>тривать также с точ</w:t>
            </w:r>
            <w:r w:rsidR="0073241D" w:rsidRPr="0073241D">
              <w:rPr>
                <w:lang w:val="ru-RU"/>
              </w:rPr>
              <w:t>е</w:t>
            </w:r>
            <w:r w:rsidR="0073241D">
              <w:rPr>
                <w:lang w:val="ru-RU"/>
              </w:rPr>
              <w:t>к</w:t>
            </w:r>
            <w:r w:rsidR="00D24847" w:rsidRPr="00D24847">
              <w:rPr>
                <w:lang w:val="ru-RU"/>
              </w:rPr>
              <w:t xml:space="preserve"> зрения</w:t>
            </w:r>
            <w:r>
              <w:rPr>
                <w:lang w:val="ru-RU"/>
              </w:rPr>
              <w:t xml:space="preserve"> </w:t>
            </w:r>
            <w:r w:rsidR="00D24847" w:rsidRPr="00D24847">
              <w:rPr>
                <w:lang w:val="ru-RU"/>
              </w:rPr>
              <w:t>надежно</w:t>
            </w:r>
            <w:r w:rsidR="0073241D">
              <w:rPr>
                <w:lang w:val="ru-RU"/>
              </w:rPr>
              <w:t>сти перестраховщика, длительн</w:t>
            </w:r>
            <w:r w:rsidR="00A85A00" w:rsidRPr="00A85A00">
              <w:rPr>
                <w:lang w:val="ru-RU"/>
              </w:rPr>
              <w:t>о</w:t>
            </w:r>
            <w:r w:rsidR="0073241D">
              <w:rPr>
                <w:lang w:val="ru-RU"/>
              </w:rPr>
              <w:t>ст</w:t>
            </w:r>
            <w:r w:rsidR="0073241D" w:rsidRPr="0073241D">
              <w:rPr>
                <w:lang w:val="ru-RU"/>
              </w:rPr>
              <w:t>и</w:t>
            </w:r>
            <w:r w:rsidR="00D24847" w:rsidRPr="00D24847">
              <w:rPr>
                <w:lang w:val="ru-RU"/>
              </w:rPr>
              <w:t xml:space="preserve"> отношений с перестраховщиком</w:t>
            </w:r>
            <w:r w:rsidR="00D73C98" w:rsidRPr="00D73C98">
              <w:rPr>
                <w:lang w:val="ru-RU"/>
              </w:rPr>
              <w:t xml:space="preserve">, </w:t>
            </w:r>
            <w:r w:rsidR="00D73C98" w:rsidRPr="0073241D">
              <w:rPr>
                <w:lang w:val="ru-RU"/>
              </w:rPr>
              <w:t xml:space="preserve">исторически образовавшихся </w:t>
            </w:r>
            <w:r w:rsidR="00A85A00" w:rsidRPr="00A85A00">
              <w:rPr>
                <w:lang w:val="ru-RU"/>
              </w:rPr>
              <w:t>проблем</w:t>
            </w:r>
            <w:r w:rsidR="00D73C98" w:rsidRPr="00D73C98">
              <w:rPr>
                <w:lang w:val="ru-RU"/>
              </w:rPr>
              <w:t xml:space="preserve">, а </w:t>
            </w:r>
            <w:r w:rsidR="00A85A00" w:rsidRPr="00A85A00">
              <w:rPr>
                <w:lang w:val="ru-RU"/>
              </w:rPr>
              <w:t>также с учетом наличия</w:t>
            </w:r>
            <w:r w:rsidR="00D73C98">
              <w:rPr>
                <w:lang w:val="ru-RU"/>
              </w:rPr>
              <w:t xml:space="preserve"> инструмент</w:t>
            </w:r>
            <w:r w:rsidR="00A85A00" w:rsidRPr="00A85A00">
              <w:rPr>
                <w:lang w:val="ru-RU"/>
              </w:rPr>
              <w:t>ов</w:t>
            </w:r>
            <w:r w:rsidR="00D73C98" w:rsidRPr="00D73C98">
              <w:rPr>
                <w:lang w:val="ru-RU"/>
              </w:rPr>
              <w:t xml:space="preserve"> (</w:t>
            </w:r>
            <w:r w:rsidR="00FE489F" w:rsidRPr="00D73C98">
              <w:rPr>
                <w:lang w:val="ru-RU"/>
              </w:rPr>
              <w:t>аккредити</w:t>
            </w:r>
            <w:r w:rsidR="00FE489F" w:rsidRPr="00A85A00">
              <w:rPr>
                <w:lang w:val="ru-RU"/>
              </w:rPr>
              <w:t>вов</w:t>
            </w:r>
            <w:r w:rsidR="00D73C98" w:rsidRPr="00D73C98">
              <w:rPr>
                <w:lang w:val="ru-RU"/>
              </w:rPr>
              <w:t xml:space="preserve">, </w:t>
            </w:r>
            <w:r w:rsidR="00D73C98" w:rsidRPr="00A024AC">
              <w:rPr>
                <w:lang w:val="ru-RU"/>
              </w:rPr>
              <w:t>замороженны</w:t>
            </w:r>
            <w:r w:rsidR="00A85A00" w:rsidRPr="00A85A00">
              <w:rPr>
                <w:lang w:val="ru-RU"/>
              </w:rPr>
              <w:t>х</w:t>
            </w:r>
            <w:r w:rsidR="00D73C98" w:rsidRPr="00A024AC">
              <w:rPr>
                <w:lang w:val="ru-RU"/>
              </w:rPr>
              <w:t xml:space="preserve"> средств и</w:t>
            </w:r>
            <w:r w:rsidR="00A85A00" w:rsidRPr="00A85A00">
              <w:rPr>
                <w:lang w:val="ru-RU"/>
              </w:rPr>
              <w:t xml:space="preserve"> </w:t>
            </w:r>
            <w:r w:rsidR="00D73C98" w:rsidRPr="00A024AC">
              <w:rPr>
                <w:lang w:val="ru-RU"/>
              </w:rPr>
              <w:t>т</w:t>
            </w:r>
            <w:r w:rsidR="00A85A00" w:rsidRPr="00A85A00">
              <w:rPr>
                <w:lang w:val="ru-RU"/>
              </w:rPr>
              <w:t>.</w:t>
            </w:r>
            <w:r w:rsidR="00D73C98" w:rsidRPr="00A024AC">
              <w:rPr>
                <w:lang w:val="ru-RU"/>
              </w:rPr>
              <w:t>д</w:t>
            </w:r>
            <w:r w:rsidR="00A85A00" w:rsidRPr="00A85A00">
              <w:rPr>
                <w:lang w:val="ru-RU"/>
              </w:rPr>
              <w:t>.</w:t>
            </w:r>
            <w:r w:rsidR="00D73C98" w:rsidRPr="00D73C98">
              <w:rPr>
                <w:lang w:val="ru-RU"/>
              </w:rPr>
              <w:t>)</w:t>
            </w:r>
            <w:r w:rsidR="00D73C98">
              <w:rPr>
                <w:lang w:val="ru-RU"/>
              </w:rPr>
              <w:t xml:space="preserve">, </w:t>
            </w:r>
            <w:r w:rsidR="00A85A00" w:rsidRPr="00A85A00">
              <w:rPr>
                <w:lang w:val="ru-RU"/>
              </w:rPr>
              <w:t xml:space="preserve">удостоверяющих </w:t>
            </w:r>
            <w:r w:rsidR="00D73C98" w:rsidRPr="00D73C98">
              <w:rPr>
                <w:lang w:val="ru-RU"/>
              </w:rPr>
              <w:t xml:space="preserve"> </w:t>
            </w:r>
            <w:r w:rsidR="00D73C98">
              <w:rPr>
                <w:lang w:val="ru-RU"/>
              </w:rPr>
              <w:lastRenderedPageBreak/>
              <w:t>выплату дебит</w:t>
            </w:r>
            <w:r w:rsidR="00D73C98" w:rsidRPr="00D73C98">
              <w:rPr>
                <w:lang w:val="ru-RU"/>
              </w:rPr>
              <w:t>орских обязательств</w:t>
            </w:r>
            <w:r w:rsidR="00A024AC" w:rsidRPr="00A024AC">
              <w:rPr>
                <w:lang w:val="ru-RU"/>
              </w:rPr>
              <w:t>.</w:t>
            </w:r>
            <w:r w:rsidR="00F00A0C" w:rsidRPr="00F00A0C">
              <w:rPr>
                <w:lang w:val="ru-RU"/>
              </w:rPr>
              <w:t xml:space="preserve"> </w:t>
            </w:r>
            <w:r w:rsidR="00D73C98" w:rsidRPr="00D73C98">
              <w:rPr>
                <w:lang w:val="ru-RU"/>
              </w:rPr>
              <w:t xml:space="preserve"> </w:t>
            </w:r>
          </w:p>
        </w:tc>
      </w:tr>
      <w:tr w:rsidR="00842B6E" w:rsidRPr="004E426F">
        <w:tc>
          <w:tcPr>
            <w:tcW w:w="10176" w:type="dxa"/>
          </w:tcPr>
          <w:p w:rsidR="00842B6E" w:rsidRPr="00F00A0C" w:rsidRDefault="00F00A0C" w:rsidP="00665852">
            <w:pPr>
              <w:jc w:val="both"/>
              <w:rPr>
                <w:lang w:val="ru-RU"/>
              </w:rPr>
            </w:pPr>
            <w:r w:rsidRPr="00F00A0C">
              <w:rPr>
                <w:lang w:val="ru-RU"/>
              </w:rPr>
              <w:lastRenderedPageBreak/>
              <w:t>10.</w:t>
            </w:r>
            <w:r w:rsidR="00FE489F" w:rsidRPr="00FE489F">
              <w:rPr>
                <w:lang w:val="ru-RU"/>
              </w:rPr>
              <w:t xml:space="preserve"> </w:t>
            </w:r>
            <w:r w:rsidRPr="00F00A0C">
              <w:rPr>
                <w:lang w:val="ru-RU"/>
              </w:rPr>
              <w:t xml:space="preserve">Связанное с показателем </w:t>
            </w:r>
            <w:r w:rsidR="00FE489F" w:rsidRPr="00FE489F">
              <w:rPr>
                <w:lang w:val="ru-RU"/>
              </w:rPr>
              <w:t>“</w:t>
            </w:r>
            <w:r w:rsidRPr="00F00A0C">
              <w:rPr>
                <w:lang w:val="ru-RU"/>
              </w:rPr>
              <w:t>Р1</w:t>
            </w:r>
            <w:r w:rsidR="00FE489F" w:rsidRPr="00FE489F">
              <w:rPr>
                <w:lang w:val="ru-RU"/>
              </w:rPr>
              <w:t>”</w:t>
            </w:r>
            <w:r w:rsidRPr="00F00A0C">
              <w:rPr>
                <w:lang w:val="ru-RU"/>
              </w:rPr>
              <w:t xml:space="preserve"> </w:t>
            </w:r>
            <w:r w:rsidRPr="00FE489F">
              <w:rPr>
                <w:lang w:val="ru-RU"/>
              </w:rPr>
              <w:t>обоснование</w:t>
            </w:r>
            <w:r>
              <w:rPr>
                <w:lang w:val="ru-RU"/>
              </w:rPr>
              <w:t xml:space="preserve"> объема перестрахования,  зави</w:t>
            </w:r>
            <w:r w:rsidR="00FE489F" w:rsidRPr="00FE489F">
              <w:rPr>
                <w:lang w:val="ru-RU"/>
              </w:rPr>
              <w:t>сящее</w:t>
            </w:r>
            <w:r w:rsidRPr="00F00A0C">
              <w:rPr>
                <w:lang w:val="ru-RU"/>
              </w:rPr>
              <w:t xml:space="preserve"> от данного класса страховани</w:t>
            </w:r>
            <w:r w:rsidR="00715A2F">
              <w:rPr>
                <w:lang w:val="ru-RU"/>
              </w:rPr>
              <w:t xml:space="preserve">я, </w:t>
            </w:r>
            <w:r w:rsidR="00FE489F" w:rsidRPr="00FE489F">
              <w:rPr>
                <w:lang w:val="ru-RU"/>
              </w:rPr>
              <w:t>характера</w:t>
            </w:r>
            <w:r w:rsidR="00715A2F">
              <w:rPr>
                <w:lang w:val="ru-RU"/>
              </w:rPr>
              <w:t xml:space="preserve"> страхового договора</w:t>
            </w:r>
            <w:r w:rsidR="00715A2F" w:rsidRPr="00715A2F">
              <w:rPr>
                <w:lang w:val="ru-RU"/>
              </w:rPr>
              <w:t xml:space="preserve"> и</w:t>
            </w:r>
            <w:r w:rsidR="005B6DA4">
              <w:rPr>
                <w:lang w:val="ru-RU"/>
              </w:rPr>
              <w:t xml:space="preserve"> объема капитала страховщика, </w:t>
            </w:r>
            <w:r w:rsidR="00FE489F" w:rsidRPr="00FE489F">
              <w:rPr>
                <w:lang w:val="ru-RU"/>
              </w:rPr>
              <w:t>соотнесенное</w:t>
            </w:r>
            <w:r w:rsidRPr="00F00A0C">
              <w:rPr>
                <w:lang w:val="ru-RU"/>
              </w:rPr>
              <w:t xml:space="preserve"> к одному риску и </w:t>
            </w:r>
            <w:r>
              <w:rPr>
                <w:lang w:val="ru-RU"/>
              </w:rPr>
              <w:t>общи</w:t>
            </w:r>
            <w:r w:rsidR="00FE489F" w:rsidRPr="00FE489F">
              <w:rPr>
                <w:lang w:val="ru-RU"/>
              </w:rPr>
              <w:t>м</w:t>
            </w:r>
            <w:r>
              <w:rPr>
                <w:lang w:val="ru-RU"/>
              </w:rPr>
              <w:t xml:space="preserve"> страховы</w:t>
            </w:r>
            <w:r w:rsidRPr="00F00A0C">
              <w:rPr>
                <w:lang w:val="ru-RU"/>
              </w:rPr>
              <w:t xml:space="preserve">м суммам.  </w:t>
            </w:r>
          </w:p>
        </w:tc>
      </w:tr>
      <w:tr w:rsidR="00842B6E" w:rsidRPr="004E426F">
        <w:tc>
          <w:tcPr>
            <w:tcW w:w="10176" w:type="dxa"/>
          </w:tcPr>
          <w:p w:rsidR="00842B6E" w:rsidRPr="00996910" w:rsidRDefault="00996910" w:rsidP="00665852">
            <w:pPr>
              <w:jc w:val="both"/>
              <w:rPr>
                <w:lang w:val="ru-RU"/>
              </w:rPr>
            </w:pPr>
            <w:r w:rsidRPr="00996910">
              <w:rPr>
                <w:lang w:val="ru-RU"/>
              </w:rPr>
              <w:t>11. Виды страховых договоров.</w:t>
            </w:r>
          </w:p>
          <w:p w:rsidR="00996910" w:rsidRPr="005D3E19" w:rsidRDefault="00FE489F" w:rsidP="00665852">
            <w:pPr>
              <w:jc w:val="both"/>
              <w:rPr>
                <w:lang w:val="ru-RU"/>
              </w:rPr>
            </w:pPr>
            <w:r w:rsidRPr="00FE489F">
              <w:rPr>
                <w:lang w:val="ru-RU"/>
              </w:rPr>
              <w:t>С</w:t>
            </w:r>
            <w:r w:rsidR="009D39BE" w:rsidRPr="009D39BE">
              <w:rPr>
                <w:lang w:val="ru-RU"/>
              </w:rPr>
              <w:t>чита</w:t>
            </w:r>
            <w:r w:rsidRPr="00FE489F">
              <w:rPr>
                <w:lang w:val="ru-RU"/>
              </w:rPr>
              <w:t>ется</w:t>
            </w:r>
            <w:r w:rsidR="00996910" w:rsidRPr="00996910">
              <w:rPr>
                <w:lang w:val="ru-RU"/>
              </w:rPr>
              <w:t>, что</w:t>
            </w:r>
            <w:r w:rsidRPr="00FE489F">
              <w:rPr>
                <w:lang w:val="ru-RU"/>
              </w:rPr>
              <w:t xml:space="preserve"> договоры </w:t>
            </w:r>
            <w:r w:rsidR="00CD0AFC" w:rsidRPr="009D39BE">
              <w:rPr>
                <w:lang w:val="ru-RU"/>
              </w:rPr>
              <w:t>непропорци</w:t>
            </w:r>
            <w:r w:rsidR="00CD0AFC" w:rsidRPr="00CD0AFC">
              <w:rPr>
                <w:lang w:val="ru-RU"/>
              </w:rPr>
              <w:t>о</w:t>
            </w:r>
            <w:r w:rsidR="00CD0AFC" w:rsidRPr="009D39BE">
              <w:rPr>
                <w:lang w:val="ru-RU"/>
              </w:rPr>
              <w:t>нальн</w:t>
            </w:r>
            <w:r w:rsidR="00CD0AFC" w:rsidRPr="00CD0AFC">
              <w:rPr>
                <w:lang w:val="ru-RU"/>
              </w:rPr>
              <w:t xml:space="preserve">ого </w:t>
            </w:r>
            <w:r w:rsidRPr="00FE489F">
              <w:rPr>
                <w:lang w:val="ru-RU"/>
              </w:rPr>
              <w:t>перестрахования</w:t>
            </w:r>
            <w:r w:rsidRPr="009D39BE">
              <w:rPr>
                <w:lang w:val="ru-RU"/>
              </w:rPr>
              <w:t xml:space="preserve"> </w:t>
            </w:r>
            <w:r w:rsidR="009D39BE" w:rsidRPr="009D39BE">
              <w:rPr>
                <w:lang w:val="ru-RU"/>
              </w:rPr>
              <w:t>“</w:t>
            </w:r>
            <w:r w:rsidR="00AB2CAA" w:rsidRPr="00AB2CAA">
              <w:rPr>
                <w:lang w:val="ru-RU"/>
              </w:rPr>
              <w:t>эксцедент</w:t>
            </w:r>
            <w:r w:rsidRPr="00FE489F">
              <w:rPr>
                <w:lang w:val="ru-RU"/>
              </w:rPr>
              <w:t>а</w:t>
            </w:r>
            <w:r w:rsidR="009D39BE" w:rsidRPr="009D39BE">
              <w:rPr>
                <w:lang w:val="ru-RU"/>
              </w:rPr>
              <w:t>” у</w:t>
            </w:r>
            <w:r w:rsidRPr="00FE489F">
              <w:rPr>
                <w:lang w:val="ru-RU"/>
              </w:rPr>
              <w:t>бытка</w:t>
            </w:r>
            <w:r w:rsidR="009D39BE" w:rsidRPr="009D39BE">
              <w:rPr>
                <w:lang w:val="ru-RU"/>
              </w:rPr>
              <w:t xml:space="preserve"> и </w:t>
            </w:r>
            <w:r w:rsidRPr="00FE489F">
              <w:rPr>
                <w:lang w:val="ru-RU"/>
              </w:rPr>
              <w:t xml:space="preserve">убыточности делают </w:t>
            </w:r>
            <w:r w:rsidRPr="009D39BE">
              <w:rPr>
                <w:lang w:val="ru-RU"/>
              </w:rPr>
              <w:t>отношени</w:t>
            </w:r>
            <w:r w:rsidRPr="00FE489F">
              <w:rPr>
                <w:lang w:val="ru-RU"/>
              </w:rPr>
              <w:t>я</w:t>
            </w:r>
            <w:r w:rsidRPr="009D39BE">
              <w:rPr>
                <w:lang w:val="ru-RU"/>
              </w:rPr>
              <w:t xml:space="preserve"> “</w:t>
            </w:r>
            <w:r>
              <w:rPr>
                <w:lang w:val="ru-RU"/>
              </w:rPr>
              <w:t>страховщик -</w:t>
            </w:r>
            <w:r w:rsidRPr="00FE48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перес</w:t>
            </w:r>
            <w:r w:rsidRPr="005D3E19">
              <w:rPr>
                <w:lang w:val="ru-RU"/>
              </w:rPr>
              <w:t>т</w:t>
            </w:r>
            <w:r w:rsidRPr="009D39BE">
              <w:rPr>
                <w:lang w:val="ru-RU"/>
              </w:rPr>
              <w:t>раховщик”</w:t>
            </w:r>
            <w:r w:rsidRPr="00FE489F">
              <w:rPr>
                <w:lang w:val="ru-RU"/>
              </w:rPr>
              <w:t xml:space="preserve"> больше</w:t>
            </w:r>
            <w:r w:rsidRPr="00CD0AFC">
              <w:rPr>
                <w:lang w:val="ru-RU"/>
              </w:rPr>
              <w:t>е</w:t>
            </w:r>
            <w:r w:rsidRPr="00FE489F">
              <w:rPr>
                <w:lang w:val="ru-RU"/>
              </w:rPr>
              <w:t xml:space="preserve"> </w:t>
            </w:r>
            <w:r w:rsidR="009D39BE">
              <w:rPr>
                <w:lang w:val="ru-RU"/>
              </w:rPr>
              <w:t>эффектив</w:t>
            </w:r>
            <w:r w:rsidRPr="00CD0AFC">
              <w:rPr>
                <w:lang w:val="ru-RU"/>
              </w:rPr>
              <w:t>ными, а состояние</w:t>
            </w:r>
            <w:r w:rsidRPr="005D3E19">
              <w:rPr>
                <w:lang w:val="ru-RU"/>
              </w:rPr>
              <w:t xml:space="preserve"> страховщика </w:t>
            </w:r>
            <w:r w:rsidR="00CD0AFC" w:rsidRPr="00CD0AFC">
              <w:rPr>
                <w:lang w:val="ru-RU"/>
              </w:rPr>
              <w:t xml:space="preserve"> - более </w:t>
            </w:r>
            <w:r w:rsidR="005D3E19" w:rsidRPr="005D3E19">
              <w:rPr>
                <w:lang w:val="ru-RU"/>
              </w:rPr>
              <w:t>стабильн</w:t>
            </w:r>
            <w:r w:rsidR="00CD0AFC" w:rsidRPr="00CD0AFC">
              <w:rPr>
                <w:lang w:val="ru-RU"/>
              </w:rPr>
              <w:t>ым</w:t>
            </w:r>
            <w:r w:rsidR="005D3E19" w:rsidRPr="005D3E19">
              <w:rPr>
                <w:lang w:val="ru-RU"/>
              </w:rPr>
              <w:t>и.</w:t>
            </w:r>
          </w:p>
        </w:tc>
      </w:tr>
    </w:tbl>
    <w:p w:rsidR="00842B6E" w:rsidRPr="004F3F77" w:rsidRDefault="00842B6E" w:rsidP="000F2D20">
      <w:pPr>
        <w:ind w:firstLine="720"/>
        <w:rPr>
          <w:lang w:val="ru-RU"/>
        </w:rPr>
      </w:pPr>
    </w:p>
    <w:p w:rsidR="001A4A08" w:rsidRPr="004F3F77" w:rsidRDefault="001A4A08" w:rsidP="000F2D20">
      <w:pPr>
        <w:ind w:firstLine="720"/>
        <w:rPr>
          <w:lang w:val="ru-RU"/>
        </w:rPr>
      </w:pPr>
    </w:p>
    <w:p w:rsidR="001A4A08" w:rsidRPr="004F3F77" w:rsidRDefault="00CD0AFC" w:rsidP="000F2D20">
      <w:pPr>
        <w:ind w:firstLine="720"/>
        <w:rPr>
          <w:lang w:val="ru-RU"/>
        </w:rPr>
      </w:pPr>
      <w:r w:rsidRPr="00CD0AFC">
        <w:rPr>
          <w:b/>
          <w:sz w:val="28"/>
          <w:szCs w:val="28"/>
          <w:lang w:val="ru-RU"/>
        </w:rPr>
        <w:t>“</w:t>
      </w:r>
      <w:r w:rsidR="001A4A08" w:rsidRPr="001A4A08">
        <w:rPr>
          <w:b/>
          <w:sz w:val="28"/>
          <w:szCs w:val="28"/>
          <w:lang w:val="ru-RU"/>
        </w:rPr>
        <w:t>А</w:t>
      </w:r>
      <w:r w:rsidRPr="00CD0AFC">
        <w:rPr>
          <w:b/>
          <w:sz w:val="28"/>
          <w:szCs w:val="28"/>
          <w:lang w:val="ru-RU"/>
        </w:rPr>
        <w:t>”</w:t>
      </w:r>
      <w:r w:rsidR="001A4A08" w:rsidRPr="001A4A08">
        <w:rPr>
          <w:b/>
          <w:sz w:val="28"/>
          <w:szCs w:val="28"/>
          <w:lang w:val="ru-RU"/>
        </w:rPr>
        <w:t xml:space="preserve"> –</w:t>
      </w:r>
      <w:r w:rsidRPr="00CD0AFC">
        <w:rPr>
          <w:b/>
          <w:sz w:val="28"/>
          <w:szCs w:val="28"/>
          <w:lang w:val="ru-RU"/>
        </w:rPr>
        <w:t xml:space="preserve"> </w:t>
      </w:r>
      <w:r w:rsidR="001A4A08" w:rsidRPr="001A4A08">
        <w:rPr>
          <w:b/>
          <w:sz w:val="28"/>
          <w:szCs w:val="28"/>
          <w:lang w:val="ru-RU"/>
        </w:rPr>
        <w:t>Актуарные расчеты и факторы, корректирующие страховые резервы</w:t>
      </w:r>
    </w:p>
    <w:p w:rsidR="006613F6" w:rsidRPr="004F3F77" w:rsidRDefault="006613F6" w:rsidP="000F2D20">
      <w:pPr>
        <w:ind w:firstLine="720"/>
        <w:rPr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76"/>
      </w:tblGrid>
      <w:tr w:rsidR="006613F6" w:rsidRPr="00B94AB8">
        <w:tc>
          <w:tcPr>
            <w:tcW w:w="10176" w:type="dxa"/>
          </w:tcPr>
          <w:p w:rsidR="006613F6" w:rsidRPr="00B94AB8" w:rsidRDefault="004C6451" w:rsidP="00665852">
            <w:pPr>
              <w:jc w:val="both"/>
              <w:rPr>
                <w:lang w:val="ru-RU"/>
              </w:rPr>
            </w:pPr>
            <w:r w:rsidRPr="00240B01">
              <w:rPr>
                <w:lang w:val="ru-RU"/>
              </w:rPr>
              <w:t>Показатели, используемые</w:t>
            </w:r>
            <w:r w:rsidRPr="001F5927">
              <w:rPr>
                <w:lang w:val="ru-RU"/>
              </w:rPr>
              <w:t xml:space="preserve"> </w:t>
            </w:r>
            <w:r w:rsidRPr="00CE47C2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огласно </w:t>
            </w:r>
            <w:r w:rsidRPr="00240B01">
              <w:rPr>
                <w:lang w:val="ru-RU"/>
              </w:rPr>
              <w:t>П</w:t>
            </w:r>
            <w:r w:rsidRPr="00CE47C2">
              <w:rPr>
                <w:lang w:val="ru-RU"/>
              </w:rPr>
              <w:t>риложению 1</w:t>
            </w:r>
            <w:r w:rsidRPr="00240B01">
              <w:rPr>
                <w:lang w:val="ru-RU"/>
              </w:rPr>
              <w:t xml:space="preserve"> </w:t>
            </w:r>
            <w:r w:rsidRPr="001F5927">
              <w:rPr>
                <w:lang w:val="ru-RU"/>
              </w:rPr>
              <w:t xml:space="preserve">в  расчете соотношений </w:t>
            </w:r>
            <w:r w:rsidRPr="00240B01">
              <w:rPr>
                <w:lang w:val="ru-RU"/>
              </w:rPr>
              <w:t>“</w:t>
            </w:r>
            <w:r w:rsidR="00CD0AFC" w:rsidRPr="00CD0AFC">
              <w:rPr>
                <w:lang w:val="ru-RU"/>
              </w:rPr>
              <w:t>СР</w:t>
            </w:r>
            <w:r w:rsidRPr="001F5927">
              <w:rPr>
                <w:lang w:val="ru-RU"/>
              </w:rPr>
              <w:t>1</w:t>
            </w:r>
            <w:r w:rsidRPr="00240B01">
              <w:rPr>
                <w:lang w:val="ru-RU"/>
              </w:rPr>
              <w:t>”</w:t>
            </w:r>
            <w:r w:rsidRPr="001F5927">
              <w:rPr>
                <w:lang w:val="ru-RU"/>
              </w:rPr>
              <w:t>-</w:t>
            </w:r>
            <w:r w:rsidRPr="00240B01">
              <w:rPr>
                <w:lang w:val="ru-RU"/>
              </w:rPr>
              <w:t xml:space="preserve"> “</w:t>
            </w:r>
            <w:r w:rsidR="00CD0AFC" w:rsidRPr="00CD0AFC">
              <w:rPr>
                <w:lang w:val="ru-RU"/>
              </w:rPr>
              <w:t>СР3</w:t>
            </w:r>
            <w:r w:rsidRPr="00240B01">
              <w:rPr>
                <w:lang w:val="ru-RU"/>
              </w:rPr>
              <w:t>”</w:t>
            </w:r>
            <w:r w:rsidRPr="00CE47C2">
              <w:rPr>
                <w:lang w:val="ru-RU"/>
              </w:rPr>
              <w:t xml:space="preserve"> </w:t>
            </w:r>
            <w:r w:rsidRPr="00240B01">
              <w:rPr>
                <w:lang w:val="ru-RU"/>
              </w:rPr>
              <w:t>по компоненту “</w:t>
            </w:r>
            <w:r w:rsidR="00CD0AFC" w:rsidRPr="00CD0AFC">
              <w:rPr>
                <w:lang w:val="ru-RU"/>
              </w:rPr>
              <w:t>А</w:t>
            </w:r>
            <w:r w:rsidRPr="00240B01">
              <w:rPr>
                <w:lang w:val="ru-RU"/>
              </w:rPr>
              <w:t>”,</w:t>
            </w:r>
            <w:r w:rsidRPr="001F5927">
              <w:rPr>
                <w:lang w:val="ru-RU"/>
              </w:rPr>
              <w:t xml:space="preserve"> корректируются</w:t>
            </w:r>
            <w:r w:rsidR="006613F6" w:rsidRPr="004E426F">
              <w:rPr>
                <w:lang w:val="ru-RU"/>
              </w:rPr>
              <w:t>,</w:t>
            </w:r>
            <w:r w:rsidR="006613F6" w:rsidRPr="00B94AB8">
              <w:rPr>
                <w:lang w:val="ru-RU"/>
              </w:rPr>
              <w:t xml:space="preserve"> </w:t>
            </w:r>
            <w:r w:rsidR="0055092A" w:rsidRPr="0055092A">
              <w:rPr>
                <w:lang w:val="ru-RU"/>
              </w:rPr>
              <w:t>отражая</w:t>
            </w:r>
            <w:r w:rsidR="006613F6" w:rsidRPr="00B94AB8">
              <w:rPr>
                <w:lang w:val="ru-RU"/>
              </w:rPr>
              <w:t xml:space="preserve"> надежность </w:t>
            </w:r>
            <w:r w:rsidR="00B94AB8" w:rsidRPr="00B94AB8">
              <w:rPr>
                <w:lang w:val="ru-RU"/>
              </w:rPr>
              <w:t xml:space="preserve">технических резервов страховой компании </w:t>
            </w:r>
            <w:r w:rsidR="006613F6" w:rsidRPr="00B94AB8">
              <w:rPr>
                <w:lang w:val="ru-RU"/>
              </w:rPr>
              <w:t xml:space="preserve">и </w:t>
            </w:r>
            <w:r w:rsidR="00CD0AFC" w:rsidRPr="00CD0AFC">
              <w:rPr>
                <w:lang w:val="ru-RU"/>
              </w:rPr>
              <w:t xml:space="preserve">обеспеченность </w:t>
            </w:r>
            <w:r w:rsidR="00B94AB8" w:rsidRPr="00B94AB8">
              <w:rPr>
                <w:lang w:val="ru-RU"/>
              </w:rPr>
              <w:t xml:space="preserve">выплат в </w:t>
            </w:r>
            <w:r w:rsidR="0072223F" w:rsidRPr="0072223F">
              <w:rPr>
                <w:lang w:val="ru-RU"/>
              </w:rPr>
              <w:t>будущем</w:t>
            </w:r>
            <w:r w:rsidR="00B94AB8" w:rsidRPr="00B94AB8">
              <w:rPr>
                <w:lang w:val="ru-RU"/>
              </w:rPr>
              <w:t>.</w:t>
            </w:r>
            <w:r w:rsidR="00B94AB8" w:rsidRPr="00F70307">
              <w:rPr>
                <w:lang w:val="ru-RU"/>
              </w:rPr>
              <w:t xml:space="preserve"> Для корректировки показателей, применяемых в расчете вышеуказанных соотношений, нужно</w:t>
            </w:r>
            <w:r w:rsidR="00B94AB8" w:rsidRPr="004E426F">
              <w:rPr>
                <w:lang w:val="ru-RU"/>
              </w:rPr>
              <w:t xml:space="preserve"> оценить: </w:t>
            </w:r>
            <w:r w:rsidR="00B94AB8" w:rsidRPr="00B94AB8">
              <w:rPr>
                <w:lang w:val="ru-RU"/>
              </w:rPr>
              <w:t xml:space="preserve">  </w:t>
            </w:r>
          </w:p>
        </w:tc>
      </w:tr>
      <w:tr w:rsidR="006613F6" w:rsidRPr="00B94AB8">
        <w:tc>
          <w:tcPr>
            <w:tcW w:w="10176" w:type="dxa"/>
          </w:tcPr>
          <w:p w:rsidR="006613F6" w:rsidRPr="00CD0AFC" w:rsidRDefault="00B94AB8" w:rsidP="00665852">
            <w:pPr>
              <w:jc w:val="both"/>
              <w:rPr>
                <w:lang w:val="ru-RU"/>
              </w:rPr>
            </w:pPr>
            <w:r w:rsidRPr="00B94AB8">
              <w:rPr>
                <w:lang w:val="ru-RU"/>
              </w:rPr>
              <w:t>1</w:t>
            </w:r>
            <w:r w:rsidRPr="0055092A">
              <w:rPr>
                <w:lang w:val="ru-RU"/>
              </w:rPr>
              <w:t xml:space="preserve">. </w:t>
            </w:r>
            <w:r w:rsidR="00CD0AFC">
              <w:rPr>
                <w:lang w:val="ru-RU"/>
              </w:rPr>
              <w:t>Изм</w:t>
            </w:r>
            <w:r w:rsidR="00CD0AFC" w:rsidRPr="00CD0AFC">
              <w:rPr>
                <w:lang w:val="ru-RU"/>
              </w:rPr>
              <w:t>е</w:t>
            </w:r>
            <w:r w:rsidR="002931F3" w:rsidRPr="002931F3">
              <w:rPr>
                <w:lang w:val="ru-RU"/>
              </w:rPr>
              <w:t xml:space="preserve">нения требований </w:t>
            </w:r>
            <w:r w:rsidR="0055092A" w:rsidRPr="0055092A">
              <w:rPr>
                <w:lang w:val="ru-RU"/>
              </w:rPr>
              <w:t>закон</w:t>
            </w:r>
            <w:r w:rsidR="00CD0AFC" w:rsidRPr="00CD0AFC">
              <w:rPr>
                <w:lang w:val="ru-RU"/>
              </w:rPr>
              <w:t>ов</w:t>
            </w:r>
            <w:r w:rsidRPr="0055092A">
              <w:rPr>
                <w:lang w:val="ru-RU"/>
              </w:rPr>
              <w:t xml:space="preserve"> и других правов</w:t>
            </w:r>
            <w:r w:rsidR="0055092A" w:rsidRPr="0055092A">
              <w:rPr>
                <w:lang w:val="ru-RU"/>
              </w:rPr>
              <w:t>ых акт</w:t>
            </w:r>
            <w:r w:rsidR="00CD0AFC" w:rsidRPr="00CD0AFC">
              <w:rPr>
                <w:lang w:val="ru-RU"/>
              </w:rPr>
              <w:t>ов</w:t>
            </w:r>
            <w:r w:rsidRPr="0055092A">
              <w:rPr>
                <w:lang w:val="ru-RU"/>
              </w:rPr>
              <w:t xml:space="preserve"> Республики Армения</w:t>
            </w:r>
            <w:r w:rsidR="00047E55" w:rsidRPr="0055092A">
              <w:rPr>
                <w:lang w:val="ru-RU"/>
              </w:rPr>
              <w:t>, связанные с поря</w:t>
            </w:r>
            <w:r w:rsidRPr="0055092A">
              <w:rPr>
                <w:lang w:val="ru-RU"/>
              </w:rPr>
              <w:t xml:space="preserve">дком формирования </w:t>
            </w:r>
            <w:r w:rsidR="00047E55" w:rsidRPr="0055092A">
              <w:rPr>
                <w:lang w:val="ru-RU"/>
              </w:rPr>
              <w:t xml:space="preserve">технических резервов, </w:t>
            </w:r>
            <w:r w:rsidR="00D204FA" w:rsidRPr="0055092A">
              <w:rPr>
                <w:lang w:val="ru-RU"/>
              </w:rPr>
              <w:t xml:space="preserve"> </w:t>
            </w:r>
            <w:r w:rsidR="00D204FA" w:rsidRPr="00CD0AFC">
              <w:rPr>
                <w:lang w:val="ru-RU"/>
              </w:rPr>
              <w:t xml:space="preserve">ожидаемые </w:t>
            </w:r>
            <w:r w:rsidR="00CD0AFC" w:rsidRPr="00CD0AFC">
              <w:rPr>
                <w:lang w:val="ru-RU"/>
              </w:rPr>
              <w:t>изменения</w:t>
            </w:r>
            <w:r w:rsidR="00D204FA" w:rsidRPr="0055092A">
              <w:rPr>
                <w:lang w:val="ru-RU"/>
              </w:rPr>
              <w:t xml:space="preserve"> размера технических резервов в</w:t>
            </w:r>
            <w:r w:rsidR="00CD0AFC" w:rsidRPr="00CD0AFC">
              <w:rPr>
                <w:lang w:val="ru-RU"/>
              </w:rPr>
              <w:t>следствие этого.</w:t>
            </w:r>
          </w:p>
        </w:tc>
      </w:tr>
      <w:tr w:rsidR="006613F6" w:rsidRPr="00B94AB8">
        <w:tc>
          <w:tcPr>
            <w:tcW w:w="10176" w:type="dxa"/>
          </w:tcPr>
          <w:p w:rsidR="006613F6" w:rsidRPr="00CD0AFC" w:rsidRDefault="00D204FA" w:rsidP="00665852">
            <w:pPr>
              <w:jc w:val="both"/>
              <w:rPr>
                <w:lang w:val="ru-RU"/>
              </w:rPr>
            </w:pPr>
            <w:r w:rsidRPr="00D204FA">
              <w:rPr>
                <w:lang w:val="ru-RU"/>
              </w:rPr>
              <w:t xml:space="preserve">2. </w:t>
            </w:r>
            <w:r w:rsidR="008252A1" w:rsidRPr="008252A1">
              <w:rPr>
                <w:lang w:val="ru-RU"/>
              </w:rPr>
              <w:t xml:space="preserve">Наличие </w:t>
            </w:r>
            <w:r w:rsidRPr="00D204FA">
              <w:rPr>
                <w:lang w:val="ru-RU"/>
              </w:rPr>
              <w:t>актуар</w:t>
            </w:r>
            <w:r w:rsidR="008252A1" w:rsidRPr="008252A1">
              <w:rPr>
                <w:lang w:val="ru-RU"/>
              </w:rPr>
              <w:t>ия</w:t>
            </w:r>
            <w:r w:rsidRPr="00D204FA">
              <w:rPr>
                <w:lang w:val="ru-RU"/>
              </w:rPr>
              <w:t xml:space="preserve"> в страховой компании,</w:t>
            </w:r>
            <w:r w:rsidR="0011553B" w:rsidRPr="0011553B">
              <w:rPr>
                <w:lang w:val="ru-RU"/>
              </w:rPr>
              <w:t xml:space="preserve"> а также </w:t>
            </w:r>
            <w:r w:rsidR="008252A1" w:rsidRPr="008252A1">
              <w:rPr>
                <w:lang w:val="ru-RU"/>
              </w:rPr>
              <w:t xml:space="preserve">наличие </w:t>
            </w:r>
            <w:r w:rsidR="0011553B" w:rsidRPr="0011553B">
              <w:rPr>
                <w:lang w:val="ru-RU"/>
              </w:rPr>
              <w:t xml:space="preserve">заключения </w:t>
            </w:r>
            <w:r w:rsidR="00CD0AFC" w:rsidRPr="00990992">
              <w:rPr>
                <w:lang w:val="ru-RU"/>
              </w:rPr>
              <w:t>актуар</w:t>
            </w:r>
            <w:r w:rsidR="00CD0AFC" w:rsidRPr="00CD0AFC">
              <w:rPr>
                <w:lang w:val="ru-RU"/>
              </w:rPr>
              <w:t>ия</w:t>
            </w:r>
            <w:r w:rsidR="00CD0AFC" w:rsidRPr="0011553B">
              <w:rPr>
                <w:lang w:val="ru-RU"/>
              </w:rPr>
              <w:t xml:space="preserve"> </w:t>
            </w:r>
            <w:r w:rsidR="0011553B" w:rsidRPr="0011553B">
              <w:rPr>
                <w:lang w:val="ru-RU"/>
              </w:rPr>
              <w:t>о форм</w:t>
            </w:r>
            <w:r w:rsidR="00FE47A7" w:rsidRPr="00FE47A7">
              <w:rPr>
                <w:lang w:val="ru-RU"/>
              </w:rPr>
              <w:t>и</w:t>
            </w:r>
            <w:r w:rsidR="0011553B" w:rsidRPr="0011553B">
              <w:rPr>
                <w:lang w:val="ru-RU"/>
              </w:rPr>
              <w:t>ровании технических резервов</w:t>
            </w:r>
            <w:r w:rsidR="00CD0AFC" w:rsidRPr="00CD0AFC">
              <w:rPr>
                <w:lang w:val="ru-RU"/>
              </w:rPr>
              <w:t>.</w:t>
            </w:r>
          </w:p>
        </w:tc>
      </w:tr>
      <w:tr w:rsidR="006613F6" w:rsidRPr="00B94AB8">
        <w:trPr>
          <w:trHeight w:val="70"/>
        </w:trPr>
        <w:tc>
          <w:tcPr>
            <w:tcW w:w="10176" w:type="dxa"/>
          </w:tcPr>
          <w:p w:rsidR="006613F6" w:rsidRPr="00CD0AFC" w:rsidRDefault="0011553B" w:rsidP="00665852">
            <w:pPr>
              <w:jc w:val="both"/>
              <w:rPr>
                <w:lang w:val="ru-RU"/>
              </w:rPr>
            </w:pPr>
            <w:r w:rsidRPr="00CD0AFC">
              <w:rPr>
                <w:lang w:val="ru-RU"/>
              </w:rPr>
              <w:t xml:space="preserve">3. </w:t>
            </w:r>
            <w:r w:rsidR="00CD0AFC" w:rsidRPr="00CD0AFC">
              <w:rPr>
                <w:lang w:val="ru-RU"/>
              </w:rPr>
              <w:t xml:space="preserve">Уменьшение величины </w:t>
            </w:r>
            <w:r w:rsidRPr="00CD0AFC">
              <w:rPr>
                <w:lang w:val="ru-RU"/>
              </w:rPr>
              <w:t>технических</w:t>
            </w:r>
            <w:r w:rsidR="0088553F" w:rsidRPr="00CD0AFC">
              <w:rPr>
                <w:lang w:val="ru-RU"/>
              </w:rPr>
              <w:t xml:space="preserve"> резервов по рискам, пере</w:t>
            </w:r>
            <w:r w:rsidR="00CD0AFC" w:rsidRPr="00CD0AFC">
              <w:rPr>
                <w:lang w:val="ru-RU"/>
              </w:rPr>
              <w:t>данным</w:t>
            </w:r>
            <w:r w:rsidRPr="00CD0AFC">
              <w:rPr>
                <w:lang w:val="ru-RU"/>
              </w:rPr>
              <w:t xml:space="preserve"> надежно</w:t>
            </w:r>
            <w:r w:rsidR="00CD0AFC" w:rsidRPr="00CD0AFC">
              <w:rPr>
                <w:lang w:val="ru-RU"/>
              </w:rPr>
              <w:t>му</w:t>
            </w:r>
            <w:r w:rsidRPr="00CD0AFC">
              <w:rPr>
                <w:lang w:val="ru-RU"/>
              </w:rPr>
              <w:t xml:space="preserve"> перестраховщик</w:t>
            </w:r>
            <w:r w:rsidR="00CD0AFC" w:rsidRPr="00CD0AFC">
              <w:rPr>
                <w:lang w:val="ru-RU"/>
              </w:rPr>
              <w:t>у.</w:t>
            </w:r>
          </w:p>
        </w:tc>
      </w:tr>
      <w:tr w:rsidR="006613F6" w:rsidRPr="00B7578C">
        <w:tc>
          <w:tcPr>
            <w:tcW w:w="10176" w:type="dxa"/>
          </w:tcPr>
          <w:p w:rsidR="006613F6" w:rsidRPr="00CD0AFC" w:rsidRDefault="0011553B" w:rsidP="000F2D20">
            <w:r w:rsidRPr="00B7578C">
              <w:rPr>
                <w:lang w:val="ru-RU"/>
              </w:rPr>
              <w:t>4. Тенденции роста страховых возмещений</w:t>
            </w:r>
            <w:r w:rsidR="00CD0AFC">
              <w:t>.</w:t>
            </w:r>
          </w:p>
        </w:tc>
      </w:tr>
    </w:tbl>
    <w:p w:rsidR="006613F6" w:rsidRPr="00B7578C" w:rsidRDefault="006613F6" w:rsidP="000F2D20">
      <w:pPr>
        <w:ind w:firstLine="720"/>
        <w:rPr>
          <w:lang w:val="ru-RU"/>
        </w:rPr>
      </w:pPr>
    </w:p>
    <w:p w:rsidR="0011553B" w:rsidRPr="00B7578C" w:rsidRDefault="00CD0AFC" w:rsidP="000F2D20">
      <w:pPr>
        <w:ind w:firstLine="720"/>
        <w:rPr>
          <w:lang w:val="ru-RU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 xml:space="preserve">” </w:t>
      </w:r>
      <w:r w:rsidR="0011553B" w:rsidRPr="00B7578C">
        <w:rPr>
          <w:b/>
          <w:sz w:val="28"/>
          <w:szCs w:val="28"/>
          <w:lang w:val="ru-RU"/>
        </w:rPr>
        <w:t xml:space="preserve">– Факторы, корректирующие доходность </w:t>
      </w:r>
    </w:p>
    <w:p w:rsidR="005A3314" w:rsidRPr="00B7578C" w:rsidRDefault="005A3314" w:rsidP="000F2D20">
      <w:pPr>
        <w:ind w:firstLine="720"/>
        <w:rPr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76"/>
      </w:tblGrid>
      <w:tr w:rsidR="005A3314" w:rsidRPr="00506089">
        <w:tc>
          <w:tcPr>
            <w:tcW w:w="10176" w:type="dxa"/>
          </w:tcPr>
          <w:p w:rsidR="005A3314" w:rsidRPr="00506089" w:rsidRDefault="004C6451" w:rsidP="00665852">
            <w:pPr>
              <w:jc w:val="both"/>
              <w:rPr>
                <w:lang w:val="ru-RU"/>
              </w:rPr>
            </w:pPr>
            <w:r w:rsidRPr="00240B01">
              <w:rPr>
                <w:lang w:val="ru-RU"/>
              </w:rPr>
              <w:t>Показатели, используемые</w:t>
            </w:r>
            <w:r w:rsidRPr="001F5927">
              <w:rPr>
                <w:lang w:val="ru-RU"/>
              </w:rPr>
              <w:t xml:space="preserve"> </w:t>
            </w:r>
            <w:r w:rsidRPr="00CE47C2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огласно </w:t>
            </w:r>
            <w:r w:rsidRPr="00240B01">
              <w:rPr>
                <w:lang w:val="ru-RU"/>
              </w:rPr>
              <w:t>П</w:t>
            </w:r>
            <w:r w:rsidRPr="00CE47C2">
              <w:rPr>
                <w:lang w:val="ru-RU"/>
              </w:rPr>
              <w:t>риложению 1</w:t>
            </w:r>
            <w:r w:rsidRPr="00240B01">
              <w:rPr>
                <w:lang w:val="ru-RU"/>
              </w:rPr>
              <w:t xml:space="preserve"> </w:t>
            </w:r>
            <w:r w:rsidRPr="001F5927">
              <w:rPr>
                <w:lang w:val="ru-RU"/>
              </w:rPr>
              <w:t xml:space="preserve">в  расчете соотношений </w:t>
            </w:r>
            <w:r w:rsidRPr="00240B01">
              <w:rPr>
                <w:lang w:val="ru-RU"/>
              </w:rPr>
              <w:t>“</w:t>
            </w:r>
            <w:r w:rsidR="00CD0AFC" w:rsidRPr="00CD0AFC">
              <w:rPr>
                <w:lang w:val="ru-RU"/>
              </w:rPr>
              <w:t>Е</w:t>
            </w:r>
            <w:r w:rsidRPr="001F5927">
              <w:rPr>
                <w:lang w:val="ru-RU"/>
              </w:rPr>
              <w:t>1</w:t>
            </w:r>
            <w:r w:rsidRPr="00240B01">
              <w:rPr>
                <w:lang w:val="ru-RU"/>
              </w:rPr>
              <w:t>”</w:t>
            </w:r>
            <w:r w:rsidRPr="001F5927">
              <w:rPr>
                <w:lang w:val="ru-RU"/>
              </w:rPr>
              <w:t>-</w:t>
            </w:r>
            <w:r w:rsidRPr="00240B01">
              <w:rPr>
                <w:lang w:val="ru-RU"/>
              </w:rPr>
              <w:t xml:space="preserve"> “</w:t>
            </w:r>
            <w:r w:rsidR="00CD0AFC" w:rsidRPr="00CD0AFC">
              <w:rPr>
                <w:lang w:val="ru-RU"/>
              </w:rPr>
              <w:t>Е5</w:t>
            </w:r>
            <w:r w:rsidRPr="00240B01">
              <w:rPr>
                <w:lang w:val="ru-RU"/>
              </w:rPr>
              <w:t>”</w:t>
            </w:r>
            <w:r w:rsidRPr="00CE47C2">
              <w:rPr>
                <w:lang w:val="ru-RU"/>
              </w:rPr>
              <w:t xml:space="preserve"> </w:t>
            </w:r>
            <w:r w:rsidRPr="00240B01">
              <w:rPr>
                <w:lang w:val="ru-RU"/>
              </w:rPr>
              <w:t>по компоненту “</w:t>
            </w:r>
            <w:r w:rsidR="00CD0AFC" w:rsidRPr="00CD0AFC">
              <w:rPr>
                <w:lang w:val="ru-RU"/>
              </w:rPr>
              <w:t>Е</w:t>
            </w:r>
            <w:r w:rsidRPr="00240B01">
              <w:rPr>
                <w:lang w:val="ru-RU"/>
              </w:rPr>
              <w:t>”,</w:t>
            </w:r>
            <w:r w:rsidRPr="001F5927">
              <w:rPr>
                <w:lang w:val="ru-RU"/>
              </w:rPr>
              <w:t xml:space="preserve"> корректируются</w:t>
            </w:r>
            <w:r w:rsidR="00B97DF9" w:rsidRPr="004E426F">
              <w:rPr>
                <w:lang w:val="ru-RU"/>
              </w:rPr>
              <w:t>,</w:t>
            </w:r>
            <w:r w:rsidR="00B97DF9" w:rsidRPr="00B94AB8">
              <w:rPr>
                <w:lang w:val="ru-RU"/>
              </w:rPr>
              <w:t xml:space="preserve"> </w:t>
            </w:r>
            <w:r w:rsidR="008759BF" w:rsidRPr="008759BF">
              <w:rPr>
                <w:lang w:val="ru-RU"/>
              </w:rPr>
              <w:t>отражая оценки</w:t>
            </w:r>
            <w:r w:rsidR="002C028A" w:rsidRPr="002C028A">
              <w:rPr>
                <w:lang w:val="ru-RU"/>
              </w:rPr>
              <w:t xml:space="preserve">, хатактеризующие </w:t>
            </w:r>
            <w:r w:rsidR="008759BF" w:rsidRPr="008759BF">
              <w:rPr>
                <w:lang w:val="ru-RU"/>
              </w:rPr>
              <w:t xml:space="preserve"> стабильность</w:t>
            </w:r>
            <w:r w:rsidR="00B97DF9" w:rsidRPr="008759BF">
              <w:rPr>
                <w:lang w:val="ru-RU"/>
              </w:rPr>
              <w:t xml:space="preserve"> </w:t>
            </w:r>
            <w:r w:rsidR="008759BF" w:rsidRPr="008759BF">
              <w:rPr>
                <w:lang w:val="ru-RU"/>
              </w:rPr>
              <w:t xml:space="preserve">показателя доходности страховой компании </w:t>
            </w:r>
            <w:r w:rsidR="008759BF">
              <w:rPr>
                <w:lang w:val="ru-RU"/>
              </w:rPr>
              <w:t>и тенденци</w:t>
            </w:r>
            <w:r w:rsidR="008759BF" w:rsidRPr="008759BF">
              <w:rPr>
                <w:lang w:val="ru-RU"/>
              </w:rPr>
              <w:t xml:space="preserve">и </w:t>
            </w:r>
            <w:r w:rsidR="0058709A" w:rsidRPr="0058709A">
              <w:rPr>
                <w:lang w:val="ru-RU"/>
              </w:rPr>
              <w:t>стабильности</w:t>
            </w:r>
            <w:r w:rsidR="00506089" w:rsidRPr="00506089">
              <w:rPr>
                <w:lang w:val="ru-RU"/>
              </w:rPr>
              <w:t xml:space="preserve">.  </w:t>
            </w:r>
            <w:r w:rsidR="00270474">
              <w:rPr>
                <w:lang w:val="ru-RU"/>
              </w:rPr>
              <w:t>Компоненты, примен</w:t>
            </w:r>
            <w:r w:rsidR="00270474" w:rsidRPr="00270474">
              <w:rPr>
                <w:lang w:val="ru-RU"/>
              </w:rPr>
              <w:t>яемые</w:t>
            </w:r>
            <w:r w:rsidR="003B62C0" w:rsidRPr="00BE14A2">
              <w:rPr>
                <w:lang w:val="ru-RU"/>
              </w:rPr>
              <w:t xml:space="preserve"> в расчете вышеуказаных соотношени</w:t>
            </w:r>
            <w:r w:rsidR="0058709A" w:rsidRPr="0058709A">
              <w:rPr>
                <w:lang w:val="ru-RU"/>
              </w:rPr>
              <w:t>й</w:t>
            </w:r>
            <w:r w:rsidR="003B62C0" w:rsidRPr="00BE14A2">
              <w:rPr>
                <w:lang w:val="ru-RU"/>
              </w:rPr>
              <w:t>, корректируют</w:t>
            </w:r>
            <w:r w:rsidR="003B62C0">
              <w:rPr>
                <w:lang w:val="ru-RU"/>
              </w:rPr>
              <w:t xml:space="preserve">ся, </w:t>
            </w:r>
            <w:r w:rsidR="0058709A" w:rsidRPr="0058709A">
              <w:rPr>
                <w:lang w:val="ru-RU"/>
              </w:rPr>
              <w:t xml:space="preserve">с учетом </w:t>
            </w:r>
            <w:r w:rsidR="003B62C0">
              <w:rPr>
                <w:lang w:val="ru-RU"/>
              </w:rPr>
              <w:t>анализ</w:t>
            </w:r>
            <w:r w:rsidR="0058709A" w:rsidRPr="0058709A">
              <w:rPr>
                <w:lang w:val="ru-RU"/>
              </w:rPr>
              <w:t>а</w:t>
            </w:r>
            <w:r w:rsidR="003B62C0">
              <w:rPr>
                <w:lang w:val="ru-RU"/>
              </w:rPr>
              <w:t xml:space="preserve"> и</w:t>
            </w:r>
            <w:r w:rsidR="0032236C">
              <w:rPr>
                <w:lang w:val="ru-RU"/>
              </w:rPr>
              <w:t xml:space="preserve"> о</w:t>
            </w:r>
            <w:r w:rsidR="0032236C" w:rsidRPr="0032236C">
              <w:rPr>
                <w:lang w:val="ru-RU"/>
              </w:rPr>
              <w:t>ц</w:t>
            </w:r>
            <w:r w:rsidR="003B62C0">
              <w:rPr>
                <w:lang w:val="ru-RU"/>
              </w:rPr>
              <w:t>ен</w:t>
            </w:r>
            <w:r w:rsidR="0058709A" w:rsidRPr="0058709A">
              <w:rPr>
                <w:lang w:val="ru-RU"/>
              </w:rPr>
              <w:t>ки</w:t>
            </w:r>
            <w:r w:rsidR="003B62C0">
              <w:rPr>
                <w:lang w:val="ru-RU"/>
              </w:rPr>
              <w:t xml:space="preserve"> следу</w:t>
            </w:r>
            <w:r w:rsidR="003B62C0" w:rsidRPr="00BE14A2">
              <w:rPr>
                <w:lang w:val="ru-RU"/>
              </w:rPr>
              <w:t>юще</w:t>
            </w:r>
            <w:r w:rsidR="0058709A" w:rsidRPr="0058709A">
              <w:rPr>
                <w:lang w:val="ru-RU"/>
              </w:rPr>
              <w:t>го</w:t>
            </w:r>
            <w:r w:rsidR="003B62C0" w:rsidRPr="00C201BE">
              <w:rPr>
                <w:lang w:val="ru-RU"/>
              </w:rPr>
              <w:t>:</w:t>
            </w:r>
          </w:p>
        </w:tc>
      </w:tr>
      <w:tr w:rsidR="005A3314" w:rsidRPr="00506089">
        <w:tc>
          <w:tcPr>
            <w:tcW w:w="10176" w:type="dxa"/>
          </w:tcPr>
          <w:p w:rsidR="005A3314" w:rsidRPr="00B34E0A" w:rsidRDefault="009856CE" w:rsidP="00665852">
            <w:pPr>
              <w:jc w:val="both"/>
              <w:rPr>
                <w:lang w:val="ru-RU"/>
              </w:rPr>
            </w:pPr>
            <w:r w:rsidRPr="009856CE">
              <w:rPr>
                <w:lang w:val="ru-RU"/>
              </w:rPr>
              <w:t xml:space="preserve">1. </w:t>
            </w:r>
            <w:r w:rsidR="0058709A" w:rsidRPr="0058709A">
              <w:rPr>
                <w:lang w:val="ru-RU"/>
              </w:rPr>
              <w:t>Изменений</w:t>
            </w:r>
            <w:r w:rsidR="0058709A">
              <w:rPr>
                <w:lang w:val="ru-RU"/>
              </w:rPr>
              <w:t xml:space="preserve"> уровня доходов и тенденци</w:t>
            </w:r>
            <w:r w:rsidR="0058709A" w:rsidRPr="0058709A">
              <w:rPr>
                <w:lang w:val="ru-RU"/>
              </w:rPr>
              <w:t>й изменений</w:t>
            </w:r>
            <w:r w:rsidRPr="009856CE">
              <w:rPr>
                <w:lang w:val="ru-RU"/>
              </w:rPr>
              <w:t>, их стабильност</w:t>
            </w:r>
            <w:r w:rsidR="0058709A" w:rsidRPr="0058709A">
              <w:rPr>
                <w:lang w:val="ru-RU"/>
              </w:rPr>
              <w:t>и</w:t>
            </w:r>
            <w:r w:rsidRPr="009856CE">
              <w:rPr>
                <w:lang w:val="ru-RU"/>
              </w:rPr>
              <w:t xml:space="preserve"> </w:t>
            </w:r>
            <w:r w:rsidRPr="0058709A">
              <w:rPr>
                <w:lang w:val="ru-RU"/>
              </w:rPr>
              <w:t xml:space="preserve">и </w:t>
            </w:r>
            <w:r w:rsidR="00E56FF3" w:rsidRPr="0058709A">
              <w:rPr>
                <w:lang w:val="ru-RU"/>
              </w:rPr>
              <w:t>специфичност</w:t>
            </w:r>
            <w:r w:rsidR="0058709A" w:rsidRPr="0058709A">
              <w:rPr>
                <w:lang w:val="ru-RU"/>
              </w:rPr>
              <w:t>и</w:t>
            </w:r>
            <w:r w:rsidR="00B34E0A" w:rsidRPr="0058709A">
              <w:rPr>
                <w:lang w:val="ru-RU"/>
              </w:rPr>
              <w:t>.</w:t>
            </w:r>
          </w:p>
        </w:tc>
      </w:tr>
      <w:tr w:rsidR="005A3314" w:rsidRPr="00506089">
        <w:tc>
          <w:tcPr>
            <w:tcW w:w="10176" w:type="dxa"/>
          </w:tcPr>
          <w:p w:rsidR="005A3314" w:rsidRPr="0058709A" w:rsidRDefault="00B34E0A" w:rsidP="00665852">
            <w:pPr>
              <w:jc w:val="both"/>
              <w:rPr>
                <w:lang w:val="ru-RU"/>
              </w:rPr>
            </w:pPr>
            <w:r w:rsidRPr="00B34E0A">
              <w:rPr>
                <w:lang w:val="ru-RU"/>
              </w:rPr>
              <w:t>2</w:t>
            </w:r>
            <w:r w:rsidRPr="009856CE">
              <w:rPr>
                <w:lang w:val="ru-RU"/>
              </w:rPr>
              <w:t xml:space="preserve">. </w:t>
            </w:r>
            <w:r w:rsidR="0058709A" w:rsidRPr="0058709A">
              <w:rPr>
                <w:lang w:val="ru-RU"/>
              </w:rPr>
              <w:t>Изменений</w:t>
            </w:r>
            <w:r>
              <w:rPr>
                <w:lang w:val="ru-RU"/>
              </w:rPr>
              <w:t xml:space="preserve">  удельно</w:t>
            </w:r>
            <w:r w:rsidRPr="00B34E0A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 вес</w:t>
            </w:r>
            <w:r w:rsidRPr="00B34E0A">
              <w:rPr>
                <w:lang w:val="ru-RU"/>
              </w:rPr>
              <w:t>а доходных активов в общих активах</w:t>
            </w:r>
            <w:r>
              <w:rPr>
                <w:lang w:val="ru-RU"/>
              </w:rPr>
              <w:t xml:space="preserve"> и тенденции</w:t>
            </w:r>
            <w:r w:rsidR="004605E4" w:rsidRPr="004605E4">
              <w:rPr>
                <w:lang w:val="ru-RU"/>
              </w:rPr>
              <w:t xml:space="preserve"> </w:t>
            </w:r>
            <w:r w:rsidR="0058709A" w:rsidRPr="0058709A">
              <w:rPr>
                <w:lang w:val="ru-RU"/>
              </w:rPr>
              <w:t>их изменений</w:t>
            </w:r>
            <w:r>
              <w:rPr>
                <w:lang w:val="ru-RU"/>
              </w:rPr>
              <w:t xml:space="preserve">, их </w:t>
            </w:r>
            <w:r w:rsidRPr="00B34E0A">
              <w:rPr>
                <w:lang w:val="ru-RU"/>
              </w:rPr>
              <w:t>влияни</w:t>
            </w:r>
            <w:r w:rsidR="0058709A" w:rsidRPr="0058709A">
              <w:rPr>
                <w:lang w:val="ru-RU"/>
              </w:rPr>
              <w:t>й</w:t>
            </w:r>
            <w:r w:rsidRPr="00B34E0A">
              <w:rPr>
                <w:lang w:val="ru-RU"/>
              </w:rPr>
              <w:t xml:space="preserve"> на доходы</w:t>
            </w:r>
            <w:r w:rsidR="0058709A" w:rsidRPr="0058709A">
              <w:rPr>
                <w:lang w:val="ru-RU"/>
              </w:rPr>
              <w:t>.</w:t>
            </w:r>
          </w:p>
        </w:tc>
      </w:tr>
      <w:tr w:rsidR="005A3314" w:rsidRPr="00506089">
        <w:tc>
          <w:tcPr>
            <w:tcW w:w="10176" w:type="dxa"/>
          </w:tcPr>
          <w:p w:rsidR="005A3314" w:rsidRPr="0058709A" w:rsidRDefault="00B34E0A" w:rsidP="00665852">
            <w:pPr>
              <w:jc w:val="both"/>
              <w:rPr>
                <w:lang w:val="ru-RU"/>
              </w:rPr>
            </w:pPr>
            <w:r w:rsidRPr="009E2514">
              <w:rPr>
                <w:lang w:val="ru-RU"/>
              </w:rPr>
              <w:t xml:space="preserve">3. </w:t>
            </w:r>
            <w:r w:rsidR="0058709A" w:rsidRPr="0058709A">
              <w:rPr>
                <w:lang w:val="ru-RU"/>
              </w:rPr>
              <w:t xml:space="preserve">Ставших известными надзоршику на основе новой информации ожидаемых вероятных расходов, </w:t>
            </w:r>
            <w:r w:rsidR="009E2514" w:rsidRPr="009E2514">
              <w:rPr>
                <w:lang w:val="ru-RU"/>
              </w:rPr>
              <w:t xml:space="preserve">которые могут </w:t>
            </w:r>
            <w:r w:rsidR="009E2514">
              <w:rPr>
                <w:lang w:val="ru-RU"/>
              </w:rPr>
              <w:t xml:space="preserve"> </w:t>
            </w:r>
            <w:r w:rsidR="0058709A" w:rsidRPr="0058709A">
              <w:rPr>
                <w:lang w:val="ru-RU"/>
              </w:rPr>
              <w:t>иметь негативное воздействие</w:t>
            </w:r>
            <w:r w:rsidR="009E2514" w:rsidRPr="009E2514">
              <w:rPr>
                <w:lang w:val="ru-RU"/>
              </w:rPr>
              <w:t xml:space="preserve"> на </w:t>
            </w:r>
            <w:r w:rsidR="0058709A" w:rsidRPr="0058709A">
              <w:rPr>
                <w:lang w:val="ru-RU"/>
              </w:rPr>
              <w:t>величину</w:t>
            </w:r>
            <w:r w:rsidR="009E2514" w:rsidRPr="009E2514">
              <w:rPr>
                <w:lang w:val="ru-RU"/>
              </w:rPr>
              <w:t xml:space="preserve"> прибыли страховой компании</w:t>
            </w:r>
            <w:r w:rsidR="0058709A" w:rsidRPr="0058709A">
              <w:rPr>
                <w:lang w:val="ru-RU"/>
              </w:rPr>
              <w:t>.</w:t>
            </w:r>
          </w:p>
        </w:tc>
      </w:tr>
      <w:tr w:rsidR="005A3314" w:rsidRPr="00506089">
        <w:tc>
          <w:tcPr>
            <w:tcW w:w="10176" w:type="dxa"/>
          </w:tcPr>
          <w:p w:rsidR="005A3314" w:rsidRPr="009E2514" w:rsidRDefault="009E2514" w:rsidP="00665852">
            <w:pPr>
              <w:jc w:val="both"/>
              <w:rPr>
                <w:lang w:val="ru-RU"/>
              </w:rPr>
            </w:pPr>
            <w:r w:rsidRPr="009E2514">
              <w:rPr>
                <w:lang w:val="ru-RU"/>
              </w:rPr>
              <w:t>4.</w:t>
            </w:r>
            <w:r w:rsidRPr="009856CE">
              <w:rPr>
                <w:lang w:val="ru-RU"/>
              </w:rPr>
              <w:t xml:space="preserve"> </w:t>
            </w:r>
            <w:r w:rsidR="0058709A" w:rsidRPr="0058709A">
              <w:rPr>
                <w:lang w:val="ru-RU"/>
              </w:rPr>
              <w:t>Изменения уровня</w:t>
            </w:r>
            <w:r w:rsidRPr="009856CE">
              <w:rPr>
                <w:lang w:val="ru-RU"/>
              </w:rPr>
              <w:t xml:space="preserve"> </w:t>
            </w:r>
            <w:r w:rsidRPr="009E2514">
              <w:rPr>
                <w:lang w:val="ru-RU"/>
              </w:rPr>
              <w:t xml:space="preserve">расходов </w:t>
            </w:r>
            <w:r w:rsidRPr="009856CE">
              <w:rPr>
                <w:lang w:val="ru-RU"/>
              </w:rPr>
              <w:t>и тенденции</w:t>
            </w:r>
            <w:r w:rsidR="0058709A" w:rsidRPr="0058709A">
              <w:rPr>
                <w:lang w:val="ru-RU"/>
              </w:rPr>
              <w:t xml:space="preserve"> изменения</w:t>
            </w:r>
            <w:r w:rsidRPr="009856CE">
              <w:rPr>
                <w:lang w:val="ru-RU"/>
              </w:rPr>
              <w:t>, их стабильност</w:t>
            </w:r>
            <w:r w:rsidR="0058709A" w:rsidRPr="0058709A">
              <w:rPr>
                <w:lang w:val="ru-RU"/>
              </w:rPr>
              <w:t>и</w:t>
            </w:r>
            <w:r w:rsidRPr="009856CE">
              <w:rPr>
                <w:lang w:val="ru-RU"/>
              </w:rPr>
              <w:t xml:space="preserve"> и </w:t>
            </w:r>
            <w:r w:rsidR="003F1AC9" w:rsidRPr="0058709A">
              <w:rPr>
                <w:lang w:val="ru-RU"/>
              </w:rPr>
              <w:t>специфичност</w:t>
            </w:r>
            <w:r w:rsidR="0058709A" w:rsidRPr="0058709A">
              <w:rPr>
                <w:lang w:val="ru-RU"/>
              </w:rPr>
              <w:t>и</w:t>
            </w:r>
            <w:r w:rsidRPr="0058709A">
              <w:rPr>
                <w:lang w:val="ru-RU"/>
              </w:rPr>
              <w:t>.</w:t>
            </w:r>
          </w:p>
        </w:tc>
      </w:tr>
    </w:tbl>
    <w:p w:rsidR="005A3314" w:rsidRPr="00FD691A" w:rsidRDefault="005A3314" w:rsidP="000F2D20">
      <w:pPr>
        <w:ind w:firstLine="720"/>
        <w:rPr>
          <w:lang w:val="ru-RU"/>
        </w:rPr>
      </w:pPr>
    </w:p>
    <w:p w:rsidR="00203DFB" w:rsidRPr="00FD691A" w:rsidRDefault="00203DFB" w:rsidP="000F2D20">
      <w:pPr>
        <w:ind w:firstLine="720"/>
        <w:rPr>
          <w:lang w:val="ru-RU"/>
        </w:rPr>
      </w:pPr>
    </w:p>
    <w:p w:rsidR="00C83817" w:rsidRPr="00AF33AB" w:rsidRDefault="00203DFB" w:rsidP="000F2D20">
      <w:pPr>
        <w:ind w:firstLine="720"/>
        <w:rPr>
          <w:b/>
          <w:sz w:val="28"/>
          <w:szCs w:val="28"/>
          <w:lang w:val="ru-RU"/>
        </w:rPr>
      </w:pPr>
      <w:r w:rsidRPr="00203DF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3DFB">
        <w:rPr>
          <w:b/>
          <w:sz w:val="28"/>
          <w:szCs w:val="28"/>
        </w:rPr>
        <w:t xml:space="preserve">- </w:t>
      </w:r>
      <w:r w:rsidRPr="00AF33AB">
        <w:rPr>
          <w:b/>
          <w:sz w:val="28"/>
          <w:szCs w:val="28"/>
          <w:lang w:val="ru-RU"/>
        </w:rPr>
        <w:t>Факторы, корректирующие ликвидность</w:t>
      </w:r>
    </w:p>
    <w:p w:rsidR="00C83817" w:rsidRPr="00AF33AB" w:rsidRDefault="00C83817" w:rsidP="000F2D20">
      <w:pPr>
        <w:ind w:firstLine="720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76"/>
      </w:tblGrid>
      <w:tr w:rsidR="004E0B65" w:rsidRPr="00BB1F65">
        <w:tc>
          <w:tcPr>
            <w:tcW w:w="10176" w:type="dxa"/>
          </w:tcPr>
          <w:p w:rsidR="004E0B65" w:rsidRPr="00BB1F65" w:rsidRDefault="00FE47A7" w:rsidP="00665852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FE47A7">
              <w:rPr>
                <w:lang w:val="ru-RU"/>
              </w:rPr>
              <w:t>При корректировке п</w:t>
            </w:r>
            <w:r w:rsidR="004C6451" w:rsidRPr="00240B01">
              <w:rPr>
                <w:lang w:val="ru-RU"/>
              </w:rPr>
              <w:t>оказател</w:t>
            </w:r>
            <w:r w:rsidRPr="00FE47A7">
              <w:rPr>
                <w:lang w:val="ru-RU"/>
              </w:rPr>
              <w:t>ей</w:t>
            </w:r>
            <w:r w:rsidR="004C6451" w:rsidRPr="00240B01">
              <w:rPr>
                <w:lang w:val="ru-RU"/>
              </w:rPr>
              <w:t>, используемы</w:t>
            </w:r>
            <w:r w:rsidRPr="00FE47A7">
              <w:rPr>
                <w:lang w:val="ru-RU"/>
              </w:rPr>
              <w:t>х</w:t>
            </w:r>
            <w:r w:rsidR="004C6451" w:rsidRPr="001F5927">
              <w:rPr>
                <w:lang w:val="ru-RU"/>
              </w:rPr>
              <w:t xml:space="preserve"> </w:t>
            </w:r>
            <w:r w:rsidR="004C6451" w:rsidRPr="00CE47C2">
              <w:rPr>
                <w:lang w:val="ru-RU"/>
              </w:rPr>
              <w:t>с</w:t>
            </w:r>
            <w:r w:rsidR="004C6451">
              <w:rPr>
                <w:lang w:val="ru-RU"/>
              </w:rPr>
              <w:t xml:space="preserve">огласно </w:t>
            </w:r>
            <w:r w:rsidR="004C6451" w:rsidRPr="00240B01">
              <w:rPr>
                <w:lang w:val="ru-RU"/>
              </w:rPr>
              <w:t>П</w:t>
            </w:r>
            <w:r w:rsidR="004C6451" w:rsidRPr="00CE47C2">
              <w:rPr>
                <w:lang w:val="ru-RU"/>
              </w:rPr>
              <w:t>риложению 1</w:t>
            </w:r>
            <w:r w:rsidR="004C6451" w:rsidRPr="00240B01">
              <w:rPr>
                <w:lang w:val="ru-RU"/>
              </w:rPr>
              <w:t xml:space="preserve"> </w:t>
            </w:r>
            <w:r w:rsidR="004C6451" w:rsidRPr="001F5927">
              <w:rPr>
                <w:lang w:val="ru-RU"/>
              </w:rPr>
              <w:t xml:space="preserve">в  расчете соотношений </w:t>
            </w:r>
            <w:r w:rsidR="004C6451" w:rsidRPr="00240B01">
              <w:rPr>
                <w:lang w:val="ru-RU"/>
              </w:rPr>
              <w:t>“</w:t>
            </w:r>
            <w:r w:rsidRPr="00FE47A7">
              <w:rPr>
                <w:lang w:val="ru-RU"/>
              </w:rPr>
              <w:t>Л</w:t>
            </w:r>
            <w:r w:rsidR="004C6451" w:rsidRPr="001F5927">
              <w:rPr>
                <w:lang w:val="ru-RU"/>
              </w:rPr>
              <w:t>1</w:t>
            </w:r>
            <w:r w:rsidR="004C6451" w:rsidRPr="00240B01">
              <w:rPr>
                <w:lang w:val="ru-RU"/>
              </w:rPr>
              <w:t>”</w:t>
            </w:r>
            <w:r w:rsidR="004C6451" w:rsidRPr="001F5927">
              <w:rPr>
                <w:lang w:val="ru-RU"/>
              </w:rPr>
              <w:t>-</w:t>
            </w:r>
            <w:r w:rsidR="004C6451" w:rsidRPr="00240B01">
              <w:rPr>
                <w:lang w:val="ru-RU"/>
              </w:rPr>
              <w:t xml:space="preserve"> “</w:t>
            </w:r>
            <w:r w:rsidRPr="00FE47A7">
              <w:rPr>
                <w:lang w:val="ru-RU"/>
              </w:rPr>
              <w:t>Л3</w:t>
            </w:r>
            <w:r w:rsidR="004C6451" w:rsidRPr="00240B01">
              <w:rPr>
                <w:lang w:val="ru-RU"/>
              </w:rPr>
              <w:t>”</w:t>
            </w:r>
            <w:r w:rsidR="004C6451" w:rsidRPr="00CE47C2">
              <w:rPr>
                <w:lang w:val="ru-RU"/>
              </w:rPr>
              <w:t xml:space="preserve"> </w:t>
            </w:r>
            <w:r w:rsidR="004C6451" w:rsidRPr="00240B01">
              <w:rPr>
                <w:lang w:val="ru-RU"/>
              </w:rPr>
              <w:t>по компоненту “</w:t>
            </w:r>
            <w:r w:rsidRPr="00FE47A7">
              <w:rPr>
                <w:lang w:val="ru-RU"/>
              </w:rPr>
              <w:t>Л</w:t>
            </w:r>
            <w:r w:rsidR="004C6451" w:rsidRPr="00240B01">
              <w:rPr>
                <w:lang w:val="ru-RU"/>
              </w:rPr>
              <w:t>”,</w:t>
            </w:r>
            <w:r w:rsidR="004C6451" w:rsidRPr="001F5927">
              <w:rPr>
                <w:lang w:val="ru-RU"/>
              </w:rPr>
              <w:t xml:space="preserve"> </w:t>
            </w:r>
            <w:r w:rsidR="0096665C">
              <w:rPr>
                <w:lang w:val="ru-RU"/>
              </w:rPr>
              <w:t>учитыва</w:t>
            </w:r>
            <w:r w:rsidR="0096665C" w:rsidRPr="0096665C">
              <w:rPr>
                <w:lang w:val="ru-RU"/>
              </w:rPr>
              <w:t xml:space="preserve">ются </w:t>
            </w:r>
            <w:r w:rsidR="004E0B65">
              <w:rPr>
                <w:lang w:val="ru-RU"/>
              </w:rPr>
              <w:t xml:space="preserve"> </w:t>
            </w:r>
            <w:r w:rsidR="00FA39B5" w:rsidRPr="00FA39B5">
              <w:rPr>
                <w:lang w:val="ru-RU"/>
              </w:rPr>
              <w:t>результаты анализ</w:t>
            </w:r>
            <w:r w:rsidRPr="00FE47A7">
              <w:rPr>
                <w:lang w:val="ru-RU"/>
              </w:rPr>
              <w:t>а</w:t>
            </w:r>
            <w:r w:rsidR="00FA39B5" w:rsidRPr="00FA39B5">
              <w:rPr>
                <w:lang w:val="ru-RU"/>
              </w:rPr>
              <w:t xml:space="preserve"> </w:t>
            </w:r>
            <w:r w:rsidR="00FA39B5">
              <w:rPr>
                <w:lang w:val="ru-RU"/>
              </w:rPr>
              <w:t>реальны</w:t>
            </w:r>
            <w:r w:rsidR="00FA39B5" w:rsidRPr="00FA39B5">
              <w:rPr>
                <w:lang w:val="ru-RU"/>
              </w:rPr>
              <w:t>х</w:t>
            </w:r>
            <w:r w:rsidR="00FA39B5">
              <w:rPr>
                <w:lang w:val="ru-RU"/>
              </w:rPr>
              <w:t xml:space="preserve"> во</w:t>
            </w:r>
            <w:r w:rsidR="00FA39B5" w:rsidRPr="00FA39B5">
              <w:rPr>
                <w:lang w:val="ru-RU"/>
              </w:rPr>
              <w:t xml:space="preserve">зможностей страховой компании </w:t>
            </w:r>
            <w:r w:rsidRPr="00FE47A7">
              <w:rPr>
                <w:lang w:val="ru-RU"/>
              </w:rPr>
              <w:t xml:space="preserve">по выполнению обязательств </w:t>
            </w:r>
            <w:r w:rsidR="00667793">
              <w:rPr>
                <w:lang w:val="ru-RU"/>
              </w:rPr>
              <w:t>в с</w:t>
            </w:r>
            <w:r w:rsidR="00667793" w:rsidRPr="00667793">
              <w:rPr>
                <w:lang w:val="ru-RU"/>
              </w:rPr>
              <w:t xml:space="preserve">рок и без </w:t>
            </w:r>
            <w:r w:rsidRPr="00FE47A7">
              <w:rPr>
                <w:lang w:val="ru-RU"/>
              </w:rPr>
              <w:t>существенных</w:t>
            </w:r>
            <w:r w:rsidR="00667793" w:rsidRPr="00667793">
              <w:rPr>
                <w:lang w:val="ru-RU"/>
              </w:rPr>
              <w:t xml:space="preserve"> расходов </w:t>
            </w:r>
            <w:r w:rsidR="00BB1F65" w:rsidRPr="00BB1F65">
              <w:rPr>
                <w:lang w:val="ru-RU"/>
              </w:rPr>
              <w:t xml:space="preserve">и </w:t>
            </w:r>
            <w:r w:rsidR="00AD736A" w:rsidRPr="00BB1F65">
              <w:rPr>
                <w:lang w:val="ru-RU"/>
              </w:rPr>
              <w:t>финансирования активов</w:t>
            </w:r>
            <w:r w:rsidR="00667793">
              <w:rPr>
                <w:lang w:val="ru-RU"/>
              </w:rPr>
              <w:t>, тенденци</w:t>
            </w:r>
            <w:r w:rsidR="00667793" w:rsidRPr="00667793">
              <w:rPr>
                <w:lang w:val="ru-RU"/>
              </w:rPr>
              <w:t xml:space="preserve">и </w:t>
            </w:r>
            <w:r w:rsidR="00FA39B5" w:rsidRPr="00FA39B5">
              <w:rPr>
                <w:lang w:val="ru-RU"/>
              </w:rPr>
              <w:t xml:space="preserve">развития </w:t>
            </w:r>
            <w:r w:rsidR="00B2219B" w:rsidRPr="00B2219B">
              <w:rPr>
                <w:lang w:val="ru-RU"/>
              </w:rPr>
              <w:t xml:space="preserve">последних </w:t>
            </w:r>
            <w:r w:rsidR="00667793" w:rsidRPr="00667793">
              <w:rPr>
                <w:lang w:val="ru-RU"/>
              </w:rPr>
              <w:t>и</w:t>
            </w:r>
            <w:r w:rsidR="00E83EF9">
              <w:rPr>
                <w:lang w:val="ru-RU"/>
              </w:rPr>
              <w:t xml:space="preserve"> </w:t>
            </w:r>
            <w:r w:rsidR="00FA39B5">
              <w:rPr>
                <w:lang w:val="ru-RU"/>
              </w:rPr>
              <w:t>ожидаемы</w:t>
            </w:r>
            <w:r w:rsidR="00FA39B5" w:rsidRPr="00FA39B5">
              <w:rPr>
                <w:lang w:val="ru-RU"/>
              </w:rPr>
              <w:t>е</w:t>
            </w:r>
            <w:r w:rsidR="00FA39B5">
              <w:rPr>
                <w:lang w:val="ru-RU"/>
              </w:rPr>
              <w:t xml:space="preserve"> </w:t>
            </w:r>
            <w:r w:rsidRPr="00FE47A7">
              <w:rPr>
                <w:lang w:val="ru-RU"/>
              </w:rPr>
              <w:t>изменения</w:t>
            </w:r>
            <w:r w:rsidR="00544B6C" w:rsidRPr="00544B6C">
              <w:rPr>
                <w:lang w:val="ru-RU"/>
              </w:rPr>
              <w:t xml:space="preserve">. </w:t>
            </w:r>
            <w:r w:rsidR="00667793" w:rsidRPr="00667793">
              <w:rPr>
                <w:lang w:val="ru-RU"/>
              </w:rPr>
              <w:t xml:space="preserve"> </w:t>
            </w:r>
            <w:r w:rsidR="00544B6C" w:rsidRPr="00F70307">
              <w:rPr>
                <w:lang w:val="ru-RU"/>
              </w:rPr>
              <w:t xml:space="preserve">Для корректировки показателей, </w:t>
            </w:r>
            <w:r w:rsidRPr="00FE47A7">
              <w:rPr>
                <w:lang w:val="ru-RU"/>
              </w:rPr>
              <w:t>используемых</w:t>
            </w:r>
            <w:r w:rsidR="00544B6C" w:rsidRPr="00F70307">
              <w:rPr>
                <w:lang w:val="ru-RU"/>
              </w:rPr>
              <w:t xml:space="preserve"> в расчете вышеуказанных соотношений, н</w:t>
            </w:r>
            <w:r w:rsidRPr="00FE47A7">
              <w:rPr>
                <w:lang w:val="ru-RU"/>
              </w:rPr>
              <w:t>еобходимо</w:t>
            </w:r>
            <w:r w:rsidR="00544B6C" w:rsidRPr="004E426F">
              <w:rPr>
                <w:lang w:val="ru-RU"/>
              </w:rPr>
              <w:t xml:space="preserve"> оценить: </w:t>
            </w:r>
            <w:r w:rsidR="00544B6C" w:rsidRPr="00B94AB8">
              <w:rPr>
                <w:lang w:val="ru-RU"/>
              </w:rPr>
              <w:t xml:space="preserve">  </w:t>
            </w:r>
            <w:r w:rsidR="00544B6C" w:rsidRPr="00544B6C">
              <w:rPr>
                <w:lang w:val="ru-RU"/>
              </w:rPr>
              <w:t xml:space="preserve"> </w:t>
            </w:r>
            <w:r w:rsidR="00AD736A" w:rsidRPr="00BB1F65">
              <w:rPr>
                <w:lang w:val="ru-RU"/>
              </w:rPr>
              <w:t xml:space="preserve"> </w:t>
            </w:r>
          </w:p>
        </w:tc>
      </w:tr>
      <w:tr w:rsidR="004E0B65" w:rsidRPr="00544B6C">
        <w:tc>
          <w:tcPr>
            <w:tcW w:w="10176" w:type="dxa"/>
          </w:tcPr>
          <w:p w:rsidR="004E0B65" w:rsidRPr="00FE47A7" w:rsidRDefault="00544B6C" w:rsidP="00665852">
            <w:pPr>
              <w:jc w:val="both"/>
              <w:rPr>
                <w:lang w:val="ru-RU"/>
              </w:rPr>
            </w:pPr>
            <w:r w:rsidRPr="002564BE">
              <w:rPr>
                <w:lang w:val="ru-RU"/>
              </w:rPr>
              <w:lastRenderedPageBreak/>
              <w:t>1. О</w:t>
            </w:r>
            <w:r>
              <w:rPr>
                <w:lang w:val="ru-RU"/>
              </w:rPr>
              <w:t>жидаемы</w:t>
            </w:r>
            <w:r w:rsidRPr="002564BE">
              <w:rPr>
                <w:lang w:val="ru-RU"/>
              </w:rPr>
              <w:t>е</w:t>
            </w:r>
            <w:r w:rsidRPr="00544B6C">
              <w:rPr>
                <w:lang w:val="ru-RU"/>
              </w:rPr>
              <w:t xml:space="preserve"> </w:t>
            </w:r>
            <w:r w:rsidR="00FE47A7" w:rsidRPr="00FE47A7">
              <w:rPr>
                <w:lang w:val="ru-RU"/>
              </w:rPr>
              <w:t>изменения и тенденции изменения</w:t>
            </w:r>
            <w:r w:rsidR="007B0237" w:rsidRPr="007B0237">
              <w:rPr>
                <w:lang w:val="ru-RU"/>
              </w:rPr>
              <w:t xml:space="preserve"> </w:t>
            </w:r>
            <w:r w:rsidRPr="002564BE">
              <w:rPr>
                <w:lang w:val="ru-RU"/>
              </w:rPr>
              <w:t xml:space="preserve">удельного веса </w:t>
            </w:r>
            <w:r w:rsidR="002564BE" w:rsidRPr="002564BE">
              <w:rPr>
                <w:lang w:val="ru-RU"/>
              </w:rPr>
              <w:t>высоколиквидных активов страховой компании.</w:t>
            </w:r>
            <w:r w:rsidR="00FE47A7" w:rsidRPr="00FE47A7">
              <w:rPr>
                <w:lang w:val="ru-RU"/>
              </w:rPr>
              <w:t xml:space="preserve"> В случае</w:t>
            </w:r>
            <w:r w:rsidR="002564BE" w:rsidRPr="002564BE">
              <w:rPr>
                <w:lang w:val="ru-RU"/>
              </w:rPr>
              <w:t xml:space="preserve"> </w:t>
            </w:r>
            <w:r w:rsidR="00FE47A7" w:rsidRPr="00FE47A7">
              <w:rPr>
                <w:lang w:val="ru-RU"/>
              </w:rPr>
              <w:t xml:space="preserve">отрицательных изменений удельного веса </w:t>
            </w:r>
            <w:r w:rsidR="00FE47A7" w:rsidRPr="002564BE">
              <w:rPr>
                <w:lang w:val="ru-RU"/>
              </w:rPr>
              <w:t>высоколиквидных активов</w:t>
            </w:r>
            <w:r w:rsidR="00FE47A7" w:rsidRPr="00FE47A7">
              <w:rPr>
                <w:lang w:val="ru-RU"/>
              </w:rPr>
              <w:t>, к</w:t>
            </w:r>
            <w:r w:rsidR="002564BE" w:rsidRPr="002564BE">
              <w:rPr>
                <w:lang w:val="ru-RU"/>
              </w:rPr>
              <w:t>орректировк</w:t>
            </w:r>
            <w:r w:rsidR="00FE47A7" w:rsidRPr="00FE47A7">
              <w:rPr>
                <w:lang w:val="ru-RU"/>
              </w:rPr>
              <w:t>и</w:t>
            </w:r>
            <w:r w:rsidR="002564BE" w:rsidRPr="002564BE">
              <w:rPr>
                <w:lang w:val="ru-RU"/>
              </w:rPr>
              <w:t xml:space="preserve"> мо</w:t>
            </w:r>
            <w:r w:rsidR="00FE47A7" w:rsidRPr="00FE47A7">
              <w:rPr>
                <w:lang w:val="ru-RU"/>
              </w:rPr>
              <w:t>гут ужесточаться</w:t>
            </w:r>
            <w:r w:rsidR="002564BE" w:rsidRPr="002564BE">
              <w:rPr>
                <w:lang w:val="ru-RU"/>
              </w:rPr>
              <w:t>, если нормативы ликвидности страховой компан</w:t>
            </w:r>
            <w:r w:rsidR="00E01FA6">
              <w:rPr>
                <w:lang w:val="ru-RU"/>
              </w:rPr>
              <w:t>ии близки к предельной величине</w:t>
            </w:r>
            <w:r w:rsidR="00FE47A7" w:rsidRPr="00FE47A7">
              <w:rPr>
                <w:lang w:val="ru-RU"/>
              </w:rPr>
              <w:t>.</w:t>
            </w:r>
          </w:p>
        </w:tc>
      </w:tr>
      <w:tr w:rsidR="004E0B65" w:rsidRPr="00544B6C">
        <w:tc>
          <w:tcPr>
            <w:tcW w:w="10176" w:type="dxa"/>
          </w:tcPr>
          <w:p w:rsidR="004E0B65" w:rsidRPr="00FE47A7" w:rsidRDefault="002564BE" w:rsidP="00665852">
            <w:pPr>
              <w:jc w:val="both"/>
              <w:rPr>
                <w:lang w:val="ru-RU"/>
              </w:rPr>
            </w:pPr>
            <w:r w:rsidRPr="00E83EF9">
              <w:rPr>
                <w:lang w:val="ru-RU"/>
              </w:rPr>
              <w:t xml:space="preserve">2. </w:t>
            </w:r>
            <w:r w:rsidR="00E83EF9" w:rsidRPr="00E83EF9">
              <w:rPr>
                <w:lang w:val="ru-RU"/>
              </w:rPr>
              <w:t xml:space="preserve">Ожидаемые </w:t>
            </w:r>
            <w:r w:rsidR="00FE47A7" w:rsidRPr="00FE47A7">
              <w:rPr>
                <w:lang w:val="ru-RU"/>
              </w:rPr>
              <w:t xml:space="preserve">изменения и </w:t>
            </w:r>
            <w:r w:rsidRPr="00E83EF9">
              <w:rPr>
                <w:lang w:val="ru-RU"/>
              </w:rPr>
              <w:t xml:space="preserve">тенденции </w:t>
            </w:r>
            <w:r w:rsidR="00FE47A7" w:rsidRPr="00FE47A7">
              <w:rPr>
                <w:lang w:val="ru-RU"/>
              </w:rPr>
              <w:t>изменения</w:t>
            </w:r>
            <w:r w:rsidR="00160206" w:rsidRPr="00160206">
              <w:rPr>
                <w:lang w:val="ru-RU"/>
              </w:rPr>
              <w:t xml:space="preserve"> </w:t>
            </w:r>
            <w:r w:rsidR="00160206">
              <w:rPr>
                <w:lang w:val="ru-RU"/>
              </w:rPr>
              <w:t>удельно</w:t>
            </w:r>
            <w:r w:rsidR="00FE47A7" w:rsidRPr="00FE47A7">
              <w:rPr>
                <w:lang w:val="ru-RU"/>
              </w:rPr>
              <w:t>го</w:t>
            </w:r>
            <w:r w:rsidR="00160206">
              <w:rPr>
                <w:lang w:val="ru-RU"/>
              </w:rPr>
              <w:t xml:space="preserve"> вес</w:t>
            </w:r>
            <w:r w:rsidR="00FE47A7" w:rsidRPr="00FE47A7">
              <w:rPr>
                <w:lang w:val="ru-RU"/>
              </w:rPr>
              <w:t>а</w:t>
            </w:r>
            <w:r w:rsidR="00E83EF9" w:rsidRPr="00E83EF9">
              <w:rPr>
                <w:lang w:val="ru-RU"/>
              </w:rPr>
              <w:t xml:space="preserve"> обяза</w:t>
            </w:r>
            <w:r w:rsidR="00FE47A7" w:rsidRPr="00FE47A7">
              <w:rPr>
                <w:lang w:val="ru-RU"/>
              </w:rPr>
              <w:t>тельств</w:t>
            </w:r>
            <w:r w:rsidR="00E83EF9" w:rsidRPr="00E83EF9">
              <w:rPr>
                <w:lang w:val="ru-RU"/>
              </w:rPr>
              <w:t xml:space="preserve"> </w:t>
            </w:r>
            <w:r w:rsidR="00EC2868">
              <w:rPr>
                <w:lang w:val="ru-RU"/>
              </w:rPr>
              <w:t>до востребования</w:t>
            </w:r>
            <w:r w:rsidR="00E83EF9" w:rsidRPr="00E83EF9">
              <w:rPr>
                <w:lang w:val="ru-RU"/>
              </w:rPr>
              <w:t xml:space="preserve">, сопоставимость удельного веса обязательств </w:t>
            </w:r>
            <w:r w:rsidR="00EC2868">
              <w:rPr>
                <w:lang w:val="ru-RU"/>
              </w:rPr>
              <w:t>до востребования</w:t>
            </w:r>
            <w:r w:rsidR="00E01FA6">
              <w:rPr>
                <w:lang w:val="ru-RU"/>
              </w:rPr>
              <w:t xml:space="preserve"> во всех обязательствах и</w:t>
            </w:r>
            <w:r w:rsidR="00E01FA6" w:rsidRPr="00E01FA6">
              <w:rPr>
                <w:lang w:val="ru-RU"/>
              </w:rPr>
              <w:t xml:space="preserve"> т</w:t>
            </w:r>
            <w:r w:rsidR="00E83EF9" w:rsidRPr="00E83EF9">
              <w:rPr>
                <w:lang w:val="ru-RU"/>
              </w:rPr>
              <w:t xml:space="preserve">енденций </w:t>
            </w:r>
            <w:r w:rsidR="00FE47A7" w:rsidRPr="00FE47A7">
              <w:rPr>
                <w:lang w:val="ru-RU"/>
              </w:rPr>
              <w:t>изменения</w:t>
            </w:r>
            <w:r w:rsidR="003B5D14" w:rsidRPr="003B5D14">
              <w:rPr>
                <w:lang w:val="ru-RU"/>
              </w:rPr>
              <w:t xml:space="preserve"> </w:t>
            </w:r>
            <w:r w:rsidR="00E83EF9" w:rsidRPr="00E83EF9">
              <w:rPr>
                <w:lang w:val="ru-RU"/>
              </w:rPr>
              <w:t>объема высоколиквидных активов</w:t>
            </w:r>
            <w:r w:rsidR="00FE47A7" w:rsidRPr="00FE47A7">
              <w:rPr>
                <w:lang w:val="ru-RU"/>
              </w:rPr>
              <w:t>.</w:t>
            </w:r>
          </w:p>
        </w:tc>
      </w:tr>
      <w:tr w:rsidR="004E0B65" w:rsidRPr="00544B6C">
        <w:tc>
          <w:tcPr>
            <w:tcW w:w="10176" w:type="dxa"/>
          </w:tcPr>
          <w:p w:rsidR="004E0B65" w:rsidRPr="00FE47A7" w:rsidRDefault="001B7FF2" w:rsidP="00665852">
            <w:pPr>
              <w:jc w:val="both"/>
              <w:rPr>
                <w:lang w:val="ru-RU"/>
              </w:rPr>
            </w:pPr>
            <w:r w:rsidRPr="001B7FF2">
              <w:rPr>
                <w:lang w:val="ru-RU"/>
              </w:rPr>
              <w:t xml:space="preserve">3. </w:t>
            </w:r>
            <w:r w:rsidR="00352714" w:rsidRPr="00352714">
              <w:rPr>
                <w:lang w:val="ru-RU"/>
              </w:rPr>
              <w:t xml:space="preserve">Реальный уровень высоколиквидных активов, поскольку в некоторых случаях страховая компания </w:t>
            </w:r>
            <w:r w:rsidR="00FE47A7" w:rsidRPr="00FE47A7">
              <w:rPr>
                <w:lang w:val="ru-RU"/>
              </w:rPr>
              <w:t xml:space="preserve">может </w:t>
            </w:r>
            <w:r w:rsidR="00352714" w:rsidRPr="00352714">
              <w:rPr>
                <w:lang w:val="ru-RU"/>
              </w:rPr>
              <w:t>не име</w:t>
            </w:r>
            <w:r w:rsidR="00FE47A7" w:rsidRPr="00FE47A7">
              <w:rPr>
                <w:lang w:val="ru-RU"/>
              </w:rPr>
              <w:t>ть</w:t>
            </w:r>
            <w:r w:rsidR="00352714" w:rsidRPr="00352714">
              <w:rPr>
                <w:lang w:val="ru-RU"/>
              </w:rPr>
              <w:t xml:space="preserve"> возможности </w:t>
            </w:r>
            <w:r w:rsidR="004D05AD" w:rsidRPr="00C37007">
              <w:rPr>
                <w:lang w:val="ru-RU"/>
              </w:rPr>
              <w:t>управлять</w:t>
            </w:r>
            <w:r w:rsidR="004D05AD" w:rsidRPr="004D05AD">
              <w:rPr>
                <w:lang w:val="ru-RU"/>
              </w:rPr>
              <w:t xml:space="preserve"> собственными</w:t>
            </w:r>
            <w:r w:rsidR="00352714" w:rsidRPr="00352714">
              <w:rPr>
                <w:lang w:val="ru-RU"/>
              </w:rPr>
              <w:t xml:space="preserve"> </w:t>
            </w:r>
            <w:r w:rsidR="00352714" w:rsidRPr="001B7FF2">
              <w:rPr>
                <w:lang w:val="ru-RU"/>
              </w:rPr>
              <w:t xml:space="preserve">средствами, </w:t>
            </w:r>
            <w:r w:rsidR="00352714">
              <w:rPr>
                <w:lang w:val="ru-RU"/>
              </w:rPr>
              <w:t>считающим</w:t>
            </w:r>
            <w:r w:rsidR="0059335D" w:rsidRPr="0059335D">
              <w:rPr>
                <w:lang w:val="ru-RU"/>
              </w:rPr>
              <w:t>и</w:t>
            </w:r>
            <w:r w:rsidR="00352714">
              <w:rPr>
                <w:lang w:val="ru-RU"/>
              </w:rPr>
              <w:t>ся высоколикв</w:t>
            </w:r>
            <w:r w:rsidR="00352714" w:rsidRPr="001B7FF2">
              <w:rPr>
                <w:lang w:val="ru-RU"/>
              </w:rPr>
              <w:t>и</w:t>
            </w:r>
            <w:r w:rsidR="00352714" w:rsidRPr="00352714">
              <w:rPr>
                <w:lang w:val="ru-RU"/>
              </w:rPr>
              <w:t>дными.</w:t>
            </w:r>
            <w:r w:rsidRPr="001B7FF2">
              <w:rPr>
                <w:lang w:val="ru-RU"/>
              </w:rPr>
              <w:t xml:space="preserve"> </w:t>
            </w:r>
            <w:r w:rsidR="00F411E9" w:rsidRPr="00F411E9">
              <w:rPr>
                <w:lang w:val="ru-RU"/>
              </w:rPr>
              <w:t xml:space="preserve">В этом случае надзорщик должен внести соотвествующие </w:t>
            </w:r>
            <w:r w:rsidR="00FE47A7" w:rsidRPr="00FE47A7">
              <w:rPr>
                <w:lang w:val="ru-RU"/>
              </w:rPr>
              <w:t xml:space="preserve">корректировки </w:t>
            </w:r>
            <w:r w:rsidR="00F411E9" w:rsidRPr="00F411E9">
              <w:rPr>
                <w:lang w:val="ru-RU"/>
              </w:rPr>
              <w:t xml:space="preserve">в расчет </w:t>
            </w:r>
            <w:r w:rsidR="00C64EF0" w:rsidRPr="00C64EF0">
              <w:rPr>
                <w:lang w:val="ru-RU"/>
              </w:rPr>
              <w:t>об</w:t>
            </w:r>
            <w:r w:rsidR="009C5F97" w:rsidRPr="009C5F97">
              <w:rPr>
                <w:lang w:val="ru-RU"/>
              </w:rPr>
              <w:t>ъ</w:t>
            </w:r>
            <w:r w:rsidR="00C64EF0" w:rsidRPr="00C64EF0">
              <w:rPr>
                <w:lang w:val="ru-RU"/>
              </w:rPr>
              <w:t xml:space="preserve">ективных </w:t>
            </w:r>
            <w:r w:rsidR="00F411E9" w:rsidRPr="00F411E9">
              <w:rPr>
                <w:lang w:val="ru-RU"/>
              </w:rPr>
              <w:t xml:space="preserve"> </w:t>
            </w:r>
            <w:r w:rsidR="00C64EF0" w:rsidRPr="00C64EF0">
              <w:rPr>
                <w:lang w:val="ru-RU"/>
              </w:rPr>
              <w:t xml:space="preserve">показателей </w:t>
            </w:r>
            <w:r w:rsidR="00FE47A7" w:rsidRPr="00FE47A7">
              <w:rPr>
                <w:lang w:val="ru-RU"/>
              </w:rPr>
              <w:t xml:space="preserve">для </w:t>
            </w:r>
            <w:r w:rsidR="00C64EF0" w:rsidRPr="00C64EF0">
              <w:rPr>
                <w:lang w:val="ru-RU"/>
              </w:rPr>
              <w:t>оцен</w:t>
            </w:r>
            <w:r w:rsidR="00FE47A7" w:rsidRPr="00FE47A7">
              <w:rPr>
                <w:lang w:val="ru-RU"/>
              </w:rPr>
              <w:t>ки</w:t>
            </w:r>
            <w:r w:rsidR="00C64EF0" w:rsidRPr="00C64EF0">
              <w:rPr>
                <w:lang w:val="ru-RU"/>
              </w:rPr>
              <w:t xml:space="preserve"> ликвидности</w:t>
            </w:r>
            <w:r w:rsidR="00931DC5" w:rsidRPr="00931DC5">
              <w:rPr>
                <w:lang w:val="ru-RU"/>
              </w:rPr>
              <w:t xml:space="preserve">, </w:t>
            </w:r>
            <w:r w:rsidR="00FE47A7" w:rsidRPr="00FE47A7">
              <w:rPr>
                <w:lang w:val="ru-RU"/>
              </w:rPr>
              <w:t>исключив</w:t>
            </w:r>
            <w:r w:rsidR="00931DC5" w:rsidRPr="00931DC5">
              <w:rPr>
                <w:lang w:val="ru-RU"/>
              </w:rPr>
              <w:t xml:space="preserve"> </w:t>
            </w:r>
            <w:r w:rsidR="00FE47A7" w:rsidRPr="00FE47A7">
              <w:rPr>
                <w:lang w:val="ru-RU"/>
              </w:rPr>
              <w:t>величину данных</w:t>
            </w:r>
            <w:r w:rsidR="00931DC5" w:rsidRPr="00931DC5">
              <w:rPr>
                <w:lang w:val="ru-RU"/>
              </w:rPr>
              <w:t xml:space="preserve"> активов </w:t>
            </w:r>
            <w:r w:rsidR="00FE47A7" w:rsidRPr="00FE47A7">
              <w:rPr>
                <w:lang w:val="ru-RU"/>
              </w:rPr>
              <w:t>из</w:t>
            </w:r>
            <w:r w:rsidR="00931DC5" w:rsidRPr="00931DC5">
              <w:rPr>
                <w:lang w:val="ru-RU"/>
              </w:rPr>
              <w:t xml:space="preserve"> расчет</w:t>
            </w:r>
            <w:r w:rsidR="00FE47A7" w:rsidRPr="00FE47A7">
              <w:rPr>
                <w:lang w:val="ru-RU"/>
              </w:rPr>
              <w:t>а</w:t>
            </w:r>
            <w:r w:rsidR="00931DC5" w:rsidRPr="00931DC5">
              <w:rPr>
                <w:lang w:val="ru-RU"/>
              </w:rPr>
              <w:t xml:space="preserve"> высоколиквидных активов</w:t>
            </w:r>
            <w:r w:rsidR="00FE47A7" w:rsidRPr="00FE47A7">
              <w:rPr>
                <w:lang w:val="ru-RU"/>
              </w:rPr>
              <w:t>.</w:t>
            </w:r>
          </w:p>
        </w:tc>
      </w:tr>
      <w:tr w:rsidR="004E0B65" w:rsidRPr="00544B6C">
        <w:tc>
          <w:tcPr>
            <w:tcW w:w="10176" w:type="dxa"/>
          </w:tcPr>
          <w:p w:rsidR="004E0B65" w:rsidRPr="00093260" w:rsidRDefault="00093260" w:rsidP="00665852">
            <w:pPr>
              <w:jc w:val="both"/>
              <w:rPr>
                <w:lang w:val="ru-RU"/>
              </w:rPr>
            </w:pPr>
            <w:r w:rsidRPr="00093260">
              <w:rPr>
                <w:lang w:val="ru-RU"/>
              </w:rPr>
              <w:t xml:space="preserve">4. Степень </w:t>
            </w:r>
            <w:r w:rsidR="00FE47A7" w:rsidRPr="00FE47A7">
              <w:rPr>
                <w:lang w:val="ru-RU"/>
              </w:rPr>
              <w:t>централизации</w:t>
            </w:r>
            <w:r w:rsidRPr="00093260">
              <w:rPr>
                <w:lang w:val="ru-RU"/>
              </w:rPr>
              <w:t xml:space="preserve"> ра</w:t>
            </w:r>
            <w:r w:rsidR="00FE47A7" w:rsidRPr="00FE47A7">
              <w:rPr>
                <w:lang w:val="ru-RU"/>
              </w:rPr>
              <w:t>змещенных</w:t>
            </w:r>
            <w:r w:rsidRPr="00093260">
              <w:rPr>
                <w:lang w:val="ru-RU"/>
              </w:rPr>
              <w:t xml:space="preserve"> средств по </w:t>
            </w:r>
            <w:r w:rsidRPr="006F42D3">
              <w:rPr>
                <w:lang w:val="ru-RU"/>
              </w:rPr>
              <w:t>виду</w:t>
            </w:r>
            <w:r w:rsidR="002822B5">
              <w:rPr>
                <w:lang w:val="ru-RU"/>
              </w:rPr>
              <w:t xml:space="preserve"> инструмента и </w:t>
            </w:r>
            <w:r w:rsidR="00FE47A7" w:rsidRPr="00FE47A7">
              <w:rPr>
                <w:lang w:val="ru-RU"/>
              </w:rPr>
              <w:t>эмитент</w:t>
            </w:r>
            <w:r w:rsidR="00665852" w:rsidRPr="00665852">
              <w:rPr>
                <w:lang w:val="ru-RU"/>
              </w:rPr>
              <w:t>ов</w:t>
            </w:r>
            <w:r w:rsidR="00FE47A7" w:rsidRPr="00FE47A7">
              <w:rPr>
                <w:lang w:val="ru-RU"/>
              </w:rPr>
              <w:t>.</w:t>
            </w:r>
            <w:r w:rsidRPr="00093260">
              <w:rPr>
                <w:lang w:val="ru-RU"/>
              </w:rPr>
              <w:t xml:space="preserve"> В этом случае необходимо проанализировать воздействие неблагоприятного события на реальный уровень ликвидности страховой компании.</w:t>
            </w:r>
          </w:p>
        </w:tc>
      </w:tr>
      <w:tr w:rsidR="004E0B65" w:rsidRPr="00544B6C">
        <w:tc>
          <w:tcPr>
            <w:tcW w:w="10176" w:type="dxa"/>
          </w:tcPr>
          <w:p w:rsidR="004E0B65" w:rsidRPr="00665852" w:rsidRDefault="00093260" w:rsidP="00665852">
            <w:pPr>
              <w:jc w:val="both"/>
              <w:rPr>
                <w:lang w:val="ru-RU"/>
              </w:rPr>
            </w:pPr>
            <w:r w:rsidRPr="00093260">
              <w:rPr>
                <w:lang w:val="ru-RU"/>
              </w:rPr>
              <w:t>5</w:t>
            </w:r>
            <w:r w:rsidR="00CC1DD7" w:rsidRPr="00145CB7">
              <w:rPr>
                <w:lang w:val="ru-RU"/>
              </w:rPr>
              <w:t>.</w:t>
            </w:r>
            <w:r w:rsidRPr="00145CB7">
              <w:rPr>
                <w:lang w:val="ru-RU"/>
              </w:rPr>
              <w:t xml:space="preserve"> </w:t>
            </w:r>
            <w:r w:rsidR="00145CB7" w:rsidRPr="00145CB7">
              <w:rPr>
                <w:lang w:val="ru-RU"/>
              </w:rPr>
              <w:t>Изменения</w:t>
            </w:r>
            <w:r w:rsidRPr="00145CB7">
              <w:rPr>
                <w:lang w:val="ru-RU"/>
              </w:rPr>
              <w:t xml:space="preserve"> требований </w:t>
            </w:r>
            <w:r w:rsidR="00145CB7">
              <w:rPr>
                <w:lang w:val="ru-RU"/>
              </w:rPr>
              <w:t>закон</w:t>
            </w:r>
            <w:r w:rsidR="00665852" w:rsidRPr="00665852">
              <w:rPr>
                <w:lang w:val="ru-RU"/>
              </w:rPr>
              <w:t>ов</w:t>
            </w:r>
            <w:r w:rsidR="00145CB7">
              <w:rPr>
                <w:lang w:val="ru-RU"/>
              </w:rPr>
              <w:t xml:space="preserve"> и других правовых акт</w:t>
            </w:r>
            <w:r w:rsidR="00665852" w:rsidRPr="00665852">
              <w:rPr>
                <w:lang w:val="ru-RU"/>
              </w:rPr>
              <w:t>ов</w:t>
            </w:r>
            <w:r w:rsidRPr="00145CB7">
              <w:rPr>
                <w:lang w:val="ru-RU"/>
              </w:rPr>
              <w:t xml:space="preserve"> Республики Армения, связанные с</w:t>
            </w:r>
            <w:r w:rsidRPr="00093260">
              <w:rPr>
                <w:lang w:val="ru-RU"/>
              </w:rPr>
              <w:t xml:space="preserve"> расчетом ликвидности страховой компании, </w:t>
            </w:r>
            <w:r>
              <w:rPr>
                <w:lang w:val="ru-RU"/>
              </w:rPr>
              <w:t xml:space="preserve">ожидаемые </w:t>
            </w:r>
            <w:r w:rsidR="00665852" w:rsidRPr="00665852">
              <w:rPr>
                <w:lang w:val="ru-RU"/>
              </w:rPr>
              <w:t xml:space="preserve">изменения </w:t>
            </w:r>
            <w:r w:rsidRPr="00093260">
              <w:rPr>
                <w:lang w:val="ru-RU"/>
              </w:rPr>
              <w:t>уровня ликвидности страховой компании</w:t>
            </w:r>
            <w:r w:rsidR="00665852" w:rsidRPr="00665852">
              <w:rPr>
                <w:lang w:val="ru-RU"/>
              </w:rPr>
              <w:t xml:space="preserve"> в результате этих изменений.</w:t>
            </w:r>
          </w:p>
        </w:tc>
      </w:tr>
      <w:tr w:rsidR="004E0B65" w:rsidRPr="00544B6C">
        <w:tc>
          <w:tcPr>
            <w:tcW w:w="10176" w:type="dxa"/>
          </w:tcPr>
          <w:p w:rsidR="004E0B65" w:rsidRPr="006A53E3" w:rsidRDefault="00093260" w:rsidP="00665852">
            <w:pPr>
              <w:jc w:val="both"/>
              <w:rPr>
                <w:lang w:val="ru-RU"/>
              </w:rPr>
            </w:pPr>
            <w:r w:rsidRPr="00EB67A7">
              <w:rPr>
                <w:lang w:val="ru-RU"/>
              </w:rPr>
              <w:t>6.</w:t>
            </w:r>
            <w:r w:rsidR="00EB67A7" w:rsidRPr="00EB67A7">
              <w:rPr>
                <w:lang w:val="ru-RU"/>
              </w:rPr>
              <w:t xml:space="preserve">Возможность </w:t>
            </w:r>
            <w:r w:rsidR="00EB67A7" w:rsidRPr="00093260">
              <w:rPr>
                <w:lang w:val="ru-RU"/>
              </w:rPr>
              <w:t xml:space="preserve">страховой </w:t>
            </w:r>
            <w:r w:rsidR="00EB67A7" w:rsidRPr="00A85AB8">
              <w:rPr>
                <w:lang w:val="ru-RU"/>
              </w:rPr>
              <w:t>компании привлеч</w:t>
            </w:r>
            <w:r w:rsidR="00665852" w:rsidRPr="00665852">
              <w:rPr>
                <w:lang w:val="ru-RU"/>
              </w:rPr>
              <w:t>ь</w:t>
            </w:r>
            <w:r w:rsidR="00EB67A7" w:rsidRPr="00EB67A7">
              <w:rPr>
                <w:lang w:val="ru-RU"/>
              </w:rPr>
              <w:t xml:space="preserve"> дополн</w:t>
            </w:r>
            <w:r w:rsidR="00665852" w:rsidRPr="00665852">
              <w:rPr>
                <w:lang w:val="ru-RU"/>
              </w:rPr>
              <w:t>и</w:t>
            </w:r>
            <w:r w:rsidR="00EB67A7" w:rsidRPr="00EB67A7">
              <w:rPr>
                <w:lang w:val="ru-RU"/>
              </w:rPr>
              <w:t>тельн</w:t>
            </w:r>
            <w:r w:rsidR="00665852" w:rsidRPr="00665852">
              <w:rPr>
                <w:lang w:val="ru-RU"/>
              </w:rPr>
              <w:t>ую</w:t>
            </w:r>
            <w:r w:rsidR="00EB67A7" w:rsidRPr="00EB67A7">
              <w:rPr>
                <w:lang w:val="ru-RU"/>
              </w:rPr>
              <w:t xml:space="preserve"> ликвидност</w:t>
            </w:r>
            <w:r w:rsidR="00665852" w:rsidRPr="00665852">
              <w:rPr>
                <w:lang w:val="ru-RU"/>
              </w:rPr>
              <w:t>ь</w:t>
            </w:r>
            <w:r w:rsidR="00EB67A7" w:rsidRPr="00EB67A7">
              <w:rPr>
                <w:lang w:val="ru-RU"/>
              </w:rPr>
              <w:t>, в случае в</w:t>
            </w:r>
            <w:r w:rsidR="00665852" w:rsidRPr="00665852">
              <w:rPr>
                <w:lang w:val="ru-RU"/>
              </w:rPr>
              <w:t>ероятного</w:t>
            </w:r>
            <w:r w:rsidR="00EB67A7" w:rsidRPr="00EB67A7">
              <w:rPr>
                <w:lang w:val="ru-RU"/>
              </w:rPr>
              <w:t xml:space="preserve"> уху</w:t>
            </w:r>
            <w:r w:rsidR="00665852" w:rsidRPr="00665852">
              <w:rPr>
                <w:lang w:val="ru-RU"/>
              </w:rPr>
              <w:t>д</w:t>
            </w:r>
            <w:r w:rsidR="00EB67A7" w:rsidRPr="00EB67A7">
              <w:rPr>
                <w:lang w:val="ru-RU"/>
              </w:rPr>
              <w:t>шения ликвидности</w:t>
            </w:r>
            <w:r w:rsidR="00EB67A7" w:rsidRPr="00093260">
              <w:rPr>
                <w:lang w:val="ru-RU"/>
              </w:rPr>
              <w:t xml:space="preserve"> страховой компании</w:t>
            </w:r>
            <w:r w:rsidR="00EB67A7" w:rsidRPr="006A53E3">
              <w:rPr>
                <w:lang w:val="ru-RU"/>
              </w:rPr>
              <w:t>.</w:t>
            </w:r>
          </w:p>
        </w:tc>
      </w:tr>
    </w:tbl>
    <w:p w:rsidR="00203DFB" w:rsidRPr="004F3F77" w:rsidRDefault="00203DFB" w:rsidP="000F2D20">
      <w:pPr>
        <w:ind w:firstLine="720"/>
        <w:rPr>
          <w:lang w:val="ru-RU"/>
        </w:rPr>
      </w:pPr>
      <w:r w:rsidRPr="00544B6C">
        <w:rPr>
          <w:lang w:val="ru-RU"/>
        </w:rPr>
        <w:t xml:space="preserve"> </w:t>
      </w:r>
    </w:p>
    <w:p w:rsidR="006A53E3" w:rsidRPr="004F3F77" w:rsidRDefault="006A53E3" w:rsidP="000F2D20">
      <w:pPr>
        <w:ind w:firstLine="720"/>
        <w:rPr>
          <w:lang w:val="ru-RU"/>
        </w:rPr>
      </w:pPr>
    </w:p>
    <w:p w:rsidR="006A53E3" w:rsidRPr="006A53E3" w:rsidRDefault="00665852" w:rsidP="000F2D20">
      <w:pPr>
        <w:ind w:firstLine="720"/>
        <w:rPr>
          <w:b/>
          <w:sz w:val="28"/>
          <w:szCs w:val="28"/>
          <w:lang w:val="ru-RU"/>
        </w:rPr>
      </w:pPr>
      <w:r w:rsidRPr="00665852">
        <w:rPr>
          <w:b/>
          <w:sz w:val="28"/>
          <w:szCs w:val="28"/>
          <w:lang w:val="ru-RU"/>
        </w:rPr>
        <w:t>“</w:t>
      </w:r>
      <w:r w:rsidR="006A53E3" w:rsidRPr="006A53E3">
        <w:rPr>
          <w:b/>
          <w:sz w:val="28"/>
          <w:szCs w:val="28"/>
          <w:lang w:val="ru-RU"/>
        </w:rPr>
        <w:t>С</w:t>
      </w:r>
      <w:r w:rsidRPr="00665852">
        <w:rPr>
          <w:b/>
          <w:sz w:val="28"/>
          <w:szCs w:val="28"/>
          <w:lang w:val="ru-RU"/>
        </w:rPr>
        <w:t>”</w:t>
      </w:r>
      <w:r w:rsidR="006A53E3" w:rsidRPr="006A53E3">
        <w:rPr>
          <w:b/>
          <w:sz w:val="28"/>
          <w:szCs w:val="28"/>
          <w:lang w:val="ru-RU"/>
        </w:rPr>
        <w:t xml:space="preserve"> - Факторы, корректирующие, чувствительность к внешней среде</w:t>
      </w:r>
    </w:p>
    <w:p w:rsidR="006A53E3" w:rsidRPr="004F3F77" w:rsidRDefault="006A53E3" w:rsidP="000F2D20">
      <w:pPr>
        <w:ind w:firstLine="720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176"/>
      </w:tblGrid>
      <w:tr w:rsidR="006A53E3" w:rsidRPr="00A50B42">
        <w:tc>
          <w:tcPr>
            <w:tcW w:w="10176" w:type="dxa"/>
          </w:tcPr>
          <w:p w:rsidR="006A53E3" w:rsidRPr="00E342A9" w:rsidRDefault="004C6451" w:rsidP="00665852">
            <w:pPr>
              <w:jc w:val="both"/>
              <w:rPr>
                <w:lang w:val="ru-RU"/>
              </w:rPr>
            </w:pPr>
            <w:r w:rsidRPr="00240B01">
              <w:rPr>
                <w:lang w:val="ru-RU"/>
              </w:rPr>
              <w:t>Показатели, используемые</w:t>
            </w:r>
            <w:r w:rsidRPr="001F5927">
              <w:rPr>
                <w:lang w:val="ru-RU"/>
              </w:rPr>
              <w:t xml:space="preserve"> </w:t>
            </w:r>
            <w:r w:rsidRPr="00CE47C2">
              <w:rPr>
                <w:lang w:val="ru-RU"/>
              </w:rPr>
              <w:t>с</w:t>
            </w:r>
            <w:r>
              <w:rPr>
                <w:lang w:val="ru-RU"/>
              </w:rPr>
              <w:t xml:space="preserve">огласно </w:t>
            </w:r>
            <w:r w:rsidRPr="00240B01">
              <w:rPr>
                <w:lang w:val="ru-RU"/>
              </w:rPr>
              <w:t>П</w:t>
            </w:r>
            <w:r w:rsidRPr="00CE47C2">
              <w:rPr>
                <w:lang w:val="ru-RU"/>
              </w:rPr>
              <w:t>риложению 1</w:t>
            </w:r>
            <w:r w:rsidRPr="00240B01">
              <w:rPr>
                <w:lang w:val="ru-RU"/>
              </w:rPr>
              <w:t xml:space="preserve"> </w:t>
            </w:r>
            <w:r w:rsidRPr="001F5927">
              <w:rPr>
                <w:lang w:val="ru-RU"/>
              </w:rPr>
              <w:t>в  расчете соотношени</w:t>
            </w:r>
            <w:r w:rsidR="00665852" w:rsidRPr="00665852">
              <w:rPr>
                <w:lang w:val="ru-RU"/>
              </w:rPr>
              <w:t>я</w:t>
            </w:r>
            <w:r w:rsidRPr="001F5927">
              <w:rPr>
                <w:lang w:val="ru-RU"/>
              </w:rPr>
              <w:t xml:space="preserve"> </w:t>
            </w:r>
            <w:r w:rsidRPr="00240B01">
              <w:rPr>
                <w:lang w:val="ru-RU"/>
              </w:rPr>
              <w:t>“</w:t>
            </w:r>
            <w:r w:rsidR="00665852" w:rsidRPr="00665852">
              <w:rPr>
                <w:lang w:val="ru-RU"/>
              </w:rPr>
              <w:t>С</w:t>
            </w:r>
            <w:r w:rsidRPr="001F5927">
              <w:rPr>
                <w:lang w:val="ru-RU"/>
              </w:rPr>
              <w:t>1</w:t>
            </w:r>
            <w:r w:rsidRPr="00240B01">
              <w:rPr>
                <w:lang w:val="ru-RU"/>
              </w:rPr>
              <w:t>”</w:t>
            </w:r>
            <w:r w:rsidRPr="00CE47C2">
              <w:rPr>
                <w:lang w:val="ru-RU"/>
              </w:rPr>
              <w:t xml:space="preserve"> </w:t>
            </w:r>
            <w:r w:rsidRPr="00240B01">
              <w:rPr>
                <w:lang w:val="ru-RU"/>
              </w:rPr>
              <w:t>по компоненту “</w:t>
            </w:r>
            <w:r w:rsidR="00665852" w:rsidRPr="00665852">
              <w:rPr>
                <w:lang w:val="ru-RU"/>
              </w:rPr>
              <w:t>С</w:t>
            </w:r>
            <w:r w:rsidRPr="00240B01">
              <w:rPr>
                <w:lang w:val="ru-RU"/>
              </w:rPr>
              <w:t>”,</w:t>
            </w:r>
            <w:r w:rsidRPr="001F5927">
              <w:rPr>
                <w:lang w:val="ru-RU"/>
              </w:rPr>
              <w:t xml:space="preserve"> корректируются</w:t>
            </w:r>
            <w:r w:rsidR="00665852" w:rsidRPr="00665852">
              <w:rPr>
                <w:lang w:val="ru-RU"/>
              </w:rPr>
              <w:t>,</w:t>
            </w:r>
            <w:r w:rsidRPr="00CE47C2">
              <w:rPr>
                <w:lang w:val="ru-RU"/>
              </w:rPr>
              <w:t xml:space="preserve"> </w:t>
            </w:r>
            <w:r w:rsidR="00665852" w:rsidRPr="00665852">
              <w:rPr>
                <w:lang w:val="ru-RU"/>
              </w:rPr>
              <w:t xml:space="preserve">с учетом </w:t>
            </w:r>
            <w:r w:rsidR="00EA6562" w:rsidRPr="00EA6562">
              <w:rPr>
                <w:lang w:val="ru-RU"/>
              </w:rPr>
              <w:t xml:space="preserve">учитывая </w:t>
            </w:r>
            <w:r w:rsidR="00EA6562">
              <w:rPr>
                <w:lang w:val="ru-RU"/>
              </w:rPr>
              <w:t>мнени</w:t>
            </w:r>
            <w:r w:rsidR="00665852" w:rsidRPr="00665852">
              <w:rPr>
                <w:lang w:val="ru-RU"/>
              </w:rPr>
              <w:t>я</w:t>
            </w:r>
            <w:r w:rsidR="00A50B42" w:rsidRPr="00A50B42">
              <w:rPr>
                <w:lang w:val="ru-RU"/>
              </w:rPr>
              <w:t xml:space="preserve"> надзорщика о </w:t>
            </w:r>
            <w:r w:rsidR="00A50B42">
              <w:rPr>
                <w:lang w:val="ru-RU"/>
              </w:rPr>
              <w:t xml:space="preserve">степени </w:t>
            </w:r>
            <w:r w:rsidR="000237A8" w:rsidRPr="00EA6562">
              <w:rPr>
                <w:lang w:val="ru-RU"/>
              </w:rPr>
              <w:t>подвержен</w:t>
            </w:r>
            <w:r w:rsidR="00EA6562" w:rsidRPr="00EA6562">
              <w:rPr>
                <w:lang w:val="ru-RU"/>
              </w:rPr>
              <w:t>ности</w:t>
            </w:r>
            <w:r w:rsidR="00A50B42">
              <w:rPr>
                <w:lang w:val="ru-RU"/>
              </w:rPr>
              <w:t xml:space="preserve"> </w:t>
            </w:r>
            <w:r w:rsidR="00A3564C" w:rsidRPr="00A50B42">
              <w:rPr>
                <w:lang w:val="ru-RU"/>
              </w:rPr>
              <w:t xml:space="preserve">страховой компании </w:t>
            </w:r>
            <w:r w:rsidR="00665852" w:rsidRPr="00665852">
              <w:rPr>
                <w:lang w:val="ru-RU"/>
              </w:rPr>
              <w:t xml:space="preserve">рыночным </w:t>
            </w:r>
            <w:r w:rsidR="00A50B42">
              <w:rPr>
                <w:lang w:val="ru-RU"/>
              </w:rPr>
              <w:t>р</w:t>
            </w:r>
            <w:r w:rsidR="00A50B42" w:rsidRPr="00A50B42">
              <w:rPr>
                <w:lang w:val="ru-RU"/>
              </w:rPr>
              <w:t>искам</w:t>
            </w:r>
            <w:r w:rsidR="00A3564C" w:rsidRPr="00A3564C">
              <w:rPr>
                <w:lang w:val="ru-RU"/>
              </w:rPr>
              <w:t xml:space="preserve"> </w:t>
            </w:r>
            <w:r w:rsidR="000237A8" w:rsidRPr="000237A8">
              <w:rPr>
                <w:lang w:val="ru-RU"/>
              </w:rPr>
              <w:t>(процентной ставки, цены, инвалюты)</w:t>
            </w:r>
            <w:r w:rsidR="00A50B42" w:rsidRPr="00A50B42">
              <w:rPr>
                <w:lang w:val="ru-RU"/>
              </w:rPr>
              <w:t xml:space="preserve"> и </w:t>
            </w:r>
            <w:r w:rsidR="002D7A9E">
              <w:rPr>
                <w:lang w:val="ru-RU"/>
              </w:rPr>
              <w:t xml:space="preserve">иным рискам, </w:t>
            </w:r>
            <w:r w:rsidR="00871D05" w:rsidRPr="00871D05">
              <w:rPr>
                <w:lang w:val="ru-RU"/>
              </w:rPr>
              <w:t>обусловленными</w:t>
            </w:r>
            <w:r w:rsidR="000237A8" w:rsidRPr="000237A8">
              <w:rPr>
                <w:lang w:val="ru-RU"/>
              </w:rPr>
              <w:t xml:space="preserve"> </w:t>
            </w:r>
            <w:r w:rsidR="00A3564C">
              <w:rPr>
                <w:lang w:val="ru-RU"/>
              </w:rPr>
              <w:t>перемен</w:t>
            </w:r>
            <w:r w:rsidR="00A3564C" w:rsidRPr="00A3564C">
              <w:rPr>
                <w:lang w:val="ru-RU"/>
              </w:rPr>
              <w:t>а</w:t>
            </w:r>
            <w:r w:rsidR="000237A8" w:rsidRPr="000237A8">
              <w:rPr>
                <w:lang w:val="ru-RU"/>
              </w:rPr>
              <w:t>ми внешней среды, св</w:t>
            </w:r>
            <w:r w:rsidR="00A3564C">
              <w:rPr>
                <w:lang w:val="ru-RU"/>
              </w:rPr>
              <w:t>язанны</w:t>
            </w:r>
            <w:r w:rsidR="00A50E20" w:rsidRPr="00A50E20">
              <w:rPr>
                <w:lang w:val="ru-RU"/>
              </w:rPr>
              <w:t>х</w:t>
            </w:r>
            <w:r w:rsidR="000237A8">
              <w:rPr>
                <w:lang w:val="ru-RU"/>
              </w:rPr>
              <w:t xml:space="preserve"> с особенн</w:t>
            </w:r>
            <w:r w:rsidR="000237A8" w:rsidRPr="000237A8">
              <w:rPr>
                <w:lang w:val="ru-RU"/>
              </w:rPr>
              <w:t xml:space="preserve">остями деятельности </w:t>
            </w:r>
            <w:r w:rsidR="000237A8" w:rsidRPr="00A50B42">
              <w:rPr>
                <w:lang w:val="ru-RU"/>
              </w:rPr>
              <w:t>страховой компании</w:t>
            </w:r>
            <w:r w:rsidR="000237A8">
              <w:rPr>
                <w:lang w:val="ru-RU"/>
              </w:rPr>
              <w:t xml:space="preserve"> и </w:t>
            </w:r>
            <w:r w:rsidR="000237A8" w:rsidRPr="000237A8">
              <w:rPr>
                <w:lang w:val="ru-RU"/>
              </w:rPr>
              <w:t>характера</w:t>
            </w:r>
            <w:r w:rsidR="00665852" w:rsidRPr="00665852">
              <w:rPr>
                <w:lang w:val="ru-RU"/>
              </w:rPr>
              <w:t xml:space="preserve"> </w:t>
            </w:r>
            <w:r w:rsidR="000237A8" w:rsidRPr="000237A8">
              <w:rPr>
                <w:lang w:val="ru-RU"/>
              </w:rPr>
              <w:t>осуществля</w:t>
            </w:r>
            <w:r w:rsidR="00665852" w:rsidRPr="00665852">
              <w:rPr>
                <w:lang w:val="ru-RU"/>
              </w:rPr>
              <w:t>емых</w:t>
            </w:r>
            <w:r w:rsidR="000237A8" w:rsidRPr="000237A8">
              <w:rPr>
                <w:lang w:val="ru-RU"/>
              </w:rPr>
              <w:t xml:space="preserve"> сделок. </w:t>
            </w:r>
            <w:r w:rsidR="00121A8C" w:rsidRPr="00121A8C">
              <w:rPr>
                <w:lang w:val="ru-RU"/>
              </w:rPr>
              <w:t>В</w:t>
            </w:r>
            <w:r w:rsidR="00121A8C" w:rsidRPr="002B0BBF">
              <w:rPr>
                <w:lang w:val="ru-RU"/>
              </w:rPr>
              <w:t xml:space="preserve"> основном</w:t>
            </w:r>
            <w:r w:rsidR="00121A8C" w:rsidRPr="00121A8C">
              <w:rPr>
                <w:lang w:val="ru-RU"/>
              </w:rPr>
              <w:t>,</w:t>
            </w:r>
            <w:r w:rsidR="00121A8C" w:rsidRPr="002B0BBF">
              <w:rPr>
                <w:lang w:val="ru-RU"/>
              </w:rPr>
              <w:t xml:space="preserve"> </w:t>
            </w:r>
            <w:r w:rsidR="00121A8C" w:rsidRPr="00121A8C">
              <w:rPr>
                <w:lang w:val="ru-RU"/>
              </w:rPr>
              <w:t>а</w:t>
            </w:r>
            <w:r w:rsidR="00E342A9" w:rsidRPr="00E342A9">
              <w:rPr>
                <w:lang w:val="ru-RU"/>
              </w:rPr>
              <w:t xml:space="preserve">нализ </w:t>
            </w:r>
            <w:r w:rsidR="00B04F10" w:rsidRPr="00B04F10">
              <w:rPr>
                <w:lang w:val="ru-RU"/>
              </w:rPr>
              <w:t xml:space="preserve">настоящего </w:t>
            </w:r>
            <w:r w:rsidR="00E342A9" w:rsidRPr="00E342A9">
              <w:rPr>
                <w:lang w:val="ru-RU"/>
              </w:rPr>
              <w:t>раздела основан на информа</w:t>
            </w:r>
            <w:r w:rsidR="00F160CB">
              <w:rPr>
                <w:lang w:val="ru-RU"/>
              </w:rPr>
              <w:t xml:space="preserve">ции, </w:t>
            </w:r>
            <w:r w:rsidR="00665852" w:rsidRPr="00665852">
              <w:rPr>
                <w:lang w:val="ru-RU"/>
              </w:rPr>
              <w:t>раскрытой</w:t>
            </w:r>
            <w:r w:rsidR="00F160CB">
              <w:rPr>
                <w:lang w:val="ru-RU"/>
              </w:rPr>
              <w:t xml:space="preserve"> в пре</w:t>
            </w:r>
            <w:r w:rsidR="00F160CB" w:rsidRPr="00F160CB">
              <w:rPr>
                <w:lang w:val="ru-RU"/>
              </w:rPr>
              <w:t>д</w:t>
            </w:r>
            <w:r w:rsidR="006C4942" w:rsidRPr="006C4942">
              <w:rPr>
                <w:lang w:val="ru-RU"/>
              </w:rPr>
              <w:t>ыдущ</w:t>
            </w:r>
            <w:r w:rsidR="00E607D8" w:rsidRPr="00E607D8">
              <w:rPr>
                <w:lang w:val="ru-RU"/>
              </w:rPr>
              <w:t>и</w:t>
            </w:r>
            <w:r w:rsidR="00E342A9" w:rsidRPr="00E342A9">
              <w:rPr>
                <w:lang w:val="ru-RU"/>
              </w:rPr>
              <w:t>х разделах.</w:t>
            </w:r>
          </w:p>
        </w:tc>
      </w:tr>
    </w:tbl>
    <w:p w:rsidR="006A53E3" w:rsidRPr="00F160CB" w:rsidRDefault="00A3564C" w:rsidP="000F2D20">
      <w:pPr>
        <w:ind w:firstLine="720"/>
        <w:rPr>
          <w:lang w:val="ru-RU"/>
        </w:rPr>
      </w:pPr>
      <w:r w:rsidRPr="00F160CB">
        <w:rPr>
          <w:lang w:val="ru-RU"/>
        </w:rPr>
        <w:t xml:space="preserve"> </w:t>
      </w:r>
    </w:p>
    <w:p w:rsidR="00E47ED7" w:rsidRPr="00F160CB" w:rsidRDefault="00E47ED7" w:rsidP="000F2D20">
      <w:pPr>
        <w:ind w:firstLine="720"/>
        <w:rPr>
          <w:lang w:val="ru-RU"/>
        </w:rPr>
      </w:pPr>
    </w:p>
    <w:p w:rsidR="00E47ED7" w:rsidRPr="00F160CB" w:rsidRDefault="00E47ED7" w:rsidP="000F2D20">
      <w:pPr>
        <w:ind w:firstLine="720"/>
        <w:rPr>
          <w:lang w:val="ru-RU"/>
        </w:rPr>
      </w:pPr>
    </w:p>
    <w:p w:rsidR="00103AE7" w:rsidRPr="00F160CB" w:rsidRDefault="00103AE7" w:rsidP="000F2D20">
      <w:pPr>
        <w:ind w:firstLine="720"/>
        <w:rPr>
          <w:lang w:val="ru-RU"/>
        </w:rPr>
      </w:pPr>
    </w:p>
    <w:p w:rsidR="00E47ED7" w:rsidRPr="006C4942" w:rsidRDefault="00E47ED7" w:rsidP="00E47ED7">
      <w:pPr>
        <w:ind w:firstLine="720"/>
        <w:jc w:val="right"/>
        <w:rPr>
          <w:b/>
          <w:bCs/>
          <w:lang w:val="ru-RU"/>
        </w:rPr>
      </w:pPr>
      <w:r w:rsidRPr="006C4942">
        <w:rPr>
          <w:b/>
          <w:bCs/>
          <w:lang w:val="ru-RU"/>
        </w:rPr>
        <w:t>ПРИЛОЖЕНИЕ 2</w:t>
      </w:r>
    </w:p>
    <w:p w:rsidR="00253C63" w:rsidRPr="00253C63" w:rsidRDefault="00E47ED7" w:rsidP="00253C63">
      <w:pPr>
        <w:ind w:firstLine="720"/>
        <w:jc w:val="right"/>
        <w:rPr>
          <w:lang w:val="ru-RU"/>
        </w:rPr>
      </w:pPr>
      <w:r w:rsidRPr="009073D9">
        <w:rPr>
          <w:lang w:val="ru-RU"/>
        </w:rPr>
        <w:t xml:space="preserve">“Порядок расчета сводной </w:t>
      </w:r>
      <w:r>
        <w:rPr>
          <w:lang w:val="ru-RU"/>
        </w:rPr>
        <w:t>оценки покозателей деятельности</w:t>
      </w:r>
    </w:p>
    <w:p w:rsidR="00253C63" w:rsidRPr="00253C63" w:rsidRDefault="00E47ED7" w:rsidP="006C4942">
      <w:pPr>
        <w:ind w:firstLine="720"/>
        <w:jc w:val="right"/>
        <w:rPr>
          <w:lang w:val="ru-RU"/>
        </w:rPr>
      </w:pPr>
      <w:r>
        <w:rPr>
          <w:lang w:val="ru-RU"/>
        </w:rPr>
        <w:t>страховых</w:t>
      </w:r>
      <w:r w:rsidR="00253C63" w:rsidRPr="00253C63">
        <w:rPr>
          <w:lang w:val="ru-RU"/>
        </w:rPr>
        <w:t xml:space="preserve"> </w:t>
      </w:r>
      <w:r w:rsidRPr="009073D9">
        <w:rPr>
          <w:lang w:val="ru-RU"/>
        </w:rPr>
        <w:t>комп</w:t>
      </w:r>
      <w:r w:rsidR="00253C63">
        <w:rPr>
          <w:lang w:val="ru-RU"/>
        </w:rPr>
        <w:t>аний</w:t>
      </w:r>
      <w:r w:rsidR="006C4942" w:rsidRPr="006C4942">
        <w:rPr>
          <w:lang w:val="ru-RU"/>
        </w:rPr>
        <w:t xml:space="preserve">, </w:t>
      </w:r>
      <w:r w:rsidR="00253C63">
        <w:rPr>
          <w:lang w:val="ru-RU"/>
        </w:rPr>
        <w:t>действующих</w:t>
      </w:r>
      <w:r w:rsidR="00253C63" w:rsidRPr="00253C63">
        <w:rPr>
          <w:lang w:val="ru-RU"/>
        </w:rPr>
        <w:t xml:space="preserve"> </w:t>
      </w:r>
      <w:r>
        <w:rPr>
          <w:lang w:val="ru-RU"/>
        </w:rPr>
        <w:t>на территории</w:t>
      </w:r>
    </w:p>
    <w:p w:rsidR="00E47ED7" w:rsidRPr="00FC6D68" w:rsidRDefault="00E47ED7" w:rsidP="006C4942">
      <w:pPr>
        <w:ind w:firstLine="720"/>
        <w:jc w:val="right"/>
        <w:rPr>
          <w:lang w:val="ru-RU"/>
        </w:rPr>
      </w:pPr>
      <w:r>
        <w:rPr>
          <w:lang w:val="ru-RU"/>
        </w:rPr>
        <w:t>Республики Армения</w:t>
      </w:r>
      <w:r w:rsidR="006C4942" w:rsidRPr="006C4942">
        <w:rPr>
          <w:lang w:val="ru-RU"/>
        </w:rPr>
        <w:t xml:space="preserve"> </w:t>
      </w:r>
      <w:r w:rsidR="006C4942" w:rsidRPr="009073D9">
        <w:rPr>
          <w:lang w:val="ru-RU"/>
        </w:rPr>
        <w:t>(КАРАМЕЛС)</w:t>
      </w:r>
      <w:r w:rsidRPr="009073D9">
        <w:rPr>
          <w:lang w:val="ru-RU"/>
        </w:rPr>
        <w:t>”</w:t>
      </w:r>
      <w:r w:rsidRPr="00FC6D68">
        <w:rPr>
          <w:lang w:val="ru-RU"/>
        </w:rPr>
        <w:t xml:space="preserve"> приложения Положения 3/08</w:t>
      </w:r>
    </w:p>
    <w:p w:rsidR="00E47ED7" w:rsidRPr="001679E7" w:rsidRDefault="00E47ED7" w:rsidP="000F2D20">
      <w:pPr>
        <w:ind w:firstLine="720"/>
        <w:rPr>
          <w:lang w:val="ru-RU"/>
        </w:rPr>
      </w:pPr>
    </w:p>
    <w:p w:rsidR="00E47ED7" w:rsidRPr="001679E7" w:rsidRDefault="006C4942" w:rsidP="000F2D20">
      <w:pPr>
        <w:ind w:firstLine="720"/>
        <w:rPr>
          <w:b/>
          <w:sz w:val="28"/>
          <w:szCs w:val="28"/>
          <w:lang w:val="ru-RU"/>
        </w:rPr>
      </w:pPr>
      <w:r w:rsidRPr="006C4942">
        <w:rPr>
          <w:b/>
          <w:sz w:val="28"/>
          <w:szCs w:val="28"/>
          <w:lang w:val="ru-RU"/>
        </w:rPr>
        <w:t>“</w:t>
      </w:r>
      <w:r w:rsidR="00E47ED7" w:rsidRPr="001679E7">
        <w:rPr>
          <w:b/>
          <w:sz w:val="28"/>
          <w:szCs w:val="28"/>
          <w:lang w:val="ru-RU"/>
        </w:rPr>
        <w:t>М</w:t>
      </w:r>
      <w:r w:rsidRPr="006C4942">
        <w:rPr>
          <w:b/>
          <w:sz w:val="28"/>
          <w:szCs w:val="28"/>
          <w:lang w:val="ru-RU"/>
        </w:rPr>
        <w:t xml:space="preserve">” </w:t>
      </w:r>
      <w:r w:rsidR="00E47ED7" w:rsidRPr="001679E7">
        <w:rPr>
          <w:b/>
          <w:sz w:val="28"/>
          <w:szCs w:val="28"/>
          <w:lang w:val="ru-RU"/>
        </w:rPr>
        <w:t xml:space="preserve"> – </w:t>
      </w:r>
      <w:r w:rsidR="00E47ED7" w:rsidRPr="00AC4C3F">
        <w:rPr>
          <w:b/>
          <w:sz w:val="28"/>
          <w:szCs w:val="28"/>
          <w:lang w:val="ru-RU"/>
        </w:rPr>
        <w:t xml:space="preserve">Управление </w:t>
      </w:r>
      <w:r w:rsidR="002B6688" w:rsidRPr="001679E7">
        <w:rPr>
          <w:b/>
          <w:sz w:val="28"/>
          <w:szCs w:val="28"/>
          <w:lang w:val="ru-RU"/>
        </w:rPr>
        <w:t xml:space="preserve"> </w:t>
      </w:r>
    </w:p>
    <w:p w:rsidR="00E47ED7" w:rsidRPr="00AC4C3F" w:rsidRDefault="00E47ED7" w:rsidP="006C4942">
      <w:pPr>
        <w:ind w:firstLine="720"/>
        <w:jc w:val="both"/>
        <w:rPr>
          <w:b/>
          <w:sz w:val="28"/>
          <w:szCs w:val="28"/>
          <w:lang w:val="ru-RU"/>
        </w:rPr>
      </w:pPr>
    </w:p>
    <w:p w:rsidR="00E47ED7" w:rsidRPr="006170FA" w:rsidRDefault="006C4942" w:rsidP="007639C6">
      <w:pPr>
        <w:ind w:firstLine="720"/>
        <w:jc w:val="both"/>
        <w:rPr>
          <w:lang w:val="ru-RU"/>
        </w:rPr>
      </w:pPr>
      <w:r w:rsidRPr="006C4942">
        <w:rPr>
          <w:lang w:val="ru-RU"/>
        </w:rPr>
        <w:t>1. О</w:t>
      </w:r>
      <w:r w:rsidR="007F5699" w:rsidRPr="007F5699">
        <w:rPr>
          <w:lang w:val="ru-RU"/>
        </w:rPr>
        <w:t>ценк</w:t>
      </w:r>
      <w:r w:rsidR="00326AED" w:rsidRPr="00326AED">
        <w:rPr>
          <w:lang w:val="ru-RU"/>
        </w:rPr>
        <w:t>а управления</w:t>
      </w:r>
      <w:r>
        <w:rPr>
          <w:lang w:val="ru-RU"/>
        </w:rPr>
        <w:t xml:space="preserve"> </w:t>
      </w:r>
      <w:r w:rsidRPr="006C4942">
        <w:rPr>
          <w:lang w:val="ru-RU"/>
        </w:rPr>
        <w:t>выражает</w:t>
      </w:r>
      <w:r w:rsidR="00CF5783" w:rsidRPr="007F5699">
        <w:rPr>
          <w:lang w:val="ru-RU"/>
        </w:rPr>
        <w:t xml:space="preserve"> </w:t>
      </w:r>
      <w:r w:rsidR="00326AED">
        <w:rPr>
          <w:lang w:val="ru-RU"/>
        </w:rPr>
        <w:t>способност</w:t>
      </w:r>
      <w:r w:rsidR="00326AED" w:rsidRPr="00326AED">
        <w:rPr>
          <w:lang w:val="ru-RU"/>
        </w:rPr>
        <w:t>ь</w:t>
      </w:r>
      <w:r w:rsidR="007F5699" w:rsidRPr="007F5699">
        <w:rPr>
          <w:lang w:val="ru-RU"/>
        </w:rPr>
        <w:t xml:space="preserve"> руководящих органов страховой компании </w:t>
      </w:r>
      <w:r w:rsidR="00326AED" w:rsidRPr="007F5699">
        <w:rPr>
          <w:lang w:val="ru-RU"/>
        </w:rPr>
        <w:t>уп</w:t>
      </w:r>
      <w:r w:rsidR="00326AED" w:rsidRPr="003511F6">
        <w:rPr>
          <w:lang w:val="ru-RU"/>
        </w:rPr>
        <w:t>равл</w:t>
      </w:r>
      <w:r w:rsidRPr="006C4942">
        <w:rPr>
          <w:lang w:val="ru-RU"/>
        </w:rPr>
        <w:t>ять</w:t>
      </w:r>
      <w:r w:rsidR="00326AED" w:rsidRPr="003511F6">
        <w:rPr>
          <w:lang w:val="ru-RU"/>
        </w:rPr>
        <w:t xml:space="preserve"> рисками компании с целью обеспечения </w:t>
      </w:r>
      <w:r w:rsidR="007639C6" w:rsidRPr="007639C6">
        <w:rPr>
          <w:lang w:val="ru-RU"/>
        </w:rPr>
        <w:t>н</w:t>
      </w:r>
      <w:r w:rsidR="00326AED" w:rsidRPr="003511F6">
        <w:rPr>
          <w:lang w:val="ru-RU"/>
        </w:rPr>
        <w:t>епрерывно</w:t>
      </w:r>
      <w:r w:rsidR="007639C6" w:rsidRPr="007639C6">
        <w:rPr>
          <w:lang w:val="ru-RU"/>
        </w:rPr>
        <w:t>сти</w:t>
      </w:r>
      <w:r w:rsidR="00326AED" w:rsidRPr="003511F6">
        <w:rPr>
          <w:lang w:val="ru-RU"/>
        </w:rPr>
        <w:t xml:space="preserve"> деятельности</w:t>
      </w:r>
      <w:r w:rsidRPr="006C4942">
        <w:rPr>
          <w:lang w:val="ru-RU"/>
        </w:rPr>
        <w:t xml:space="preserve"> </w:t>
      </w:r>
      <w:r w:rsidRPr="00326AED">
        <w:rPr>
          <w:lang w:val="ru-RU"/>
        </w:rPr>
        <w:t>страховой компании</w:t>
      </w:r>
      <w:r w:rsidR="00326AED" w:rsidRPr="00326AED">
        <w:rPr>
          <w:lang w:val="ru-RU"/>
        </w:rPr>
        <w:t xml:space="preserve">, адекватности </w:t>
      </w:r>
      <w:r w:rsidRPr="006C4942">
        <w:rPr>
          <w:lang w:val="ru-RU"/>
        </w:rPr>
        <w:t xml:space="preserve">ее </w:t>
      </w:r>
      <w:r w:rsidR="00326AED" w:rsidRPr="00326AED">
        <w:rPr>
          <w:lang w:val="ru-RU"/>
        </w:rPr>
        <w:t>внутренних актов и эффектив</w:t>
      </w:r>
      <w:r w:rsidRPr="006C4942">
        <w:rPr>
          <w:lang w:val="ru-RU"/>
        </w:rPr>
        <w:t>н</w:t>
      </w:r>
      <w:r w:rsidR="00326AED" w:rsidRPr="00326AED">
        <w:rPr>
          <w:lang w:val="ru-RU"/>
        </w:rPr>
        <w:t xml:space="preserve">ости систем </w:t>
      </w:r>
      <w:r w:rsidR="007C5F4F">
        <w:rPr>
          <w:lang w:val="ru-RU"/>
        </w:rPr>
        <w:t>внутрен</w:t>
      </w:r>
      <w:r w:rsidR="008D0CB2" w:rsidRPr="008D0CB2">
        <w:rPr>
          <w:lang w:val="ru-RU"/>
        </w:rPr>
        <w:t>н</w:t>
      </w:r>
      <w:r w:rsidR="007C5F4F" w:rsidRPr="007C5F4F">
        <w:rPr>
          <w:lang w:val="ru-RU"/>
        </w:rPr>
        <w:t>его</w:t>
      </w:r>
      <w:r w:rsidR="007C5F4F" w:rsidRPr="00326AED">
        <w:rPr>
          <w:lang w:val="ru-RU"/>
        </w:rPr>
        <w:t xml:space="preserve"> </w:t>
      </w:r>
      <w:r w:rsidR="00326AED" w:rsidRPr="00326AED">
        <w:rPr>
          <w:lang w:val="ru-RU"/>
        </w:rPr>
        <w:t>контроля.</w:t>
      </w:r>
      <w:r w:rsidR="006170FA" w:rsidRPr="006170FA">
        <w:rPr>
          <w:lang w:val="ru-RU"/>
        </w:rPr>
        <w:t xml:space="preserve"> </w:t>
      </w:r>
    </w:p>
    <w:p w:rsidR="0012372E" w:rsidRPr="003511F6" w:rsidRDefault="006C4942" w:rsidP="006C4942">
      <w:pPr>
        <w:ind w:firstLine="720"/>
        <w:jc w:val="both"/>
        <w:rPr>
          <w:lang w:val="ru-RU"/>
        </w:rPr>
      </w:pPr>
      <w:r w:rsidRPr="006C4942">
        <w:rPr>
          <w:lang w:val="ru-RU"/>
        </w:rPr>
        <w:t>2. Оценка к</w:t>
      </w:r>
      <w:r w:rsidR="001C01DE">
        <w:rPr>
          <w:lang w:val="ru-RU"/>
        </w:rPr>
        <w:t>омпонент</w:t>
      </w:r>
      <w:r w:rsidRPr="006C4942">
        <w:rPr>
          <w:lang w:val="ru-RU"/>
        </w:rPr>
        <w:t>а</w:t>
      </w:r>
      <w:r w:rsidR="006170FA" w:rsidRPr="006170FA">
        <w:rPr>
          <w:lang w:val="ru-RU"/>
        </w:rPr>
        <w:t xml:space="preserve"> “М</w:t>
      </w:r>
      <w:r w:rsidR="006170FA" w:rsidRPr="00174BB4">
        <w:rPr>
          <w:lang w:val="ru-RU"/>
        </w:rPr>
        <w:t xml:space="preserve">” </w:t>
      </w:r>
      <w:r w:rsidRPr="006C4942">
        <w:rPr>
          <w:lang w:val="ru-RU"/>
        </w:rPr>
        <w:t>рассчитывается</w:t>
      </w:r>
      <w:r w:rsidR="006170FA" w:rsidRPr="00174BB4">
        <w:rPr>
          <w:lang w:val="ru-RU"/>
        </w:rPr>
        <w:t xml:space="preserve"> </w:t>
      </w:r>
      <w:r w:rsidRPr="006C4942">
        <w:rPr>
          <w:lang w:val="ru-RU"/>
        </w:rPr>
        <w:t xml:space="preserve">посредством выведения </w:t>
      </w:r>
      <w:r w:rsidR="002339CD" w:rsidRPr="00174BB4">
        <w:rPr>
          <w:lang w:val="ru-RU"/>
        </w:rPr>
        <w:t xml:space="preserve">итоговой суммы </w:t>
      </w:r>
      <w:r w:rsidR="006170FA" w:rsidRPr="00174BB4">
        <w:rPr>
          <w:lang w:val="ru-RU"/>
        </w:rPr>
        <w:t>баллов,</w:t>
      </w:r>
      <w:r w:rsidR="006170FA" w:rsidRPr="008A65B0">
        <w:rPr>
          <w:lang w:val="ru-RU"/>
        </w:rPr>
        <w:t xml:space="preserve"> выставляемых</w:t>
      </w:r>
      <w:r w:rsidR="006170FA" w:rsidRPr="006170FA">
        <w:rPr>
          <w:lang w:val="ru-RU"/>
        </w:rPr>
        <w:t xml:space="preserve"> </w:t>
      </w:r>
      <w:r w:rsidRPr="006C4942">
        <w:rPr>
          <w:lang w:val="ru-RU"/>
        </w:rPr>
        <w:t xml:space="preserve">по </w:t>
      </w:r>
      <w:r w:rsidR="006170FA" w:rsidRPr="006170FA">
        <w:rPr>
          <w:lang w:val="ru-RU"/>
        </w:rPr>
        <w:t>вопросам</w:t>
      </w:r>
      <w:r w:rsidRPr="006C4942">
        <w:rPr>
          <w:lang w:val="ru-RU"/>
        </w:rPr>
        <w:t>, установленным в</w:t>
      </w:r>
      <w:r w:rsidR="006170FA" w:rsidRPr="006170FA">
        <w:rPr>
          <w:lang w:val="ru-RU"/>
        </w:rPr>
        <w:t xml:space="preserve"> данно</w:t>
      </w:r>
      <w:r w:rsidRPr="006C4942">
        <w:rPr>
          <w:lang w:val="ru-RU"/>
        </w:rPr>
        <w:t>м</w:t>
      </w:r>
      <w:r w:rsidR="006170FA" w:rsidRPr="006170FA">
        <w:rPr>
          <w:lang w:val="ru-RU"/>
        </w:rPr>
        <w:t xml:space="preserve"> приложени</w:t>
      </w:r>
      <w:r w:rsidRPr="006C4942">
        <w:rPr>
          <w:lang w:val="ru-RU"/>
        </w:rPr>
        <w:t>и</w:t>
      </w:r>
      <w:r w:rsidR="006170FA" w:rsidRPr="006170FA">
        <w:rPr>
          <w:lang w:val="ru-RU"/>
        </w:rPr>
        <w:t xml:space="preserve">. </w:t>
      </w:r>
      <w:r w:rsidR="00730B6B" w:rsidRPr="00730B6B">
        <w:rPr>
          <w:lang w:val="ru-RU"/>
        </w:rPr>
        <w:t xml:space="preserve">При этом </w:t>
      </w:r>
      <w:r w:rsidRPr="006C4942">
        <w:rPr>
          <w:lang w:val="ru-RU"/>
        </w:rPr>
        <w:t xml:space="preserve">по </w:t>
      </w:r>
      <w:r w:rsidR="00730B6B" w:rsidRPr="00730B6B">
        <w:rPr>
          <w:lang w:val="ru-RU"/>
        </w:rPr>
        <w:t xml:space="preserve">каждому вопросу ставится </w:t>
      </w:r>
      <w:r>
        <w:rPr>
          <w:lang w:val="ru-RU"/>
        </w:rPr>
        <w:t>“0”, “1”, “2”</w:t>
      </w:r>
      <w:r w:rsidR="00730B6B" w:rsidRPr="00730B6B">
        <w:rPr>
          <w:lang w:val="ru-RU"/>
        </w:rPr>
        <w:t xml:space="preserve"> или </w:t>
      </w:r>
      <w:r w:rsidR="00730B6B" w:rsidRPr="003511F6">
        <w:rPr>
          <w:lang w:val="ru-RU"/>
        </w:rPr>
        <w:t>“3”</w:t>
      </w:r>
      <w:r w:rsidRPr="006C4942">
        <w:rPr>
          <w:lang w:val="ru-RU"/>
        </w:rPr>
        <w:t xml:space="preserve"> балла</w:t>
      </w:r>
      <w:r w:rsidR="00730B6B" w:rsidRPr="003511F6">
        <w:rPr>
          <w:lang w:val="ru-RU"/>
        </w:rPr>
        <w:t>.</w:t>
      </w:r>
      <w:r w:rsidR="007F792B" w:rsidRPr="007F792B">
        <w:rPr>
          <w:lang w:val="ru-RU"/>
        </w:rPr>
        <w:t xml:space="preserve"> </w:t>
      </w:r>
      <w:r w:rsidR="006170FA" w:rsidRPr="003511F6">
        <w:rPr>
          <w:lang w:val="ru-RU"/>
        </w:rPr>
        <w:t>Наивы</w:t>
      </w:r>
      <w:r w:rsidRPr="006C4942">
        <w:rPr>
          <w:lang w:val="ru-RU"/>
        </w:rPr>
        <w:t>с</w:t>
      </w:r>
      <w:r w:rsidR="006170FA" w:rsidRPr="003511F6">
        <w:rPr>
          <w:lang w:val="ru-RU"/>
        </w:rPr>
        <w:t>шая оценка –</w:t>
      </w:r>
      <w:r w:rsidRPr="006C4942">
        <w:rPr>
          <w:lang w:val="ru-RU"/>
        </w:rPr>
        <w:t xml:space="preserve"> </w:t>
      </w:r>
      <w:r w:rsidR="006170FA" w:rsidRPr="003511F6">
        <w:rPr>
          <w:lang w:val="ru-RU"/>
        </w:rPr>
        <w:t xml:space="preserve">это “3”, а </w:t>
      </w:r>
      <w:r w:rsidR="00F4123B" w:rsidRPr="007F792B">
        <w:rPr>
          <w:lang w:val="ru-RU"/>
        </w:rPr>
        <w:t>наи</w:t>
      </w:r>
      <w:r w:rsidR="006170FA" w:rsidRPr="007F792B">
        <w:rPr>
          <w:lang w:val="ru-RU"/>
        </w:rPr>
        <w:t>низ</w:t>
      </w:r>
      <w:r w:rsidR="00F4123B" w:rsidRPr="007F792B">
        <w:rPr>
          <w:lang w:val="ru-RU"/>
        </w:rPr>
        <w:t>ш</w:t>
      </w:r>
      <w:r w:rsidR="006170FA" w:rsidRPr="007F792B">
        <w:rPr>
          <w:lang w:val="ru-RU"/>
        </w:rPr>
        <w:t>ая</w:t>
      </w:r>
      <w:r w:rsidR="006170FA" w:rsidRPr="003511F6">
        <w:rPr>
          <w:lang w:val="ru-RU"/>
        </w:rPr>
        <w:t xml:space="preserve"> </w:t>
      </w:r>
      <w:r w:rsidRPr="006C4942">
        <w:rPr>
          <w:lang w:val="ru-RU"/>
        </w:rPr>
        <w:t>-</w:t>
      </w:r>
      <w:r w:rsidR="006170FA" w:rsidRPr="003511F6">
        <w:rPr>
          <w:lang w:val="ru-RU"/>
        </w:rPr>
        <w:t xml:space="preserve"> “0”.  </w:t>
      </w:r>
    </w:p>
    <w:p w:rsidR="006170FA" w:rsidRPr="003B2A74" w:rsidRDefault="006C4942" w:rsidP="007639C6">
      <w:pPr>
        <w:ind w:firstLine="720"/>
        <w:jc w:val="both"/>
        <w:rPr>
          <w:highlight w:val="yellow"/>
          <w:lang w:val="ru-RU"/>
        </w:rPr>
      </w:pPr>
      <w:r>
        <w:rPr>
          <w:lang w:val="ru-RU"/>
        </w:rPr>
        <w:lastRenderedPageBreak/>
        <w:t>3.</w:t>
      </w:r>
      <w:r w:rsidRPr="006C4942">
        <w:rPr>
          <w:lang w:val="ru-RU"/>
        </w:rPr>
        <w:t xml:space="preserve"> </w:t>
      </w:r>
      <w:r w:rsidR="0012372E" w:rsidRPr="003511F6">
        <w:rPr>
          <w:lang w:val="ru-RU"/>
        </w:rPr>
        <w:t>П</w:t>
      </w:r>
      <w:r w:rsidR="0012372E" w:rsidRPr="0012372E">
        <w:rPr>
          <w:lang w:val="ru-RU"/>
        </w:rPr>
        <w:t xml:space="preserve">ри оценивании </w:t>
      </w:r>
      <w:r w:rsidRPr="006C4942">
        <w:rPr>
          <w:lang w:val="ru-RU"/>
        </w:rPr>
        <w:t xml:space="preserve">по </w:t>
      </w:r>
      <w:r w:rsidR="0012372E" w:rsidRPr="0012372E">
        <w:rPr>
          <w:lang w:val="ru-RU"/>
        </w:rPr>
        <w:t>бал</w:t>
      </w:r>
      <w:r w:rsidRPr="006C4942">
        <w:rPr>
          <w:lang w:val="ru-RU"/>
        </w:rPr>
        <w:t>л</w:t>
      </w:r>
      <w:r w:rsidR="0012372E" w:rsidRPr="0012372E">
        <w:rPr>
          <w:lang w:val="ru-RU"/>
        </w:rPr>
        <w:t>ьной систем</w:t>
      </w:r>
      <w:r w:rsidRPr="006C4942">
        <w:rPr>
          <w:lang w:val="ru-RU"/>
        </w:rPr>
        <w:t>е,</w:t>
      </w:r>
      <w:r w:rsidR="0012372E" w:rsidRPr="0012372E">
        <w:rPr>
          <w:lang w:val="ru-RU"/>
        </w:rPr>
        <w:t xml:space="preserve"> надзорщик должен </w:t>
      </w:r>
      <w:r w:rsidRPr="006C4942">
        <w:rPr>
          <w:lang w:val="ru-RU"/>
        </w:rPr>
        <w:t>учесть также</w:t>
      </w:r>
      <w:r w:rsidR="0012372E" w:rsidRPr="0012372E">
        <w:rPr>
          <w:lang w:val="ru-RU"/>
        </w:rPr>
        <w:t xml:space="preserve"> степень ва</w:t>
      </w:r>
      <w:r w:rsidR="005950D6">
        <w:rPr>
          <w:lang w:val="ru-RU"/>
        </w:rPr>
        <w:t>жности того или иного вопроса.</w:t>
      </w:r>
      <w:r w:rsidR="005950D6" w:rsidRPr="005950D6">
        <w:rPr>
          <w:lang w:val="ru-RU"/>
        </w:rPr>
        <w:t xml:space="preserve"> </w:t>
      </w:r>
      <w:r w:rsidR="005950D6" w:rsidRPr="00F62BDF">
        <w:rPr>
          <w:lang w:val="ru-RU"/>
        </w:rPr>
        <w:t>Например</w:t>
      </w:r>
      <w:r w:rsidRPr="006C4942">
        <w:rPr>
          <w:lang w:val="ru-RU"/>
        </w:rPr>
        <w:t>,</w:t>
      </w:r>
      <w:r w:rsidR="005950D6" w:rsidRPr="00F62BDF">
        <w:rPr>
          <w:lang w:val="ru-RU"/>
        </w:rPr>
        <w:t xml:space="preserve"> е</w:t>
      </w:r>
      <w:r w:rsidRPr="006C4942">
        <w:rPr>
          <w:lang w:val="ru-RU"/>
        </w:rPr>
        <w:t>с</w:t>
      </w:r>
      <w:r w:rsidR="005950D6" w:rsidRPr="00F62BDF">
        <w:rPr>
          <w:lang w:val="ru-RU"/>
        </w:rPr>
        <w:t xml:space="preserve">ли страховая компания полностью соответствует требованиям </w:t>
      </w:r>
      <w:r w:rsidRPr="007639C6">
        <w:rPr>
          <w:lang w:val="ru-RU"/>
        </w:rPr>
        <w:t>каког</w:t>
      </w:r>
      <w:r w:rsidR="007639C6" w:rsidRPr="007639C6">
        <w:rPr>
          <w:lang w:val="ru-RU"/>
        </w:rPr>
        <w:t>о</w:t>
      </w:r>
      <w:r w:rsidRPr="007639C6">
        <w:rPr>
          <w:lang w:val="ru-RU"/>
        </w:rPr>
        <w:t>-либо</w:t>
      </w:r>
      <w:r w:rsidR="00F62BDF" w:rsidRPr="00CC676E">
        <w:rPr>
          <w:lang w:val="ru-RU"/>
        </w:rPr>
        <w:t xml:space="preserve"> </w:t>
      </w:r>
      <w:r w:rsidRPr="007639C6">
        <w:rPr>
          <w:lang w:val="ru-RU"/>
        </w:rPr>
        <w:t>вопроса</w:t>
      </w:r>
      <w:r w:rsidR="007D4C0F" w:rsidRPr="00CC676E">
        <w:rPr>
          <w:lang w:val="ru-RU"/>
        </w:rPr>
        <w:t>,</w:t>
      </w:r>
      <w:r w:rsidR="003B2A74" w:rsidRPr="003B2A74">
        <w:rPr>
          <w:lang w:val="ru-RU"/>
        </w:rPr>
        <w:t xml:space="preserve"> </w:t>
      </w:r>
      <w:r w:rsidR="007639C6" w:rsidRPr="007639C6">
        <w:rPr>
          <w:lang w:val="ru-RU"/>
        </w:rPr>
        <w:t>однако</w:t>
      </w:r>
      <w:r w:rsidR="007D4C0F" w:rsidRPr="007D4C0F">
        <w:rPr>
          <w:lang w:val="ru-RU"/>
        </w:rPr>
        <w:t xml:space="preserve"> этот вопрос не представляет особой важности </w:t>
      </w:r>
      <w:r w:rsidR="007639C6" w:rsidRPr="007639C6">
        <w:rPr>
          <w:lang w:val="ru-RU"/>
        </w:rPr>
        <w:t xml:space="preserve">для </w:t>
      </w:r>
      <w:r w:rsidR="007639C6">
        <w:rPr>
          <w:lang w:val="ru-RU"/>
        </w:rPr>
        <w:t>оцен</w:t>
      </w:r>
      <w:r w:rsidR="007639C6" w:rsidRPr="007639C6">
        <w:rPr>
          <w:lang w:val="ru-RU"/>
        </w:rPr>
        <w:t>ки</w:t>
      </w:r>
      <w:r w:rsidR="007D4C0F" w:rsidRPr="007D4C0F">
        <w:rPr>
          <w:lang w:val="ru-RU"/>
        </w:rPr>
        <w:t xml:space="preserve"> компонента “М”</w:t>
      </w:r>
      <w:r w:rsidR="007639C6" w:rsidRPr="007639C6">
        <w:rPr>
          <w:lang w:val="ru-RU"/>
        </w:rPr>
        <w:t xml:space="preserve"> данной страховой компании</w:t>
      </w:r>
      <w:r w:rsidR="007D4C0F" w:rsidRPr="007D4C0F">
        <w:rPr>
          <w:lang w:val="ru-RU"/>
        </w:rPr>
        <w:t xml:space="preserve">, то надзорщик может </w:t>
      </w:r>
      <w:r w:rsidR="007639C6" w:rsidRPr="007639C6">
        <w:rPr>
          <w:lang w:val="ru-RU"/>
        </w:rPr>
        <w:t xml:space="preserve">выставить оценку </w:t>
      </w:r>
      <w:r w:rsidR="007D4C0F" w:rsidRPr="007D4C0F">
        <w:rPr>
          <w:lang w:val="ru-RU"/>
        </w:rPr>
        <w:t xml:space="preserve">меньше </w:t>
      </w:r>
      <w:r w:rsidR="007D4C0F">
        <w:rPr>
          <w:lang w:val="ru-RU"/>
        </w:rPr>
        <w:t>3</w:t>
      </w:r>
      <w:r w:rsidR="007639C6" w:rsidRPr="007639C6">
        <w:rPr>
          <w:lang w:val="ru-RU"/>
        </w:rPr>
        <w:t>-х</w:t>
      </w:r>
      <w:r w:rsidR="007D4C0F">
        <w:rPr>
          <w:lang w:val="ru-RU"/>
        </w:rPr>
        <w:t xml:space="preserve"> </w:t>
      </w:r>
      <w:r w:rsidR="007D4C0F" w:rsidRPr="003E26B2">
        <w:rPr>
          <w:lang w:val="ru-RU"/>
        </w:rPr>
        <w:t>балл</w:t>
      </w:r>
      <w:r w:rsidR="00423707" w:rsidRPr="003E26B2">
        <w:rPr>
          <w:lang w:val="ru-RU"/>
        </w:rPr>
        <w:t>ов</w:t>
      </w:r>
      <w:r w:rsidR="00423707" w:rsidRPr="007639C6">
        <w:rPr>
          <w:lang w:val="ru-RU"/>
        </w:rPr>
        <w:t xml:space="preserve">, </w:t>
      </w:r>
      <w:r w:rsidR="007639C6" w:rsidRPr="007639C6">
        <w:rPr>
          <w:lang w:val="ru-RU"/>
        </w:rPr>
        <w:t>тем самым указывая на</w:t>
      </w:r>
      <w:r w:rsidR="00423707" w:rsidRPr="00765273">
        <w:rPr>
          <w:lang w:val="ru-RU"/>
        </w:rPr>
        <w:t xml:space="preserve"> относительно низкую степень важности вопроса.</w:t>
      </w:r>
      <w:r w:rsidR="008015BA" w:rsidRPr="00765273">
        <w:rPr>
          <w:lang w:val="ru-RU"/>
        </w:rPr>
        <w:t xml:space="preserve"> </w:t>
      </w:r>
    </w:p>
    <w:p w:rsidR="008015BA" w:rsidRPr="00BF4082" w:rsidRDefault="007639C6" w:rsidP="007639C6">
      <w:pPr>
        <w:ind w:firstLine="720"/>
        <w:jc w:val="both"/>
        <w:rPr>
          <w:lang w:val="ru-RU"/>
        </w:rPr>
      </w:pPr>
      <w:r w:rsidRPr="007639C6">
        <w:rPr>
          <w:lang w:val="ru-RU"/>
        </w:rPr>
        <w:t xml:space="preserve">4. </w:t>
      </w:r>
      <w:r w:rsidR="00BF4082" w:rsidRPr="00BF4082">
        <w:rPr>
          <w:lang w:val="ru-RU"/>
        </w:rPr>
        <w:t xml:space="preserve">В зависимости от итоговой суммы баллов, компоненту “М” </w:t>
      </w:r>
      <w:r w:rsidRPr="007639C6">
        <w:rPr>
          <w:lang w:val="ru-RU"/>
        </w:rPr>
        <w:t>выставляются</w:t>
      </w:r>
      <w:r w:rsidR="00BF4082" w:rsidRPr="00BF4082">
        <w:rPr>
          <w:lang w:val="ru-RU"/>
        </w:rPr>
        <w:t xml:space="preserve"> нижеследующие оценки:</w:t>
      </w:r>
    </w:p>
    <w:p w:rsidR="00BF4082" w:rsidRPr="00956672" w:rsidRDefault="00BF4082" w:rsidP="007639C6">
      <w:pPr>
        <w:ind w:firstLine="960"/>
        <w:jc w:val="both"/>
        <w:rPr>
          <w:lang w:val="ru-RU"/>
        </w:rPr>
      </w:pPr>
      <w:r w:rsidRPr="00BF4082">
        <w:rPr>
          <w:lang w:val="ru-RU"/>
        </w:rPr>
        <w:t xml:space="preserve">а) </w:t>
      </w:r>
      <w:r w:rsidR="007639C6" w:rsidRPr="007639C6">
        <w:rPr>
          <w:lang w:val="ru-RU"/>
        </w:rPr>
        <w:t>“</w:t>
      </w:r>
      <w:r w:rsidRPr="00BF4082">
        <w:rPr>
          <w:lang w:val="ru-RU"/>
        </w:rPr>
        <w:t>М</w:t>
      </w:r>
      <w:r w:rsidR="007639C6" w:rsidRPr="007639C6">
        <w:rPr>
          <w:lang w:val="ru-RU"/>
        </w:rPr>
        <w:t>”</w:t>
      </w:r>
      <w:r w:rsidR="007639C6">
        <w:rPr>
          <w:lang w:val="ru-RU"/>
        </w:rPr>
        <w:t xml:space="preserve"> </w:t>
      </w:r>
      <w:r w:rsidR="007639C6" w:rsidRPr="007639C6">
        <w:rPr>
          <w:lang w:val="ru-RU"/>
        </w:rPr>
        <w:t>получает оценку “</w:t>
      </w:r>
      <w:r w:rsidR="007639C6">
        <w:rPr>
          <w:lang w:val="ru-RU"/>
        </w:rPr>
        <w:t>5</w:t>
      </w:r>
      <w:r w:rsidR="007639C6" w:rsidRPr="007639C6">
        <w:rPr>
          <w:lang w:val="ru-RU"/>
        </w:rPr>
        <w:t>”</w:t>
      </w:r>
      <w:r w:rsidRPr="00BF4082">
        <w:rPr>
          <w:lang w:val="ru-RU"/>
        </w:rPr>
        <w:t xml:space="preserve"> только в </w:t>
      </w:r>
      <w:r w:rsidR="00294F14">
        <w:rPr>
          <w:lang w:val="ru-RU"/>
        </w:rPr>
        <w:t>том случае, если нижеу</w:t>
      </w:r>
      <w:r>
        <w:rPr>
          <w:lang w:val="ru-RU"/>
        </w:rPr>
        <w:t>казанны</w:t>
      </w:r>
      <w:r w:rsidR="007639C6" w:rsidRPr="007639C6">
        <w:rPr>
          <w:lang w:val="ru-RU"/>
        </w:rPr>
        <w:t>е</w:t>
      </w:r>
      <w:r w:rsidRPr="00BF4082">
        <w:rPr>
          <w:lang w:val="ru-RU"/>
        </w:rPr>
        <w:t xml:space="preserve"> вопросы получили оценки “2” и ”3”</w:t>
      </w:r>
      <w:r w:rsidR="0081217F" w:rsidRPr="0081217F">
        <w:rPr>
          <w:lang w:val="ru-RU"/>
        </w:rPr>
        <w:t xml:space="preserve">. </w:t>
      </w:r>
      <w:r w:rsidR="0081217F" w:rsidRPr="00956672">
        <w:rPr>
          <w:lang w:val="ru-RU"/>
        </w:rPr>
        <w:t xml:space="preserve">При этом </w:t>
      </w:r>
      <w:r w:rsidR="007639C6" w:rsidRPr="007639C6">
        <w:rPr>
          <w:lang w:val="ru-RU"/>
        </w:rPr>
        <w:t>“</w:t>
      </w:r>
      <w:r w:rsidR="007639C6">
        <w:rPr>
          <w:lang w:val="ru-RU"/>
        </w:rPr>
        <w:t>М</w:t>
      </w:r>
      <w:r w:rsidR="007639C6" w:rsidRPr="007639C6">
        <w:rPr>
          <w:lang w:val="ru-RU"/>
        </w:rPr>
        <w:t>” получает оценку</w:t>
      </w:r>
      <w:r w:rsidR="0081217F" w:rsidRPr="00BF4082">
        <w:rPr>
          <w:lang w:val="ru-RU"/>
        </w:rPr>
        <w:t xml:space="preserve"> </w:t>
      </w:r>
      <w:r w:rsidR="007639C6" w:rsidRPr="007639C6">
        <w:rPr>
          <w:lang w:val="ru-RU"/>
        </w:rPr>
        <w:t>“</w:t>
      </w:r>
      <w:r w:rsidR="0081217F" w:rsidRPr="00BF4082">
        <w:rPr>
          <w:lang w:val="ru-RU"/>
        </w:rPr>
        <w:t>5</w:t>
      </w:r>
      <w:r w:rsidR="007639C6" w:rsidRPr="007639C6">
        <w:rPr>
          <w:lang w:val="ru-RU"/>
        </w:rPr>
        <w:t>”</w:t>
      </w:r>
      <w:r w:rsidR="0081217F" w:rsidRPr="00956672">
        <w:rPr>
          <w:lang w:val="ru-RU"/>
        </w:rPr>
        <w:t>, если итоговая сумма бал</w:t>
      </w:r>
      <w:r w:rsidR="007639C6" w:rsidRPr="007639C6">
        <w:rPr>
          <w:lang w:val="ru-RU"/>
        </w:rPr>
        <w:t>л</w:t>
      </w:r>
      <w:r w:rsidR="0081217F" w:rsidRPr="00956672">
        <w:rPr>
          <w:lang w:val="ru-RU"/>
        </w:rPr>
        <w:t>ов бол</w:t>
      </w:r>
      <w:r w:rsidR="00956672" w:rsidRPr="00956672">
        <w:rPr>
          <w:lang w:val="ru-RU"/>
        </w:rPr>
        <w:t>ьше или равна 81.</w:t>
      </w:r>
    </w:p>
    <w:p w:rsidR="00956672" w:rsidRPr="00B64723" w:rsidRDefault="00956672" w:rsidP="007639C6">
      <w:pPr>
        <w:ind w:firstLine="960"/>
        <w:jc w:val="both"/>
        <w:rPr>
          <w:lang w:val="ru-RU"/>
        </w:rPr>
      </w:pPr>
      <w:r w:rsidRPr="00B64723">
        <w:rPr>
          <w:lang w:val="ru-RU"/>
        </w:rPr>
        <w:t xml:space="preserve">б) </w:t>
      </w:r>
      <w:r w:rsidR="00B64723">
        <w:rPr>
          <w:lang w:val="ru-RU"/>
        </w:rPr>
        <w:t xml:space="preserve">М </w:t>
      </w:r>
      <w:r w:rsidR="007639C6" w:rsidRPr="007639C6">
        <w:rPr>
          <w:lang w:val="ru-RU"/>
        </w:rPr>
        <w:t>получает оценку</w:t>
      </w:r>
      <w:r w:rsidR="00B64723" w:rsidRPr="00B64723">
        <w:rPr>
          <w:lang w:val="ru-RU"/>
        </w:rPr>
        <w:t xml:space="preserve"> </w:t>
      </w:r>
      <w:r w:rsidR="007639C6" w:rsidRPr="007639C6">
        <w:rPr>
          <w:lang w:val="ru-RU"/>
        </w:rPr>
        <w:t>“</w:t>
      </w:r>
      <w:r w:rsidR="00B64723" w:rsidRPr="00B64723">
        <w:rPr>
          <w:lang w:val="ru-RU"/>
        </w:rPr>
        <w:t>4</w:t>
      </w:r>
      <w:r w:rsidR="007639C6" w:rsidRPr="007639C6">
        <w:rPr>
          <w:lang w:val="ru-RU"/>
        </w:rPr>
        <w:t>”</w:t>
      </w:r>
      <w:r w:rsidR="00B64723" w:rsidRPr="00B64723">
        <w:rPr>
          <w:lang w:val="ru-RU"/>
        </w:rPr>
        <w:t>, если итоговая сумма баллов 72-80.</w:t>
      </w:r>
    </w:p>
    <w:p w:rsidR="00B64723" w:rsidRPr="00FC6559" w:rsidRDefault="00B64723" w:rsidP="007639C6">
      <w:pPr>
        <w:ind w:left="960"/>
        <w:jc w:val="both"/>
        <w:rPr>
          <w:lang w:val="ru-RU"/>
        </w:rPr>
      </w:pPr>
      <w:r w:rsidRPr="00FC6559">
        <w:rPr>
          <w:lang w:val="ru-RU"/>
        </w:rPr>
        <w:t xml:space="preserve">в) М </w:t>
      </w:r>
      <w:r w:rsidR="007639C6" w:rsidRPr="007639C6">
        <w:rPr>
          <w:lang w:val="ru-RU"/>
        </w:rPr>
        <w:t>получает оценку</w:t>
      </w:r>
      <w:r w:rsidR="007639C6" w:rsidRPr="00B64723">
        <w:rPr>
          <w:lang w:val="ru-RU"/>
        </w:rPr>
        <w:t xml:space="preserve"> </w:t>
      </w:r>
      <w:r w:rsidR="007639C6" w:rsidRPr="007639C6">
        <w:rPr>
          <w:lang w:val="ru-RU"/>
        </w:rPr>
        <w:t>“3”</w:t>
      </w:r>
      <w:r w:rsidRPr="00FC6559">
        <w:rPr>
          <w:lang w:val="ru-RU"/>
        </w:rPr>
        <w:t xml:space="preserve">, </w:t>
      </w:r>
      <w:r w:rsidR="00FC6559" w:rsidRPr="00FC6559">
        <w:rPr>
          <w:lang w:val="ru-RU"/>
        </w:rPr>
        <w:t xml:space="preserve">если </w:t>
      </w:r>
      <w:r w:rsidR="00FC6559" w:rsidRPr="00B64723">
        <w:rPr>
          <w:lang w:val="ru-RU"/>
        </w:rPr>
        <w:t>итоговая сумма баллов</w:t>
      </w:r>
      <w:r w:rsidR="00FC6559" w:rsidRPr="00FC6559">
        <w:rPr>
          <w:lang w:val="ru-RU"/>
        </w:rPr>
        <w:t xml:space="preserve"> 54-71.</w:t>
      </w:r>
    </w:p>
    <w:p w:rsidR="00FC6559" w:rsidRPr="00FC6559" w:rsidRDefault="00FC6559" w:rsidP="007639C6">
      <w:pPr>
        <w:ind w:left="960"/>
        <w:jc w:val="both"/>
        <w:rPr>
          <w:lang w:val="ru-RU"/>
        </w:rPr>
      </w:pPr>
      <w:r w:rsidRPr="00FC6559">
        <w:rPr>
          <w:lang w:val="ru-RU"/>
        </w:rPr>
        <w:t xml:space="preserve">г) М </w:t>
      </w:r>
      <w:r w:rsidR="007639C6" w:rsidRPr="007639C6">
        <w:rPr>
          <w:lang w:val="ru-RU"/>
        </w:rPr>
        <w:t>получает оценку</w:t>
      </w:r>
      <w:r w:rsidR="007639C6" w:rsidRPr="00B64723">
        <w:rPr>
          <w:lang w:val="ru-RU"/>
        </w:rPr>
        <w:t xml:space="preserve"> </w:t>
      </w:r>
      <w:r w:rsidR="007639C6" w:rsidRPr="007639C6">
        <w:rPr>
          <w:lang w:val="ru-RU"/>
        </w:rPr>
        <w:t>“2”</w:t>
      </w:r>
      <w:r w:rsidRPr="00FC6559">
        <w:rPr>
          <w:lang w:val="ru-RU"/>
        </w:rPr>
        <w:t xml:space="preserve">, если </w:t>
      </w:r>
      <w:r w:rsidRPr="00B64723">
        <w:rPr>
          <w:lang w:val="ru-RU"/>
        </w:rPr>
        <w:t>итоговая сумма баллов</w:t>
      </w:r>
      <w:r w:rsidRPr="00FC6559">
        <w:rPr>
          <w:lang w:val="ru-RU"/>
        </w:rPr>
        <w:t xml:space="preserve"> 36-53.</w:t>
      </w:r>
    </w:p>
    <w:p w:rsidR="00FC6559" w:rsidRPr="005148B8" w:rsidRDefault="00FC6559" w:rsidP="007639C6">
      <w:pPr>
        <w:ind w:left="960"/>
        <w:jc w:val="both"/>
        <w:rPr>
          <w:lang w:val="ru-RU"/>
        </w:rPr>
      </w:pPr>
      <w:r w:rsidRPr="00FC6559">
        <w:rPr>
          <w:lang w:val="ru-RU"/>
        </w:rPr>
        <w:t>д) М о</w:t>
      </w:r>
      <w:r w:rsidR="007639C6" w:rsidRPr="007639C6">
        <w:rPr>
          <w:lang w:val="ru-RU"/>
        </w:rPr>
        <w:t xml:space="preserve"> получает оценку</w:t>
      </w:r>
      <w:r w:rsidR="007639C6" w:rsidRPr="00B64723">
        <w:rPr>
          <w:lang w:val="ru-RU"/>
        </w:rPr>
        <w:t xml:space="preserve"> </w:t>
      </w:r>
      <w:r w:rsidR="007639C6" w:rsidRPr="007639C6">
        <w:rPr>
          <w:lang w:val="ru-RU"/>
        </w:rPr>
        <w:t>“</w:t>
      </w:r>
      <w:r w:rsidRPr="005148B8">
        <w:rPr>
          <w:lang w:val="ru-RU"/>
        </w:rPr>
        <w:t>1</w:t>
      </w:r>
      <w:r w:rsidR="007639C6" w:rsidRPr="007639C6">
        <w:rPr>
          <w:lang w:val="ru-RU"/>
        </w:rPr>
        <w:t>”</w:t>
      </w:r>
      <w:r w:rsidRPr="00FC6559">
        <w:rPr>
          <w:lang w:val="ru-RU"/>
        </w:rPr>
        <w:t xml:space="preserve">, если </w:t>
      </w:r>
      <w:r w:rsidRPr="00B64723">
        <w:rPr>
          <w:lang w:val="ru-RU"/>
        </w:rPr>
        <w:t>итоговая сумма баллов</w:t>
      </w:r>
      <w:r w:rsidRPr="00FC6559">
        <w:rPr>
          <w:lang w:val="ru-RU"/>
        </w:rPr>
        <w:t xml:space="preserve"> </w:t>
      </w:r>
      <w:r w:rsidRPr="005148B8">
        <w:rPr>
          <w:lang w:val="ru-RU"/>
        </w:rPr>
        <w:t xml:space="preserve">меньше </w:t>
      </w:r>
      <w:r w:rsidRPr="00FC6559">
        <w:rPr>
          <w:lang w:val="ru-RU"/>
        </w:rPr>
        <w:t>36</w:t>
      </w:r>
      <w:r w:rsidRPr="005148B8">
        <w:rPr>
          <w:lang w:val="ru-RU"/>
        </w:rPr>
        <w:t>.</w:t>
      </w:r>
    </w:p>
    <w:p w:rsidR="00FC6559" w:rsidRPr="00FC6559" w:rsidRDefault="00FC6559" w:rsidP="006C4942">
      <w:pPr>
        <w:ind w:left="960"/>
        <w:rPr>
          <w:lang w:val="ru-RU"/>
        </w:rPr>
      </w:pPr>
    </w:p>
    <w:tbl>
      <w:tblPr>
        <w:tblStyle w:val="a5"/>
        <w:tblW w:w="10207" w:type="dxa"/>
        <w:tblLook w:val="01E0" w:firstRow="1" w:lastRow="1" w:firstColumn="1" w:lastColumn="1" w:noHBand="0" w:noVBand="0"/>
      </w:tblPr>
      <w:tblGrid>
        <w:gridCol w:w="518"/>
        <w:gridCol w:w="8036"/>
        <w:gridCol w:w="1653"/>
      </w:tblGrid>
      <w:tr w:rsidR="005148B8" w:rsidRPr="004C57B5">
        <w:trPr>
          <w:trHeight w:val="52"/>
        </w:trPr>
        <w:tc>
          <w:tcPr>
            <w:tcW w:w="518" w:type="dxa"/>
          </w:tcPr>
          <w:p w:rsidR="005148B8" w:rsidRPr="00F344E8" w:rsidRDefault="00F344E8" w:rsidP="00F344E8">
            <w:pPr>
              <w:jc w:val="center"/>
              <w:rPr>
                <w:highlight w:val="lightGray"/>
              </w:rPr>
            </w:pPr>
            <w:r>
              <w:t>N</w:t>
            </w:r>
          </w:p>
        </w:tc>
        <w:tc>
          <w:tcPr>
            <w:tcW w:w="8036" w:type="dxa"/>
          </w:tcPr>
          <w:p w:rsidR="005148B8" w:rsidRPr="004C57B5" w:rsidRDefault="00103AE7" w:rsidP="00F344E8">
            <w:pPr>
              <w:jc w:val="center"/>
              <w:rPr>
                <w:lang w:val="ru-RU"/>
              </w:rPr>
            </w:pPr>
            <w:r w:rsidRPr="004C57B5">
              <w:rPr>
                <w:lang w:val="ru-RU"/>
              </w:rPr>
              <w:t>Вопрос</w:t>
            </w:r>
            <w:r w:rsidR="007639C6">
              <w:t>ник</w:t>
            </w:r>
          </w:p>
        </w:tc>
        <w:tc>
          <w:tcPr>
            <w:tcW w:w="1653" w:type="dxa"/>
          </w:tcPr>
          <w:p w:rsidR="00F344E8" w:rsidRDefault="00905873" w:rsidP="00F344E8">
            <w:pPr>
              <w:jc w:val="center"/>
            </w:pPr>
            <w:r w:rsidRPr="004C57B5">
              <w:rPr>
                <w:lang w:val="ru-RU"/>
              </w:rPr>
              <w:t>Баллы</w:t>
            </w:r>
            <w:r w:rsidR="00294F14">
              <w:rPr>
                <w:lang w:val="ru-RU"/>
              </w:rPr>
              <w:t xml:space="preserve"> </w:t>
            </w:r>
          </w:p>
          <w:p w:rsidR="005148B8" w:rsidRPr="004C57B5" w:rsidRDefault="00294F14" w:rsidP="00F344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>
              <w:t>от</w:t>
            </w:r>
            <w:r w:rsidR="00103AE7" w:rsidRPr="004C57B5">
              <w:rPr>
                <w:lang w:val="ru-RU"/>
              </w:rPr>
              <w:t xml:space="preserve"> 0 до 3)</w:t>
            </w: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1.</w:t>
            </w:r>
          </w:p>
        </w:tc>
        <w:tc>
          <w:tcPr>
            <w:tcW w:w="8036" w:type="dxa"/>
          </w:tcPr>
          <w:p w:rsidR="005148B8" w:rsidRPr="004C57B5" w:rsidRDefault="00103AE7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Насколько структура страховой компании соответствует  </w:t>
            </w:r>
            <w:r w:rsidR="00E27AA3" w:rsidRPr="004C57B5">
              <w:rPr>
                <w:lang w:val="ru-RU"/>
              </w:rPr>
              <w:t>особенностям операций, осуществля</w:t>
            </w:r>
            <w:r w:rsidR="007639C6" w:rsidRPr="007639C6">
              <w:rPr>
                <w:lang w:val="ru-RU"/>
              </w:rPr>
              <w:t xml:space="preserve">емых </w:t>
            </w:r>
            <w:r w:rsidR="00D90867">
              <w:rPr>
                <w:lang w:val="ru-RU"/>
              </w:rPr>
              <w:t>страховой компани</w:t>
            </w:r>
            <w:r w:rsidR="00D90867" w:rsidRPr="00D90867">
              <w:rPr>
                <w:lang w:val="ru-RU"/>
              </w:rPr>
              <w:t>ей</w:t>
            </w:r>
            <w:r w:rsidR="00456DDC" w:rsidRPr="004C57B5">
              <w:rPr>
                <w:lang w:val="ru-RU"/>
              </w:rPr>
              <w:t>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2.</w:t>
            </w:r>
          </w:p>
        </w:tc>
        <w:tc>
          <w:tcPr>
            <w:tcW w:w="8036" w:type="dxa"/>
          </w:tcPr>
          <w:p w:rsidR="005148B8" w:rsidRPr="004C57B5" w:rsidRDefault="00E13F27" w:rsidP="00F344E8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Существует ли </w:t>
            </w:r>
            <w:r w:rsidR="007639C6" w:rsidRPr="004C57B5">
              <w:rPr>
                <w:lang w:val="ru-RU"/>
              </w:rPr>
              <w:t xml:space="preserve">четкое </w:t>
            </w:r>
            <w:r w:rsidR="007639C6" w:rsidRPr="00EC4471">
              <w:rPr>
                <w:lang w:val="ru-RU"/>
              </w:rPr>
              <w:t>разделение</w:t>
            </w:r>
            <w:r w:rsidR="007639C6" w:rsidRPr="004C57B5">
              <w:rPr>
                <w:lang w:val="ru-RU"/>
              </w:rPr>
              <w:t xml:space="preserve"> полномочий и обязанностей </w:t>
            </w:r>
            <w:r w:rsidRPr="004C57B5">
              <w:rPr>
                <w:lang w:val="ru-RU"/>
              </w:rPr>
              <w:t>между различными органами управления страховой компании (в частности совет страховой компании, исполнительн</w:t>
            </w:r>
            <w:r w:rsidR="00F344E8" w:rsidRPr="00F344E8">
              <w:rPr>
                <w:lang w:val="ru-RU"/>
              </w:rPr>
              <w:t>ый</w:t>
            </w:r>
            <w:r w:rsidRPr="004C57B5">
              <w:rPr>
                <w:lang w:val="ru-RU"/>
              </w:rPr>
              <w:t xml:space="preserve"> директор и</w:t>
            </w:r>
            <w:r w:rsidR="00F344E8" w:rsidRPr="00F344E8">
              <w:rPr>
                <w:lang w:val="ru-RU"/>
              </w:rPr>
              <w:t xml:space="preserve"> </w:t>
            </w:r>
            <w:r w:rsidRPr="004C57B5">
              <w:rPr>
                <w:lang w:val="ru-RU"/>
              </w:rPr>
              <w:t>т</w:t>
            </w:r>
            <w:r w:rsidR="00F344E8" w:rsidRPr="00F344E8">
              <w:rPr>
                <w:lang w:val="ru-RU"/>
              </w:rPr>
              <w:t>.</w:t>
            </w:r>
            <w:r w:rsidRPr="004C57B5">
              <w:rPr>
                <w:lang w:val="ru-RU"/>
              </w:rPr>
              <w:t>д</w:t>
            </w:r>
            <w:r w:rsidR="00F344E8" w:rsidRPr="00F344E8">
              <w:rPr>
                <w:lang w:val="ru-RU"/>
              </w:rPr>
              <w:t>.</w:t>
            </w:r>
            <w:r w:rsidRPr="004C57B5">
              <w:rPr>
                <w:lang w:val="ru-RU"/>
              </w:rPr>
              <w:t>)</w:t>
            </w:r>
            <w:r w:rsidR="00456DDC" w:rsidRPr="004C57B5">
              <w:rPr>
                <w:lang w:val="ru-RU"/>
              </w:rPr>
              <w:t>?</w:t>
            </w:r>
          </w:p>
          <w:p w:rsidR="00FC32DF" w:rsidRPr="004C57B5" w:rsidRDefault="00FC32DF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Оценка может быть “0” или “3”.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3.</w:t>
            </w:r>
          </w:p>
        </w:tc>
        <w:tc>
          <w:tcPr>
            <w:tcW w:w="8036" w:type="dxa"/>
          </w:tcPr>
          <w:p w:rsidR="005148B8" w:rsidRPr="004C57B5" w:rsidRDefault="00456DDC" w:rsidP="00F344E8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Получает ли совет страховой компании </w:t>
            </w:r>
            <w:r w:rsidR="0092730E" w:rsidRPr="004C57B5">
              <w:rPr>
                <w:lang w:val="ru-RU"/>
              </w:rPr>
              <w:t xml:space="preserve">достаточную информацию для </w:t>
            </w:r>
            <w:r w:rsidR="00F344E8" w:rsidRPr="00F344E8">
              <w:rPr>
                <w:lang w:val="ru-RU"/>
              </w:rPr>
              <w:t>осуществления надзора за</w:t>
            </w:r>
            <w:r w:rsidR="0092730E" w:rsidRPr="004C57B5">
              <w:rPr>
                <w:lang w:val="ru-RU"/>
              </w:rPr>
              <w:t xml:space="preserve"> исполнительн</w:t>
            </w:r>
            <w:r w:rsidR="00F344E8" w:rsidRPr="00F344E8">
              <w:rPr>
                <w:lang w:val="ru-RU"/>
              </w:rPr>
              <w:t>ым</w:t>
            </w:r>
            <w:r w:rsidR="0092730E" w:rsidRPr="004C57B5">
              <w:rPr>
                <w:lang w:val="ru-RU"/>
              </w:rPr>
              <w:t xml:space="preserve"> орган</w:t>
            </w:r>
            <w:r w:rsidR="00F344E8" w:rsidRPr="00F344E8">
              <w:rPr>
                <w:lang w:val="ru-RU"/>
              </w:rPr>
              <w:t>ом</w:t>
            </w:r>
            <w:r w:rsidR="0092730E" w:rsidRPr="004C57B5">
              <w:rPr>
                <w:lang w:val="ru-RU"/>
              </w:rPr>
              <w:t xml:space="preserve"> страховой компании, </w:t>
            </w:r>
            <w:r w:rsidR="00F344E8" w:rsidRPr="00F344E8">
              <w:rPr>
                <w:lang w:val="ru-RU"/>
              </w:rPr>
              <w:t xml:space="preserve">а </w:t>
            </w:r>
            <w:r w:rsidR="0092730E" w:rsidRPr="004C57B5">
              <w:rPr>
                <w:lang w:val="ru-RU"/>
              </w:rPr>
              <w:t>также для принятия разумных и эффективных решений?</w:t>
            </w:r>
          </w:p>
          <w:p w:rsidR="0092730E" w:rsidRPr="004C57B5" w:rsidRDefault="0092730E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Оценка может быть “0” или “3”.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4.</w:t>
            </w:r>
          </w:p>
        </w:tc>
        <w:tc>
          <w:tcPr>
            <w:tcW w:w="8036" w:type="dxa"/>
          </w:tcPr>
          <w:p w:rsidR="005148B8" w:rsidRPr="004C57B5" w:rsidRDefault="00CB6C12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Насколько </w:t>
            </w:r>
            <w:r w:rsidR="00F344E8" w:rsidRPr="00F344E8">
              <w:rPr>
                <w:lang w:val="ru-RU"/>
              </w:rPr>
              <w:t xml:space="preserve">совет </w:t>
            </w:r>
            <w:r w:rsidRPr="004C57B5">
              <w:rPr>
                <w:lang w:val="ru-RU"/>
              </w:rPr>
              <w:t>страхов</w:t>
            </w:r>
            <w:r w:rsidR="00F344E8" w:rsidRPr="00F344E8">
              <w:rPr>
                <w:lang w:val="ru-RU"/>
              </w:rPr>
              <w:t>ой</w:t>
            </w:r>
            <w:r w:rsidRPr="004C57B5">
              <w:rPr>
                <w:lang w:val="ru-RU"/>
              </w:rPr>
              <w:t xml:space="preserve"> компани</w:t>
            </w:r>
            <w:r w:rsidR="00F344E8" w:rsidRPr="00F344E8">
              <w:rPr>
                <w:lang w:val="ru-RU"/>
              </w:rPr>
              <w:t xml:space="preserve">и следит за </w:t>
            </w:r>
            <w:r w:rsidR="004D1880">
              <w:rPr>
                <w:lang w:val="ru-RU"/>
              </w:rPr>
              <w:t>замечаниям</w:t>
            </w:r>
            <w:r w:rsidR="00F344E8" w:rsidRPr="00F344E8">
              <w:rPr>
                <w:lang w:val="ru-RU"/>
              </w:rPr>
              <w:t>и</w:t>
            </w:r>
            <w:r w:rsidRPr="004C57B5">
              <w:rPr>
                <w:lang w:val="ru-RU"/>
              </w:rPr>
              <w:t xml:space="preserve"> </w:t>
            </w:r>
            <w:r w:rsidR="00F344E8">
              <w:rPr>
                <w:lang w:val="ru-RU"/>
              </w:rPr>
              <w:t xml:space="preserve">внешних </w:t>
            </w:r>
            <w:r w:rsidR="00F344E8" w:rsidRPr="004F3F77">
              <w:rPr>
                <w:lang w:val="ru-RU"/>
              </w:rPr>
              <w:t>и</w:t>
            </w:r>
            <w:r w:rsidR="00F344E8">
              <w:rPr>
                <w:lang w:val="ru-RU"/>
              </w:rPr>
              <w:t xml:space="preserve"> внутренн</w:t>
            </w:r>
            <w:r w:rsidR="00F344E8" w:rsidRPr="004F3F77">
              <w:rPr>
                <w:lang w:val="ru-RU"/>
              </w:rPr>
              <w:t>их</w:t>
            </w:r>
            <w:r w:rsidR="00F344E8">
              <w:rPr>
                <w:lang w:val="ru-RU"/>
              </w:rPr>
              <w:t xml:space="preserve"> аудит</w:t>
            </w:r>
            <w:r w:rsidR="00F344E8" w:rsidRPr="004F3F77">
              <w:rPr>
                <w:lang w:val="ru-RU"/>
              </w:rPr>
              <w:t>оров</w:t>
            </w:r>
            <w:r w:rsidR="00F344E8" w:rsidRPr="004C57B5">
              <w:rPr>
                <w:lang w:val="ru-RU"/>
              </w:rPr>
              <w:t xml:space="preserve"> и надзорщиков Центрального банка </w:t>
            </w:r>
            <w:r w:rsidRPr="004C57B5">
              <w:rPr>
                <w:lang w:val="ru-RU"/>
              </w:rPr>
              <w:t xml:space="preserve">и </w:t>
            </w:r>
            <w:r w:rsidR="00F344E8" w:rsidRPr="00F344E8">
              <w:rPr>
                <w:lang w:val="ru-RU"/>
              </w:rPr>
              <w:t>выполнением их п</w:t>
            </w:r>
            <w:r w:rsidR="00FF1260">
              <w:rPr>
                <w:lang w:val="ru-RU"/>
              </w:rPr>
              <w:t>редложений</w:t>
            </w:r>
            <w:r w:rsidR="00F344E8" w:rsidRPr="00F344E8">
              <w:rPr>
                <w:lang w:val="ru-RU"/>
              </w:rPr>
              <w:t>?</w:t>
            </w:r>
            <w:r w:rsidR="00FF1260">
              <w:rPr>
                <w:lang w:val="ru-RU"/>
              </w:rPr>
              <w:t xml:space="preserve">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5.</w:t>
            </w:r>
          </w:p>
        </w:tc>
        <w:tc>
          <w:tcPr>
            <w:tcW w:w="8036" w:type="dxa"/>
          </w:tcPr>
          <w:p w:rsidR="005148B8" w:rsidRPr="004C57B5" w:rsidRDefault="00CB6C12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Насколько информационная система управления компании обеспечивает исполнительный орган страховой компании той информацией,</w:t>
            </w:r>
            <w:r w:rsidR="009839C3" w:rsidRPr="004C57B5">
              <w:rPr>
                <w:lang w:val="ru-RU"/>
              </w:rPr>
              <w:t xml:space="preserve"> которая необходима для эффективного управления </w:t>
            </w:r>
            <w:r w:rsidR="00CE4B4A">
              <w:rPr>
                <w:lang w:val="ru-RU"/>
              </w:rPr>
              <w:t>страховой компани</w:t>
            </w:r>
            <w:r w:rsidR="00CE4B4A" w:rsidRPr="00CE4B4A">
              <w:rPr>
                <w:lang w:val="ru-RU"/>
              </w:rPr>
              <w:t>ей</w:t>
            </w:r>
            <w:r w:rsidR="002018AD" w:rsidRPr="004C57B5">
              <w:rPr>
                <w:lang w:val="ru-RU"/>
              </w:rPr>
              <w:t xml:space="preserve"> </w:t>
            </w:r>
            <w:r w:rsidR="009839C3" w:rsidRPr="004C57B5">
              <w:rPr>
                <w:lang w:val="ru-RU"/>
              </w:rPr>
              <w:t xml:space="preserve">и контролирования действий </w:t>
            </w:r>
            <w:r w:rsidR="002018AD" w:rsidRPr="004C57B5">
              <w:rPr>
                <w:lang w:val="ru-RU"/>
              </w:rPr>
              <w:t>сотрудн</w:t>
            </w:r>
            <w:r w:rsidR="00F344E8" w:rsidRPr="00F344E8">
              <w:rPr>
                <w:lang w:val="ru-RU"/>
              </w:rPr>
              <w:t>и</w:t>
            </w:r>
            <w:r w:rsidR="002018AD" w:rsidRPr="004C57B5">
              <w:rPr>
                <w:lang w:val="ru-RU"/>
              </w:rPr>
              <w:t>ков компании?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6.</w:t>
            </w:r>
          </w:p>
        </w:tc>
        <w:tc>
          <w:tcPr>
            <w:tcW w:w="8036" w:type="dxa"/>
          </w:tcPr>
          <w:p w:rsidR="005148B8" w:rsidRPr="004C57B5" w:rsidRDefault="00642E77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</w:t>
            </w:r>
            <w:r w:rsidR="00610148">
              <w:rPr>
                <w:lang w:val="ru-RU"/>
              </w:rPr>
              <w:t xml:space="preserve"> эффективность обмена информаци</w:t>
            </w:r>
            <w:r w:rsidR="00610148" w:rsidRPr="00610148">
              <w:rPr>
                <w:lang w:val="ru-RU"/>
              </w:rPr>
              <w:t>ей</w:t>
            </w:r>
            <w:r w:rsidRPr="004C57B5">
              <w:rPr>
                <w:lang w:val="ru-RU"/>
              </w:rPr>
              <w:t xml:space="preserve"> между подразделениями страховой компании (также между головн</w:t>
            </w:r>
            <w:r w:rsidR="00F344E8" w:rsidRPr="00F344E8">
              <w:rPr>
                <w:lang w:val="ru-RU"/>
              </w:rPr>
              <w:t>ым</w:t>
            </w:r>
            <w:r w:rsidRPr="004C57B5">
              <w:rPr>
                <w:lang w:val="ru-RU"/>
              </w:rPr>
              <w:t xml:space="preserve"> офис</w:t>
            </w:r>
            <w:r w:rsidR="00F344E8" w:rsidRPr="00F344E8">
              <w:rPr>
                <w:lang w:val="ru-RU"/>
              </w:rPr>
              <w:t>ом</w:t>
            </w:r>
            <w:r w:rsidRPr="004C57B5">
              <w:rPr>
                <w:lang w:val="ru-RU"/>
              </w:rPr>
              <w:t xml:space="preserve"> и филиалами).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7.</w:t>
            </w:r>
          </w:p>
        </w:tc>
        <w:tc>
          <w:tcPr>
            <w:tcW w:w="8036" w:type="dxa"/>
          </w:tcPr>
          <w:p w:rsidR="005148B8" w:rsidRPr="004C57B5" w:rsidRDefault="00642E77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Является ли </w:t>
            </w:r>
            <w:r w:rsidR="00F344E8">
              <w:rPr>
                <w:lang w:val="ru-RU"/>
              </w:rPr>
              <w:t xml:space="preserve">контроль </w:t>
            </w:r>
            <w:r w:rsidR="00F344E8" w:rsidRPr="00F344E8">
              <w:rPr>
                <w:lang w:val="ru-RU"/>
              </w:rPr>
              <w:t>над</w:t>
            </w:r>
            <w:r w:rsidR="00F344E8" w:rsidRPr="004F3F77">
              <w:rPr>
                <w:lang w:val="ru-RU"/>
              </w:rPr>
              <w:t xml:space="preserve"> </w:t>
            </w:r>
            <w:r w:rsidR="00F344E8">
              <w:rPr>
                <w:lang w:val="ru-RU"/>
              </w:rPr>
              <w:t>осуществлени</w:t>
            </w:r>
            <w:r w:rsidR="00F344E8" w:rsidRPr="004F3F77">
              <w:rPr>
                <w:lang w:val="ru-RU"/>
              </w:rPr>
              <w:t>ем</w:t>
            </w:r>
            <w:r w:rsidR="00F344E8" w:rsidRPr="004C57B5">
              <w:rPr>
                <w:lang w:val="ru-RU"/>
              </w:rPr>
              <w:t xml:space="preserve"> финансовой деятельности страховой компании </w:t>
            </w:r>
            <w:r w:rsidR="00F344E8" w:rsidRPr="00F344E8">
              <w:rPr>
                <w:lang w:val="ru-RU"/>
              </w:rPr>
              <w:t xml:space="preserve">(ее безопасность) более </w:t>
            </w:r>
            <w:r w:rsidR="000868A3" w:rsidRPr="000868A3">
              <w:rPr>
                <w:lang w:val="ru-RU"/>
              </w:rPr>
              <w:t xml:space="preserve">важным </w:t>
            </w:r>
            <w:r w:rsidRPr="004C57B5">
              <w:rPr>
                <w:lang w:val="ru-RU"/>
              </w:rPr>
              <w:t xml:space="preserve">для </w:t>
            </w:r>
            <w:r w:rsidRPr="00F344E8">
              <w:rPr>
                <w:lang w:val="ru-RU"/>
              </w:rPr>
              <w:t xml:space="preserve">исполнительных </w:t>
            </w:r>
            <w:r w:rsidR="00F344E8" w:rsidRPr="00F344E8">
              <w:rPr>
                <w:lang w:val="ru-RU"/>
              </w:rPr>
              <w:t>руководителей</w:t>
            </w:r>
            <w:r w:rsidR="00CB0458" w:rsidRPr="00F344E8">
              <w:rPr>
                <w:lang w:val="ru-RU"/>
              </w:rPr>
              <w:t xml:space="preserve"> </w:t>
            </w:r>
            <w:r w:rsidRPr="00F344E8">
              <w:rPr>
                <w:lang w:val="ru-RU"/>
              </w:rPr>
              <w:t>страховой</w:t>
            </w:r>
            <w:r w:rsidRPr="004C57B5">
              <w:rPr>
                <w:lang w:val="ru-RU"/>
              </w:rPr>
              <w:t xml:space="preserve"> компан</w:t>
            </w:r>
            <w:r w:rsidR="001273AB" w:rsidRPr="004C57B5">
              <w:rPr>
                <w:lang w:val="ru-RU"/>
              </w:rPr>
              <w:t>ии</w:t>
            </w:r>
            <w:r w:rsidR="000868A3" w:rsidRPr="000868A3">
              <w:rPr>
                <w:lang w:val="ru-RU"/>
              </w:rPr>
              <w:t>, чем</w:t>
            </w:r>
            <w:r w:rsidR="00912392" w:rsidRPr="004C57B5">
              <w:rPr>
                <w:lang w:val="ru-RU"/>
              </w:rPr>
              <w:t xml:space="preserve"> резу</w:t>
            </w:r>
            <w:r w:rsidRPr="004C57B5">
              <w:rPr>
                <w:lang w:val="ru-RU"/>
              </w:rPr>
              <w:t xml:space="preserve">льтаты финансовой деятельности (т. е. </w:t>
            </w:r>
            <w:r w:rsidR="000868A3" w:rsidRPr="000868A3">
              <w:rPr>
                <w:lang w:val="ru-RU"/>
              </w:rPr>
              <w:t xml:space="preserve">то, что </w:t>
            </w:r>
            <w:r w:rsidRPr="004C57B5">
              <w:rPr>
                <w:lang w:val="ru-RU"/>
              </w:rPr>
              <w:t xml:space="preserve">страховая компания не подвергает опасности свое финансовое состояние или репутацию, осуществляя </w:t>
            </w:r>
            <w:r w:rsidR="000868A3" w:rsidRPr="000868A3">
              <w:rPr>
                <w:lang w:val="ru-RU"/>
              </w:rPr>
              <w:t>крайне</w:t>
            </w:r>
            <w:r w:rsidRPr="004C57B5">
              <w:rPr>
                <w:lang w:val="ru-RU"/>
              </w:rPr>
              <w:t xml:space="preserve"> рисковы</w:t>
            </w:r>
            <w:r w:rsidR="001273AB" w:rsidRPr="004C57B5">
              <w:rPr>
                <w:lang w:val="ru-RU"/>
              </w:rPr>
              <w:t>е операции</w:t>
            </w:r>
            <w:r w:rsidRPr="004C57B5">
              <w:rPr>
                <w:lang w:val="ru-RU"/>
              </w:rPr>
              <w:t>)</w:t>
            </w:r>
            <w:r w:rsidR="008E3868" w:rsidRPr="004C57B5">
              <w:rPr>
                <w:lang w:val="ru-RU"/>
              </w:rPr>
              <w:t>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8.</w:t>
            </w:r>
          </w:p>
        </w:tc>
        <w:tc>
          <w:tcPr>
            <w:tcW w:w="8036" w:type="dxa"/>
          </w:tcPr>
          <w:p w:rsidR="005148B8" w:rsidRPr="004C57B5" w:rsidRDefault="008E3868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</w:t>
            </w:r>
            <w:r w:rsidR="00E51869" w:rsidRPr="004C57B5">
              <w:rPr>
                <w:lang w:val="ru-RU"/>
              </w:rPr>
              <w:t>,</w:t>
            </w:r>
            <w:r w:rsidRPr="004C57B5">
              <w:rPr>
                <w:lang w:val="ru-RU"/>
              </w:rPr>
              <w:t xml:space="preserve"> насколько внутренние акты </w:t>
            </w:r>
            <w:r w:rsidR="00E51869" w:rsidRPr="004C57B5">
              <w:rPr>
                <w:lang w:val="ru-RU"/>
              </w:rPr>
              <w:t xml:space="preserve">и/или </w:t>
            </w:r>
            <w:r w:rsidR="009E4C8D" w:rsidRPr="004C57B5">
              <w:rPr>
                <w:lang w:val="ru-RU"/>
              </w:rPr>
              <w:t xml:space="preserve">положения </w:t>
            </w:r>
            <w:r w:rsidRPr="004C57B5">
              <w:rPr>
                <w:lang w:val="ru-RU"/>
              </w:rPr>
              <w:t>об инвестиционном процессе страховой компании соответст</w:t>
            </w:r>
            <w:r w:rsidR="00375636" w:rsidRPr="004C57B5">
              <w:rPr>
                <w:lang w:val="ru-RU"/>
              </w:rPr>
              <w:t>вуют требованиям, установленным</w:t>
            </w:r>
            <w:r w:rsidRPr="004C57B5">
              <w:rPr>
                <w:lang w:val="ru-RU"/>
              </w:rPr>
              <w:t xml:space="preserve"> правовыми актами Центрального банка Республики Армеиня, насколько </w:t>
            </w:r>
            <w:r w:rsidR="000868A3" w:rsidRPr="000868A3">
              <w:rPr>
                <w:lang w:val="ru-RU"/>
              </w:rPr>
              <w:t xml:space="preserve">они </w:t>
            </w:r>
            <w:r w:rsidRPr="004C57B5">
              <w:rPr>
                <w:lang w:val="ru-RU"/>
              </w:rPr>
              <w:t>адекватны особенност</w:t>
            </w:r>
            <w:r w:rsidR="000868A3" w:rsidRPr="000868A3">
              <w:rPr>
                <w:lang w:val="ru-RU"/>
              </w:rPr>
              <w:t>ям</w:t>
            </w:r>
            <w:r w:rsidRPr="004C57B5">
              <w:rPr>
                <w:lang w:val="ru-RU"/>
              </w:rPr>
              <w:t xml:space="preserve"> </w:t>
            </w:r>
            <w:r w:rsidR="000868A3" w:rsidRPr="000868A3">
              <w:rPr>
                <w:lang w:val="ru-RU"/>
              </w:rPr>
              <w:t>и риск</w:t>
            </w:r>
            <w:r w:rsidR="00EB104F" w:rsidRPr="00EB104F">
              <w:rPr>
                <w:lang w:val="ru-RU"/>
              </w:rPr>
              <w:t>ам</w:t>
            </w:r>
            <w:r w:rsidR="000868A3" w:rsidRPr="000868A3">
              <w:rPr>
                <w:lang w:val="ru-RU"/>
              </w:rPr>
              <w:t xml:space="preserve"> </w:t>
            </w:r>
            <w:r w:rsidR="000868A3" w:rsidRPr="004C57B5">
              <w:rPr>
                <w:lang w:val="ru-RU"/>
              </w:rPr>
              <w:t>деятельности страховой компании</w:t>
            </w:r>
            <w:r w:rsidRPr="004C57B5">
              <w:rPr>
                <w:lang w:val="ru-RU"/>
              </w:rPr>
              <w:t xml:space="preserve">, и </w:t>
            </w:r>
            <w:r w:rsidR="00660ABE" w:rsidRPr="00660ABE">
              <w:rPr>
                <w:lang w:val="ru-RU"/>
              </w:rPr>
              <w:t>насколько</w:t>
            </w:r>
            <w:r w:rsidRPr="004C57B5">
              <w:rPr>
                <w:lang w:val="ru-RU"/>
              </w:rPr>
              <w:t xml:space="preserve"> </w:t>
            </w:r>
            <w:r w:rsidR="000868A3" w:rsidRPr="004C57B5">
              <w:rPr>
                <w:lang w:val="ru-RU"/>
              </w:rPr>
              <w:t>страхов</w:t>
            </w:r>
            <w:r w:rsidR="000868A3" w:rsidRPr="000868A3">
              <w:rPr>
                <w:lang w:val="ru-RU"/>
              </w:rPr>
              <w:t>ая</w:t>
            </w:r>
            <w:r w:rsidR="000868A3" w:rsidRPr="004C57B5">
              <w:rPr>
                <w:lang w:val="ru-RU"/>
              </w:rPr>
              <w:t xml:space="preserve"> компани</w:t>
            </w:r>
            <w:r w:rsidR="000868A3" w:rsidRPr="000868A3">
              <w:rPr>
                <w:lang w:val="ru-RU"/>
              </w:rPr>
              <w:t xml:space="preserve">я действует </w:t>
            </w:r>
            <w:r w:rsidR="000868A3" w:rsidRPr="004C57B5">
              <w:rPr>
                <w:lang w:val="ru-RU"/>
              </w:rPr>
              <w:t xml:space="preserve"> </w:t>
            </w:r>
            <w:r w:rsidR="000868A3" w:rsidRPr="000868A3">
              <w:rPr>
                <w:lang w:val="ru-RU"/>
              </w:rPr>
              <w:t>в соответствии с</w:t>
            </w:r>
            <w:r w:rsidRPr="004C57B5">
              <w:rPr>
                <w:lang w:val="ru-RU"/>
              </w:rPr>
              <w:t xml:space="preserve"> вышеуказанны</w:t>
            </w:r>
            <w:r w:rsidR="00E65006" w:rsidRPr="004C57B5">
              <w:rPr>
                <w:lang w:val="ru-RU"/>
              </w:rPr>
              <w:t>м</w:t>
            </w:r>
            <w:r w:rsidR="000868A3" w:rsidRPr="000868A3">
              <w:rPr>
                <w:lang w:val="ru-RU"/>
              </w:rPr>
              <w:t>и</w:t>
            </w:r>
            <w:r w:rsidR="00E65006" w:rsidRPr="004C57B5">
              <w:rPr>
                <w:lang w:val="ru-RU"/>
              </w:rPr>
              <w:t xml:space="preserve"> актам и/или положениям</w:t>
            </w:r>
            <w:r w:rsidR="000868A3" w:rsidRPr="000868A3">
              <w:rPr>
                <w:lang w:val="ru-RU"/>
              </w:rPr>
              <w:t>и</w:t>
            </w:r>
            <w:r w:rsidRPr="004C57B5">
              <w:rPr>
                <w:lang w:val="ru-RU"/>
              </w:rPr>
              <w:t xml:space="preserve">? 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98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lastRenderedPageBreak/>
              <w:t>9.</w:t>
            </w:r>
          </w:p>
        </w:tc>
        <w:tc>
          <w:tcPr>
            <w:tcW w:w="8036" w:type="dxa"/>
          </w:tcPr>
          <w:p w:rsidR="005148B8" w:rsidRPr="004C57B5" w:rsidRDefault="00E51869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</w:t>
            </w:r>
            <w:r w:rsidR="00375636" w:rsidRPr="004C57B5">
              <w:rPr>
                <w:lang w:val="ru-RU"/>
              </w:rPr>
              <w:t>,</w:t>
            </w:r>
            <w:r w:rsidRPr="004C57B5">
              <w:rPr>
                <w:lang w:val="ru-RU"/>
              </w:rPr>
              <w:t xml:space="preserve"> насколько внутренние акты и/или </w:t>
            </w:r>
            <w:r w:rsidR="009E4C8D" w:rsidRPr="004C57B5">
              <w:rPr>
                <w:lang w:val="ru-RU"/>
              </w:rPr>
              <w:t>п</w:t>
            </w:r>
            <w:r w:rsidR="000868A3" w:rsidRPr="000868A3">
              <w:rPr>
                <w:lang w:val="ru-RU"/>
              </w:rPr>
              <w:t>о</w:t>
            </w:r>
            <w:r w:rsidR="009E4C8D" w:rsidRPr="004C57B5">
              <w:rPr>
                <w:lang w:val="ru-RU"/>
              </w:rPr>
              <w:t xml:space="preserve">ложения </w:t>
            </w:r>
            <w:r w:rsidRPr="004C57B5">
              <w:rPr>
                <w:lang w:val="ru-RU"/>
              </w:rPr>
              <w:t xml:space="preserve">об управлении активами и </w:t>
            </w:r>
            <w:r w:rsidR="000868A3" w:rsidRPr="000868A3">
              <w:rPr>
                <w:lang w:val="ru-RU"/>
              </w:rPr>
              <w:t>обязательствами</w:t>
            </w:r>
            <w:r w:rsidRPr="004C57B5">
              <w:rPr>
                <w:lang w:val="ru-RU"/>
              </w:rPr>
              <w:t xml:space="preserve"> страховой компании соответствую</w:t>
            </w:r>
            <w:r w:rsidR="00375636" w:rsidRPr="004C57B5">
              <w:rPr>
                <w:lang w:val="ru-RU"/>
              </w:rPr>
              <w:t>т требованиям, установленным</w:t>
            </w:r>
            <w:r w:rsidRPr="004C57B5">
              <w:rPr>
                <w:lang w:val="ru-RU"/>
              </w:rPr>
              <w:t xml:space="preserve"> правовыми актами Централь</w:t>
            </w:r>
            <w:r w:rsidR="00F703B6">
              <w:rPr>
                <w:lang w:val="ru-RU"/>
              </w:rPr>
              <w:t>ного банка Республики Армеиня,</w:t>
            </w:r>
            <w:r w:rsidRPr="004C57B5">
              <w:rPr>
                <w:lang w:val="ru-RU"/>
              </w:rPr>
              <w:t xml:space="preserve"> насколько </w:t>
            </w:r>
            <w:r w:rsidR="00A83F48" w:rsidRPr="00A83F48">
              <w:rPr>
                <w:lang w:val="ru-RU"/>
              </w:rPr>
              <w:t xml:space="preserve">они </w:t>
            </w:r>
            <w:r w:rsidRPr="004C57B5">
              <w:rPr>
                <w:lang w:val="ru-RU"/>
              </w:rPr>
              <w:t>адекватны особенност</w:t>
            </w:r>
            <w:r w:rsidR="00A83F48" w:rsidRPr="00A83F48">
              <w:rPr>
                <w:lang w:val="ru-RU"/>
              </w:rPr>
              <w:t>ям и</w:t>
            </w:r>
            <w:r w:rsidRPr="004C57B5">
              <w:rPr>
                <w:lang w:val="ru-RU"/>
              </w:rPr>
              <w:t xml:space="preserve"> риск</w:t>
            </w:r>
            <w:r w:rsidR="00EB104F" w:rsidRPr="00EB104F">
              <w:rPr>
                <w:lang w:val="ru-RU"/>
              </w:rPr>
              <w:t>ам</w:t>
            </w:r>
            <w:r w:rsidRPr="004C57B5">
              <w:rPr>
                <w:lang w:val="ru-RU"/>
              </w:rPr>
              <w:t xml:space="preserve"> деятельности страховой компании, </w:t>
            </w:r>
            <w:r w:rsidR="00A83F48" w:rsidRPr="004C57B5">
              <w:rPr>
                <w:lang w:val="ru-RU"/>
              </w:rPr>
              <w:t xml:space="preserve">и </w:t>
            </w:r>
            <w:r w:rsidR="00EB104F" w:rsidRPr="00660ABE">
              <w:rPr>
                <w:lang w:val="ru-RU"/>
              </w:rPr>
              <w:t>насколько</w:t>
            </w:r>
            <w:r w:rsidR="00A83F48" w:rsidRPr="004C57B5">
              <w:rPr>
                <w:lang w:val="ru-RU"/>
              </w:rPr>
              <w:t xml:space="preserve"> страхов</w:t>
            </w:r>
            <w:r w:rsidR="00A83F48" w:rsidRPr="000868A3">
              <w:rPr>
                <w:lang w:val="ru-RU"/>
              </w:rPr>
              <w:t>ая</w:t>
            </w:r>
            <w:r w:rsidR="00A83F48" w:rsidRPr="004C57B5">
              <w:rPr>
                <w:lang w:val="ru-RU"/>
              </w:rPr>
              <w:t xml:space="preserve"> компани</w:t>
            </w:r>
            <w:r w:rsidR="00A83F48" w:rsidRPr="000868A3">
              <w:rPr>
                <w:lang w:val="ru-RU"/>
              </w:rPr>
              <w:t xml:space="preserve">я действует </w:t>
            </w:r>
            <w:r w:rsidR="00A83F48" w:rsidRPr="004C57B5">
              <w:rPr>
                <w:lang w:val="ru-RU"/>
              </w:rPr>
              <w:t xml:space="preserve"> </w:t>
            </w:r>
            <w:r w:rsidR="00A83F48" w:rsidRPr="000868A3">
              <w:rPr>
                <w:lang w:val="ru-RU"/>
              </w:rPr>
              <w:t>в соответствии с</w:t>
            </w:r>
            <w:r w:rsidR="00A83F48" w:rsidRPr="004C57B5">
              <w:rPr>
                <w:lang w:val="ru-RU"/>
              </w:rPr>
              <w:t xml:space="preserve"> вышеуказанным</w:t>
            </w:r>
            <w:r w:rsidR="00A83F48" w:rsidRPr="000868A3">
              <w:rPr>
                <w:lang w:val="ru-RU"/>
              </w:rPr>
              <w:t>и</w:t>
            </w:r>
            <w:r w:rsidR="00A83F48" w:rsidRPr="004C57B5">
              <w:rPr>
                <w:lang w:val="ru-RU"/>
              </w:rPr>
              <w:t xml:space="preserve"> актам и/или положениям</w:t>
            </w:r>
            <w:r w:rsidR="00A83F48" w:rsidRPr="000868A3">
              <w:rPr>
                <w:lang w:val="ru-RU"/>
              </w:rPr>
              <w:t>и</w:t>
            </w:r>
            <w:r w:rsidR="00A83F48" w:rsidRPr="004C57B5">
              <w:rPr>
                <w:lang w:val="ru-RU"/>
              </w:rPr>
              <w:t xml:space="preserve">? 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98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10.</w:t>
            </w:r>
          </w:p>
        </w:tc>
        <w:tc>
          <w:tcPr>
            <w:tcW w:w="8036" w:type="dxa"/>
          </w:tcPr>
          <w:p w:rsidR="005148B8" w:rsidRPr="004C57B5" w:rsidRDefault="0076443E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</w:t>
            </w:r>
            <w:r w:rsidR="00375636" w:rsidRPr="004C57B5">
              <w:rPr>
                <w:lang w:val="ru-RU"/>
              </w:rPr>
              <w:t>,</w:t>
            </w:r>
            <w:r w:rsidRPr="004C57B5">
              <w:rPr>
                <w:lang w:val="ru-RU"/>
              </w:rPr>
              <w:t xml:space="preserve"> насколько внутренние акты и/или </w:t>
            </w:r>
            <w:r w:rsidR="009E4C8D" w:rsidRPr="004C57B5">
              <w:rPr>
                <w:lang w:val="ru-RU"/>
              </w:rPr>
              <w:t xml:space="preserve">положения </w:t>
            </w:r>
            <w:r w:rsidRPr="004C57B5">
              <w:rPr>
                <w:lang w:val="ru-RU"/>
              </w:rPr>
              <w:t>о формировании и расчете технических резервов страховой компании соответст</w:t>
            </w:r>
            <w:r w:rsidR="00375636" w:rsidRPr="004C57B5">
              <w:rPr>
                <w:lang w:val="ru-RU"/>
              </w:rPr>
              <w:t>вуют требованиям, установленным</w:t>
            </w:r>
            <w:r w:rsidRPr="004C57B5">
              <w:rPr>
                <w:lang w:val="ru-RU"/>
              </w:rPr>
              <w:t xml:space="preserve"> правовыми актами Центрального</w:t>
            </w:r>
            <w:r w:rsidR="00F703B6">
              <w:rPr>
                <w:lang w:val="ru-RU"/>
              </w:rPr>
              <w:t xml:space="preserve"> банка Республики Армеиня,</w:t>
            </w:r>
            <w:r w:rsidRPr="004C57B5">
              <w:rPr>
                <w:lang w:val="ru-RU"/>
              </w:rPr>
              <w:t xml:space="preserve"> насколько</w:t>
            </w:r>
            <w:r w:rsidR="009E4C8D" w:rsidRPr="004C57B5">
              <w:rPr>
                <w:lang w:val="ru-RU"/>
              </w:rPr>
              <w:t xml:space="preserve"> надежны </w:t>
            </w:r>
            <w:r w:rsidR="00A83F48" w:rsidRPr="004C57B5">
              <w:rPr>
                <w:lang w:val="ru-RU"/>
              </w:rPr>
              <w:t>технические резервы</w:t>
            </w:r>
            <w:r w:rsidR="00A83F48" w:rsidRPr="00A83F48">
              <w:rPr>
                <w:lang w:val="ru-RU"/>
              </w:rPr>
              <w:t>,</w:t>
            </w:r>
            <w:r w:rsidR="00A83F48" w:rsidRPr="004C57B5">
              <w:rPr>
                <w:lang w:val="ru-RU"/>
              </w:rPr>
              <w:t xml:space="preserve"> </w:t>
            </w:r>
            <w:r w:rsidR="009E4C8D" w:rsidRPr="004C57B5">
              <w:rPr>
                <w:lang w:val="ru-RU"/>
              </w:rPr>
              <w:t>сформированные страховател</w:t>
            </w:r>
            <w:r w:rsidR="00A83F48" w:rsidRPr="00A83F48">
              <w:rPr>
                <w:lang w:val="ru-RU"/>
              </w:rPr>
              <w:t>ем,</w:t>
            </w:r>
            <w:r w:rsidR="009E4C8D" w:rsidRPr="004C57B5">
              <w:rPr>
                <w:lang w:val="ru-RU"/>
              </w:rPr>
              <w:t xml:space="preserve"> для </w:t>
            </w:r>
            <w:r w:rsidR="00A83F48" w:rsidRPr="00A83F48">
              <w:rPr>
                <w:lang w:val="ru-RU"/>
              </w:rPr>
              <w:t xml:space="preserve">всех </w:t>
            </w:r>
            <w:r w:rsidR="009E4C8D" w:rsidRPr="004C57B5">
              <w:rPr>
                <w:lang w:val="ru-RU"/>
              </w:rPr>
              <w:t xml:space="preserve">предстоящих выплат, и насколько </w:t>
            </w:r>
            <w:r w:rsidR="00F703B6">
              <w:rPr>
                <w:lang w:val="ru-RU"/>
              </w:rPr>
              <w:t>обоснова</w:t>
            </w:r>
            <w:r w:rsidR="000F147F" w:rsidRPr="004C57B5">
              <w:rPr>
                <w:lang w:val="ru-RU"/>
              </w:rPr>
              <w:t xml:space="preserve">ны </w:t>
            </w:r>
            <w:r w:rsidR="00A83F48" w:rsidRPr="00A83F48">
              <w:rPr>
                <w:lang w:val="ru-RU"/>
              </w:rPr>
              <w:t>убавления</w:t>
            </w:r>
            <w:r w:rsidR="000F147F" w:rsidRPr="004C57B5">
              <w:rPr>
                <w:lang w:val="ru-RU"/>
              </w:rPr>
              <w:t xml:space="preserve"> из техн</w:t>
            </w:r>
            <w:r w:rsidR="00A83F48" w:rsidRPr="00A83F48">
              <w:rPr>
                <w:lang w:val="ru-RU"/>
              </w:rPr>
              <w:t>и</w:t>
            </w:r>
            <w:r w:rsidR="000F147F" w:rsidRPr="004C57B5">
              <w:rPr>
                <w:lang w:val="ru-RU"/>
              </w:rPr>
              <w:t>ческих резервов?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299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11.</w:t>
            </w:r>
          </w:p>
        </w:tc>
        <w:tc>
          <w:tcPr>
            <w:tcW w:w="8036" w:type="dxa"/>
          </w:tcPr>
          <w:p w:rsidR="005148B8" w:rsidRPr="004C57B5" w:rsidRDefault="005B5126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тарифную политику страховй компании, насколько обоснованы применяемые со стороны страховой компании тарифы? Существует ли в страховой </w:t>
            </w:r>
            <w:r w:rsidRPr="00F11B4C">
              <w:rPr>
                <w:lang w:val="ru-RU"/>
              </w:rPr>
              <w:t xml:space="preserve">компании </w:t>
            </w:r>
            <w:r w:rsidR="00A83F48" w:rsidRPr="00F11B4C">
              <w:rPr>
                <w:lang w:val="ru-RU"/>
              </w:rPr>
              <w:t>штатный</w:t>
            </w:r>
            <w:r w:rsidRPr="004C57B5">
              <w:rPr>
                <w:lang w:val="ru-RU"/>
              </w:rPr>
              <w:t xml:space="preserve"> актуар</w:t>
            </w:r>
            <w:r w:rsidR="00F703B6">
              <w:t>ий</w:t>
            </w:r>
            <w:r w:rsidRPr="004C57B5">
              <w:rPr>
                <w:lang w:val="ru-RU"/>
              </w:rPr>
              <w:t>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196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12.</w:t>
            </w:r>
          </w:p>
        </w:tc>
        <w:tc>
          <w:tcPr>
            <w:tcW w:w="8036" w:type="dxa"/>
          </w:tcPr>
          <w:p w:rsidR="005148B8" w:rsidRPr="004C57B5" w:rsidRDefault="004911E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процесс </w:t>
            </w:r>
            <w:r w:rsidR="00A83F48" w:rsidRPr="00A83F48">
              <w:rPr>
                <w:lang w:val="ru-RU"/>
              </w:rPr>
              <w:t xml:space="preserve">и результаты </w:t>
            </w:r>
            <w:r w:rsidR="00F11B4C" w:rsidRPr="00F11B4C">
              <w:rPr>
                <w:lang w:val="ru-RU"/>
              </w:rPr>
              <w:t>вы</w:t>
            </w:r>
            <w:r w:rsidRPr="004C57B5">
              <w:rPr>
                <w:lang w:val="ru-RU"/>
              </w:rPr>
              <w:t xml:space="preserve">полнения </w:t>
            </w:r>
            <w:r w:rsidR="00F11B4C" w:rsidRPr="00F11B4C">
              <w:rPr>
                <w:lang w:val="ru-RU"/>
              </w:rPr>
              <w:t xml:space="preserve">со стороны </w:t>
            </w:r>
            <w:r w:rsidR="00F11B4C">
              <w:rPr>
                <w:lang w:val="ru-RU"/>
              </w:rPr>
              <w:t>страховой компани</w:t>
            </w:r>
            <w:r w:rsidR="00F11B4C" w:rsidRPr="00F11B4C">
              <w:rPr>
                <w:lang w:val="ru-RU"/>
              </w:rPr>
              <w:t xml:space="preserve">и </w:t>
            </w:r>
            <w:r w:rsidR="00A83F48" w:rsidRPr="00F11B4C">
              <w:rPr>
                <w:lang w:val="ru-RU"/>
              </w:rPr>
              <w:t>распоряжений</w:t>
            </w:r>
            <w:r w:rsidR="009D1A69" w:rsidRPr="004C57B5">
              <w:rPr>
                <w:lang w:val="ru-RU"/>
              </w:rPr>
              <w:t xml:space="preserve"> Центральн</w:t>
            </w:r>
            <w:r w:rsidR="00A83F48" w:rsidRPr="00F11B4C">
              <w:rPr>
                <w:lang w:val="ru-RU"/>
              </w:rPr>
              <w:t>ого</w:t>
            </w:r>
            <w:r w:rsidR="009D1A69" w:rsidRPr="004C57B5">
              <w:rPr>
                <w:lang w:val="ru-RU"/>
              </w:rPr>
              <w:t xml:space="preserve"> банк</w:t>
            </w:r>
            <w:r w:rsidR="00A83F48" w:rsidRPr="00F11B4C">
              <w:rPr>
                <w:lang w:val="ru-RU"/>
              </w:rPr>
              <w:t>а</w:t>
            </w:r>
            <w:r w:rsidR="009D1A69" w:rsidRPr="004C57B5">
              <w:rPr>
                <w:lang w:val="ru-RU"/>
              </w:rPr>
              <w:t xml:space="preserve"> Республики Армения. </w:t>
            </w:r>
            <w:r w:rsidRPr="004C57B5">
              <w:rPr>
                <w:lang w:val="ru-RU"/>
              </w:rPr>
              <w:t xml:space="preserve">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403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13.</w:t>
            </w:r>
          </w:p>
        </w:tc>
        <w:tc>
          <w:tcPr>
            <w:tcW w:w="8036" w:type="dxa"/>
          </w:tcPr>
          <w:p w:rsidR="005148B8" w:rsidRPr="004C57B5" w:rsidRDefault="004911E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процесс </w:t>
            </w:r>
            <w:r w:rsidR="00685D09" w:rsidRPr="004F3F77">
              <w:rPr>
                <w:lang w:val="ru-RU"/>
              </w:rPr>
              <w:t xml:space="preserve">реализации </w:t>
            </w:r>
            <w:r w:rsidR="00F11B4C">
              <w:rPr>
                <w:lang w:val="ru-RU"/>
              </w:rPr>
              <w:t>страховых возме</w:t>
            </w:r>
            <w:r w:rsidR="00F11B4C" w:rsidRPr="00F11B4C">
              <w:rPr>
                <w:lang w:val="ru-RU"/>
              </w:rPr>
              <w:t>щ</w:t>
            </w:r>
            <w:r w:rsidRPr="004C57B5">
              <w:rPr>
                <w:lang w:val="ru-RU"/>
              </w:rPr>
              <w:t>ений</w:t>
            </w:r>
            <w:r w:rsidR="009D1A69" w:rsidRPr="004C57B5">
              <w:rPr>
                <w:lang w:val="ru-RU"/>
              </w:rPr>
              <w:t>, наско</w:t>
            </w:r>
            <w:r w:rsidR="00685D09">
              <w:rPr>
                <w:lang w:val="ru-RU"/>
              </w:rPr>
              <w:t xml:space="preserve">лько осуществление </w:t>
            </w:r>
            <w:r w:rsidR="00092653" w:rsidRPr="004F3F77">
              <w:rPr>
                <w:lang w:val="ru-RU"/>
              </w:rPr>
              <w:t xml:space="preserve">выплат </w:t>
            </w:r>
            <w:r w:rsidR="00685D09">
              <w:rPr>
                <w:lang w:val="ru-RU"/>
              </w:rPr>
              <w:t>страховых во</w:t>
            </w:r>
            <w:r w:rsidR="00685D09" w:rsidRPr="004F3F77">
              <w:rPr>
                <w:lang w:val="ru-RU"/>
              </w:rPr>
              <w:t>з</w:t>
            </w:r>
            <w:r w:rsidR="009D1A69" w:rsidRPr="004C57B5">
              <w:rPr>
                <w:lang w:val="ru-RU"/>
              </w:rPr>
              <w:t xml:space="preserve">мещений соответствует требованиям закона, насколько законны </w:t>
            </w:r>
            <w:r w:rsidR="00F11B4C">
              <w:rPr>
                <w:lang w:val="ru-RU"/>
              </w:rPr>
              <w:t>страховые возмещения и случаи</w:t>
            </w:r>
            <w:r w:rsidR="00F11B4C" w:rsidRPr="00F11B4C">
              <w:rPr>
                <w:lang w:val="ru-RU"/>
              </w:rPr>
              <w:t xml:space="preserve"> </w:t>
            </w:r>
            <w:r w:rsidR="009D1A69" w:rsidRPr="004C57B5">
              <w:rPr>
                <w:lang w:val="ru-RU"/>
              </w:rPr>
              <w:t>отказ</w:t>
            </w:r>
            <w:r w:rsidR="00F11B4C" w:rsidRPr="00F11B4C">
              <w:rPr>
                <w:lang w:val="ru-RU"/>
              </w:rPr>
              <w:t>а</w:t>
            </w:r>
            <w:r w:rsidR="009D1A69" w:rsidRPr="004C57B5">
              <w:rPr>
                <w:lang w:val="ru-RU"/>
              </w:rPr>
              <w:t xml:space="preserve"> </w:t>
            </w:r>
            <w:r w:rsidR="009D1A69" w:rsidRPr="00DA219D">
              <w:rPr>
                <w:lang w:val="ru-RU"/>
              </w:rPr>
              <w:t>в</w:t>
            </w:r>
            <w:r w:rsidR="00F11B4C" w:rsidRPr="00F11B4C">
              <w:rPr>
                <w:lang w:val="ru-RU"/>
              </w:rPr>
              <w:t xml:space="preserve"> выплате </w:t>
            </w:r>
            <w:r w:rsidR="009D1A69" w:rsidRPr="004C57B5">
              <w:rPr>
                <w:lang w:val="ru-RU"/>
              </w:rPr>
              <w:t>возмещени</w:t>
            </w:r>
            <w:r w:rsidR="00F11B4C" w:rsidRPr="00F11B4C">
              <w:rPr>
                <w:lang w:val="ru-RU"/>
              </w:rPr>
              <w:t>й</w:t>
            </w:r>
            <w:r w:rsidR="009D1A69" w:rsidRPr="004C57B5">
              <w:rPr>
                <w:lang w:val="ru-RU"/>
              </w:rPr>
              <w:t xml:space="preserve">?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294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14.</w:t>
            </w:r>
          </w:p>
        </w:tc>
        <w:tc>
          <w:tcPr>
            <w:tcW w:w="8036" w:type="dxa"/>
          </w:tcPr>
          <w:p w:rsidR="005148B8" w:rsidRPr="004C57B5" w:rsidRDefault="00CE383B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 сотрудничество страховой компании с перестраховщиками для выявления диверсификации рисков</w:t>
            </w:r>
            <w:r w:rsidR="006949B8" w:rsidRPr="004C57B5">
              <w:rPr>
                <w:lang w:val="ru-RU"/>
              </w:rPr>
              <w:t>, уровн</w:t>
            </w:r>
            <w:r w:rsidR="00F11B4C" w:rsidRPr="00F11B4C">
              <w:rPr>
                <w:lang w:val="ru-RU"/>
              </w:rPr>
              <w:t>я</w:t>
            </w:r>
            <w:r w:rsidR="006949B8" w:rsidRPr="004C57B5">
              <w:rPr>
                <w:lang w:val="ru-RU"/>
              </w:rPr>
              <w:t xml:space="preserve"> сотрудничества с перестраховщиками с высоким рейтингом </w:t>
            </w:r>
            <w:r w:rsidR="00F11B4C" w:rsidRPr="00F11B4C">
              <w:rPr>
                <w:lang w:val="ru-RU"/>
              </w:rPr>
              <w:t xml:space="preserve">на международном </w:t>
            </w:r>
            <w:r w:rsidR="006949B8" w:rsidRPr="004C57B5">
              <w:rPr>
                <w:lang w:val="ru-RU"/>
              </w:rPr>
              <w:t>рынке.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00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15.</w:t>
            </w:r>
          </w:p>
        </w:tc>
        <w:tc>
          <w:tcPr>
            <w:tcW w:w="8036" w:type="dxa"/>
          </w:tcPr>
          <w:p w:rsidR="005148B8" w:rsidRPr="004C57B5" w:rsidRDefault="00983025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</w:t>
            </w:r>
            <w:r w:rsidR="0044186A" w:rsidRPr="0044186A">
              <w:rPr>
                <w:lang w:val="ru-RU"/>
              </w:rPr>
              <w:t xml:space="preserve">взаимоотношения и </w:t>
            </w:r>
            <w:r w:rsidRPr="004C57B5">
              <w:rPr>
                <w:lang w:val="ru-RU"/>
              </w:rPr>
              <w:t xml:space="preserve">уровень сотрудничества </w:t>
            </w:r>
            <w:r w:rsidR="00EB104F" w:rsidRPr="004C57B5">
              <w:rPr>
                <w:lang w:val="ru-RU"/>
              </w:rPr>
              <w:t>участник</w:t>
            </w:r>
            <w:r w:rsidR="00EB104F" w:rsidRPr="00EB104F">
              <w:rPr>
                <w:lang w:val="ru-RU"/>
              </w:rPr>
              <w:t>ов</w:t>
            </w:r>
            <w:r w:rsidR="00EB104F" w:rsidRPr="004C57B5">
              <w:rPr>
                <w:lang w:val="ru-RU"/>
              </w:rPr>
              <w:t xml:space="preserve"> страхового рын</w:t>
            </w:r>
            <w:r w:rsidR="00EB104F">
              <w:rPr>
                <w:lang w:val="ru-RU"/>
              </w:rPr>
              <w:t>ка</w:t>
            </w:r>
            <w:r w:rsidR="00EB104F" w:rsidRPr="00EB104F">
              <w:rPr>
                <w:lang w:val="ru-RU"/>
              </w:rPr>
              <w:t xml:space="preserve">, т.е. страховых </w:t>
            </w:r>
            <w:r w:rsidR="00EB104F">
              <w:rPr>
                <w:lang w:val="ru-RU"/>
              </w:rPr>
              <w:t>брокер</w:t>
            </w:r>
            <w:r w:rsidR="00EB104F" w:rsidRPr="00EB104F">
              <w:rPr>
                <w:lang w:val="ru-RU"/>
              </w:rPr>
              <w:t xml:space="preserve">ов, актуарных и аудиторских и организаций, со специалистами, оценивающими </w:t>
            </w:r>
            <w:r w:rsidR="00EB104F" w:rsidRPr="004C57B5">
              <w:rPr>
                <w:lang w:val="ru-RU"/>
              </w:rPr>
              <w:t>риск</w:t>
            </w:r>
            <w:r w:rsidR="00EB104F" w:rsidRPr="00EB104F">
              <w:rPr>
                <w:lang w:val="ru-RU"/>
              </w:rPr>
              <w:t>и</w:t>
            </w:r>
            <w:r w:rsidR="00EB104F" w:rsidRPr="004C57B5">
              <w:rPr>
                <w:lang w:val="ru-RU"/>
              </w:rPr>
              <w:t xml:space="preserve"> и </w:t>
            </w:r>
            <w:r w:rsidR="00EB104F">
              <w:rPr>
                <w:lang w:val="ru-RU"/>
              </w:rPr>
              <w:t>убыток</w:t>
            </w:r>
            <w:r w:rsidR="00EB104F" w:rsidRPr="004C57B5">
              <w:rPr>
                <w:lang w:val="ru-RU"/>
              </w:rPr>
              <w:t xml:space="preserve"> </w:t>
            </w:r>
            <w:r w:rsidR="00EB104F" w:rsidRPr="00EB104F">
              <w:rPr>
                <w:lang w:val="ru-RU"/>
              </w:rPr>
              <w:t>ст</w:t>
            </w:r>
            <w:r w:rsidRPr="004C57B5">
              <w:rPr>
                <w:lang w:val="ru-RU"/>
              </w:rPr>
              <w:t>раховой компании</w:t>
            </w:r>
            <w:r w:rsidR="00C23279" w:rsidRPr="004C57B5">
              <w:rPr>
                <w:lang w:val="ru-RU"/>
              </w:rPr>
              <w:t>. Насколько это сотрудничество</w:t>
            </w:r>
            <w:r w:rsidRPr="004C57B5">
              <w:rPr>
                <w:lang w:val="ru-RU"/>
              </w:rPr>
              <w:t xml:space="preserve"> </w:t>
            </w:r>
            <w:r w:rsidR="00C23279" w:rsidRPr="004C57B5">
              <w:rPr>
                <w:lang w:val="ru-RU"/>
              </w:rPr>
              <w:t xml:space="preserve">влияет на эффективность </w:t>
            </w:r>
            <w:r w:rsidR="00365F24" w:rsidRPr="004C57B5">
              <w:rPr>
                <w:lang w:val="ru-RU"/>
              </w:rPr>
              <w:t xml:space="preserve">  </w:t>
            </w:r>
            <w:r w:rsidR="00C23279" w:rsidRPr="004C57B5">
              <w:rPr>
                <w:lang w:val="ru-RU"/>
              </w:rPr>
              <w:t>деятельности</w:t>
            </w:r>
            <w:r w:rsidR="00EB104F" w:rsidRPr="00EB104F">
              <w:rPr>
                <w:lang w:val="ru-RU"/>
              </w:rPr>
              <w:t xml:space="preserve"> лица, осуществляющего страховую деятельность</w:t>
            </w:r>
            <w:r w:rsidR="00375636" w:rsidRPr="004C57B5">
              <w:rPr>
                <w:lang w:val="ru-RU"/>
              </w:rPr>
              <w:t>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98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16.</w:t>
            </w:r>
          </w:p>
        </w:tc>
        <w:tc>
          <w:tcPr>
            <w:tcW w:w="8036" w:type="dxa"/>
          </w:tcPr>
          <w:p w:rsidR="005148B8" w:rsidRPr="004C57B5" w:rsidRDefault="004F5D05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Оценить, насколько внутренние акты и/или</w:t>
            </w:r>
            <w:r w:rsidR="0025240D">
              <w:rPr>
                <w:lang w:val="ru-RU"/>
              </w:rPr>
              <w:t xml:space="preserve"> п</w:t>
            </w:r>
            <w:r w:rsidR="007474FD" w:rsidRPr="004F3F77">
              <w:rPr>
                <w:lang w:val="ru-RU"/>
              </w:rPr>
              <w:t>о</w:t>
            </w:r>
            <w:r w:rsidR="0025240D">
              <w:rPr>
                <w:lang w:val="ru-RU"/>
              </w:rPr>
              <w:t>ложения об управлении доходностью</w:t>
            </w:r>
            <w:r w:rsidR="00440907" w:rsidRPr="004C57B5">
              <w:rPr>
                <w:lang w:val="ru-RU"/>
              </w:rPr>
              <w:t xml:space="preserve"> </w:t>
            </w:r>
            <w:r w:rsidRPr="004C57B5">
              <w:rPr>
                <w:lang w:val="ru-RU"/>
              </w:rPr>
              <w:t>страховой компании соответствуют требованиям, установленным правовыми актами Центральн</w:t>
            </w:r>
            <w:r w:rsidR="0025240D">
              <w:rPr>
                <w:lang w:val="ru-RU"/>
              </w:rPr>
              <w:t xml:space="preserve">ого банка Республики Армеиня, </w:t>
            </w:r>
            <w:r w:rsidR="002521A6">
              <w:rPr>
                <w:lang w:val="ru-RU"/>
              </w:rPr>
              <w:t xml:space="preserve">насколько </w:t>
            </w:r>
            <w:r w:rsidR="00EB104F" w:rsidRPr="00EB104F">
              <w:rPr>
                <w:lang w:val="ru-RU"/>
              </w:rPr>
              <w:t xml:space="preserve">они </w:t>
            </w:r>
            <w:r w:rsidR="002521A6">
              <w:rPr>
                <w:lang w:val="ru-RU"/>
              </w:rPr>
              <w:t>адекватны особенност</w:t>
            </w:r>
            <w:r w:rsidR="002521A6" w:rsidRPr="004F3F77">
              <w:rPr>
                <w:lang w:val="ru-RU"/>
              </w:rPr>
              <w:t>ям</w:t>
            </w:r>
            <w:r w:rsidR="002521A6">
              <w:rPr>
                <w:lang w:val="ru-RU"/>
              </w:rPr>
              <w:t xml:space="preserve"> и риск</w:t>
            </w:r>
            <w:r w:rsidR="002521A6" w:rsidRPr="004F3F77">
              <w:rPr>
                <w:lang w:val="ru-RU"/>
              </w:rPr>
              <w:t>ам</w:t>
            </w:r>
            <w:r w:rsidRPr="004C57B5">
              <w:rPr>
                <w:lang w:val="ru-RU"/>
              </w:rPr>
              <w:t xml:space="preserve"> деятельности страховой ко</w:t>
            </w:r>
            <w:r w:rsidR="002521A6">
              <w:rPr>
                <w:lang w:val="ru-RU"/>
              </w:rPr>
              <w:t xml:space="preserve">мпании, </w:t>
            </w:r>
            <w:r w:rsidR="00EB104F" w:rsidRPr="004C57B5">
              <w:rPr>
                <w:lang w:val="ru-RU"/>
              </w:rPr>
              <w:t xml:space="preserve">и </w:t>
            </w:r>
            <w:r w:rsidR="00EB104F" w:rsidRPr="00EB104F">
              <w:rPr>
                <w:lang w:val="ru-RU"/>
              </w:rPr>
              <w:t>насколько</w:t>
            </w:r>
            <w:r w:rsidR="00EB104F" w:rsidRPr="004C57B5">
              <w:rPr>
                <w:lang w:val="ru-RU"/>
              </w:rPr>
              <w:t xml:space="preserve"> страхов</w:t>
            </w:r>
            <w:r w:rsidR="00EB104F" w:rsidRPr="000868A3">
              <w:rPr>
                <w:lang w:val="ru-RU"/>
              </w:rPr>
              <w:t>ая</w:t>
            </w:r>
            <w:r w:rsidR="00EB104F" w:rsidRPr="004C57B5">
              <w:rPr>
                <w:lang w:val="ru-RU"/>
              </w:rPr>
              <w:t xml:space="preserve"> компани</w:t>
            </w:r>
            <w:r w:rsidR="00EB104F" w:rsidRPr="000868A3">
              <w:rPr>
                <w:lang w:val="ru-RU"/>
              </w:rPr>
              <w:t xml:space="preserve">я действует </w:t>
            </w:r>
            <w:r w:rsidR="00EB104F" w:rsidRPr="004C57B5">
              <w:rPr>
                <w:lang w:val="ru-RU"/>
              </w:rPr>
              <w:t xml:space="preserve"> </w:t>
            </w:r>
            <w:r w:rsidR="00EB104F" w:rsidRPr="000868A3">
              <w:rPr>
                <w:lang w:val="ru-RU"/>
              </w:rPr>
              <w:t>в соответствии с</w:t>
            </w:r>
            <w:r w:rsidR="00EB104F" w:rsidRPr="004C57B5">
              <w:rPr>
                <w:lang w:val="ru-RU"/>
              </w:rPr>
              <w:t xml:space="preserve"> вышеуказанным</w:t>
            </w:r>
            <w:r w:rsidR="00EB104F" w:rsidRPr="000868A3">
              <w:rPr>
                <w:lang w:val="ru-RU"/>
              </w:rPr>
              <w:t>и</w:t>
            </w:r>
            <w:r w:rsidR="00EB104F" w:rsidRPr="004C57B5">
              <w:rPr>
                <w:lang w:val="ru-RU"/>
              </w:rPr>
              <w:t xml:space="preserve"> актам и/или положениям</w:t>
            </w:r>
            <w:r w:rsidR="00EB104F" w:rsidRPr="000868A3">
              <w:rPr>
                <w:lang w:val="ru-RU"/>
              </w:rPr>
              <w:t>и</w:t>
            </w:r>
            <w:r w:rsidR="00EB104F" w:rsidRPr="004C57B5">
              <w:rPr>
                <w:lang w:val="ru-RU"/>
              </w:rPr>
              <w:t xml:space="preserve">? 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1202"/>
        </w:trPr>
        <w:tc>
          <w:tcPr>
            <w:tcW w:w="518" w:type="dxa"/>
          </w:tcPr>
          <w:p w:rsidR="005148B8" w:rsidRPr="00483762" w:rsidRDefault="007D7D91" w:rsidP="006C4942">
            <w:r w:rsidRPr="004C57B5">
              <w:rPr>
                <w:lang w:val="ru-RU"/>
              </w:rPr>
              <w:t>17</w:t>
            </w:r>
          </w:p>
        </w:tc>
        <w:tc>
          <w:tcPr>
            <w:tcW w:w="8036" w:type="dxa"/>
          </w:tcPr>
          <w:p w:rsidR="005148B8" w:rsidRPr="004C57B5" w:rsidRDefault="0047307A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Оценить, насколько внутренние акты и/или п</w:t>
            </w:r>
            <w:r w:rsidR="00E26BF9" w:rsidRPr="00E26BF9">
              <w:rPr>
                <w:lang w:val="ru-RU"/>
              </w:rPr>
              <w:t>о</w:t>
            </w:r>
            <w:r w:rsidRPr="004C57B5">
              <w:rPr>
                <w:lang w:val="ru-RU"/>
              </w:rPr>
              <w:t>ложения об управлении персоналом страховой компании соответствуют требованиям, установленным правовыми актами Центральн</w:t>
            </w:r>
            <w:r w:rsidR="00CF7E45">
              <w:rPr>
                <w:lang w:val="ru-RU"/>
              </w:rPr>
              <w:t>ого банка Республики Армеиня</w:t>
            </w:r>
            <w:r w:rsidR="00CF7E45" w:rsidRPr="00CF7E45">
              <w:rPr>
                <w:lang w:val="ru-RU"/>
              </w:rPr>
              <w:t xml:space="preserve">, </w:t>
            </w:r>
            <w:r w:rsidRPr="004C57B5">
              <w:rPr>
                <w:lang w:val="ru-RU"/>
              </w:rPr>
              <w:t xml:space="preserve">насколько </w:t>
            </w:r>
            <w:r w:rsidR="00660ABE" w:rsidRPr="00660ABE">
              <w:rPr>
                <w:lang w:val="ru-RU"/>
              </w:rPr>
              <w:t xml:space="preserve">они </w:t>
            </w:r>
            <w:r w:rsidRPr="004C57B5">
              <w:rPr>
                <w:lang w:val="ru-RU"/>
              </w:rPr>
              <w:t>адекватны особенност</w:t>
            </w:r>
            <w:r w:rsidR="00660ABE" w:rsidRPr="00660ABE">
              <w:rPr>
                <w:lang w:val="ru-RU"/>
              </w:rPr>
              <w:t xml:space="preserve">ям </w:t>
            </w:r>
            <w:r w:rsidRPr="004C57B5">
              <w:rPr>
                <w:lang w:val="ru-RU"/>
              </w:rPr>
              <w:t>и риск</w:t>
            </w:r>
            <w:r w:rsidR="00660ABE" w:rsidRPr="00660ABE">
              <w:rPr>
                <w:lang w:val="ru-RU"/>
              </w:rPr>
              <w:t>ам</w:t>
            </w:r>
            <w:r w:rsidRPr="004C57B5">
              <w:rPr>
                <w:lang w:val="ru-RU"/>
              </w:rPr>
              <w:t xml:space="preserve"> деятельности страховой компании, и насколько </w:t>
            </w:r>
            <w:r w:rsidR="00660ABE" w:rsidRPr="004C57B5">
              <w:rPr>
                <w:lang w:val="ru-RU"/>
              </w:rPr>
              <w:t>страхов</w:t>
            </w:r>
            <w:r w:rsidR="00660ABE" w:rsidRPr="000868A3">
              <w:rPr>
                <w:lang w:val="ru-RU"/>
              </w:rPr>
              <w:t>ая</w:t>
            </w:r>
            <w:r w:rsidR="00660ABE" w:rsidRPr="004C57B5">
              <w:rPr>
                <w:lang w:val="ru-RU"/>
              </w:rPr>
              <w:t xml:space="preserve"> компани</w:t>
            </w:r>
            <w:r w:rsidR="00660ABE" w:rsidRPr="000868A3">
              <w:rPr>
                <w:lang w:val="ru-RU"/>
              </w:rPr>
              <w:t xml:space="preserve">я действует </w:t>
            </w:r>
            <w:r w:rsidR="00660ABE" w:rsidRPr="004C57B5">
              <w:rPr>
                <w:lang w:val="ru-RU"/>
              </w:rPr>
              <w:t xml:space="preserve"> </w:t>
            </w:r>
            <w:r w:rsidR="00660ABE" w:rsidRPr="000868A3">
              <w:rPr>
                <w:lang w:val="ru-RU"/>
              </w:rPr>
              <w:t>в соответствии с</w:t>
            </w:r>
            <w:r w:rsidR="00660ABE" w:rsidRPr="004C57B5">
              <w:rPr>
                <w:lang w:val="ru-RU"/>
              </w:rPr>
              <w:t xml:space="preserve"> вышеуказанным</w:t>
            </w:r>
            <w:r w:rsidR="00660ABE" w:rsidRPr="000868A3">
              <w:rPr>
                <w:lang w:val="ru-RU"/>
              </w:rPr>
              <w:t>и</w:t>
            </w:r>
            <w:r w:rsidR="00660ABE" w:rsidRPr="004C57B5">
              <w:rPr>
                <w:lang w:val="ru-RU"/>
              </w:rPr>
              <w:t xml:space="preserve"> актам и/или положениям</w:t>
            </w:r>
            <w:r w:rsidR="00660ABE" w:rsidRPr="000868A3">
              <w:rPr>
                <w:lang w:val="ru-RU"/>
              </w:rPr>
              <w:t>и</w:t>
            </w:r>
            <w:r w:rsidR="00660ABE" w:rsidRPr="004C57B5">
              <w:rPr>
                <w:lang w:val="ru-RU"/>
              </w:rPr>
              <w:t xml:space="preserve">? 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397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18.</w:t>
            </w:r>
          </w:p>
        </w:tc>
        <w:tc>
          <w:tcPr>
            <w:tcW w:w="8036" w:type="dxa"/>
          </w:tcPr>
          <w:p w:rsidR="007B1801" w:rsidRPr="004C57B5" w:rsidRDefault="00D3032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Существуют ли в страховой компании </w:t>
            </w:r>
            <w:r w:rsidR="007B1991" w:rsidRPr="004C57B5">
              <w:rPr>
                <w:lang w:val="ru-RU"/>
              </w:rPr>
              <w:t xml:space="preserve">программы  повышения профессиональной квалификации </w:t>
            </w:r>
            <w:r w:rsidR="00440907" w:rsidRPr="004C57B5">
              <w:rPr>
                <w:lang w:val="ru-RU"/>
              </w:rPr>
              <w:t xml:space="preserve">руководителей </w:t>
            </w:r>
            <w:r w:rsidR="007B1991" w:rsidRPr="004C57B5">
              <w:rPr>
                <w:lang w:val="ru-RU"/>
              </w:rPr>
              <w:t xml:space="preserve">и подготовки </w:t>
            </w:r>
            <w:r w:rsidR="00660ABE" w:rsidRPr="00660ABE">
              <w:rPr>
                <w:lang w:val="ru-RU"/>
              </w:rPr>
              <w:t xml:space="preserve">руководителей </w:t>
            </w:r>
            <w:r w:rsidR="007B1991" w:rsidRPr="004C57B5">
              <w:rPr>
                <w:lang w:val="ru-RU"/>
              </w:rPr>
              <w:t>“нового поколения”</w:t>
            </w:r>
            <w:r w:rsidR="007B1801" w:rsidRPr="004C57B5">
              <w:rPr>
                <w:lang w:val="ru-RU"/>
              </w:rPr>
              <w:t xml:space="preserve">? </w:t>
            </w:r>
          </w:p>
          <w:p w:rsidR="005148B8" w:rsidRPr="004C57B5" w:rsidRDefault="007B180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Оценка может быть “0” или “3”.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299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19.</w:t>
            </w:r>
          </w:p>
        </w:tc>
        <w:tc>
          <w:tcPr>
            <w:tcW w:w="8036" w:type="dxa"/>
          </w:tcPr>
          <w:p w:rsidR="005148B8" w:rsidRPr="004C57B5" w:rsidRDefault="00660ABE" w:rsidP="007639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Осуществляют ли </w:t>
            </w:r>
            <w:r w:rsidRPr="00660ABE">
              <w:rPr>
                <w:lang w:val="ru-RU"/>
              </w:rPr>
              <w:t>р</w:t>
            </w:r>
            <w:r w:rsidR="00440907" w:rsidRPr="004C57B5">
              <w:rPr>
                <w:lang w:val="ru-RU"/>
              </w:rPr>
              <w:t>уководители</w:t>
            </w:r>
            <w:r w:rsidR="003D3D04" w:rsidRPr="004C57B5">
              <w:rPr>
                <w:lang w:val="ru-RU"/>
              </w:rPr>
              <w:t xml:space="preserve"> страховой компании необходимый надзор </w:t>
            </w:r>
            <w:r w:rsidR="00E26BF9" w:rsidRPr="00E26BF9">
              <w:rPr>
                <w:lang w:val="ru-RU"/>
              </w:rPr>
              <w:t xml:space="preserve">за </w:t>
            </w:r>
            <w:r w:rsidR="00E26BF9">
              <w:rPr>
                <w:lang w:val="ru-RU"/>
              </w:rPr>
              <w:t>обеспечен</w:t>
            </w:r>
            <w:r w:rsidR="00E26BF9" w:rsidRPr="00E26BF9">
              <w:rPr>
                <w:lang w:val="ru-RU"/>
              </w:rPr>
              <w:t>ием</w:t>
            </w:r>
            <w:r w:rsidR="003D3D04" w:rsidRPr="004C57B5">
              <w:rPr>
                <w:lang w:val="ru-RU"/>
              </w:rPr>
              <w:t xml:space="preserve"> </w:t>
            </w:r>
            <w:r w:rsidRPr="00660ABE">
              <w:rPr>
                <w:lang w:val="ru-RU"/>
              </w:rPr>
              <w:t xml:space="preserve">выполнения </w:t>
            </w:r>
            <w:r w:rsidR="003D3D04" w:rsidRPr="004C57B5">
              <w:rPr>
                <w:lang w:val="ru-RU"/>
              </w:rPr>
              <w:t>требований внутренних актов и насколько это эффективно?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397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20.</w:t>
            </w:r>
          </w:p>
        </w:tc>
        <w:tc>
          <w:tcPr>
            <w:tcW w:w="8036" w:type="dxa"/>
          </w:tcPr>
          <w:p w:rsidR="005148B8" w:rsidRPr="004C57B5" w:rsidRDefault="00660ABE" w:rsidP="007639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Оценить</w:t>
            </w:r>
            <w:r w:rsidR="003D3D04" w:rsidRPr="004C57B5">
              <w:rPr>
                <w:lang w:val="ru-RU"/>
              </w:rPr>
              <w:t xml:space="preserve"> эффективность системы внутреннего контроля страховой компании, насколько </w:t>
            </w:r>
            <w:r w:rsidR="00FB1F34" w:rsidRPr="004C57B5">
              <w:rPr>
                <w:lang w:val="ru-RU"/>
              </w:rPr>
              <w:t>она соотвестсвует минимальным</w:t>
            </w:r>
            <w:r w:rsidR="006B44CD" w:rsidRPr="006B44CD">
              <w:rPr>
                <w:lang w:val="ru-RU"/>
              </w:rPr>
              <w:t xml:space="preserve"> </w:t>
            </w:r>
            <w:r w:rsidRPr="00660ABE">
              <w:rPr>
                <w:lang w:val="ru-RU"/>
              </w:rPr>
              <w:t>условиям</w:t>
            </w:r>
            <w:r w:rsidR="00FB1F34" w:rsidRPr="004C57B5">
              <w:rPr>
                <w:lang w:val="ru-RU"/>
              </w:rPr>
              <w:t xml:space="preserve"> </w:t>
            </w:r>
            <w:r w:rsidR="00FB1F34" w:rsidRPr="004C57B5">
              <w:rPr>
                <w:lang w:val="ru-RU"/>
              </w:rPr>
              <w:lastRenderedPageBreak/>
              <w:t>осу</w:t>
            </w:r>
            <w:r w:rsidR="004E6CA1" w:rsidRPr="004C57B5">
              <w:rPr>
                <w:lang w:val="ru-RU"/>
              </w:rPr>
              <w:t xml:space="preserve">ществления внутреннего контроля, установленным </w:t>
            </w:r>
            <w:r w:rsidRPr="00660ABE">
              <w:rPr>
                <w:lang w:val="ru-RU"/>
              </w:rPr>
              <w:t xml:space="preserve">правовыми актами </w:t>
            </w:r>
            <w:r w:rsidR="004E6CA1" w:rsidRPr="004C57B5">
              <w:rPr>
                <w:lang w:val="ru-RU"/>
              </w:rPr>
              <w:t>Центральн</w:t>
            </w:r>
            <w:r w:rsidRPr="00660ABE">
              <w:rPr>
                <w:lang w:val="ru-RU"/>
              </w:rPr>
              <w:t>ого</w:t>
            </w:r>
            <w:r w:rsidR="004E6CA1" w:rsidRPr="004C57B5">
              <w:rPr>
                <w:lang w:val="ru-RU"/>
              </w:rPr>
              <w:t xml:space="preserve"> банк</w:t>
            </w:r>
            <w:r w:rsidRPr="00660ABE">
              <w:rPr>
                <w:lang w:val="ru-RU"/>
              </w:rPr>
              <w:t>а</w:t>
            </w:r>
            <w:r w:rsidR="004E6CA1" w:rsidRPr="004C57B5">
              <w:rPr>
                <w:lang w:val="ru-RU"/>
              </w:rPr>
              <w:t xml:space="preserve"> (если таковые имеются).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397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lastRenderedPageBreak/>
              <w:t>21.</w:t>
            </w:r>
          </w:p>
        </w:tc>
        <w:tc>
          <w:tcPr>
            <w:tcW w:w="8036" w:type="dxa"/>
          </w:tcPr>
          <w:p w:rsidR="005148B8" w:rsidRPr="004C57B5" w:rsidRDefault="00B2747E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эффективность внутреннего аудита страховой компании, </w:t>
            </w:r>
            <w:r w:rsidRPr="00660ABE">
              <w:rPr>
                <w:lang w:val="ru-RU"/>
              </w:rPr>
              <w:t>контролирует</w:t>
            </w:r>
            <w:r w:rsidRPr="004C57B5">
              <w:rPr>
                <w:lang w:val="ru-RU"/>
              </w:rPr>
              <w:t xml:space="preserve"> ли внутренний аудит страховой компании соответств</w:t>
            </w:r>
            <w:r w:rsidR="00660ABE" w:rsidRPr="00660ABE">
              <w:rPr>
                <w:lang w:val="ru-RU"/>
              </w:rPr>
              <w:t>ие</w:t>
            </w:r>
            <w:r w:rsidRPr="004C57B5">
              <w:rPr>
                <w:lang w:val="ru-RU"/>
              </w:rPr>
              <w:t xml:space="preserve"> деятельности руководителей разных уровей </w:t>
            </w:r>
            <w:r w:rsidR="00660ABE" w:rsidRPr="00660ABE">
              <w:rPr>
                <w:lang w:val="ru-RU"/>
              </w:rPr>
              <w:t xml:space="preserve">требованиям внутренних </w:t>
            </w:r>
            <w:r w:rsidRPr="004C57B5">
              <w:rPr>
                <w:lang w:val="ru-RU"/>
              </w:rPr>
              <w:t>положени</w:t>
            </w:r>
            <w:r w:rsidR="00660ABE" w:rsidRPr="00660ABE">
              <w:rPr>
                <w:lang w:val="ru-RU"/>
              </w:rPr>
              <w:t>й</w:t>
            </w:r>
            <w:r w:rsidRPr="004C57B5">
              <w:rPr>
                <w:lang w:val="ru-RU"/>
              </w:rPr>
              <w:t xml:space="preserve"> и порядк</w:t>
            </w:r>
            <w:r w:rsidR="00660ABE" w:rsidRPr="00660ABE">
              <w:rPr>
                <w:lang w:val="ru-RU"/>
              </w:rPr>
              <w:t>ов</w:t>
            </w:r>
            <w:r w:rsidRPr="004C57B5">
              <w:rPr>
                <w:lang w:val="ru-RU"/>
              </w:rPr>
              <w:t xml:space="preserve"> страховой компании</w:t>
            </w:r>
            <w:r w:rsidR="0017722A" w:rsidRPr="004C57B5">
              <w:rPr>
                <w:lang w:val="ru-RU"/>
              </w:rPr>
              <w:t>?</w:t>
            </w:r>
            <w:r w:rsidRPr="004C57B5">
              <w:rPr>
                <w:lang w:val="ru-RU"/>
              </w:rPr>
              <w:t xml:space="preserve">   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207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22.</w:t>
            </w:r>
          </w:p>
        </w:tc>
        <w:tc>
          <w:tcPr>
            <w:tcW w:w="8036" w:type="dxa"/>
          </w:tcPr>
          <w:p w:rsidR="005148B8" w:rsidRPr="004C57B5" w:rsidRDefault="00D64F39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 профе</w:t>
            </w:r>
            <w:r w:rsidR="00660ABE" w:rsidRPr="00660ABE">
              <w:rPr>
                <w:lang w:val="ru-RU"/>
              </w:rPr>
              <w:t>с</w:t>
            </w:r>
            <w:r w:rsidRPr="004C57B5">
              <w:rPr>
                <w:lang w:val="ru-RU"/>
              </w:rPr>
              <w:t>сиональную подготовку (образование, профе</w:t>
            </w:r>
            <w:r w:rsidR="00660ABE" w:rsidRPr="00660ABE">
              <w:rPr>
                <w:lang w:val="ru-RU"/>
              </w:rPr>
              <w:t>с</w:t>
            </w:r>
            <w:r w:rsidRPr="004C57B5">
              <w:rPr>
                <w:lang w:val="ru-RU"/>
              </w:rPr>
              <w:t>сиона</w:t>
            </w:r>
            <w:r w:rsidR="003E212A" w:rsidRPr="004C57B5">
              <w:rPr>
                <w:lang w:val="ru-RU"/>
              </w:rPr>
              <w:t>л</w:t>
            </w:r>
            <w:r w:rsidRPr="004C57B5">
              <w:rPr>
                <w:lang w:val="ru-RU"/>
              </w:rPr>
              <w:t xml:space="preserve">ьный опыт, </w:t>
            </w:r>
            <w:r w:rsidR="00660ABE" w:rsidRPr="00660ABE">
              <w:rPr>
                <w:lang w:val="ru-RU"/>
              </w:rPr>
              <w:t>переподготовку</w:t>
            </w:r>
            <w:r w:rsidRPr="004C57B5">
              <w:rPr>
                <w:lang w:val="ru-RU"/>
              </w:rPr>
              <w:t>) сотрудников страховой компании, в частности руководи</w:t>
            </w:r>
            <w:r w:rsidR="003E212A" w:rsidRPr="004C57B5">
              <w:rPr>
                <w:lang w:val="ru-RU"/>
              </w:rPr>
              <w:t>телей среднего и вы</w:t>
            </w:r>
            <w:r w:rsidR="00660ABE" w:rsidRPr="00660ABE">
              <w:rPr>
                <w:lang w:val="ru-RU"/>
              </w:rPr>
              <w:t>с</w:t>
            </w:r>
            <w:r w:rsidR="003E212A" w:rsidRPr="004C57B5">
              <w:rPr>
                <w:lang w:val="ru-RU"/>
              </w:rPr>
              <w:t xml:space="preserve">шего </w:t>
            </w:r>
            <w:r w:rsidR="00660ABE" w:rsidRPr="00660ABE">
              <w:rPr>
                <w:lang w:val="ru-RU"/>
              </w:rPr>
              <w:t>звена</w:t>
            </w:r>
            <w:r w:rsidR="003E212A" w:rsidRPr="004C57B5">
              <w:rPr>
                <w:lang w:val="ru-RU"/>
              </w:rPr>
              <w:t>.</w:t>
            </w:r>
            <w:r w:rsidRPr="004C57B5">
              <w:rPr>
                <w:lang w:val="ru-RU"/>
              </w:rPr>
              <w:t xml:space="preserve">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23.</w:t>
            </w:r>
          </w:p>
        </w:tc>
        <w:tc>
          <w:tcPr>
            <w:tcW w:w="8036" w:type="dxa"/>
          </w:tcPr>
          <w:p w:rsidR="005148B8" w:rsidRPr="004C57B5" w:rsidRDefault="00147C1F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количество </w:t>
            </w:r>
            <w:r w:rsidR="004009DE" w:rsidRPr="006F2CFA">
              <w:rPr>
                <w:lang w:val="ru-RU"/>
              </w:rPr>
              <w:t>сотрудников</w:t>
            </w:r>
            <w:r w:rsidR="00660ABE" w:rsidRPr="00660ABE">
              <w:rPr>
                <w:lang w:val="ru-RU"/>
              </w:rPr>
              <w:t>,</w:t>
            </w:r>
            <w:r w:rsidR="004009DE" w:rsidRPr="006F2CFA">
              <w:rPr>
                <w:lang w:val="ru-RU"/>
              </w:rPr>
              <w:t xml:space="preserve"> </w:t>
            </w:r>
            <w:r w:rsidRPr="006F2CFA">
              <w:rPr>
                <w:lang w:val="ru-RU"/>
              </w:rPr>
              <w:t>временно исполняющих обязанности руководите</w:t>
            </w:r>
            <w:r w:rsidR="004009DE" w:rsidRPr="006F2CFA">
              <w:rPr>
                <w:lang w:val="ru-RU"/>
              </w:rPr>
              <w:t>лей, период</w:t>
            </w:r>
            <w:r w:rsidR="00660ABE" w:rsidRPr="00660ABE">
              <w:rPr>
                <w:lang w:val="ru-RU"/>
              </w:rPr>
              <w:t xml:space="preserve"> исполнения обязанностей</w:t>
            </w:r>
            <w:r w:rsidR="004009DE" w:rsidRPr="006F2CFA">
              <w:rPr>
                <w:lang w:val="ru-RU"/>
              </w:rPr>
              <w:t xml:space="preserve">, </w:t>
            </w:r>
            <w:r w:rsidR="00660ABE" w:rsidRPr="00660ABE">
              <w:rPr>
                <w:lang w:val="ru-RU"/>
              </w:rPr>
              <w:t>причины</w:t>
            </w:r>
            <w:r w:rsidR="004009DE" w:rsidRPr="006F2CFA">
              <w:rPr>
                <w:lang w:val="ru-RU"/>
              </w:rPr>
              <w:t xml:space="preserve"> временного исполнения обязанностей,</w:t>
            </w:r>
            <w:r w:rsidR="0080719C" w:rsidRPr="004C57B5">
              <w:rPr>
                <w:lang w:val="ru-RU"/>
              </w:rPr>
              <w:t xml:space="preserve"> </w:t>
            </w:r>
            <w:r w:rsidR="00660ABE" w:rsidRPr="00660ABE">
              <w:rPr>
                <w:lang w:val="ru-RU"/>
              </w:rPr>
              <w:t xml:space="preserve">частоту замещения </w:t>
            </w:r>
            <w:r w:rsidR="004009DE" w:rsidRPr="004C57B5">
              <w:rPr>
                <w:lang w:val="ru-RU"/>
              </w:rPr>
              <w:t>руко</w:t>
            </w:r>
            <w:r w:rsidR="00FA69CE">
              <w:rPr>
                <w:lang w:val="ru-RU"/>
              </w:rPr>
              <w:t>водителей в страховой компании,</w:t>
            </w:r>
            <w:r w:rsidR="0080719C" w:rsidRPr="004C57B5">
              <w:rPr>
                <w:lang w:val="ru-RU"/>
              </w:rPr>
              <w:t xml:space="preserve"> </w:t>
            </w:r>
            <w:r w:rsidR="00660ABE" w:rsidRPr="00660ABE">
              <w:rPr>
                <w:lang w:val="ru-RU"/>
              </w:rPr>
              <w:t xml:space="preserve">частоту пересдачи </w:t>
            </w:r>
            <w:r w:rsidR="005A0E7E" w:rsidRPr="005A0E7E">
              <w:rPr>
                <w:lang w:val="ru-RU"/>
              </w:rPr>
              <w:t xml:space="preserve">со стороны </w:t>
            </w:r>
            <w:r w:rsidR="00660ABE" w:rsidRPr="00660ABE">
              <w:rPr>
                <w:lang w:val="ru-RU"/>
              </w:rPr>
              <w:t>руководящи</w:t>
            </w:r>
            <w:r w:rsidR="005A0E7E" w:rsidRPr="005A0E7E">
              <w:rPr>
                <w:lang w:val="ru-RU"/>
              </w:rPr>
              <w:t>х ли</w:t>
            </w:r>
            <w:r w:rsidR="00660ABE" w:rsidRPr="00660ABE">
              <w:rPr>
                <w:lang w:val="ru-RU"/>
              </w:rPr>
              <w:t xml:space="preserve">ц страховой компании </w:t>
            </w:r>
            <w:r w:rsidR="005A0E7E" w:rsidRPr="005A0E7E">
              <w:rPr>
                <w:lang w:val="ru-RU"/>
              </w:rPr>
              <w:t xml:space="preserve">квалификационных </w:t>
            </w:r>
            <w:r w:rsidR="00660ABE" w:rsidRPr="00660ABE">
              <w:rPr>
                <w:lang w:val="ru-RU"/>
              </w:rPr>
              <w:t>экзаменов</w:t>
            </w:r>
            <w:r w:rsidR="005A0E7E" w:rsidRPr="005A0E7E">
              <w:rPr>
                <w:lang w:val="ru-RU"/>
              </w:rPr>
              <w:t>.</w:t>
            </w:r>
            <w:r w:rsidR="0080719C" w:rsidRPr="004C57B5">
              <w:rPr>
                <w:lang w:val="ru-RU"/>
              </w:rPr>
              <w:t xml:space="preserve">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24.</w:t>
            </w:r>
          </w:p>
        </w:tc>
        <w:tc>
          <w:tcPr>
            <w:tcW w:w="8036" w:type="dxa"/>
          </w:tcPr>
          <w:p w:rsidR="005148B8" w:rsidRPr="004C57B5" w:rsidRDefault="00D726FC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Насколько децентрализован процесс принятия решений в страховой компании</w:t>
            </w:r>
            <w:r w:rsidR="005A0E7E" w:rsidRPr="005A0E7E">
              <w:rPr>
                <w:lang w:val="ru-RU"/>
              </w:rPr>
              <w:t xml:space="preserve"> в</w:t>
            </w:r>
            <w:r w:rsidR="00B131EA" w:rsidRPr="004C57B5">
              <w:rPr>
                <w:lang w:val="ru-RU"/>
              </w:rPr>
              <w:t xml:space="preserve"> соответств</w:t>
            </w:r>
            <w:r w:rsidR="005A0E7E" w:rsidRPr="005A0E7E">
              <w:rPr>
                <w:lang w:val="ru-RU"/>
              </w:rPr>
              <w:t>ии</w:t>
            </w:r>
            <w:r w:rsidR="00B131EA" w:rsidRPr="004C57B5">
              <w:rPr>
                <w:lang w:val="ru-RU"/>
              </w:rPr>
              <w:t xml:space="preserve"> с функциями сотрудников и разных структурных подразделений страховой компании?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25.</w:t>
            </w:r>
          </w:p>
        </w:tc>
        <w:tc>
          <w:tcPr>
            <w:tcW w:w="8036" w:type="dxa"/>
          </w:tcPr>
          <w:p w:rsidR="005148B8" w:rsidRPr="004C57B5" w:rsidRDefault="0056031A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Насколько качество и количество</w:t>
            </w:r>
            <w:r w:rsidR="00666F74" w:rsidRPr="004C57B5">
              <w:rPr>
                <w:lang w:val="ru-RU"/>
              </w:rPr>
              <w:t xml:space="preserve"> </w:t>
            </w:r>
            <w:r w:rsidR="002028E4" w:rsidRPr="004C57B5">
              <w:rPr>
                <w:lang w:val="ru-RU"/>
              </w:rPr>
              <w:t xml:space="preserve">сотрудников страховой компании соответствует объему и сложности операций, осуществляемых страховой компанией?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26.</w:t>
            </w:r>
          </w:p>
        </w:tc>
        <w:tc>
          <w:tcPr>
            <w:tcW w:w="8036" w:type="dxa"/>
          </w:tcPr>
          <w:p w:rsidR="005148B8" w:rsidRPr="004C57B5" w:rsidRDefault="002028E4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стратегический план страховой компании, ее </w:t>
            </w:r>
            <w:r w:rsidR="005A0E7E" w:rsidRPr="005A0E7E">
              <w:rPr>
                <w:lang w:val="ru-RU"/>
              </w:rPr>
              <w:t>реалистичность</w:t>
            </w:r>
            <w:r w:rsidRPr="004C57B5">
              <w:rPr>
                <w:lang w:val="ru-RU"/>
              </w:rPr>
              <w:t xml:space="preserve">, в частности, </w:t>
            </w:r>
            <w:r w:rsidR="00B61EBA">
              <w:rPr>
                <w:lang w:val="ru-RU"/>
              </w:rPr>
              <w:t>совместимы ли</w:t>
            </w:r>
            <w:r w:rsidR="00B61EBA" w:rsidRPr="00B61EBA">
              <w:rPr>
                <w:lang w:val="ru-RU"/>
              </w:rPr>
              <w:t xml:space="preserve"> </w:t>
            </w:r>
            <w:r w:rsidR="00F56F44" w:rsidRPr="004C57B5">
              <w:rPr>
                <w:lang w:val="ru-RU"/>
              </w:rPr>
              <w:t>показатели, установленные  стратегическим планом</w:t>
            </w:r>
            <w:r w:rsidR="00B61EBA" w:rsidRPr="00B61EBA">
              <w:rPr>
                <w:lang w:val="ru-RU"/>
              </w:rPr>
              <w:t>,</w:t>
            </w:r>
            <w:r w:rsidR="00F56F44" w:rsidRPr="004C57B5">
              <w:rPr>
                <w:lang w:val="ru-RU"/>
              </w:rPr>
              <w:t xml:space="preserve"> и </w:t>
            </w:r>
            <w:r w:rsidRPr="004C57B5">
              <w:rPr>
                <w:lang w:val="ru-RU"/>
              </w:rPr>
              <w:t xml:space="preserve"> </w:t>
            </w:r>
            <w:r w:rsidR="00F77758" w:rsidRPr="004C57B5">
              <w:rPr>
                <w:lang w:val="ru-RU"/>
              </w:rPr>
              <w:t>фактические</w:t>
            </w:r>
            <w:r w:rsidR="00AB6EB2" w:rsidRPr="00AB6EB2">
              <w:rPr>
                <w:lang w:val="ru-RU"/>
              </w:rPr>
              <w:t xml:space="preserve"> показатели</w:t>
            </w:r>
            <w:r w:rsidR="00AB6EB2" w:rsidRPr="004C57B5">
              <w:rPr>
                <w:lang w:val="ru-RU"/>
              </w:rPr>
              <w:t xml:space="preserve"> страховой компа</w:t>
            </w:r>
            <w:r w:rsidR="00AB6EB2" w:rsidRPr="005A0E7E">
              <w:rPr>
                <w:lang w:val="ru-RU"/>
              </w:rPr>
              <w:t>н</w:t>
            </w:r>
            <w:r w:rsidR="00AB6EB2" w:rsidRPr="004C57B5">
              <w:rPr>
                <w:lang w:val="ru-RU"/>
              </w:rPr>
              <w:t>ии</w:t>
            </w:r>
            <w:r w:rsidR="00F77758" w:rsidRPr="004C57B5">
              <w:rPr>
                <w:lang w:val="ru-RU"/>
              </w:rPr>
              <w:t>?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27.</w:t>
            </w:r>
          </w:p>
        </w:tc>
        <w:tc>
          <w:tcPr>
            <w:tcW w:w="8036" w:type="dxa"/>
          </w:tcPr>
          <w:p w:rsidR="0067353E" w:rsidRPr="004C57B5" w:rsidRDefault="007817A7" w:rsidP="00AB6EB2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Представляются ли отчеты и  документы </w:t>
            </w:r>
            <w:r w:rsidR="00AB6EB2" w:rsidRPr="00AB6EB2">
              <w:rPr>
                <w:lang w:val="ru-RU"/>
              </w:rPr>
              <w:t xml:space="preserve">в </w:t>
            </w:r>
            <w:r w:rsidRPr="004C57B5">
              <w:rPr>
                <w:lang w:val="ru-RU"/>
              </w:rPr>
              <w:t>Центральн</w:t>
            </w:r>
            <w:r w:rsidR="00AB6EB2" w:rsidRPr="00AB6EB2">
              <w:rPr>
                <w:lang w:val="ru-RU"/>
              </w:rPr>
              <w:t>ый</w:t>
            </w:r>
            <w:r w:rsidRPr="004C57B5">
              <w:rPr>
                <w:lang w:val="ru-RU"/>
              </w:rPr>
              <w:t xml:space="preserve"> банк Ресублики Армения в назначенный Центральным банком Республики Армения </w:t>
            </w:r>
            <w:r w:rsidR="0067353E" w:rsidRPr="004C57B5">
              <w:rPr>
                <w:lang w:val="ru-RU"/>
              </w:rPr>
              <w:t xml:space="preserve">срок и без ошибок. </w:t>
            </w:r>
          </w:p>
          <w:p w:rsidR="005148B8" w:rsidRPr="004C57B5" w:rsidRDefault="0067353E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Оценка может быть “0” или “3”.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28.</w:t>
            </w:r>
          </w:p>
        </w:tc>
        <w:tc>
          <w:tcPr>
            <w:tcW w:w="8036" w:type="dxa"/>
          </w:tcPr>
          <w:p w:rsidR="005148B8" w:rsidRPr="004C57B5" w:rsidRDefault="00714F15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 нарушения законов и иных правовых актов со стороны страховой компании за отчетный период.</w:t>
            </w:r>
          </w:p>
          <w:p w:rsidR="00714F15" w:rsidRPr="004C57B5" w:rsidRDefault="00714F15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Если за отчетн</w:t>
            </w:r>
            <w:r w:rsidR="00CB5BDB">
              <w:rPr>
                <w:lang w:val="ru-RU"/>
              </w:rPr>
              <w:t>ое время у страховой компании и</w:t>
            </w:r>
            <w:r w:rsidRPr="004C57B5">
              <w:rPr>
                <w:lang w:val="ru-RU"/>
              </w:rPr>
              <w:t>меютс</w:t>
            </w:r>
            <w:r w:rsidR="00AA4A16" w:rsidRPr="004C57B5">
              <w:rPr>
                <w:lang w:val="ru-RU"/>
              </w:rPr>
              <w:t xml:space="preserve">я не более 2 нарушений, то </w:t>
            </w:r>
            <w:r w:rsidR="00AB6EB2" w:rsidRPr="00AB6EB2">
              <w:rPr>
                <w:lang w:val="ru-RU"/>
              </w:rPr>
              <w:t>выставляется</w:t>
            </w:r>
            <w:r w:rsidR="00AA4A16" w:rsidRPr="004C57B5">
              <w:rPr>
                <w:lang w:val="ru-RU"/>
              </w:rPr>
              <w:t xml:space="preserve"> </w:t>
            </w:r>
            <w:r w:rsidR="00AB6EB2" w:rsidRPr="00AB6EB2">
              <w:rPr>
                <w:lang w:val="ru-RU"/>
              </w:rPr>
              <w:t xml:space="preserve">оценка </w:t>
            </w:r>
            <w:r w:rsidR="00AA4A16" w:rsidRPr="004C57B5">
              <w:rPr>
                <w:lang w:val="ru-RU"/>
              </w:rPr>
              <w:t xml:space="preserve">“3”, </w:t>
            </w:r>
            <w:r w:rsidR="00AB6EB2" w:rsidRPr="00AB6EB2">
              <w:rPr>
                <w:lang w:val="ru-RU"/>
              </w:rPr>
              <w:t xml:space="preserve">за </w:t>
            </w:r>
            <w:r w:rsidR="00AA4A16" w:rsidRPr="004C57B5">
              <w:rPr>
                <w:lang w:val="ru-RU"/>
              </w:rPr>
              <w:t>3-5 нарушений –</w:t>
            </w:r>
            <w:r w:rsidR="00AB6EB2" w:rsidRPr="00AB6EB2">
              <w:rPr>
                <w:lang w:val="ru-RU"/>
              </w:rPr>
              <w:t xml:space="preserve"> </w:t>
            </w:r>
            <w:r w:rsidR="00AA4A16" w:rsidRPr="004C57B5">
              <w:rPr>
                <w:lang w:val="ru-RU"/>
              </w:rPr>
              <w:t xml:space="preserve">“2”, </w:t>
            </w:r>
            <w:r w:rsidR="00AB6EB2" w:rsidRPr="00AB6EB2">
              <w:rPr>
                <w:lang w:val="ru-RU"/>
              </w:rPr>
              <w:t xml:space="preserve">за </w:t>
            </w:r>
            <w:r w:rsidR="00AA4A16" w:rsidRPr="004C57B5">
              <w:rPr>
                <w:lang w:val="ru-RU"/>
              </w:rPr>
              <w:t xml:space="preserve">6-10 нарушений </w:t>
            </w:r>
            <w:r w:rsidR="00AB6EB2" w:rsidRPr="00AB6EB2">
              <w:rPr>
                <w:lang w:val="ru-RU"/>
              </w:rPr>
              <w:t xml:space="preserve"> - </w:t>
            </w:r>
            <w:r w:rsidR="00AA4A16" w:rsidRPr="004C57B5">
              <w:rPr>
                <w:lang w:val="ru-RU"/>
              </w:rPr>
              <w:t xml:space="preserve">“1”, </w:t>
            </w:r>
            <w:r w:rsidR="00AB6EB2" w:rsidRPr="00AB6EB2">
              <w:rPr>
                <w:lang w:val="ru-RU"/>
              </w:rPr>
              <w:t xml:space="preserve">за </w:t>
            </w:r>
            <w:r w:rsidR="00AA4A16" w:rsidRPr="004C57B5">
              <w:rPr>
                <w:lang w:val="ru-RU"/>
              </w:rPr>
              <w:t>более 10 нарушен</w:t>
            </w:r>
            <w:r w:rsidR="00AB6EB2" w:rsidRPr="00AB6EB2">
              <w:rPr>
                <w:lang w:val="ru-RU"/>
              </w:rPr>
              <w:t>и</w:t>
            </w:r>
            <w:r w:rsidR="00AA4A16" w:rsidRPr="004C57B5">
              <w:rPr>
                <w:lang w:val="ru-RU"/>
              </w:rPr>
              <w:t xml:space="preserve">й –“0”.  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29.</w:t>
            </w:r>
          </w:p>
        </w:tc>
        <w:tc>
          <w:tcPr>
            <w:tcW w:w="8036" w:type="dxa"/>
          </w:tcPr>
          <w:p w:rsidR="005148B8" w:rsidRPr="004C57B5" w:rsidRDefault="00AA4A16" w:rsidP="00AB6EB2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</w:t>
            </w:r>
            <w:r w:rsidR="00AF5D31" w:rsidRPr="004C57B5">
              <w:rPr>
                <w:lang w:val="ru-RU"/>
              </w:rPr>
              <w:t>существующ</w:t>
            </w:r>
            <w:r w:rsidR="00AB6EB2" w:rsidRPr="00AB6EB2">
              <w:rPr>
                <w:lang w:val="ru-RU"/>
              </w:rPr>
              <w:t>у</w:t>
            </w:r>
            <w:r w:rsidR="00AF5D31" w:rsidRPr="004C57B5">
              <w:rPr>
                <w:lang w:val="ru-RU"/>
              </w:rPr>
              <w:t xml:space="preserve">ю </w:t>
            </w:r>
            <w:r w:rsidRPr="004C57B5">
              <w:rPr>
                <w:lang w:val="ru-RU"/>
              </w:rPr>
              <w:t xml:space="preserve">разницу между </w:t>
            </w:r>
            <w:r w:rsidR="00AF5D31" w:rsidRPr="004C57B5">
              <w:rPr>
                <w:lang w:val="ru-RU"/>
              </w:rPr>
              <w:t>зарплатой руководителей страховой компании и средн</w:t>
            </w:r>
            <w:r w:rsidR="00AB6EB2" w:rsidRPr="00AB6EB2">
              <w:rPr>
                <w:lang w:val="ru-RU"/>
              </w:rPr>
              <w:t>ей</w:t>
            </w:r>
            <w:r w:rsidR="00AF5D31" w:rsidRPr="004C57B5">
              <w:rPr>
                <w:lang w:val="ru-RU"/>
              </w:rPr>
              <w:t xml:space="preserve"> зарплат</w:t>
            </w:r>
            <w:r w:rsidR="00AB6EB2" w:rsidRPr="00AB6EB2">
              <w:rPr>
                <w:lang w:val="ru-RU"/>
              </w:rPr>
              <w:t xml:space="preserve">ой </w:t>
            </w:r>
            <w:r w:rsidR="00AF5D31" w:rsidRPr="004C57B5">
              <w:rPr>
                <w:lang w:val="ru-RU"/>
              </w:rPr>
              <w:t>страховой компании.</w:t>
            </w:r>
          </w:p>
          <w:p w:rsidR="00AF5D31" w:rsidRPr="004C57B5" w:rsidRDefault="00AF5D3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 в “0” баллов, если существующая ра</w:t>
            </w:r>
            <w:r w:rsidR="00961453" w:rsidRPr="00961453">
              <w:rPr>
                <w:lang w:val="ru-RU"/>
              </w:rPr>
              <w:t>з</w:t>
            </w:r>
            <w:r w:rsidRPr="004C57B5">
              <w:rPr>
                <w:lang w:val="ru-RU"/>
              </w:rPr>
              <w:t xml:space="preserve">ница между уровнями зарплат </w:t>
            </w:r>
            <w:r w:rsidR="00AB6EB2" w:rsidRPr="00AB6EB2">
              <w:rPr>
                <w:lang w:val="ru-RU"/>
              </w:rPr>
              <w:t>крайне</w:t>
            </w:r>
            <w:r w:rsidRPr="004C57B5">
              <w:rPr>
                <w:lang w:val="ru-RU"/>
              </w:rPr>
              <w:t xml:space="preserve"> большая.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30.</w:t>
            </w:r>
          </w:p>
        </w:tc>
        <w:tc>
          <w:tcPr>
            <w:tcW w:w="8036" w:type="dxa"/>
          </w:tcPr>
          <w:p w:rsidR="005148B8" w:rsidRPr="00AB6EB2" w:rsidRDefault="00AF5D3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эффективность маркетинговой </w:t>
            </w:r>
            <w:r w:rsidR="001F74A7" w:rsidRPr="004C57B5">
              <w:rPr>
                <w:lang w:val="ru-RU"/>
              </w:rPr>
              <w:t>политики, осущ</w:t>
            </w:r>
            <w:r w:rsidRPr="004C57B5">
              <w:rPr>
                <w:lang w:val="ru-RU"/>
              </w:rPr>
              <w:t>ествляемой с</w:t>
            </w:r>
            <w:r w:rsidR="00AB6EB2" w:rsidRPr="00AB6EB2">
              <w:rPr>
                <w:lang w:val="ru-RU"/>
              </w:rPr>
              <w:t>тра</w:t>
            </w:r>
            <w:r w:rsidRPr="004C57B5">
              <w:rPr>
                <w:lang w:val="ru-RU"/>
              </w:rPr>
              <w:t>ховой компан</w:t>
            </w:r>
            <w:r w:rsidR="00AB6EB2" w:rsidRPr="00AB6EB2">
              <w:rPr>
                <w:lang w:val="ru-RU"/>
              </w:rPr>
              <w:t>и</w:t>
            </w:r>
            <w:r w:rsidRPr="004C57B5">
              <w:rPr>
                <w:lang w:val="ru-RU"/>
              </w:rPr>
              <w:t xml:space="preserve">ей </w:t>
            </w:r>
            <w:r w:rsidR="001F74A7" w:rsidRPr="004C57B5">
              <w:rPr>
                <w:lang w:val="ru-RU"/>
              </w:rPr>
              <w:t>с целью у</w:t>
            </w:r>
            <w:r w:rsidR="00AB6EB2" w:rsidRPr="00AB6EB2">
              <w:rPr>
                <w:lang w:val="ru-RU"/>
              </w:rPr>
              <w:t>крепления соих позиций на</w:t>
            </w:r>
            <w:r w:rsidR="001F74A7" w:rsidRPr="004C57B5">
              <w:rPr>
                <w:lang w:val="ru-RU"/>
              </w:rPr>
              <w:t xml:space="preserve"> рынке</w:t>
            </w:r>
            <w:r w:rsidR="00AB6EB2" w:rsidRPr="00AB6EB2">
              <w:rPr>
                <w:lang w:val="ru-RU"/>
              </w:rPr>
              <w:t>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31.</w:t>
            </w:r>
          </w:p>
        </w:tc>
        <w:tc>
          <w:tcPr>
            <w:tcW w:w="8036" w:type="dxa"/>
          </w:tcPr>
          <w:p w:rsidR="005148B8" w:rsidRPr="004C57B5" w:rsidRDefault="001F74A7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Существуют ли факты </w:t>
            </w:r>
            <w:r w:rsidR="00273908" w:rsidRPr="004C57B5">
              <w:rPr>
                <w:lang w:val="ru-RU"/>
              </w:rPr>
              <w:t xml:space="preserve">об использовании средств сртаховой компании со стороны исполнительных </w:t>
            </w:r>
            <w:r w:rsidR="00AB6EB2" w:rsidRPr="00AB6EB2">
              <w:rPr>
                <w:lang w:val="ru-RU"/>
              </w:rPr>
              <w:t>руководителей</w:t>
            </w:r>
            <w:r w:rsidR="008E0492" w:rsidRPr="008E0492">
              <w:rPr>
                <w:lang w:val="ru-RU"/>
              </w:rPr>
              <w:t xml:space="preserve"> </w:t>
            </w:r>
            <w:r w:rsidR="00273908" w:rsidRPr="004C57B5">
              <w:rPr>
                <w:lang w:val="ru-RU"/>
              </w:rPr>
              <w:t xml:space="preserve">компании и/или получения </w:t>
            </w:r>
            <w:r w:rsidR="00AB6EB2" w:rsidRPr="00AB6EB2">
              <w:rPr>
                <w:lang w:val="ru-RU"/>
              </w:rPr>
              <w:t xml:space="preserve">ими </w:t>
            </w:r>
            <w:r w:rsidR="00273908" w:rsidRPr="004C57B5">
              <w:rPr>
                <w:lang w:val="ru-RU"/>
              </w:rPr>
              <w:t>страховых возмещений?</w:t>
            </w:r>
            <w:r w:rsidRPr="004C57B5">
              <w:rPr>
                <w:lang w:val="ru-RU"/>
              </w:rPr>
              <w:t xml:space="preserve">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32.</w:t>
            </w:r>
          </w:p>
        </w:tc>
        <w:tc>
          <w:tcPr>
            <w:tcW w:w="8036" w:type="dxa"/>
          </w:tcPr>
          <w:p w:rsidR="005148B8" w:rsidRPr="004C57B5" w:rsidRDefault="00273908" w:rsidP="00AB6EB2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Оценить темпы роста чистых страховых премий и </w:t>
            </w:r>
            <w:r w:rsidR="00AB6EB2" w:rsidRPr="00AB6EB2">
              <w:rPr>
                <w:lang w:val="ru-RU"/>
              </w:rPr>
              <w:t>валовых</w:t>
            </w:r>
            <w:r w:rsidRPr="004C57B5">
              <w:rPr>
                <w:lang w:val="ru-RU"/>
              </w:rPr>
              <w:t xml:space="preserve"> страховых премий по сравнению </w:t>
            </w:r>
            <w:r w:rsidRPr="00AB6EB2">
              <w:rPr>
                <w:lang w:val="ru-RU"/>
              </w:rPr>
              <w:t>с предыдущим периодом (</w:t>
            </w:r>
            <w:r w:rsidRPr="004C57B5">
              <w:rPr>
                <w:lang w:val="ru-RU"/>
              </w:rPr>
              <w:t>допустим</w:t>
            </w:r>
            <w:r w:rsidR="00AB6EB2" w:rsidRPr="00AB6EB2">
              <w:rPr>
                <w:lang w:val="ru-RU"/>
              </w:rPr>
              <w:t xml:space="preserve">ая амплитуда - </w:t>
            </w:r>
            <w:r w:rsidRPr="004C57B5">
              <w:rPr>
                <w:lang w:val="ru-RU"/>
              </w:rPr>
              <w:t xml:space="preserve"> </w:t>
            </w:r>
            <w:r w:rsidR="009B4BA9" w:rsidRPr="009B4BA9">
              <w:rPr>
                <w:lang w:val="ru-RU"/>
              </w:rPr>
              <w:t>от</w:t>
            </w:r>
            <w:r w:rsidRPr="004C57B5">
              <w:rPr>
                <w:lang w:val="ru-RU"/>
              </w:rPr>
              <w:t xml:space="preserve"> - 30% до + 30%) </w:t>
            </w:r>
            <w:r w:rsidR="00E91F01" w:rsidRPr="004C57B5">
              <w:rPr>
                <w:lang w:val="ru-RU"/>
              </w:rPr>
              <w:t>и управление связанных с этим возможных рисков компании.</w:t>
            </w:r>
          </w:p>
          <w:p w:rsidR="00E91F01" w:rsidRPr="0046444B" w:rsidRDefault="00E91F0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 xml:space="preserve">Резкое колебание данного показателя </w:t>
            </w:r>
            <w:r w:rsidR="00641FA1" w:rsidRPr="004C57B5">
              <w:rPr>
                <w:lang w:val="ru-RU"/>
              </w:rPr>
              <w:t xml:space="preserve">может </w:t>
            </w:r>
            <w:r w:rsidR="00AB6EB2" w:rsidRPr="00AB6EB2">
              <w:rPr>
                <w:lang w:val="ru-RU"/>
              </w:rPr>
              <w:t>свидетельствовать об</w:t>
            </w:r>
            <w:r w:rsidR="00641FA1" w:rsidRPr="004C57B5">
              <w:rPr>
                <w:lang w:val="ru-RU"/>
              </w:rPr>
              <w:t xml:space="preserve"> изменени</w:t>
            </w:r>
            <w:r w:rsidR="00AB6EB2" w:rsidRPr="00AB6EB2">
              <w:rPr>
                <w:lang w:val="ru-RU"/>
              </w:rPr>
              <w:t>и</w:t>
            </w:r>
            <w:r w:rsidR="00641FA1" w:rsidRPr="004C57B5">
              <w:rPr>
                <w:lang w:val="ru-RU"/>
              </w:rPr>
              <w:t xml:space="preserve"> п</w:t>
            </w:r>
            <w:r w:rsidR="00C238C2" w:rsidRPr="00C238C2">
              <w:rPr>
                <w:lang w:val="ru-RU"/>
              </w:rPr>
              <w:t>о</w:t>
            </w:r>
            <w:r w:rsidR="00641FA1" w:rsidRPr="004C57B5">
              <w:rPr>
                <w:lang w:val="ru-RU"/>
              </w:rPr>
              <w:t xml:space="preserve">литики перестрахования (по части чистых страховых премий), или </w:t>
            </w:r>
            <w:r w:rsidR="00AB6EB2" w:rsidRPr="00AB6EB2">
              <w:rPr>
                <w:lang w:val="ru-RU"/>
              </w:rPr>
              <w:t xml:space="preserve">о </w:t>
            </w:r>
            <w:r w:rsidR="00641FA1" w:rsidRPr="004C57B5">
              <w:rPr>
                <w:lang w:val="ru-RU"/>
              </w:rPr>
              <w:t>существенн</w:t>
            </w:r>
            <w:r w:rsidR="00AB6EB2" w:rsidRPr="00AB6EB2">
              <w:rPr>
                <w:lang w:val="ru-RU"/>
              </w:rPr>
              <w:t>ом</w:t>
            </w:r>
            <w:r w:rsidR="00641FA1" w:rsidRPr="004C57B5">
              <w:rPr>
                <w:lang w:val="ru-RU"/>
              </w:rPr>
              <w:t xml:space="preserve"> рост</w:t>
            </w:r>
            <w:r w:rsidR="00AB6EB2" w:rsidRPr="00AB6EB2">
              <w:rPr>
                <w:lang w:val="ru-RU"/>
              </w:rPr>
              <w:t>е</w:t>
            </w:r>
            <w:r w:rsidR="00641FA1" w:rsidRPr="004C57B5">
              <w:rPr>
                <w:lang w:val="ru-RU"/>
              </w:rPr>
              <w:t>/снижени</w:t>
            </w:r>
            <w:r w:rsidR="00AB6EB2" w:rsidRPr="00AB6EB2">
              <w:rPr>
                <w:lang w:val="ru-RU"/>
              </w:rPr>
              <w:t>и</w:t>
            </w:r>
            <w:r w:rsidR="00641FA1" w:rsidRPr="004C57B5">
              <w:rPr>
                <w:lang w:val="ru-RU"/>
              </w:rPr>
              <w:t xml:space="preserve"> страховых объемов. </w:t>
            </w:r>
            <w:r w:rsidR="00AB6EB2" w:rsidRPr="00AB6EB2">
              <w:rPr>
                <w:lang w:val="ru-RU"/>
              </w:rPr>
              <w:t xml:space="preserve">В случае значительного роста деятельности, как правило, уровень контроля в компании ослабевает, объем возмещений растет, страховые премии </w:t>
            </w:r>
            <w:r w:rsidR="00AB6EB2" w:rsidRPr="00AB6EB2">
              <w:rPr>
                <w:lang w:val="ru-RU"/>
              </w:rPr>
              <w:lastRenderedPageBreak/>
              <w:t>недооце</w:t>
            </w:r>
            <w:r w:rsidR="0046444B">
              <w:rPr>
                <w:lang w:val="ru-RU"/>
              </w:rPr>
              <w:t>ниваются (страховые полисы прод</w:t>
            </w:r>
            <w:r w:rsidR="0046444B" w:rsidRPr="0046444B">
              <w:rPr>
                <w:lang w:val="ru-RU"/>
              </w:rPr>
              <w:t>а</w:t>
            </w:r>
            <w:r w:rsidR="00AB6EB2" w:rsidRPr="00AB6EB2">
              <w:rPr>
                <w:lang w:val="ru-RU"/>
              </w:rPr>
              <w:t xml:space="preserve">ются по более низким ценам). </w:t>
            </w:r>
            <w:r w:rsidR="0046444B" w:rsidRPr="0046444B">
              <w:rPr>
                <w:lang w:val="ru-RU"/>
              </w:rPr>
              <w:t>Резкое сокращение объемов деятельности может свидетельствовать о низком уровне оказания страховых услуг, о проблемах в сфере реализации.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lastRenderedPageBreak/>
              <w:t>33.</w:t>
            </w:r>
          </w:p>
        </w:tc>
        <w:tc>
          <w:tcPr>
            <w:tcW w:w="8036" w:type="dxa"/>
          </w:tcPr>
          <w:p w:rsidR="005148B8" w:rsidRPr="004C57B5" w:rsidRDefault="00E91F01" w:rsidP="007639C6">
            <w:pPr>
              <w:jc w:val="both"/>
              <w:rPr>
                <w:lang w:val="ru-RU"/>
              </w:rPr>
            </w:pPr>
            <w:r w:rsidRPr="004C57B5">
              <w:rPr>
                <w:lang w:val="ru-RU"/>
              </w:rPr>
              <w:t>Оценить соотношение “валовы</w:t>
            </w:r>
            <w:r w:rsidR="0046444B" w:rsidRPr="0046444B">
              <w:rPr>
                <w:lang w:val="ru-RU"/>
              </w:rPr>
              <w:t>е</w:t>
            </w:r>
            <w:r w:rsidRPr="004C57B5">
              <w:rPr>
                <w:lang w:val="ru-RU"/>
              </w:rPr>
              <w:t xml:space="preserve"> актив</w:t>
            </w:r>
            <w:r w:rsidR="0046444B" w:rsidRPr="0046444B">
              <w:rPr>
                <w:lang w:val="ru-RU"/>
              </w:rPr>
              <w:t>ы</w:t>
            </w:r>
            <w:r w:rsidRPr="004C57B5">
              <w:rPr>
                <w:lang w:val="ru-RU"/>
              </w:rPr>
              <w:t xml:space="preserve">/число сотрувников”, которое может </w:t>
            </w:r>
            <w:r w:rsidR="0046444B" w:rsidRPr="0046444B">
              <w:rPr>
                <w:lang w:val="ru-RU"/>
              </w:rPr>
              <w:t>свидетельствовать о степени</w:t>
            </w:r>
            <w:r w:rsidRPr="004C57B5">
              <w:rPr>
                <w:lang w:val="ru-RU"/>
              </w:rPr>
              <w:t xml:space="preserve"> эффективност</w:t>
            </w:r>
            <w:r w:rsidR="0046444B" w:rsidRPr="0046444B">
              <w:rPr>
                <w:lang w:val="ru-RU"/>
              </w:rPr>
              <w:t>и</w:t>
            </w:r>
            <w:r w:rsidRPr="004C57B5">
              <w:rPr>
                <w:lang w:val="ru-RU"/>
              </w:rPr>
              <w:t xml:space="preserve"> управл</w:t>
            </w:r>
            <w:r w:rsidR="0046444B" w:rsidRPr="0046444B">
              <w:rPr>
                <w:lang w:val="ru-RU"/>
              </w:rPr>
              <w:t>е</w:t>
            </w:r>
            <w:r w:rsidRPr="004C57B5">
              <w:rPr>
                <w:lang w:val="ru-RU"/>
              </w:rPr>
              <w:t xml:space="preserve">ния активами. </w:t>
            </w:r>
          </w:p>
        </w:tc>
        <w:tc>
          <w:tcPr>
            <w:tcW w:w="1653" w:type="dxa"/>
          </w:tcPr>
          <w:p w:rsidR="005148B8" w:rsidRPr="004C57B5" w:rsidRDefault="005148B8" w:rsidP="007639C6">
            <w:pPr>
              <w:jc w:val="both"/>
              <w:rPr>
                <w:lang w:val="ru-RU"/>
              </w:rPr>
            </w:pPr>
          </w:p>
        </w:tc>
      </w:tr>
      <w:tr w:rsidR="005148B8" w:rsidRPr="004C57B5">
        <w:trPr>
          <w:trHeight w:val="52"/>
        </w:trPr>
        <w:tc>
          <w:tcPr>
            <w:tcW w:w="518" w:type="dxa"/>
          </w:tcPr>
          <w:p w:rsidR="005148B8" w:rsidRPr="004C57B5" w:rsidRDefault="007D7D9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34.</w:t>
            </w:r>
          </w:p>
        </w:tc>
        <w:tc>
          <w:tcPr>
            <w:tcW w:w="8036" w:type="dxa"/>
          </w:tcPr>
          <w:p w:rsidR="005148B8" w:rsidRPr="004C57B5" w:rsidRDefault="007A1542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 xml:space="preserve">По данному пункту устанавливаются задачи (или задача), </w:t>
            </w:r>
            <w:r w:rsidR="0046444B" w:rsidRPr="0046444B">
              <w:rPr>
                <w:lang w:val="ru-RU"/>
              </w:rPr>
              <w:t>относящиеся к</w:t>
            </w:r>
            <w:r w:rsidRPr="004C57B5">
              <w:rPr>
                <w:lang w:val="ru-RU"/>
              </w:rPr>
              <w:t xml:space="preserve"> управлени</w:t>
            </w:r>
            <w:r w:rsidR="0046444B" w:rsidRPr="0046444B">
              <w:rPr>
                <w:lang w:val="ru-RU"/>
              </w:rPr>
              <w:t>ю</w:t>
            </w:r>
            <w:r w:rsidRPr="004C57B5">
              <w:rPr>
                <w:lang w:val="ru-RU"/>
              </w:rPr>
              <w:t xml:space="preserve"> страховой компани</w:t>
            </w:r>
            <w:r w:rsidR="0046444B" w:rsidRPr="0046444B">
              <w:rPr>
                <w:lang w:val="ru-RU"/>
              </w:rPr>
              <w:t>ей</w:t>
            </w:r>
            <w:r w:rsidRPr="004C57B5">
              <w:rPr>
                <w:lang w:val="ru-RU"/>
              </w:rPr>
              <w:t xml:space="preserve">, </w:t>
            </w:r>
            <w:r w:rsidR="0046444B" w:rsidRPr="0046444B">
              <w:rPr>
                <w:lang w:val="ru-RU"/>
              </w:rPr>
              <w:t xml:space="preserve">которые не </w:t>
            </w:r>
            <w:r w:rsidRPr="004C57B5">
              <w:rPr>
                <w:lang w:val="ru-RU"/>
              </w:rPr>
              <w:t>выявля</w:t>
            </w:r>
            <w:r w:rsidR="0046444B" w:rsidRPr="0046444B">
              <w:rPr>
                <w:lang w:val="ru-RU"/>
              </w:rPr>
              <w:t xml:space="preserve">ются </w:t>
            </w:r>
            <w:r w:rsidRPr="004C57B5">
              <w:rPr>
                <w:lang w:val="ru-RU"/>
              </w:rPr>
              <w:t>в</w:t>
            </w:r>
            <w:r w:rsidR="00B8534F">
              <w:rPr>
                <w:lang w:val="ru-RU"/>
              </w:rPr>
              <w:t xml:space="preserve"> данной таблице, но могут </w:t>
            </w:r>
            <w:r w:rsidR="00B8534F" w:rsidRPr="00B8534F">
              <w:rPr>
                <w:lang w:val="ru-RU"/>
              </w:rPr>
              <w:t xml:space="preserve">учитываться </w:t>
            </w:r>
            <w:r w:rsidRPr="004C57B5">
              <w:rPr>
                <w:lang w:val="ru-RU"/>
              </w:rPr>
              <w:t xml:space="preserve"> при оценивании менеджмента. Задача должна быть подробно описана.  </w:t>
            </w:r>
          </w:p>
        </w:tc>
        <w:tc>
          <w:tcPr>
            <w:tcW w:w="1653" w:type="dxa"/>
          </w:tcPr>
          <w:p w:rsidR="005148B8" w:rsidRPr="004C57B5" w:rsidRDefault="005148B8" w:rsidP="006C4942">
            <w:pPr>
              <w:rPr>
                <w:lang w:val="ru-RU"/>
              </w:rPr>
            </w:pPr>
          </w:p>
        </w:tc>
      </w:tr>
      <w:tr w:rsidR="00E91F01" w:rsidRPr="004C57B5">
        <w:trPr>
          <w:trHeight w:val="52"/>
        </w:trPr>
        <w:tc>
          <w:tcPr>
            <w:tcW w:w="8553" w:type="dxa"/>
            <w:gridSpan w:val="2"/>
          </w:tcPr>
          <w:p w:rsidR="00E91F01" w:rsidRPr="004C57B5" w:rsidRDefault="0046444B" w:rsidP="006C4942">
            <w:pPr>
              <w:rPr>
                <w:lang w:val="ru-RU"/>
              </w:rPr>
            </w:pPr>
            <w:r>
              <w:t xml:space="preserve">Итого: </w:t>
            </w:r>
            <w:r w:rsidR="00E91F01" w:rsidRPr="004C57B5">
              <w:rPr>
                <w:lang w:val="ru-RU"/>
              </w:rPr>
              <w:t>баллов</w:t>
            </w:r>
          </w:p>
        </w:tc>
        <w:tc>
          <w:tcPr>
            <w:tcW w:w="1653" w:type="dxa"/>
          </w:tcPr>
          <w:p w:rsidR="00E91F01" w:rsidRPr="004C57B5" w:rsidRDefault="00E91F01" w:rsidP="006C4942">
            <w:pPr>
              <w:rPr>
                <w:lang w:val="ru-RU"/>
              </w:rPr>
            </w:pPr>
          </w:p>
        </w:tc>
      </w:tr>
      <w:tr w:rsidR="00E91F01" w:rsidRPr="004C57B5">
        <w:trPr>
          <w:trHeight w:val="52"/>
        </w:trPr>
        <w:tc>
          <w:tcPr>
            <w:tcW w:w="8553" w:type="dxa"/>
            <w:gridSpan w:val="2"/>
          </w:tcPr>
          <w:p w:rsidR="00E91F01" w:rsidRPr="004C57B5" w:rsidRDefault="00E91F01" w:rsidP="006C4942">
            <w:pPr>
              <w:rPr>
                <w:lang w:val="ru-RU"/>
              </w:rPr>
            </w:pPr>
            <w:r w:rsidRPr="004C57B5">
              <w:rPr>
                <w:lang w:val="ru-RU"/>
              </w:rPr>
              <w:t>Оценка компонента “М”</w:t>
            </w:r>
          </w:p>
        </w:tc>
        <w:tc>
          <w:tcPr>
            <w:tcW w:w="1653" w:type="dxa"/>
          </w:tcPr>
          <w:p w:rsidR="00E91F01" w:rsidRPr="004C57B5" w:rsidRDefault="00E91F01" w:rsidP="006C4942">
            <w:pPr>
              <w:rPr>
                <w:lang w:val="ru-RU"/>
              </w:rPr>
            </w:pPr>
          </w:p>
        </w:tc>
      </w:tr>
    </w:tbl>
    <w:p w:rsidR="00BF4082" w:rsidRPr="00483762" w:rsidRDefault="00BF4082"/>
    <w:sectPr w:rsidR="00BF4082" w:rsidRPr="00483762" w:rsidSect="00B872AE">
      <w:footerReference w:type="even" r:id="rId12"/>
      <w:footerReference w:type="default" r:id="rId13"/>
      <w:pgSz w:w="11909" w:h="16834" w:code="9"/>
      <w:pgMar w:top="1440" w:right="1229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7D" w:rsidRDefault="00FC0E7D">
      <w:r>
        <w:separator/>
      </w:r>
    </w:p>
  </w:endnote>
  <w:endnote w:type="continuationSeparator" w:id="0">
    <w:p w:rsidR="00FC0E7D" w:rsidRDefault="00FC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42" w:rsidRDefault="006C4942" w:rsidP="00550B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4942" w:rsidRDefault="006C4942" w:rsidP="000870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42" w:rsidRDefault="006C4942" w:rsidP="00550B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0ECA">
      <w:rPr>
        <w:rStyle w:val="a4"/>
        <w:noProof/>
      </w:rPr>
      <w:t>1</w:t>
    </w:r>
    <w:r>
      <w:rPr>
        <w:rStyle w:val="a4"/>
      </w:rPr>
      <w:fldChar w:fldCharType="end"/>
    </w:r>
  </w:p>
  <w:p w:rsidR="006C4942" w:rsidRDefault="006C4942" w:rsidP="000870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7D" w:rsidRDefault="00FC0E7D">
      <w:r>
        <w:separator/>
      </w:r>
    </w:p>
  </w:footnote>
  <w:footnote w:type="continuationSeparator" w:id="0">
    <w:p w:rsidR="00FC0E7D" w:rsidRDefault="00FC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638"/>
    <w:multiLevelType w:val="hybridMultilevel"/>
    <w:tmpl w:val="8F8ECF64"/>
    <w:lvl w:ilvl="0" w:tplc="0E6ECD0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D70D20"/>
    <w:multiLevelType w:val="hybridMultilevel"/>
    <w:tmpl w:val="D7DCD5E8"/>
    <w:lvl w:ilvl="0" w:tplc="74E4C21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6"/>
    <w:rsid w:val="0000077B"/>
    <w:rsid w:val="0000690F"/>
    <w:rsid w:val="00006D5C"/>
    <w:rsid w:val="00006D69"/>
    <w:rsid w:val="00010D8F"/>
    <w:rsid w:val="00011D2E"/>
    <w:rsid w:val="00011DAF"/>
    <w:rsid w:val="00012483"/>
    <w:rsid w:val="000135B3"/>
    <w:rsid w:val="000172FC"/>
    <w:rsid w:val="00020139"/>
    <w:rsid w:val="0002186F"/>
    <w:rsid w:val="000237A8"/>
    <w:rsid w:val="00023E49"/>
    <w:rsid w:val="000263A4"/>
    <w:rsid w:val="000276AB"/>
    <w:rsid w:val="00031262"/>
    <w:rsid w:val="00036B27"/>
    <w:rsid w:val="00036E50"/>
    <w:rsid w:val="000406AE"/>
    <w:rsid w:val="00040DAC"/>
    <w:rsid w:val="00045A96"/>
    <w:rsid w:val="0004607E"/>
    <w:rsid w:val="00047E55"/>
    <w:rsid w:val="00051DE0"/>
    <w:rsid w:val="00055BB9"/>
    <w:rsid w:val="000600E3"/>
    <w:rsid w:val="00060211"/>
    <w:rsid w:val="00060D2F"/>
    <w:rsid w:val="00060E8A"/>
    <w:rsid w:val="000643A7"/>
    <w:rsid w:val="00072AB5"/>
    <w:rsid w:val="00072EEE"/>
    <w:rsid w:val="00083696"/>
    <w:rsid w:val="000868A3"/>
    <w:rsid w:val="000870BA"/>
    <w:rsid w:val="00092653"/>
    <w:rsid w:val="00092ACB"/>
    <w:rsid w:val="00093260"/>
    <w:rsid w:val="00093B34"/>
    <w:rsid w:val="00094295"/>
    <w:rsid w:val="000954B2"/>
    <w:rsid w:val="000A06E3"/>
    <w:rsid w:val="000A23C4"/>
    <w:rsid w:val="000A2709"/>
    <w:rsid w:val="000A3935"/>
    <w:rsid w:val="000A4616"/>
    <w:rsid w:val="000A65AC"/>
    <w:rsid w:val="000B09F9"/>
    <w:rsid w:val="000C015C"/>
    <w:rsid w:val="000C104B"/>
    <w:rsid w:val="000C21EF"/>
    <w:rsid w:val="000C6FF5"/>
    <w:rsid w:val="000D0323"/>
    <w:rsid w:val="000D0676"/>
    <w:rsid w:val="000D3979"/>
    <w:rsid w:val="000E3416"/>
    <w:rsid w:val="000E4FC6"/>
    <w:rsid w:val="000E66C6"/>
    <w:rsid w:val="000E6C23"/>
    <w:rsid w:val="000E7174"/>
    <w:rsid w:val="000E7740"/>
    <w:rsid w:val="000F05D8"/>
    <w:rsid w:val="000F147F"/>
    <w:rsid w:val="000F2D20"/>
    <w:rsid w:val="00100232"/>
    <w:rsid w:val="001002EE"/>
    <w:rsid w:val="00102899"/>
    <w:rsid w:val="00102EA4"/>
    <w:rsid w:val="00103AE7"/>
    <w:rsid w:val="00105156"/>
    <w:rsid w:val="0010742A"/>
    <w:rsid w:val="00107EA3"/>
    <w:rsid w:val="00111807"/>
    <w:rsid w:val="0011553B"/>
    <w:rsid w:val="00121A8C"/>
    <w:rsid w:val="0012372E"/>
    <w:rsid w:val="00125472"/>
    <w:rsid w:val="00126546"/>
    <w:rsid w:val="001273AB"/>
    <w:rsid w:val="00127964"/>
    <w:rsid w:val="00130083"/>
    <w:rsid w:val="00132121"/>
    <w:rsid w:val="00135D29"/>
    <w:rsid w:val="00141405"/>
    <w:rsid w:val="00142F92"/>
    <w:rsid w:val="0014426B"/>
    <w:rsid w:val="00144591"/>
    <w:rsid w:val="00145CB7"/>
    <w:rsid w:val="00146440"/>
    <w:rsid w:val="00146ACB"/>
    <w:rsid w:val="00146B6F"/>
    <w:rsid w:val="001473DC"/>
    <w:rsid w:val="00147C1F"/>
    <w:rsid w:val="00150D47"/>
    <w:rsid w:val="001568B5"/>
    <w:rsid w:val="00160206"/>
    <w:rsid w:val="001655F2"/>
    <w:rsid w:val="00165CE7"/>
    <w:rsid w:val="001679E7"/>
    <w:rsid w:val="0017229D"/>
    <w:rsid w:val="001742FA"/>
    <w:rsid w:val="00174607"/>
    <w:rsid w:val="00174BB4"/>
    <w:rsid w:val="0017722A"/>
    <w:rsid w:val="001804F1"/>
    <w:rsid w:val="00183EDB"/>
    <w:rsid w:val="00185DDE"/>
    <w:rsid w:val="0019208B"/>
    <w:rsid w:val="00192286"/>
    <w:rsid w:val="001973E0"/>
    <w:rsid w:val="001979D8"/>
    <w:rsid w:val="001A287F"/>
    <w:rsid w:val="001A2EF8"/>
    <w:rsid w:val="001A3CED"/>
    <w:rsid w:val="001A4A08"/>
    <w:rsid w:val="001B0E25"/>
    <w:rsid w:val="001B6F6F"/>
    <w:rsid w:val="001B7FF2"/>
    <w:rsid w:val="001C01DE"/>
    <w:rsid w:val="001C3959"/>
    <w:rsid w:val="001C3E76"/>
    <w:rsid w:val="001C41DA"/>
    <w:rsid w:val="001C43C2"/>
    <w:rsid w:val="001C5806"/>
    <w:rsid w:val="001C7ADF"/>
    <w:rsid w:val="001D2408"/>
    <w:rsid w:val="001D28E6"/>
    <w:rsid w:val="001D400A"/>
    <w:rsid w:val="001D4E82"/>
    <w:rsid w:val="001D6388"/>
    <w:rsid w:val="001E0AF0"/>
    <w:rsid w:val="001E2534"/>
    <w:rsid w:val="001F0012"/>
    <w:rsid w:val="001F46F5"/>
    <w:rsid w:val="001F528A"/>
    <w:rsid w:val="001F5927"/>
    <w:rsid w:val="001F74A7"/>
    <w:rsid w:val="001F7665"/>
    <w:rsid w:val="001F7FCE"/>
    <w:rsid w:val="002018AD"/>
    <w:rsid w:val="002028E4"/>
    <w:rsid w:val="00203DFB"/>
    <w:rsid w:val="00204315"/>
    <w:rsid w:val="00207C59"/>
    <w:rsid w:val="0021584E"/>
    <w:rsid w:val="00215E67"/>
    <w:rsid w:val="00220B88"/>
    <w:rsid w:val="00220CF3"/>
    <w:rsid w:val="00226C01"/>
    <w:rsid w:val="00231B8F"/>
    <w:rsid w:val="00231EB8"/>
    <w:rsid w:val="002339CD"/>
    <w:rsid w:val="0023478D"/>
    <w:rsid w:val="002368AC"/>
    <w:rsid w:val="002407AA"/>
    <w:rsid w:val="00240B01"/>
    <w:rsid w:val="00240D65"/>
    <w:rsid w:val="0024209F"/>
    <w:rsid w:val="0024222C"/>
    <w:rsid w:val="00243E51"/>
    <w:rsid w:val="00247815"/>
    <w:rsid w:val="0025059C"/>
    <w:rsid w:val="00251325"/>
    <w:rsid w:val="002521A6"/>
    <w:rsid w:val="0025240D"/>
    <w:rsid w:val="00252DD6"/>
    <w:rsid w:val="002537A9"/>
    <w:rsid w:val="00253C63"/>
    <w:rsid w:val="002564BE"/>
    <w:rsid w:val="00261467"/>
    <w:rsid w:val="00261BC7"/>
    <w:rsid w:val="00261C39"/>
    <w:rsid w:val="002623EE"/>
    <w:rsid w:val="002624EF"/>
    <w:rsid w:val="00262A9E"/>
    <w:rsid w:val="002635E4"/>
    <w:rsid w:val="00263D3E"/>
    <w:rsid w:val="00263D9A"/>
    <w:rsid w:val="00265673"/>
    <w:rsid w:val="00270474"/>
    <w:rsid w:val="0027076A"/>
    <w:rsid w:val="00273908"/>
    <w:rsid w:val="002822B5"/>
    <w:rsid w:val="00286106"/>
    <w:rsid w:val="0028726D"/>
    <w:rsid w:val="0029028F"/>
    <w:rsid w:val="00291CEB"/>
    <w:rsid w:val="002931F3"/>
    <w:rsid w:val="00293AF4"/>
    <w:rsid w:val="0029427D"/>
    <w:rsid w:val="00294F14"/>
    <w:rsid w:val="002951DA"/>
    <w:rsid w:val="00297393"/>
    <w:rsid w:val="002975AC"/>
    <w:rsid w:val="002A0ABF"/>
    <w:rsid w:val="002A3392"/>
    <w:rsid w:val="002B0101"/>
    <w:rsid w:val="002B07F9"/>
    <w:rsid w:val="002B0BBF"/>
    <w:rsid w:val="002B3736"/>
    <w:rsid w:val="002B3834"/>
    <w:rsid w:val="002B517F"/>
    <w:rsid w:val="002B6688"/>
    <w:rsid w:val="002C028A"/>
    <w:rsid w:val="002C4CB4"/>
    <w:rsid w:val="002C53A6"/>
    <w:rsid w:val="002D08B4"/>
    <w:rsid w:val="002D1C09"/>
    <w:rsid w:val="002D1E5F"/>
    <w:rsid w:val="002D303C"/>
    <w:rsid w:val="002D3DE1"/>
    <w:rsid w:val="002D4EB0"/>
    <w:rsid w:val="002D555F"/>
    <w:rsid w:val="002D7A9E"/>
    <w:rsid w:val="002E2080"/>
    <w:rsid w:val="002E2E87"/>
    <w:rsid w:val="002E3FBF"/>
    <w:rsid w:val="002E54C6"/>
    <w:rsid w:val="002E632E"/>
    <w:rsid w:val="002F112C"/>
    <w:rsid w:val="002F35DA"/>
    <w:rsid w:val="002F4523"/>
    <w:rsid w:val="002F4878"/>
    <w:rsid w:val="002F4A07"/>
    <w:rsid w:val="002F5BDB"/>
    <w:rsid w:val="002F6959"/>
    <w:rsid w:val="00302E45"/>
    <w:rsid w:val="003065C2"/>
    <w:rsid w:val="00306EF9"/>
    <w:rsid w:val="00307E3F"/>
    <w:rsid w:val="003142F4"/>
    <w:rsid w:val="003162CC"/>
    <w:rsid w:val="003168F3"/>
    <w:rsid w:val="00316CB0"/>
    <w:rsid w:val="00317ED1"/>
    <w:rsid w:val="003202B9"/>
    <w:rsid w:val="0032236C"/>
    <w:rsid w:val="0032540A"/>
    <w:rsid w:val="00326AED"/>
    <w:rsid w:val="00326CFD"/>
    <w:rsid w:val="00327D36"/>
    <w:rsid w:val="003307BB"/>
    <w:rsid w:val="003342A3"/>
    <w:rsid w:val="00334793"/>
    <w:rsid w:val="00335E2B"/>
    <w:rsid w:val="003373D1"/>
    <w:rsid w:val="00340CB0"/>
    <w:rsid w:val="00340E06"/>
    <w:rsid w:val="003417C7"/>
    <w:rsid w:val="003422BC"/>
    <w:rsid w:val="00343885"/>
    <w:rsid w:val="00350D70"/>
    <w:rsid w:val="003511F6"/>
    <w:rsid w:val="00351ACC"/>
    <w:rsid w:val="003524A1"/>
    <w:rsid w:val="00352714"/>
    <w:rsid w:val="00352A53"/>
    <w:rsid w:val="00353D3F"/>
    <w:rsid w:val="00356D49"/>
    <w:rsid w:val="003628E5"/>
    <w:rsid w:val="00362FCF"/>
    <w:rsid w:val="00363EB7"/>
    <w:rsid w:val="0036532A"/>
    <w:rsid w:val="00365473"/>
    <w:rsid w:val="00365F24"/>
    <w:rsid w:val="00366D80"/>
    <w:rsid w:val="00367F2E"/>
    <w:rsid w:val="003712A0"/>
    <w:rsid w:val="003718B9"/>
    <w:rsid w:val="00372A3E"/>
    <w:rsid w:val="00375636"/>
    <w:rsid w:val="00377FE8"/>
    <w:rsid w:val="00381A80"/>
    <w:rsid w:val="00381DBC"/>
    <w:rsid w:val="0038269D"/>
    <w:rsid w:val="003860B6"/>
    <w:rsid w:val="00390A87"/>
    <w:rsid w:val="00392798"/>
    <w:rsid w:val="00393A0A"/>
    <w:rsid w:val="0039400D"/>
    <w:rsid w:val="003976CF"/>
    <w:rsid w:val="003A099B"/>
    <w:rsid w:val="003A166C"/>
    <w:rsid w:val="003A359E"/>
    <w:rsid w:val="003A40DA"/>
    <w:rsid w:val="003A69C2"/>
    <w:rsid w:val="003A71C0"/>
    <w:rsid w:val="003B1470"/>
    <w:rsid w:val="003B2011"/>
    <w:rsid w:val="003B22B3"/>
    <w:rsid w:val="003B2A74"/>
    <w:rsid w:val="003B36CA"/>
    <w:rsid w:val="003B4DB0"/>
    <w:rsid w:val="003B5D14"/>
    <w:rsid w:val="003B62C0"/>
    <w:rsid w:val="003C0E45"/>
    <w:rsid w:val="003C26D0"/>
    <w:rsid w:val="003C2AE7"/>
    <w:rsid w:val="003D1479"/>
    <w:rsid w:val="003D3D04"/>
    <w:rsid w:val="003D4239"/>
    <w:rsid w:val="003D4C6C"/>
    <w:rsid w:val="003E212A"/>
    <w:rsid w:val="003E26B2"/>
    <w:rsid w:val="003E3736"/>
    <w:rsid w:val="003E47CE"/>
    <w:rsid w:val="003E5B2C"/>
    <w:rsid w:val="003E6A61"/>
    <w:rsid w:val="003E7DE0"/>
    <w:rsid w:val="003F03CF"/>
    <w:rsid w:val="003F18BA"/>
    <w:rsid w:val="003F1A0A"/>
    <w:rsid w:val="003F1AC9"/>
    <w:rsid w:val="003F44AD"/>
    <w:rsid w:val="003F5275"/>
    <w:rsid w:val="003F5300"/>
    <w:rsid w:val="003F629D"/>
    <w:rsid w:val="004008B5"/>
    <w:rsid w:val="004009DE"/>
    <w:rsid w:val="00400E69"/>
    <w:rsid w:val="0040344C"/>
    <w:rsid w:val="004039FB"/>
    <w:rsid w:val="00404B86"/>
    <w:rsid w:val="0041033B"/>
    <w:rsid w:val="00411E91"/>
    <w:rsid w:val="00413D77"/>
    <w:rsid w:val="004144C3"/>
    <w:rsid w:val="004174DC"/>
    <w:rsid w:val="00417EB5"/>
    <w:rsid w:val="00417F3F"/>
    <w:rsid w:val="004211B5"/>
    <w:rsid w:val="00421B6D"/>
    <w:rsid w:val="00423707"/>
    <w:rsid w:val="00426E8D"/>
    <w:rsid w:val="00427C80"/>
    <w:rsid w:val="0043086E"/>
    <w:rsid w:val="00440320"/>
    <w:rsid w:val="00440907"/>
    <w:rsid w:val="00440C43"/>
    <w:rsid w:val="0044186A"/>
    <w:rsid w:val="00441F31"/>
    <w:rsid w:val="00444428"/>
    <w:rsid w:val="004450B7"/>
    <w:rsid w:val="00451751"/>
    <w:rsid w:val="00453155"/>
    <w:rsid w:val="00454C7F"/>
    <w:rsid w:val="004562F9"/>
    <w:rsid w:val="00456DDC"/>
    <w:rsid w:val="004605E4"/>
    <w:rsid w:val="00462483"/>
    <w:rsid w:val="0046444B"/>
    <w:rsid w:val="004666DA"/>
    <w:rsid w:val="004667F5"/>
    <w:rsid w:val="0047307A"/>
    <w:rsid w:val="00474243"/>
    <w:rsid w:val="00474298"/>
    <w:rsid w:val="00474E35"/>
    <w:rsid w:val="004751C7"/>
    <w:rsid w:val="00482EB9"/>
    <w:rsid w:val="00483762"/>
    <w:rsid w:val="004863CA"/>
    <w:rsid w:val="00486B9E"/>
    <w:rsid w:val="00487A56"/>
    <w:rsid w:val="004900C8"/>
    <w:rsid w:val="004911E1"/>
    <w:rsid w:val="004916CF"/>
    <w:rsid w:val="00492F88"/>
    <w:rsid w:val="00493939"/>
    <w:rsid w:val="004949A5"/>
    <w:rsid w:val="00495A4B"/>
    <w:rsid w:val="004965E1"/>
    <w:rsid w:val="004A1F27"/>
    <w:rsid w:val="004A2B9A"/>
    <w:rsid w:val="004A45FC"/>
    <w:rsid w:val="004A5F2C"/>
    <w:rsid w:val="004B280A"/>
    <w:rsid w:val="004B43D0"/>
    <w:rsid w:val="004B7CE4"/>
    <w:rsid w:val="004C051E"/>
    <w:rsid w:val="004C52DE"/>
    <w:rsid w:val="004C57B5"/>
    <w:rsid w:val="004C5E93"/>
    <w:rsid w:val="004C608E"/>
    <w:rsid w:val="004C6451"/>
    <w:rsid w:val="004C7CA8"/>
    <w:rsid w:val="004D05AD"/>
    <w:rsid w:val="004D1880"/>
    <w:rsid w:val="004D2351"/>
    <w:rsid w:val="004E0B65"/>
    <w:rsid w:val="004E3175"/>
    <w:rsid w:val="004E33E9"/>
    <w:rsid w:val="004E3701"/>
    <w:rsid w:val="004E426F"/>
    <w:rsid w:val="004E4870"/>
    <w:rsid w:val="004E558D"/>
    <w:rsid w:val="004E63CE"/>
    <w:rsid w:val="004E6CA1"/>
    <w:rsid w:val="004F2609"/>
    <w:rsid w:val="004F3F77"/>
    <w:rsid w:val="004F42F8"/>
    <w:rsid w:val="004F4C03"/>
    <w:rsid w:val="004F5D05"/>
    <w:rsid w:val="00505305"/>
    <w:rsid w:val="00506089"/>
    <w:rsid w:val="00507D14"/>
    <w:rsid w:val="00512E99"/>
    <w:rsid w:val="00514485"/>
    <w:rsid w:val="005148B8"/>
    <w:rsid w:val="005164F0"/>
    <w:rsid w:val="005202C6"/>
    <w:rsid w:val="0052792B"/>
    <w:rsid w:val="00530720"/>
    <w:rsid w:val="005364C7"/>
    <w:rsid w:val="005377F9"/>
    <w:rsid w:val="00537D4D"/>
    <w:rsid w:val="00540985"/>
    <w:rsid w:val="00544B6C"/>
    <w:rsid w:val="00545DEF"/>
    <w:rsid w:val="0054714B"/>
    <w:rsid w:val="0055020A"/>
    <w:rsid w:val="0055092A"/>
    <w:rsid w:val="00550B3A"/>
    <w:rsid w:val="00550D68"/>
    <w:rsid w:val="00551065"/>
    <w:rsid w:val="005511C1"/>
    <w:rsid w:val="00551CA0"/>
    <w:rsid w:val="0055259E"/>
    <w:rsid w:val="00552EE5"/>
    <w:rsid w:val="0055451C"/>
    <w:rsid w:val="00556611"/>
    <w:rsid w:val="00557E15"/>
    <w:rsid w:val="0056031A"/>
    <w:rsid w:val="0056061F"/>
    <w:rsid w:val="005606E7"/>
    <w:rsid w:val="005608FB"/>
    <w:rsid w:val="00561BF6"/>
    <w:rsid w:val="00564548"/>
    <w:rsid w:val="00564CD8"/>
    <w:rsid w:val="00567BA5"/>
    <w:rsid w:val="005714FF"/>
    <w:rsid w:val="005729DD"/>
    <w:rsid w:val="00573821"/>
    <w:rsid w:val="00573FE7"/>
    <w:rsid w:val="0058091D"/>
    <w:rsid w:val="00580932"/>
    <w:rsid w:val="00585338"/>
    <w:rsid w:val="005853A6"/>
    <w:rsid w:val="00586E9C"/>
    <w:rsid w:val="0058709A"/>
    <w:rsid w:val="0059072B"/>
    <w:rsid w:val="00592539"/>
    <w:rsid w:val="00592B71"/>
    <w:rsid w:val="0059335D"/>
    <w:rsid w:val="00593AED"/>
    <w:rsid w:val="005950D6"/>
    <w:rsid w:val="00595D8C"/>
    <w:rsid w:val="00597690"/>
    <w:rsid w:val="005A0E7E"/>
    <w:rsid w:val="005A1071"/>
    <w:rsid w:val="005A3314"/>
    <w:rsid w:val="005A3677"/>
    <w:rsid w:val="005A3CEC"/>
    <w:rsid w:val="005A3E87"/>
    <w:rsid w:val="005A67F8"/>
    <w:rsid w:val="005B0E91"/>
    <w:rsid w:val="005B2047"/>
    <w:rsid w:val="005B3AC8"/>
    <w:rsid w:val="005B5126"/>
    <w:rsid w:val="005B5B58"/>
    <w:rsid w:val="005B5F9C"/>
    <w:rsid w:val="005B6B89"/>
    <w:rsid w:val="005B6DA4"/>
    <w:rsid w:val="005C0263"/>
    <w:rsid w:val="005C2822"/>
    <w:rsid w:val="005D0D30"/>
    <w:rsid w:val="005D217C"/>
    <w:rsid w:val="005D3E19"/>
    <w:rsid w:val="005D457D"/>
    <w:rsid w:val="005D4958"/>
    <w:rsid w:val="005D6870"/>
    <w:rsid w:val="005E0E83"/>
    <w:rsid w:val="005E142B"/>
    <w:rsid w:val="005E2F54"/>
    <w:rsid w:val="005E609B"/>
    <w:rsid w:val="005F22EE"/>
    <w:rsid w:val="005F7276"/>
    <w:rsid w:val="005F73C0"/>
    <w:rsid w:val="005F7A9F"/>
    <w:rsid w:val="005F7C8E"/>
    <w:rsid w:val="006007C7"/>
    <w:rsid w:val="006036B9"/>
    <w:rsid w:val="00605AE3"/>
    <w:rsid w:val="00610148"/>
    <w:rsid w:val="00611BAB"/>
    <w:rsid w:val="006123DF"/>
    <w:rsid w:val="00614E12"/>
    <w:rsid w:val="00616E45"/>
    <w:rsid w:val="006170FA"/>
    <w:rsid w:val="006214E8"/>
    <w:rsid w:val="00621553"/>
    <w:rsid w:val="006247A4"/>
    <w:rsid w:val="00635030"/>
    <w:rsid w:val="006360E1"/>
    <w:rsid w:val="0063670F"/>
    <w:rsid w:val="00641123"/>
    <w:rsid w:val="00641FA1"/>
    <w:rsid w:val="006421C8"/>
    <w:rsid w:val="00642E77"/>
    <w:rsid w:val="006445F5"/>
    <w:rsid w:val="006452C6"/>
    <w:rsid w:val="00645FE3"/>
    <w:rsid w:val="00650068"/>
    <w:rsid w:val="00650D11"/>
    <w:rsid w:val="006524A6"/>
    <w:rsid w:val="00653831"/>
    <w:rsid w:val="006557F4"/>
    <w:rsid w:val="00655A2E"/>
    <w:rsid w:val="00656D42"/>
    <w:rsid w:val="006607C4"/>
    <w:rsid w:val="00660ABE"/>
    <w:rsid w:val="006613F6"/>
    <w:rsid w:val="00661E50"/>
    <w:rsid w:val="0066429F"/>
    <w:rsid w:val="00665852"/>
    <w:rsid w:val="00666F74"/>
    <w:rsid w:val="00666FAE"/>
    <w:rsid w:val="00667793"/>
    <w:rsid w:val="006724BE"/>
    <w:rsid w:val="0067353E"/>
    <w:rsid w:val="00675DA4"/>
    <w:rsid w:val="00675EE5"/>
    <w:rsid w:val="006806D5"/>
    <w:rsid w:val="00685D09"/>
    <w:rsid w:val="006861B1"/>
    <w:rsid w:val="00687AAE"/>
    <w:rsid w:val="006903B5"/>
    <w:rsid w:val="006949B8"/>
    <w:rsid w:val="00694F85"/>
    <w:rsid w:val="00695995"/>
    <w:rsid w:val="00696EAF"/>
    <w:rsid w:val="006979EC"/>
    <w:rsid w:val="006A035B"/>
    <w:rsid w:val="006A1D79"/>
    <w:rsid w:val="006A53E3"/>
    <w:rsid w:val="006B44CD"/>
    <w:rsid w:val="006B5A21"/>
    <w:rsid w:val="006B605A"/>
    <w:rsid w:val="006B7AA6"/>
    <w:rsid w:val="006C1391"/>
    <w:rsid w:val="006C19EB"/>
    <w:rsid w:val="006C35E9"/>
    <w:rsid w:val="006C39BD"/>
    <w:rsid w:val="006C4942"/>
    <w:rsid w:val="006C49E4"/>
    <w:rsid w:val="006C62CA"/>
    <w:rsid w:val="006D1A2A"/>
    <w:rsid w:val="006D356A"/>
    <w:rsid w:val="006D3B0D"/>
    <w:rsid w:val="006D56B3"/>
    <w:rsid w:val="006D6505"/>
    <w:rsid w:val="006E0D7D"/>
    <w:rsid w:val="006E0DE5"/>
    <w:rsid w:val="006E1437"/>
    <w:rsid w:val="006F12B9"/>
    <w:rsid w:val="006F145B"/>
    <w:rsid w:val="006F2CFA"/>
    <w:rsid w:val="006F3252"/>
    <w:rsid w:val="006F42D3"/>
    <w:rsid w:val="006F5EFE"/>
    <w:rsid w:val="00702E75"/>
    <w:rsid w:val="007119B5"/>
    <w:rsid w:val="00714D1A"/>
    <w:rsid w:val="00714F15"/>
    <w:rsid w:val="00715A2F"/>
    <w:rsid w:val="00717067"/>
    <w:rsid w:val="00720C64"/>
    <w:rsid w:val="0072223F"/>
    <w:rsid w:val="007227C2"/>
    <w:rsid w:val="007236F8"/>
    <w:rsid w:val="0072420C"/>
    <w:rsid w:val="00725F4E"/>
    <w:rsid w:val="0072643C"/>
    <w:rsid w:val="0072703F"/>
    <w:rsid w:val="00730B6B"/>
    <w:rsid w:val="0073241D"/>
    <w:rsid w:val="00732B11"/>
    <w:rsid w:val="007354A5"/>
    <w:rsid w:val="00736C63"/>
    <w:rsid w:val="007456CE"/>
    <w:rsid w:val="00745D3F"/>
    <w:rsid w:val="007474FD"/>
    <w:rsid w:val="00750F84"/>
    <w:rsid w:val="00752062"/>
    <w:rsid w:val="00760748"/>
    <w:rsid w:val="00761B57"/>
    <w:rsid w:val="00763220"/>
    <w:rsid w:val="007639C6"/>
    <w:rsid w:val="0076443E"/>
    <w:rsid w:val="00764820"/>
    <w:rsid w:val="00765273"/>
    <w:rsid w:val="00770938"/>
    <w:rsid w:val="00772FBC"/>
    <w:rsid w:val="00774256"/>
    <w:rsid w:val="00774E24"/>
    <w:rsid w:val="00775505"/>
    <w:rsid w:val="007759BC"/>
    <w:rsid w:val="0077782B"/>
    <w:rsid w:val="007817A7"/>
    <w:rsid w:val="00781E3D"/>
    <w:rsid w:val="00782E07"/>
    <w:rsid w:val="007865DD"/>
    <w:rsid w:val="007874E8"/>
    <w:rsid w:val="00793164"/>
    <w:rsid w:val="00793659"/>
    <w:rsid w:val="00795EF1"/>
    <w:rsid w:val="007A1542"/>
    <w:rsid w:val="007A43E9"/>
    <w:rsid w:val="007A7C26"/>
    <w:rsid w:val="007B0237"/>
    <w:rsid w:val="007B0E35"/>
    <w:rsid w:val="007B13BD"/>
    <w:rsid w:val="007B1801"/>
    <w:rsid w:val="007B1991"/>
    <w:rsid w:val="007B24A6"/>
    <w:rsid w:val="007C0349"/>
    <w:rsid w:val="007C0874"/>
    <w:rsid w:val="007C5F4F"/>
    <w:rsid w:val="007C75D4"/>
    <w:rsid w:val="007D47A3"/>
    <w:rsid w:val="007D4C0F"/>
    <w:rsid w:val="007D7D91"/>
    <w:rsid w:val="007E19E6"/>
    <w:rsid w:val="007E214F"/>
    <w:rsid w:val="007E2F2F"/>
    <w:rsid w:val="007E6459"/>
    <w:rsid w:val="007E66F3"/>
    <w:rsid w:val="007E69CA"/>
    <w:rsid w:val="007E6A62"/>
    <w:rsid w:val="007E7563"/>
    <w:rsid w:val="007F1079"/>
    <w:rsid w:val="007F3A07"/>
    <w:rsid w:val="007F3D4B"/>
    <w:rsid w:val="007F5699"/>
    <w:rsid w:val="007F5D78"/>
    <w:rsid w:val="007F792B"/>
    <w:rsid w:val="00800EA3"/>
    <w:rsid w:val="008015BA"/>
    <w:rsid w:val="00803F80"/>
    <w:rsid w:val="0080411F"/>
    <w:rsid w:val="008041C3"/>
    <w:rsid w:val="00805BD4"/>
    <w:rsid w:val="0080719C"/>
    <w:rsid w:val="00810A41"/>
    <w:rsid w:val="0081217F"/>
    <w:rsid w:val="0081292B"/>
    <w:rsid w:val="0081396D"/>
    <w:rsid w:val="00820331"/>
    <w:rsid w:val="008211AA"/>
    <w:rsid w:val="0082213D"/>
    <w:rsid w:val="008252A1"/>
    <w:rsid w:val="00827420"/>
    <w:rsid w:val="00836422"/>
    <w:rsid w:val="0083686D"/>
    <w:rsid w:val="00836D65"/>
    <w:rsid w:val="00841C12"/>
    <w:rsid w:val="0084201D"/>
    <w:rsid w:val="00842638"/>
    <w:rsid w:val="00842B6E"/>
    <w:rsid w:val="008445CB"/>
    <w:rsid w:val="00846256"/>
    <w:rsid w:val="00847467"/>
    <w:rsid w:val="00847624"/>
    <w:rsid w:val="008502A2"/>
    <w:rsid w:val="00850D32"/>
    <w:rsid w:val="00851A4B"/>
    <w:rsid w:val="00856125"/>
    <w:rsid w:val="0085652F"/>
    <w:rsid w:val="00865180"/>
    <w:rsid w:val="00865E44"/>
    <w:rsid w:val="0086604A"/>
    <w:rsid w:val="00866D63"/>
    <w:rsid w:val="008705B6"/>
    <w:rsid w:val="00870FB6"/>
    <w:rsid w:val="00871D05"/>
    <w:rsid w:val="00871D48"/>
    <w:rsid w:val="00873010"/>
    <w:rsid w:val="008738F3"/>
    <w:rsid w:val="008759BF"/>
    <w:rsid w:val="00875B39"/>
    <w:rsid w:val="00876CC9"/>
    <w:rsid w:val="00877780"/>
    <w:rsid w:val="0088553F"/>
    <w:rsid w:val="0089500C"/>
    <w:rsid w:val="00895813"/>
    <w:rsid w:val="00895AC8"/>
    <w:rsid w:val="00895E87"/>
    <w:rsid w:val="008A0EEE"/>
    <w:rsid w:val="008A2742"/>
    <w:rsid w:val="008A2E1E"/>
    <w:rsid w:val="008A2F27"/>
    <w:rsid w:val="008A3889"/>
    <w:rsid w:val="008A5F6B"/>
    <w:rsid w:val="008A65B0"/>
    <w:rsid w:val="008B06B7"/>
    <w:rsid w:val="008C22E1"/>
    <w:rsid w:val="008C3688"/>
    <w:rsid w:val="008C4365"/>
    <w:rsid w:val="008C466F"/>
    <w:rsid w:val="008C56D6"/>
    <w:rsid w:val="008C6813"/>
    <w:rsid w:val="008D0CB2"/>
    <w:rsid w:val="008D1843"/>
    <w:rsid w:val="008D316D"/>
    <w:rsid w:val="008E0492"/>
    <w:rsid w:val="008E2A44"/>
    <w:rsid w:val="008E2BAD"/>
    <w:rsid w:val="008E3868"/>
    <w:rsid w:val="008E4081"/>
    <w:rsid w:val="008E707E"/>
    <w:rsid w:val="008F1569"/>
    <w:rsid w:val="008F6213"/>
    <w:rsid w:val="0090235D"/>
    <w:rsid w:val="00905496"/>
    <w:rsid w:val="00905873"/>
    <w:rsid w:val="009073D9"/>
    <w:rsid w:val="009117A6"/>
    <w:rsid w:val="0091223D"/>
    <w:rsid w:val="00912392"/>
    <w:rsid w:val="00912E52"/>
    <w:rsid w:val="0091374F"/>
    <w:rsid w:val="009137AC"/>
    <w:rsid w:val="00915D76"/>
    <w:rsid w:val="009242AB"/>
    <w:rsid w:val="009242BF"/>
    <w:rsid w:val="009254AB"/>
    <w:rsid w:val="00925928"/>
    <w:rsid w:val="009269CA"/>
    <w:rsid w:val="0092730E"/>
    <w:rsid w:val="009302F5"/>
    <w:rsid w:val="009315DF"/>
    <w:rsid w:val="00931DC5"/>
    <w:rsid w:val="009348AD"/>
    <w:rsid w:val="00937253"/>
    <w:rsid w:val="00940598"/>
    <w:rsid w:val="00943526"/>
    <w:rsid w:val="00943980"/>
    <w:rsid w:val="0094574A"/>
    <w:rsid w:val="00952653"/>
    <w:rsid w:val="00956672"/>
    <w:rsid w:val="00960096"/>
    <w:rsid w:val="00961453"/>
    <w:rsid w:val="00961B39"/>
    <w:rsid w:val="00964E0D"/>
    <w:rsid w:val="00966274"/>
    <w:rsid w:val="0096665C"/>
    <w:rsid w:val="00966F77"/>
    <w:rsid w:val="0097634D"/>
    <w:rsid w:val="0097795A"/>
    <w:rsid w:val="00980204"/>
    <w:rsid w:val="00982692"/>
    <w:rsid w:val="00983025"/>
    <w:rsid w:val="009839C3"/>
    <w:rsid w:val="00984DBD"/>
    <w:rsid w:val="009856CE"/>
    <w:rsid w:val="00987AEE"/>
    <w:rsid w:val="00990992"/>
    <w:rsid w:val="009952A2"/>
    <w:rsid w:val="00996910"/>
    <w:rsid w:val="009A1897"/>
    <w:rsid w:val="009A1FC3"/>
    <w:rsid w:val="009A2FB2"/>
    <w:rsid w:val="009A3B91"/>
    <w:rsid w:val="009A4BD1"/>
    <w:rsid w:val="009A6FB2"/>
    <w:rsid w:val="009B20EA"/>
    <w:rsid w:val="009B228E"/>
    <w:rsid w:val="009B48AD"/>
    <w:rsid w:val="009B4BA9"/>
    <w:rsid w:val="009B5BDF"/>
    <w:rsid w:val="009B7B0B"/>
    <w:rsid w:val="009B7D9B"/>
    <w:rsid w:val="009C00C5"/>
    <w:rsid w:val="009C1781"/>
    <w:rsid w:val="009C24FD"/>
    <w:rsid w:val="009C3119"/>
    <w:rsid w:val="009C5789"/>
    <w:rsid w:val="009C584D"/>
    <w:rsid w:val="009C5F97"/>
    <w:rsid w:val="009C71FC"/>
    <w:rsid w:val="009D0543"/>
    <w:rsid w:val="009D1A69"/>
    <w:rsid w:val="009D1E37"/>
    <w:rsid w:val="009D2A03"/>
    <w:rsid w:val="009D2D88"/>
    <w:rsid w:val="009D39BE"/>
    <w:rsid w:val="009D5CBD"/>
    <w:rsid w:val="009D6679"/>
    <w:rsid w:val="009E0AEF"/>
    <w:rsid w:val="009E0BB4"/>
    <w:rsid w:val="009E2514"/>
    <w:rsid w:val="009E3575"/>
    <w:rsid w:val="009E4C8D"/>
    <w:rsid w:val="009F20AB"/>
    <w:rsid w:val="009F4915"/>
    <w:rsid w:val="009F7B02"/>
    <w:rsid w:val="00A0128B"/>
    <w:rsid w:val="00A012AC"/>
    <w:rsid w:val="00A020E8"/>
    <w:rsid w:val="00A024AC"/>
    <w:rsid w:val="00A03E81"/>
    <w:rsid w:val="00A057BA"/>
    <w:rsid w:val="00A05A13"/>
    <w:rsid w:val="00A07863"/>
    <w:rsid w:val="00A14AB2"/>
    <w:rsid w:val="00A14D8D"/>
    <w:rsid w:val="00A16F48"/>
    <w:rsid w:val="00A201BD"/>
    <w:rsid w:val="00A21534"/>
    <w:rsid w:val="00A215CC"/>
    <w:rsid w:val="00A21EC1"/>
    <w:rsid w:val="00A24A33"/>
    <w:rsid w:val="00A32BDC"/>
    <w:rsid w:val="00A3564C"/>
    <w:rsid w:val="00A408DE"/>
    <w:rsid w:val="00A42AFA"/>
    <w:rsid w:val="00A42DA8"/>
    <w:rsid w:val="00A43E18"/>
    <w:rsid w:val="00A441E3"/>
    <w:rsid w:val="00A44252"/>
    <w:rsid w:val="00A450A0"/>
    <w:rsid w:val="00A46A11"/>
    <w:rsid w:val="00A47B29"/>
    <w:rsid w:val="00A50B42"/>
    <w:rsid w:val="00A50E20"/>
    <w:rsid w:val="00A519DE"/>
    <w:rsid w:val="00A526E9"/>
    <w:rsid w:val="00A52848"/>
    <w:rsid w:val="00A5504D"/>
    <w:rsid w:val="00A56060"/>
    <w:rsid w:val="00A576ED"/>
    <w:rsid w:val="00A61617"/>
    <w:rsid w:val="00A66357"/>
    <w:rsid w:val="00A67380"/>
    <w:rsid w:val="00A71F24"/>
    <w:rsid w:val="00A73FDF"/>
    <w:rsid w:val="00A74E7D"/>
    <w:rsid w:val="00A75622"/>
    <w:rsid w:val="00A80487"/>
    <w:rsid w:val="00A83F48"/>
    <w:rsid w:val="00A84D64"/>
    <w:rsid w:val="00A85A00"/>
    <w:rsid w:val="00A85AB8"/>
    <w:rsid w:val="00A90230"/>
    <w:rsid w:val="00A90ED9"/>
    <w:rsid w:val="00A925A3"/>
    <w:rsid w:val="00A9632A"/>
    <w:rsid w:val="00A96671"/>
    <w:rsid w:val="00A969FF"/>
    <w:rsid w:val="00AA2067"/>
    <w:rsid w:val="00AA2226"/>
    <w:rsid w:val="00AA4A16"/>
    <w:rsid w:val="00AA6F70"/>
    <w:rsid w:val="00AA74B4"/>
    <w:rsid w:val="00AB2CAA"/>
    <w:rsid w:val="00AB2E17"/>
    <w:rsid w:val="00AB44AB"/>
    <w:rsid w:val="00AB6EB2"/>
    <w:rsid w:val="00AC187F"/>
    <w:rsid w:val="00AC27E8"/>
    <w:rsid w:val="00AC380E"/>
    <w:rsid w:val="00AC4C3F"/>
    <w:rsid w:val="00AC618E"/>
    <w:rsid w:val="00AD0384"/>
    <w:rsid w:val="00AD472F"/>
    <w:rsid w:val="00AD53BF"/>
    <w:rsid w:val="00AD5FBA"/>
    <w:rsid w:val="00AD7147"/>
    <w:rsid w:val="00AD736A"/>
    <w:rsid w:val="00AE1098"/>
    <w:rsid w:val="00AE1BC5"/>
    <w:rsid w:val="00AE1DA3"/>
    <w:rsid w:val="00AE2280"/>
    <w:rsid w:val="00AF2448"/>
    <w:rsid w:val="00AF3193"/>
    <w:rsid w:val="00AF33AB"/>
    <w:rsid w:val="00AF345B"/>
    <w:rsid w:val="00AF43E4"/>
    <w:rsid w:val="00AF4D3F"/>
    <w:rsid w:val="00AF54D4"/>
    <w:rsid w:val="00AF5B86"/>
    <w:rsid w:val="00AF5D31"/>
    <w:rsid w:val="00AF62A3"/>
    <w:rsid w:val="00AF736C"/>
    <w:rsid w:val="00AF7413"/>
    <w:rsid w:val="00B04F10"/>
    <w:rsid w:val="00B063EB"/>
    <w:rsid w:val="00B06926"/>
    <w:rsid w:val="00B115BA"/>
    <w:rsid w:val="00B1299D"/>
    <w:rsid w:val="00B131EA"/>
    <w:rsid w:val="00B14EB3"/>
    <w:rsid w:val="00B15420"/>
    <w:rsid w:val="00B15E2C"/>
    <w:rsid w:val="00B209ED"/>
    <w:rsid w:val="00B21801"/>
    <w:rsid w:val="00B2219B"/>
    <w:rsid w:val="00B24D6C"/>
    <w:rsid w:val="00B25E3F"/>
    <w:rsid w:val="00B2747E"/>
    <w:rsid w:val="00B27E5F"/>
    <w:rsid w:val="00B3259C"/>
    <w:rsid w:val="00B34E0A"/>
    <w:rsid w:val="00B3654F"/>
    <w:rsid w:val="00B41DC6"/>
    <w:rsid w:val="00B4433C"/>
    <w:rsid w:val="00B47785"/>
    <w:rsid w:val="00B50002"/>
    <w:rsid w:val="00B5360F"/>
    <w:rsid w:val="00B5364B"/>
    <w:rsid w:val="00B53901"/>
    <w:rsid w:val="00B54849"/>
    <w:rsid w:val="00B54A7C"/>
    <w:rsid w:val="00B61EBA"/>
    <w:rsid w:val="00B64723"/>
    <w:rsid w:val="00B672A8"/>
    <w:rsid w:val="00B70E3E"/>
    <w:rsid w:val="00B73E55"/>
    <w:rsid w:val="00B7578C"/>
    <w:rsid w:val="00B758A0"/>
    <w:rsid w:val="00B82966"/>
    <w:rsid w:val="00B82F58"/>
    <w:rsid w:val="00B831E0"/>
    <w:rsid w:val="00B8534F"/>
    <w:rsid w:val="00B872AE"/>
    <w:rsid w:val="00B93079"/>
    <w:rsid w:val="00B9324D"/>
    <w:rsid w:val="00B94AB8"/>
    <w:rsid w:val="00B966EC"/>
    <w:rsid w:val="00B97DF9"/>
    <w:rsid w:val="00BA1736"/>
    <w:rsid w:val="00BA1A55"/>
    <w:rsid w:val="00BA25AF"/>
    <w:rsid w:val="00BA582A"/>
    <w:rsid w:val="00BA59A3"/>
    <w:rsid w:val="00BB0F0F"/>
    <w:rsid w:val="00BB1353"/>
    <w:rsid w:val="00BB1F65"/>
    <w:rsid w:val="00BB2163"/>
    <w:rsid w:val="00BB2CD3"/>
    <w:rsid w:val="00BB4F8A"/>
    <w:rsid w:val="00BB4FB4"/>
    <w:rsid w:val="00BB506E"/>
    <w:rsid w:val="00BB54E0"/>
    <w:rsid w:val="00BB6486"/>
    <w:rsid w:val="00BC296C"/>
    <w:rsid w:val="00BC40E4"/>
    <w:rsid w:val="00BC5368"/>
    <w:rsid w:val="00BE14A2"/>
    <w:rsid w:val="00BE1C40"/>
    <w:rsid w:val="00BE1EE8"/>
    <w:rsid w:val="00BE1FD8"/>
    <w:rsid w:val="00BE477D"/>
    <w:rsid w:val="00BE5161"/>
    <w:rsid w:val="00BE5E61"/>
    <w:rsid w:val="00BF4082"/>
    <w:rsid w:val="00C01E08"/>
    <w:rsid w:val="00C1000B"/>
    <w:rsid w:val="00C1068E"/>
    <w:rsid w:val="00C11939"/>
    <w:rsid w:val="00C13279"/>
    <w:rsid w:val="00C153B9"/>
    <w:rsid w:val="00C153DA"/>
    <w:rsid w:val="00C16343"/>
    <w:rsid w:val="00C16BFB"/>
    <w:rsid w:val="00C201BE"/>
    <w:rsid w:val="00C214D1"/>
    <w:rsid w:val="00C22E26"/>
    <w:rsid w:val="00C23279"/>
    <w:rsid w:val="00C238C2"/>
    <w:rsid w:val="00C2689E"/>
    <w:rsid w:val="00C27DC5"/>
    <w:rsid w:val="00C31458"/>
    <w:rsid w:val="00C3221A"/>
    <w:rsid w:val="00C355C3"/>
    <w:rsid w:val="00C37007"/>
    <w:rsid w:val="00C4140C"/>
    <w:rsid w:val="00C434B4"/>
    <w:rsid w:val="00C43731"/>
    <w:rsid w:val="00C43EA2"/>
    <w:rsid w:val="00C44BFC"/>
    <w:rsid w:val="00C46270"/>
    <w:rsid w:val="00C47C5E"/>
    <w:rsid w:val="00C51F6E"/>
    <w:rsid w:val="00C521B9"/>
    <w:rsid w:val="00C5300D"/>
    <w:rsid w:val="00C56599"/>
    <w:rsid w:val="00C565B8"/>
    <w:rsid w:val="00C5710B"/>
    <w:rsid w:val="00C62BC2"/>
    <w:rsid w:val="00C64EF0"/>
    <w:rsid w:val="00C707CC"/>
    <w:rsid w:val="00C7090F"/>
    <w:rsid w:val="00C70E24"/>
    <w:rsid w:val="00C70FB3"/>
    <w:rsid w:val="00C7120F"/>
    <w:rsid w:val="00C72BB2"/>
    <w:rsid w:val="00C7751A"/>
    <w:rsid w:val="00C77BD6"/>
    <w:rsid w:val="00C83757"/>
    <w:rsid w:val="00C83817"/>
    <w:rsid w:val="00C852BE"/>
    <w:rsid w:val="00C853BB"/>
    <w:rsid w:val="00C85D00"/>
    <w:rsid w:val="00C860D0"/>
    <w:rsid w:val="00C92128"/>
    <w:rsid w:val="00C923DB"/>
    <w:rsid w:val="00C927CB"/>
    <w:rsid w:val="00C96211"/>
    <w:rsid w:val="00C96C41"/>
    <w:rsid w:val="00C97FDD"/>
    <w:rsid w:val="00CA587C"/>
    <w:rsid w:val="00CA7000"/>
    <w:rsid w:val="00CB0458"/>
    <w:rsid w:val="00CB0C4B"/>
    <w:rsid w:val="00CB2117"/>
    <w:rsid w:val="00CB58B4"/>
    <w:rsid w:val="00CB5BDB"/>
    <w:rsid w:val="00CB6C12"/>
    <w:rsid w:val="00CB6D26"/>
    <w:rsid w:val="00CB7959"/>
    <w:rsid w:val="00CC0CA4"/>
    <w:rsid w:val="00CC1307"/>
    <w:rsid w:val="00CC1BCB"/>
    <w:rsid w:val="00CC1DD7"/>
    <w:rsid w:val="00CC3E70"/>
    <w:rsid w:val="00CC4094"/>
    <w:rsid w:val="00CC56AF"/>
    <w:rsid w:val="00CC5A59"/>
    <w:rsid w:val="00CC5DAB"/>
    <w:rsid w:val="00CC676E"/>
    <w:rsid w:val="00CC78B6"/>
    <w:rsid w:val="00CC7CEB"/>
    <w:rsid w:val="00CD051A"/>
    <w:rsid w:val="00CD0AFC"/>
    <w:rsid w:val="00CD1376"/>
    <w:rsid w:val="00CD15BD"/>
    <w:rsid w:val="00CD4051"/>
    <w:rsid w:val="00CD4A42"/>
    <w:rsid w:val="00CD756F"/>
    <w:rsid w:val="00CE1E74"/>
    <w:rsid w:val="00CE383B"/>
    <w:rsid w:val="00CE47C2"/>
    <w:rsid w:val="00CE4B4A"/>
    <w:rsid w:val="00CF0599"/>
    <w:rsid w:val="00CF5783"/>
    <w:rsid w:val="00CF797B"/>
    <w:rsid w:val="00CF7E45"/>
    <w:rsid w:val="00D0424D"/>
    <w:rsid w:val="00D108E7"/>
    <w:rsid w:val="00D204FA"/>
    <w:rsid w:val="00D232B7"/>
    <w:rsid w:val="00D24847"/>
    <w:rsid w:val="00D256DD"/>
    <w:rsid w:val="00D27362"/>
    <w:rsid w:val="00D3013F"/>
    <w:rsid w:val="00D30321"/>
    <w:rsid w:val="00D3296A"/>
    <w:rsid w:val="00D3297E"/>
    <w:rsid w:val="00D355E3"/>
    <w:rsid w:val="00D372F7"/>
    <w:rsid w:val="00D42696"/>
    <w:rsid w:val="00D42D77"/>
    <w:rsid w:val="00D46404"/>
    <w:rsid w:val="00D47793"/>
    <w:rsid w:val="00D50E4F"/>
    <w:rsid w:val="00D51492"/>
    <w:rsid w:val="00D51612"/>
    <w:rsid w:val="00D54FC7"/>
    <w:rsid w:val="00D55226"/>
    <w:rsid w:val="00D5613E"/>
    <w:rsid w:val="00D6204C"/>
    <w:rsid w:val="00D64F39"/>
    <w:rsid w:val="00D67137"/>
    <w:rsid w:val="00D715DB"/>
    <w:rsid w:val="00D726FC"/>
    <w:rsid w:val="00D729A3"/>
    <w:rsid w:val="00D72D1D"/>
    <w:rsid w:val="00D73C98"/>
    <w:rsid w:val="00D74860"/>
    <w:rsid w:val="00D7775C"/>
    <w:rsid w:val="00D77C3E"/>
    <w:rsid w:val="00D84FAF"/>
    <w:rsid w:val="00D85785"/>
    <w:rsid w:val="00D8679F"/>
    <w:rsid w:val="00D906EC"/>
    <w:rsid w:val="00D90867"/>
    <w:rsid w:val="00D94B77"/>
    <w:rsid w:val="00DA219D"/>
    <w:rsid w:val="00DA2CE4"/>
    <w:rsid w:val="00DA3393"/>
    <w:rsid w:val="00DA3D63"/>
    <w:rsid w:val="00DA3E88"/>
    <w:rsid w:val="00DA49D5"/>
    <w:rsid w:val="00DA5814"/>
    <w:rsid w:val="00DA5A0D"/>
    <w:rsid w:val="00DA6E2F"/>
    <w:rsid w:val="00DA7410"/>
    <w:rsid w:val="00DB155A"/>
    <w:rsid w:val="00DB1A35"/>
    <w:rsid w:val="00DB1FCC"/>
    <w:rsid w:val="00DB2AC5"/>
    <w:rsid w:val="00DB37A5"/>
    <w:rsid w:val="00DB394F"/>
    <w:rsid w:val="00DB4471"/>
    <w:rsid w:val="00DB5809"/>
    <w:rsid w:val="00DB6715"/>
    <w:rsid w:val="00DC0B40"/>
    <w:rsid w:val="00DC2AEA"/>
    <w:rsid w:val="00DC34BA"/>
    <w:rsid w:val="00DC36D2"/>
    <w:rsid w:val="00DC472E"/>
    <w:rsid w:val="00DD0C44"/>
    <w:rsid w:val="00DD0DF3"/>
    <w:rsid w:val="00DD6161"/>
    <w:rsid w:val="00DD6238"/>
    <w:rsid w:val="00DD7132"/>
    <w:rsid w:val="00DE3B8E"/>
    <w:rsid w:val="00DE3BE0"/>
    <w:rsid w:val="00DE61EF"/>
    <w:rsid w:val="00DE6F2A"/>
    <w:rsid w:val="00DF01F7"/>
    <w:rsid w:val="00DF2BA5"/>
    <w:rsid w:val="00DF403C"/>
    <w:rsid w:val="00DF508E"/>
    <w:rsid w:val="00DF558E"/>
    <w:rsid w:val="00DF71E8"/>
    <w:rsid w:val="00E00AE0"/>
    <w:rsid w:val="00E00B53"/>
    <w:rsid w:val="00E01405"/>
    <w:rsid w:val="00E019EA"/>
    <w:rsid w:val="00E01D71"/>
    <w:rsid w:val="00E01FA6"/>
    <w:rsid w:val="00E02A8C"/>
    <w:rsid w:val="00E036F4"/>
    <w:rsid w:val="00E05030"/>
    <w:rsid w:val="00E1031D"/>
    <w:rsid w:val="00E108BE"/>
    <w:rsid w:val="00E13F27"/>
    <w:rsid w:val="00E13FBE"/>
    <w:rsid w:val="00E14C15"/>
    <w:rsid w:val="00E15096"/>
    <w:rsid w:val="00E20ECA"/>
    <w:rsid w:val="00E22158"/>
    <w:rsid w:val="00E24206"/>
    <w:rsid w:val="00E245C6"/>
    <w:rsid w:val="00E26BF9"/>
    <w:rsid w:val="00E27331"/>
    <w:rsid w:val="00E2766A"/>
    <w:rsid w:val="00E27AA3"/>
    <w:rsid w:val="00E30027"/>
    <w:rsid w:val="00E342A9"/>
    <w:rsid w:val="00E36022"/>
    <w:rsid w:val="00E46FDD"/>
    <w:rsid w:val="00E47ED7"/>
    <w:rsid w:val="00E51558"/>
    <w:rsid w:val="00E51869"/>
    <w:rsid w:val="00E51B81"/>
    <w:rsid w:val="00E51E86"/>
    <w:rsid w:val="00E51F54"/>
    <w:rsid w:val="00E52507"/>
    <w:rsid w:val="00E52BCC"/>
    <w:rsid w:val="00E5468B"/>
    <w:rsid w:val="00E55FDC"/>
    <w:rsid w:val="00E56D20"/>
    <w:rsid w:val="00E56E62"/>
    <w:rsid w:val="00E56FF3"/>
    <w:rsid w:val="00E607D8"/>
    <w:rsid w:val="00E622E4"/>
    <w:rsid w:val="00E62FCD"/>
    <w:rsid w:val="00E6371E"/>
    <w:rsid w:val="00E65006"/>
    <w:rsid w:val="00E65A9F"/>
    <w:rsid w:val="00E716DB"/>
    <w:rsid w:val="00E7271C"/>
    <w:rsid w:val="00E73D8F"/>
    <w:rsid w:val="00E75A1D"/>
    <w:rsid w:val="00E823BC"/>
    <w:rsid w:val="00E83C54"/>
    <w:rsid w:val="00E83EF9"/>
    <w:rsid w:val="00E8506A"/>
    <w:rsid w:val="00E900DF"/>
    <w:rsid w:val="00E904EB"/>
    <w:rsid w:val="00E90B8E"/>
    <w:rsid w:val="00E91F01"/>
    <w:rsid w:val="00E94BC9"/>
    <w:rsid w:val="00E964E6"/>
    <w:rsid w:val="00EA061B"/>
    <w:rsid w:val="00EA655F"/>
    <w:rsid w:val="00EA6562"/>
    <w:rsid w:val="00EB104F"/>
    <w:rsid w:val="00EB27C0"/>
    <w:rsid w:val="00EB2E49"/>
    <w:rsid w:val="00EB67A7"/>
    <w:rsid w:val="00EC028D"/>
    <w:rsid w:val="00EC1796"/>
    <w:rsid w:val="00EC2868"/>
    <w:rsid w:val="00EC4471"/>
    <w:rsid w:val="00EC5C84"/>
    <w:rsid w:val="00EC5D07"/>
    <w:rsid w:val="00ED2604"/>
    <w:rsid w:val="00ED2AFC"/>
    <w:rsid w:val="00ED4F07"/>
    <w:rsid w:val="00ED4F92"/>
    <w:rsid w:val="00ED6364"/>
    <w:rsid w:val="00EE4337"/>
    <w:rsid w:val="00EE549E"/>
    <w:rsid w:val="00EE73C4"/>
    <w:rsid w:val="00EE740E"/>
    <w:rsid w:val="00EE7877"/>
    <w:rsid w:val="00EE794A"/>
    <w:rsid w:val="00EF33AD"/>
    <w:rsid w:val="00EF71DF"/>
    <w:rsid w:val="00EF7A09"/>
    <w:rsid w:val="00F0090B"/>
    <w:rsid w:val="00F00A0C"/>
    <w:rsid w:val="00F00FC7"/>
    <w:rsid w:val="00F019CB"/>
    <w:rsid w:val="00F02897"/>
    <w:rsid w:val="00F07253"/>
    <w:rsid w:val="00F10434"/>
    <w:rsid w:val="00F10E77"/>
    <w:rsid w:val="00F11322"/>
    <w:rsid w:val="00F11445"/>
    <w:rsid w:val="00F11B4C"/>
    <w:rsid w:val="00F146AA"/>
    <w:rsid w:val="00F14986"/>
    <w:rsid w:val="00F15324"/>
    <w:rsid w:val="00F160CB"/>
    <w:rsid w:val="00F30A38"/>
    <w:rsid w:val="00F33F2E"/>
    <w:rsid w:val="00F344E8"/>
    <w:rsid w:val="00F35CA4"/>
    <w:rsid w:val="00F36426"/>
    <w:rsid w:val="00F372D2"/>
    <w:rsid w:val="00F40A57"/>
    <w:rsid w:val="00F411E9"/>
    <w:rsid w:val="00F4123B"/>
    <w:rsid w:val="00F417DB"/>
    <w:rsid w:val="00F4182A"/>
    <w:rsid w:val="00F41D6F"/>
    <w:rsid w:val="00F422DF"/>
    <w:rsid w:val="00F42F78"/>
    <w:rsid w:val="00F4331A"/>
    <w:rsid w:val="00F45E72"/>
    <w:rsid w:val="00F46134"/>
    <w:rsid w:val="00F51919"/>
    <w:rsid w:val="00F51F80"/>
    <w:rsid w:val="00F532A8"/>
    <w:rsid w:val="00F56AD9"/>
    <w:rsid w:val="00F56F44"/>
    <w:rsid w:val="00F5767A"/>
    <w:rsid w:val="00F57F48"/>
    <w:rsid w:val="00F602A4"/>
    <w:rsid w:val="00F62BDF"/>
    <w:rsid w:val="00F6303B"/>
    <w:rsid w:val="00F65B05"/>
    <w:rsid w:val="00F65D30"/>
    <w:rsid w:val="00F665CA"/>
    <w:rsid w:val="00F665CC"/>
    <w:rsid w:val="00F66EA7"/>
    <w:rsid w:val="00F70307"/>
    <w:rsid w:val="00F703B6"/>
    <w:rsid w:val="00F7096A"/>
    <w:rsid w:val="00F70CAC"/>
    <w:rsid w:val="00F71942"/>
    <w:rsid w:val="00F71E18"/>
    <w:rsid w:val="00F723C5"/>
    <w:rsid w:val="00F725BC"/>
    <w:rsid w:val="00F75795"/>
    <w:rsid w:val="00F77758"/>
    <w:rsid w:val="00F77ECC"/>
    <w:rsid w:val="00F81076"/>
    <w:rsid w:val="00F81575"/>
    <w:rsid w:val="00F8259F"/>
    <w:rsid w:val="00F865D1"/>
    <w:rsid w:val="00F91FDA"/>
    <w:rsid w:val="00F920C3"/>
    <w:rsid w:val="00F94754"/>
    <w:rsid w:val="00F9630F"/>
    <w:rsid w:val="00F974B2"/>
    <w:rsid w:val="00FA05E2"/>
    <w:rsid w:val="00FA14E4"/>
    <w:rsid w:val="00FA39B5"/>
    <w:rsid w:val="00FA52FB"/>
    <w:rsid w:val="00FA5560"/>
    <w:rsid w:val="00FA69CE"/>
    <w:rsid w:val="00FA6EA7"/>
    <w:rsid w:val="00FA78B5"/>
    <w:rsid w:val="00FB0635"/>
    <w:rsid w:val="00FB16D9"/>
    <w:rsid w:val="00FB1F34"/>
    <w:rsid w:val="00FB3C4B"/>
    <w:rsid w:val="00FB4E59"/>
    <w:rsid w:val="00FB7773"/>
    <w:rsid w:val="00FC0963"/>
    <w:rsid w:val="00FC0E7D"/>
    <w:rsid w:val="00FC13C0"/>
    <w:rsid w:val="00FC1A40"/>
    <w:rsid w:val="00FC32DF"/>
    <w:rsid w:val="00FC4D77"/>
    <w:rsid w:val="00FC6559"/>
    <w:rsid w:val="00FC6D68"/>
    <w:rsid w:val="00FD5B12"/>
    <w:rsid w:val="00FD5F0B"/>
    <w:rsid w:val="00FD691A"/>
    <w:rsid w:val="00FE1240"/>
    <w:rsid w:val="00FE47A7"/>
    <w:rsid w:val="00FE489F"/>
    <w:rsid w:val="00FE606C"/>
    <w:rsid w:val="00FE7934"/>
    <w:rsid w:val="00FF038B"/>
    <w:rsid w:val="00FF05D9"/>
    <w:rsid w:val="00FF1260"/>
    <w:rsid w:val="00FF133F"/>
    <w:rsid w:val="00FF17E2"/>
    <w:rsid w:val="00FF2A1A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70B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870BA"/>
  </w:style>
  <w:style w:type="table" w:styleId="a5">
    <w:name w:val="Table Grid"/>
    <w:basedOn w:val="a1"/>
    <w:rsid w:val="000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162C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70BA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870BA"/>
  </w:style>
  <w:style w:type="table" w:styleId="a5">
    <w:name w:val="Table Grid"/>
    <w:basedOn w:val="a1"/>
    <w:rsid w:val="000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3162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DFBCF60CA14289CECB208673DCC2" ma:contentTypeVersion="4" ma:contentTypeDescription="Create a new document." ma:contentTypeScope="" ma:versionID="91b0f662903daaa8d0d95fd9af81cecd">
  <xsd:schema xmlns:xsd="http://www.w3.org/2001/XMLSchema" xmlns:xs="http://www.w3.org/2001/XMLSchema" xmlns:p="http://schemas.microsoft.com/office/2006/metadata/properties" xmlns:ns2="711f7c7e-a85b-448c-afc6-cc8a7a917032" xmlns:ns3="e3cafe11-51e1-4c7d-8964-44c6bc6939f3" targetNamespace="http://schemas.microsoft.com/office/2006/metadata/properties" ma:root="true" ma:fieldsID="08c74e94f57d6df4d18dd3ca3e5d9b1a" ns2:_="" ns3:_="">
    <xsd:import namespace="711f7c7e-a85b-448c-afc6-cc8a7a917032"/>
    <xsd:import namespace="e3cafe11-51e1-4c7d-8964-44c6bc6939f3"/>
    <xsd:element name="properties">
      <xsd:complexType>
        <xsd:sequence>
          <xsd:element name="documentManagement">
            <xsd:complexType>
              <xsd:all>
                <xsd:element ref="ns2:Publication_x0020_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7c7e-a85b-448c-afc6-cc8a7a917032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8" nillable="true" ma:displayName="Publication Date" ma:internalName="Publication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afe11-51e1-4c7d-8964-44c6bc6939f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list="{77b58f77-b00c-4af8-8e85-42bfc38eae5f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_x0020_Date xmlns="711f7c7e-a85b-448c-afc6-cc8a7a917032">2015</Publication_x0020_Date>
    <Category xmlns="e3cafe11-51e1-4c7d-8964-44c6bc6939f3">3</Category>
  </documentManagement>
</p:properties>
</file>

<file path=customXml/itemProps1.xml><?xml version="1.0" encoding="utf-8"?>
<ds:datastoreItem xmlns:ds="http://schemas.openxmlformats.org/officeDocument/2006/customXml" ds:itemID="{7EAB6B35-4458-4680-AC67-194C1F72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f7c7e-a85b-448c-afc6-cc8a7a917032"/>
    <ds:schemaRef ds:uri="e3cafe11-51e1-4c7d-8964-44c6bc693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613B1-0C56-4311-864A-895CE99DE5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BE92BB8-CAB2-4090-86E6-F24C5A901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A6244-F67F-4127-A214-8AB58D83E754}">
  <ds:schemaRefs>
    <ds:schemaRef ds:uri="http://schemas.microsoft.com/office/2006/metadata/properties"/>
    <ds:schemaRef ds:uri="http://schemas.microsoft.com/office/infopath/2007/PartnerControls"/>
    <ds:schemaRef ds:uri="711f7c7e-a85b-448c-afc6-cc8a7a917032"/>
    <ds:schemaRef ds:uri="e3cafe11-51e1-4c7d-8964-44c6bc6939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6518</Words>
  <Characters>37156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РЕШЕНИЕ Н-365</vt:lpstr>
    </vt:vector>
  </TitlesOfParts>
  <Company>C B A</Company>
  <LinksUpToDate>false</LinksUpToDate>
  <CharactersWithSpaces>43587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2008-07-01T12:58:00Z</cp:lastPrinted>
  <dcterms:created xsi:type="dcterms:W3CDTF">2016-09-16T13:39:00Z</dcterms:created>
  <dcterms:modified xsi:type="dcterms:W3CDTF">2016-09-16T13:39:00Z</dcterms:modified>
</cp:coreProperties>
</file>