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79" w:rsidRPr="009E4837" w:rsidRDefault="009E4837" w:rsidP="00986452">
      <w:pPr>
        <w:spacing w:line="276" w:lineRule="auto"/>
        <w:jc w:val="center"/>
        <w:rPr>
          <w:b/>
          <w:spacing w:val="20"/>
          <w:sz w:val="32"/>
          <w:szCs w:val="32"/>
        </w:rPr>
      </w:pPr>
      <w:bookmarkStart w:id="0" w:name="_GoBack"/>
      <w:bookmarkEnd w:id="0"/>
      <w:r w:rsidRPr="009E4837">
        <w:rPr>
          <w:b/>
          <w:spacing w:val="20"/>
          <w:sz w:val="32"/>
          <w:szCs w:val="32"/>
        </w:rPr>
        <w:t>МЕЖГОСУДАРСТВЕННЫЙ КООРДИНАЦИОННЫЙ СОВЕТ РУКОВОДИТЕЛЕЙ ОРГАНОВ СТРАХОВОГО НАДЗОРА ГОСУДАРСТВ – УЧАСТНИКОВ СНГ</w:t>
      </w:r>
    </w:p>
    <w:p w:rsidR="003F3E79" w:rsidRPr="009E4837" w:rsidRDefault="003F3E79" w:rsidP="00986452">
      <w:pPr>
        <w:spacing w:after="200" w:line="276" w:lineRule="auto"/>
        <w:jc w:val="center"/>
        <w:rPr>
          <w:rFonts w:eastAsia="Calibri"/>
          <w:b/>
          <w:smallCaps/>
          <w:sz w:val="32"/>
          <w:szCs w:val="32"/>
          <w:lang w:eastAsia="en-US"/>
        </w:rPr>
      </w:pPr>
    </w:p>
    <w:p w:rsidR="003F3E79" w:rsidRPr="009E4837" w:rsidRDefault="003F3E79" w:rsidP="00986452">
      <w:pPr>
        <w:spacing w:line="276" w:lineRule="auto"/>
        <w:jc w:val="center"/>
        <w:rPr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</w:p>
    <w:p w:rsidR="003F3E79" w:rsidRPr="009E4837" w:rsidRDefault="003F3E79" w:rsidP="00986452">
      <w:pPr>
        <w:spacing w:line="276" w:lineRule="auto"/>
        <w:jc w:val="center"/>
        <w:rPr>
          <w:b/>
          <w:sz w:val="32"/>
          <w:szCs w:val="32"/>
        </w:rPr>
      </w:pPr>
      <w:r w:rsidRPr="009E4837">
        <w:rPr>
          <w:b/>
          <w:sz w:val="32"/>
          <w:szCs w:val="32"/>
        </w:rPr>
        <w:t>ОТЧЕТ</w:t>
      </w:r>
    </w:p>
    <w:p w:rsidR="003F3E79" w:rsidRPr="009E4837" w:rsidRDefault="003F3E79" w:rsidP="00986452">
      <w:pPr>
        <w:spacing w:line="276" w:lineRule="auto"/>
        <w:jc w:val="center"/>
        <w:rPr>
          <w:b/>
          <w:smallCaps/>
          <w:sz w:val="32"/>
          <w:szCs w:val="32"/>
        </w:rPr>
      </w:pPr>
      <w:r w:rsidRPr="009E4837">
        <w:rPr>
          <w:b/>
          <w:bCs/>
          <w:smallCaps/>
          <w:sz w:val="32"/>
          <w:szCs w:val="32"/>
        </w:rPr>
        <w:t xml:space="preserve">о деятельности </w:t>
      </w:r>
      <w:r w:rsidR="009E4837">
        <w:rPr>
          <w:b/>
          <w:bCs/>
          <w:smallCaps/>
          <w:sz w:val="32"/>
          <w:szCs w:val="32"/>
        </w:rPr>
        <w:br/>
      </w:r>
      <w:r w:rsidR="00B85535" w:rsidRPr="009E4837">
        <w:rPr>
          <w:b/>
          <w:bCs/>
          <w:smallCaps/>
          <w:sz w:val="32"/>
          <w:szCs w:val="32"/>
        </w:rPr>
        <w:t xml:space="preserve">Межгосударственного координационного совета руководителей органов страхового надзора </w:t>
      </w:r>
      <w:r w:rsidR="009E4837">
        <w:rPr>
          <w:b/>
          <w:bCs/>
          <w:smallCaps/>
          <w:sz w:val="32"/>
          <w:szCs w:val="32"/>
        </w:rPr>
        <w:br/>
      </w:r>
      <w:r w:rsidR="00B85535" w:rsidRPr="009E4837">
        <w:rPr>
          <w:b/>
          <w:bCs/>
          <w:smallCaps/>
          <w:sz w:val="32"/>
          <w:szCs w:val="32"/>
        </w:rPr>
        <w:t>государств – участников СНГ</w:t>
      </w:r>
    </w:p>
    <w:p w:rsidR="003F3E79" w:rsidRPr="009E4837" w:rsidRDefault="003F3E79" w:rsidP="009E0639">
      <w:pPr>
        <w:jc w:val="center"/>
        <w:rPr>
          <w:b/>
          <w:sz w:val="32"/>
          <w:szCs w:val="32"/>
        </w:rPr>
      </w:pPr>
    </w:p>
    <w:p w:rsidR="003F3E79" w:rsidRPr="009E4837" w:rsidRDefault="003F3E79" w:rsidP="009E0639">
      <w:pPr>
        <w:jc w:val="center"/>
        <w:rPr>
          <w:b/>
          <w:sz w:val="32"/>
          <w:szCs w:val="32"/>
        </w:rPr>
      </w:pPr>
    </w:p>
    <w:p w:rsidR="003F3E79" w:rsidRPr="009E4837" w:rsidRDefault="003F3E79" w:rsidP="009E0639">
      <w:pPr>
        <w:jc w:val="center"/>
        <w:rPr>
          <w:b/>
          <w:sz w:val="32"/>
          <w:szCs w:val="32"/>
        </w:rPr>
      </w:pPr>
    </w:p>
    <w:p w:rsidR="003F3E79" w:rsidRPr="009E4837" w:rsidRDefault="003F3E79" w:rsidP="009E0639">
      <w:pPr>
        <w:jc w:val="center"/>
        <w:rPr>
          <w:b/>
          <w:sz w:val="32"/>
          <w:szCs w:val="32"/>
        </w:rPr>
      </w:pPr>
    </w:p>
    <w:p w:rsidR="009E4837" w:rsidRDefault="009E4837" w:rsidP="009E0639">
      <w:pPr>
        <w:jc w:val="center"/>
        <w:rPr>
          <w:b/>
          <w:sz w:val="32"/>
          <w:szCs w:val="32"/>
        </w:rPr>
      </w:pPr>
    </w:p>
    <w:p w:rsidR="0079331A" w:rsidRDefault="0079331A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986452" w:rsidRDefault="00986452" w:rsidP="009E0639">
      <w:pPr>
        <w:jc w:val="center"/>
        <w:rPr>
          <w:sz w:val="28"/>
          <w:szCs w:val="28"/>
        </w:rPr>
      </w:pPr>
    </w:p>
    <w:p w:rsidR="003F3E79" w:rsidRPr="009E4837" w:rsidRDefault="00B85535" w:rsidP="009E0639">
      <w:pPr>
        <w:jc w:val="center"/>
        <w:rPr>
          <w:sz w:val="28"/>
          <w:szCs w:val="28"/>
        </w:rPr>
      </w:pPr>
      <w:r w:rsidRPr="009E4837">
        <w:rPr>
          <w:sz w:val="28"/>
          <w:szCs w:val="28"/>
        </w:rPr>
        <w:t>2017</w:t>
      </w:r>
      <w:r w:rsidR="003F3E79" w:rsidRPr="009E4837">
        <w:rPr>
          <w:sz w:val="28"/>
          <w:szCs w:val="28"/>
        </w:rPr>
        <w:t xml:space="preserve"> год</w:t>
      </w:r>
    </w:p>
    <w:p w:rsidR="00F1087A" w:rsidRPr="00C23981" w:rsidRDefault="003F3E79" w:rsidP="009E0639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C23981">
        <w:rPr>
          <w:rFonts w:ascii="Calibri" w:eastAsia="Calibri" w:hAnsi="Calibri"/>
          <w:b/>
          <w:caps/>
          <w:sz w:val="28"/>
          <w:szCs w:val="28"/>
          <w:lang w:eastAsia="en-US"/>
        </w:rPr>
        <w:br w:type="page"/>
      </w:r>
      <w:r w:rsidR="00A51252">
        <w:rPr>
          <w:rFonts w:eastAsia="MS Mincho"/>
          <w:b/>
          <w:sz w:val="28"/>
          <w:szCs w:val="28"/>
          <w:lang w:eastAsia="ja-JP"/>
        </w:rPr>
        <w:lastRenderedPageBreak/>
        <w:t>ОГЛАВЛЕНИЕ</w:t>
      </w:r>
    </w:p>
    <w:p w:rsidR="00F1087A" w:rsidRPr="00F92862" w:rsidRDefault="00F1087A" w:rsidP="009E0639">
      <w:pPr>
        <w:jc w:val="center"/>
        <w:rPr>
          <w:rFonts w:eastAsia="MS Mincho"/>
          <w:b/>
          <w:caps/>
          <w:sz w:val="28"/>
          <w:szCs w:val="28"/>
          <w:lang w:eastAsia="ja-JP"/>
        </w:rPr>
      </w:pPr>
    </w:p>
    <w:p w:rsidR="00986452" w:rsidRPr="0072066D" w:rsidRDefault="00F92862">
      <w:pPr>
        <w:pStyle w:val="11"/>
        <w:rPr>
          <w:rFonts w:ascii="Calibri" w:hAnsi="Calibri"/>
          <w:noProof/>
          <w:sz w:val="28"/>
          <w:szCs w:val="28"/>
        </w:rPr>
      </w:pPr>
      <w:r w:rsidRPr="001945E0">
        <w:rPr>
          <w:sz w:val="28"/>
          <w:szCs w:val="28"/>
        </w:rPr>
        <w:fldChar w:fldCharType="begin"/>
      </w:r>
      <w:r w:rsidRPr="001945E0">
        <w:rPr>
          <w:sz w:val="28"/>
          <w:szCs w:val="28"/>
        </w:rPr>
        <w:instrText xml:space="preserve"> TOC \o "1-3" \h \z \u </w:instrText>
      </w:r>
      <w:r w:rsidRPr="001945E0">
        <w:rPr>
          <w:sz w:val="28"/>
          <w:szCs w:val="28"/>
        </w:rPr>
        <w:fldChar w:fldCharType="separate"/>
      </w:r>
      <w:hyperlink w:anchor="_Toc490227303" w:history="1">
        <w:r w:rsidR="00986452" w:rsidRPr="00986452">
          <w:rPr>
            <w:rStyle w:val="aa"/>
            <w:noProof/>
            <w:sz w:val="28"/>
            <w:szCs w:val="28"/>
          </w:rPr>
          <w:t>Введение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_Toc490227303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3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4" w:history="1">
        <w:r w:rsidR="00986452" w:rsidRPr="00986452">
          <w:rPr>
            <w:rStyle w:val="aa"/>
            <w:noProof/>
            <w:sz w:val="28"/>
            <w:szCs w:val="28"/>
          </w:rPr>
          <w:t>1. Состояние и развитие рынка страховых услуг  в государствах – участниках СНГ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_Toc490227304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5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5" w:history="1">
        <w:r w:rsidR="00986452" w:rsidRPr="00986452">
          <w:rPr>
            <w:rStyle w:val="aa"/>
            <w:noProof/>
            <w:sz w:val="28"/>
            <w:szCs w:val="28"/>
          </w:rPr>
          <w:t>2. Основные направления и результаты деятельности Совета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_Toc490227305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7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6" w:history="1">
        <w:r w:rsidR="00986452" w:rsidRPr="00986452">
          <w:rPr>
            <w:rStyle w:val="aa"/>
            <w:noProof/>
            <w:sz w:val="28"/>
            <w:szCs w:val="28"/>
          </w:rPr>
          <w:t>3. Участие Совета в реализации Стратегии экономического развития Содружества Независимых Государств на период до 2020 года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_Toc490227306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9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7" w:history="1">
        <w:r w:rsidR="00986452" w:rsidRPr="00986452">
          <w:rPr>
            <w:rStyle w:val="aa"/>
            <w:noProof/>
            <w:sz w:val="28"/>
            <w:szCs w:val="28"/>
          </w:rPr>
          <w:t>4. Взаимодействие с профессиональными  объединениями страховщиков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_Toc490227307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11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8" w:history="1">
        <w:r w:rsidR="00986452" w:rsidRPr="00986452">
          <w:rPr>
            <w:rStyle w:val="aa"/>
            <w:noProof/>
            <w:sz w:val="28"/>
            <w:szCs w:val="28"/>
          </w:rPr>
          <w:t>5. Информационное обеспечение  деятельности Совета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_Toc490227308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11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8"/>
          <w:szCs w:val="28"/>
        </w:rPr>
      </w:pPr>
      <w:hyperlink w:anchor="_Toc490227309" w:history="1">
        <w:r w:rsidR="00986452" w:rsidRPr="00986452">
          <w:rPr>
            <w:rStyle w:val="aa"/>
            <w:rFonts w:eastAsia="Calibri"/>
            <w:noProof/>
            <w:sz w:val="28"/>
            <w:szCs w:val="28"/>
            <w:lang w:eastAsia="en-US"/>
          </w:rPr>
          <w:t>6. Деятельность  Совета на современном этапе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_Toc490227309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12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986452" w:rsidRPr="0072066D" w:rsidRDefault="00D73EFF">
      <w:pPr>
        <w:pStyle w:val="11"/>
        <w:rPr>
          <w:rFonts w:ascii="Calibri" w:hAnsi="Calibri"/>
          <w:noProof/>
          <w:sz w:val="22"/>
          <w:szCs w:val="22"/>
        </w:rPr>
      </w:pPr>
      <w:hyperlink w:anchor="_Toc490227310" w:history="1">
        <w:r w:rsidR="00986452" w:rsidRPr="00986452">
          <w:rPr>
            <w:rStyle w:val="aa"/>
            <w:noProof/>
            <w:sz w:val="28"/>
            <w:szCs w:val="28"/>
          </w:rPr>
          <w:t>Выводы</w:t>
        </w:r>
        <w:r w:rsidR="00986452" w:rsidRPr="00986452">
          <w:rPr>
            <w:noProof/>
            <w:webHidden/>
            <w:sz w:val="28"/>
            <w:szCs w:val="28"/>
          </w:rPr>
          <w:tab/>
        </w:r>
        <w:r w:rsidR="00986452" w:rsidRPr="00986452">
          <w:rPr>
            <w:noProof/>
            <w:webHidden/>
            <w:sz w:val="28"/>
            <w:szCs w:val="28"/>
          </w:rPr>
          <w:fldChar w:fldCharType="begin"/>
        </w:r>
        <w:r w:rsidR="00986452" w:rsidRPr="00986452">
          <w:rPr>
            <w:noProof/>
            <w:webHidden/>
            <w:sz w:val="28"/>
            <w:szCs w:val="28"/>
          </w:rPr>
          <w:instrText xml:space="preserve"> PAGEREF _Toc490227310 \h </w:instrText>
        </w:r>
        <w:r w:rsidR="00986452" w:rsidRPr="00986452">
          <w:rPr>
            <w:noProof/>
            <w:webHidden/>
            <w:sz w:val="28"/>
            <w:szCs w:val="28"/>
          </w:rPr>
        </w:r>
        <w:r w:rsidR="00986452" w:rsidRPr="00986452">
          <w:rPr>
            <w:noProof/>
            <w:webHidden/>
            <w:sz w:val="28"/>
            <w:szCs w:val="28"/>
          </w:rPr>
          <w:fldChar w:fldCharType="separate"/>
        </w:r>
        <w:r w:rsidR="00F66E19">
          <w:rPr>
            <w:noProof/>
            <w:webHidden/>
            <w:sz w:val="28"/>
            <w:szCs w:val="28"/>
          </w:rPr>
          <w:t>12</w:t>
        </w:r>
        <w:r w:rsidR="00986452" w:rsidRPr="00986452">
          <w:rPr>
            <w:noProof/>
            <w:webHidden/>
            <w:sz w:val="28"/>
            <w:szCs w:val="28"/>
          </w:rPr>
          <w:fldChar w:fldCharType="end"/>
        </w:r>
      </w:hyperlink>
    </w:p>
    <w:p w:rsidR="00647154" w:rsidRPr="001945E0" w:rsidRDefault="00F92862" w:rsidP="009E0639">
      <w:pPr>
        <w:pStyle w:val="1"/>
      </w:pPr>
      <w:r w:rsidRPr="001945E0">
        <w:rPr>
          <w:smallCaps w:val="0"/>
        </w:rPr>
        <w:fldChar w:fldCharType="end"/>
      </w:r>
      <w:r w:rsidR="00614696" w:rsidRPr="00C23981">
        <w:br w:type="page"/>
      </w:r>
      <w:bookmarkStart w:id="1" w:name="_Toc490227303"/>
      <w:r w:rsidR="00B50AE8" w:rsidRPr="001945E0">
        <w:lastRenderedPageBreak/>
        <w:t>Введение</w:t>
      </w:r>
      <w:bookmarkEnd w:id="1"/>
    </w:p>
    <w:p w:rsidR="00173B4F" w:rsidRDefault="00262836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>Одн</w:t>
      </w:r>
      <w:r w:rsidR="00E00168">
        <w:rPr>
          <w:sz w:val="28"/>
          <w:szCs w:val="28"/>
        </w:rPr>
        <w:t>ими</w:t>
      </w:r>
      <w:r w:rsidRPr="001945E0">
        <w:rPr>
          <w:sz w:val="28"/>
          <w:szCs w:val="28"/>
        </w:rPr>
        <w:t xml:space="preserve"> из важн</w:t>
      </w:r>
      <w:r w:rsidR="00FF2246" w:rsidRPr="001945E0">
        <w:rPr>
          <w:sz w:val="28"/>
          <w:szCs w:val="28"/>
        </w:rPr>
        <w:t>ейших</w:t>
      </w:r>
      <w:r w:rsidRPr="001945E0">
        <w:rPr>
          <w:sz w:val="28"/>
          <w:szCs w:val="28"/>
        </w:rPr>
        <w:t xml:space="preserve"> экономических задач </w:t>
      </w:r>
      <w:r w:rsidR="00036138" w:rsidRPr="001945E0">
        <w:rPr>
          <w:sz w:val="28"/>
          <w:szCs w:val="28"/>
        </w:rPr>
        <w:t xml:space="preserve">государств – участников </w:t>
      </w:r>
      <w:r w:rsidR="00E00168">
        <w:rPr>
          <w:sz w:val="28"/>
          <w:szCs w:val="28"/>
        </w:rPr>
        <w:t>СНГ являю</w:t>
      </w:r>
      <w:r w:rsidRPr="001945E0">
        <w:rPr>
          <w:sz w:val="28"/>
          <w:szCs w:val="28"/>
        </w:rPr>
        <w:t>тся</w:t>
      </w:r>
      <w:r w:rsidR="00173B4F">
        <w:rPr>
          <w:sz w:val="28"/>
          <w:szCs w:val="28"/>
        </w:rPr>
        <w:t xml:space="preserve"> поддержание взаимодействия и</w:t>
      </w:r>
      <w:r w:rsidR="002B2C06" w:rsidRPr="001945E0">
        <w:rPr>
          <w:sz w:val="28"/>
          <w:szCs w:val="28"/>
        </w:rPr>
        <w:t xml:space="preserve"> развитие интегр</w:t>
      </w:r>
      <w:r w:rsidR="00645DCE">
        <w:rPr>
          <w:sz w:val="28"/>
          <w:szCs w:val="28"/>
        </w:rPr>
        <w:t>ационных процессов в </w:t>
      </w:r>
      <w:r w:rsidR="002B2C06" w:rsidRPr="001945E0">
        <w:rPr>
          <w:sz w:val="28"/>
          <w:szCs w:val="28"/>
        </w:rPr>
        <w:t>валютно-финансовой сфере, включая страховую деятельность и систему страхового надзора. Для решения эт</w:t>
      </w:r>
      <w:r w:rsidR="00E00168">
        <w:rPr>
          <w:sz w:val="28"/>
          <w:szCs w:val="28"/>
        </w:rPr>
        <w:t>их задач</w:t>
      </w:r>
      <w:r w:rsidR="002B2C06" w:rsidRPr="001945E0">
        <w:rPr>
          <w:sz w:val="28"/>
          <w:szCs w:val="28"/>
        </w:rPr>
        <w:t xml:space="preserve"> государства – </w:t>
      </w:r>
      <w:r w:rsidR="00B54BFB" w:rsidRPr="001945E0">
        <w:rPr>
          <w:sz w:val="28"/>
          <w:szCs w:val="28"/>
        </w:rPr>
        <w:t>участник</w:t>
      </w:r>
      <w:r w:rsidR="00140776" w:rsidRPr="001945E0">
        <w:rPr>
          <w:sz w:val="28"/>
          <w:szCs w:val="28"/>
        </w:rPr>
        <w:t>и</w:t>
      </w:r>
      <w:r w:rsidR="00B54BFB" w:rsidRPr="001945E0">
        <w:rPr>
          <w:sz w:val="28"/>
          <w:szCs w:val="28"/>
        </w:rPr>
        <w:t xml:space="preserve"> СНГ последовательно </w:t>
      </w:r>
      <w:r w:rsidR="002B2C06" w:rsidRPr="001945E0">
        <w:rPr>
          <w:sz w:val="28"/>
          <w:szCs w:val="28"/>
        </w:rPr>
        <w:t>совершенств</w:t>
      </w:r>
      <w:r w:rsidR="00140776" w:rsidRPr="001945E0">
        <w:rPr>
          <w:sz w:val="28"/>
          <w:szCs w:val="28"/>
        </w:rPr>
        <w:t>уют</w:t>
      </w:r>
      <w:r w:rsidR="002B2C06" w:rsidRPr="001945E0">
        <w:rPr>
          <w:sz w:val="28"/>
          <w:szCs w:val="28"/>
        </w:rPr>
        <w:t xml:space="preserve"> механизм</w:t>
      </w:r>
      <w:r w:rsidR="00F3172D">
        <w:rPr>
          <w:sz w:val="28"/>
          <w:szCs w:val="28"/>
        </w:rPr>
        <w:t>ы</w:t>
      </w:r>
      <w:r w:rsidR="002B2C06" w:rsidRPr="001945E0">
        <w:rPr>
          <w:sz w:val="28"/>
          <w:szCs w:val="28"/>
        </w:rPr>
        <w:t xml:space="preserve"> страхования</w:t>
      </w:r>
      <w:r w:rsidR="00140776" w:rsidRPr="001945E0">
        <w:rPr>
          <w:sz w:val="28"/>
          <w:szCs w:val="28"/>
        </w:rPr>
        <w:t>,</w:t>
      </w:r>
      <w:r w:rsidR="00173B4F">
        <w:rPr>
          <w:sz w:val="28"/>
          <w:szCs w:val="28"/>
        </w:rPr>
        <w:t xml:space="preserve"> предпринимая действия, направленные на</w:t>
      </w:r>
      <w:r w:rsidR="00140776" w:rsidRPr="001945E0">
        <w:rPr>
          <w:sz w:val="28"/>
          <w:szCs w:val="28"/>
        </w:rPr>
        <w:t xml:space="preserve"> сближ</w:t>
      </w:r>
      <w:r w:rsidR="00173B4F">
        <w:rPr>
          <w:sz w:val="28"/>
          <w:szCs w:val="28"/>
        </w:rPr>
        <w:t>ение</w:t>
      </w:r>
      <w:r w:rsidR="002B2C06" w:rsidRPr="001945E0">
        <w:rPr>
          <w:sz w:val="28"/>
          <w:szCs w:val="28"/>
        </w:rPr>
        <w:t xml:space="preserve"> стандарт</w:t>
      </w:r>
      <w:r w:rsidR="00173B4F">
        <w:rPr>
          <w:sz w:val="28"/>
          <w:szCs w:val="28"/>
        </w:rPr>
        <w:t>ов</w:t>
      </w:r>
      <w:r w:rsidR="002B2C06" w:rsidRPr="001945E0">
        <w:rPr>
          <w:sz w:val="28"/>
          <w:szCs w:val="28"/>
        </w:rPr>
        <w:t xml:space="preserve"> регулирования</w:t>
      </w:r>
      <w:r w:rsidR="00173B4F">
        <w:rPr>
          <w:sz w:val="28"/>
          <w:szCs w:val="28"/>
        </w:rPr>
        <w:t xml:space="preserve"> и надзора</w:t>
      </w:r>
      <w:r w:rsidR="00645DCE">
        <w:rPr>
          <w:sz w:val="28"/>
          <w:szCs w:val="28"/>
        </w:rPr>
        <w:t xml:space="preserve"> </w:t>
      </w:r>
      <w:r w:rsidR="00173B4F">
        <w:rPr>
          <w:sz w:val="28"/>
          <w:szCs w:val="28"/>
        </w:rPr>
        <w:t>за страховой деятельностью</w:t>
      </w:r>
      <w:r w:rsidR="002B2C06" w:rsidRPr="001945E0">
        <w:rPr>
          <w:sz w:val="28"/>
          <w:szCs w:val="28"/>
        </w:rPr>
        <w:t>.</w:t>
      </w:r>
    </w:p>
    <w:p w:rsidR="002B2C06" w:rsidRPr="001945E0" w:rsidRDefault="004940D0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 xml:space="preserve">Государства – участники СНГ осуществляют либерализацию страхового рынка, создают благоприятный инвестиционный климат, обеспечивают финансовую устойчивость и прозрачность </w:t>
      </w:r>
      <w:r w:rsidR="00140776" w:rsidRPr="001945E0">
        <w:rPr>
          <w:sz w:val="28"/>
          <w:szCs w:val="28"/>
        </w:rPr>
        <w:t xml:space="preserve">деятельности </w:t>
      </w:r>
      <w:r w:rsidRPr="001945E0">
        <w:rPr>
          <w:sz w:val="28"/>
          <w:szCs w:val="28"/>
        </w:rPr>
        <w:t>страховщиков, усиливают защиту прав и интересов потребителей страховых услуг, принимают меры по совершенствованию системы обязательного стра</w:t>
      </w:r>
      <w:r w:rsidR="00173B4F">
        <w:rPr>
          <w:sz w:val="28"/>
          <w:szCs w:val="28"/>
        </w:rPr>
        <w:t>хования и развитию добровольного</w:t>
      </w:r>
      <w:r w:rsidRPr="001945E0">
        <w:rPr>
          <w:sz w:val="28"/>
          <w:szCs w:val="28"/>
        </w:rPr>
        <w:t xml:space="preserve"> страхования. </w:t>
      </w:r>
      <w:r w:rsidR="002B2C06" w:rsidRPr="001945E0">
        <w:rPr>
          <w:sz w:val="28"/>
          <w:szCs w:val="28"/>
        </w:rPr>
        <w:t>Страховые организации</w:t>
      </w:r>
      <w:r w:rsidR="00173B4F">
        <w:rPr>
          <w:sz w:val="28"/>
          <w:szCs w:val="28"/>
        </w:rPr>
        <w:t xml:space="preserve"> являются</w:t>
      </w:r>
      <w:r w:rsidR="002B2C06" w:rsidRPr="001945E0">
        <w:rPr>
          <w:sz w:val="28"/>
          <w:szCs w:val="28"/>
        </w:rPr>
        <w:t xml:space="preserve"> важными</w:t>
      </w:r>
      <w:r w:rsidR="00173B4F">
        <w:rPr>
          <w:sz w:val="28"/>
          <w:szCs w:val="28"/>
        </w:rPr>
        <w:t xml:space="preserve"> институциональными инвесторами</w:t>
      </w:r>
      <w:r w:rsidR="002B2C06" w:rsidRPr="001945E0">
        <w:rPr>
          <w:sz w:val="28"/>
          <w:szCs w:val="28"/>
        </w:rPr>
        <w:t xml:space="preserve">. </w:t>
      </w:r>
    </w:p>
    <w:p w:rsidR="0094258E" w:rsidRPr="001945E0" w:rsidRDefault="00215D78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 xml:space="preserve">В современных условиях сотрудничество </w:t>
      </w:r>
      <w:r w:rsidR="00C67995">
        <w:rPr>
          <w:sz w:val="28"/>
          <w:szCs w:val="28"/>
        </w:rPr>
        <w:t>гос</w:t>
      </w:r>
      <w:r w:rsidR="00721410">
        <w:rPr>
          <w:sz w:val="28"/>
          <w:szCs w:val="28"/>
        </w:rPr>
        <w:t xml:space="preserve">ударств </w:t>
      </w:r>
      <w:r w:rsidR="00721410" w:rsidRPr="001945E0">
        <w:rPr>
          <w:sz w:val="28"/>
          <w:szCs w:val="28"/>
        </w:rPr>
        <w:t>–</w:t>
      </w:r>
      <w:r w:rsidR="00721410">
        <w:rPr>
          <w:sz w:val="28"/>
          <w:szCs w:val="28"/>
        </w:rPr>
        <w:t xml:space="preserve"> </w:t>
      </w:r>
      <w:r w:rsidR="00C67995">
        <w:rPr>
          <w:sz w:val="28"/>
          <w:szCs w:val="28"/>
        </w:rPr>
        <w:t>участник</w:t>
      </w:r>
      <w:r w:rsidR="00E00168">
        <w:rPr>
          <w:sz w:val="28"/>
          <w:szCs w:val="28"/>
        </w:rPr>
        <w:t>ов</w:t>
      </w:r>
      <w:r w:rsidR="00C67995">
        <w:rPr>
          <w:sz w:val="28"/>
          <w:szCs w:val="28"/>
        </w:rPr>
        <w:t xml:space="preserve"> СНГ</w:t>
      </w:r>
      <w:r w:rsidRPr="001945E0">
        <w:rPr>
          <w:sz w:val="28"/>
          <w:szCs w:val="28"/>
        </w:rPr>
        <w:t xml:space="preserve"> </w:t>
      </w:r>
      <w:r w:rsidR="00E00168" w:rsidRPr="001945E0">
        <w:rPr>
          <w:sz w:val="28"/>
          <w:szCs w:val="28"/>
        </w:rPr>
        <w:t>в этой сфере</w:t>
      </w:r>
      <w:r w:rsidR="00E00168">
        <w:rPr>
          <w:sz w:val="28"/>
          <w:szCs w:val="28"/>
        </w:rPr>
        <w:t xml:space="preserve"> </w:t>
      </w:r>
      <w:r w:rsidRPr="001945E0">
        <w:rPr>
          <w:sz w:val="28"/>
          <w:szCs w:val="28"/>
        </w:rPr>
        <w:t>основан</w:t>
      </w:r>
      <w:r w:rsidR="00C67995">
        <w:rPr>
          <w:sz w:val="28"/>
          <w:szCs w:val="28"/>
        </w:rPr>
        <w:t>о</w:t>
      </w:r>
      <w:r w:rsidR="00823A76" w:rsidRPr="001945E0">
        <w:rPr>
          <w:sz w:val="28"/>
          <w:szCs w:val="28"/>
        </w:rPr>
        <w:t xml:space="preserve"> </w:t>
      </w:r>
      <w:r w:rsidRPr="001945E0">
        <w:rPr>
          <w:sz w:val="28"/>
          <w:szCs w:val="28"/>
        </w:rPr>
        <w:t>на практическом опыте</w:t>
      </w:r>
      <w:r w:rsidR="00C67995">
        <w:rPr>
          <w:sz w:val="28"/>
          <w:szCs w:val="28"/>
        </w:rPr>
        <w:t>,</w:t>
      </w:r>
      <w:r w:rsidR="00C67995" w:rsidRPr="00C67995">
        <w:rPr>
          <w:sz w:val="28"/>
          <w:szCs w:val="28"/>
        </w:rPr>
        <w:t xml:space="preserve"> </w:t>
      </w:r>
      <w:r w:rsidR="00C67995" w:rsidRPr="001945E0">
        <w:rPr>
          <w:sz w:val="28"/>
          <w:szCs w:val="28"/>
        </w:rPr>
        <w:t>накопленном</w:t>
      </w:r>
      <w:r w:rsidR="00C67995">
        <w:rPr>
          <w:sz w:val="28"/>
          <w:szCs w:val="28"/>
        </w:rPr>
        <w:t xml:space="preserve"> за период после прекращения существования Госстраха СССР и появления национальных страховых рынков на постсоветском пространстве</w:t>
      </w:r>
      <w:r w:rsidRPr="001945E0">
        <w:rPr>
          <w:sz w:val="28"/>
          <w:szCs w:val="28"/>
        </w:rPr>
        <w:t>.</w:t>
      </w:r>
      <w:r w:rsidR="0094258E" w:rsidRPr="001945E0">
        <w:rPr>
          <w:sz w:val="28"/>
          <w:szCs w:val="28"/>
        </w:rPr>
        <w:t xml:space="preserve"> </w:t>
      </w:r>
      <w:r w:rsidR="00C67995">
        <w:rPr>
          <w:sz w:val="28"/>
          <w:szCs w:val="28"/>
        </w:rPr>
        <w:t>Определенную</w:t>
      </w:r>
      <w:r w:rsidR="0094258E" w:rsidRPr="001945E0">
        <w:rPr>
          <w:sz w:val="28"/>
          <w:szCs w:val="28"/>
        </w:rPr>
        <w:t xml:space="preserve"> роль в этом процессе играет </w:t>
      </w:r>
      <w:r w:rsidR="00CF5EAE" w:rsidRPr="001945E0">
        <w:rPr>
          <w:sz w:val="28"/>
          <w:szCs w:val="28"/>
        </w:rPr>
        <w:t>Межгосударственный координационный совет руководителей органов страхового надзора государств – участников СНГ</w:t>
      </w:r>
      <w:r w:rsidR="0094258E" w:rsidRPr="001945E0">
        <w:rPr>
          <w:sz w:val="28"/>
          <w:szCs w:val="28"/>
        </w:rPr>
        <w:t xml:space="preserve"> (далее – </w:t>
      </w:r>
      <w:r w:rsidR="00386AD8" w:rsidRPr="001945E0">
        <w:rPr>
          <w:sz w:val="28"/>
          <w:szCs w:val="28"/>
        </w:rPr>
        <w:t>Совет</w:t>
      </w:r>
      <w:r w:rsidR="0094258E" w:rsidRPr="001945E0">
        <w:rPr>
          <w:sz w:val="28"/>
          <w:szCs w:val="28"/>
        </w:rPr>
        <w:t>).</w:t>
      </w:r>
    </w:p>
    <w:p w:rsidR="00C67995" w:rsidRDefault="00386AD8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>С</w:t>
      </w:r>
      <w:r w:rsidR="00B50AE8" w:rsidRPr="001945E0">
        <w:rPr>
          <w:sz w:val="28"/>
          <w:szCs w:val="28"/>
        </w:rPr>
        <w:t xml:space="preserve">овет </w:t>
      </w:r>
      <w:r w:rsidR="003C0A22" w:rsidRPr="001945E0">
        <w:rPr>
          <w:sz w:val="28"/>
          <w:szCs w:val="28"/>
        </w:rPr>
        <w:t>созда</w:t>
      </w:r>
      <w:r w:rsidR="00B50AE8" w:rsidRPr="001945E0">
        <w:rPr>
          <w:sz w:val="28"/>
          <w:szCs w:val="28"/>
        </w:rPr>
        <w:t xml:space="preserve">н </w:t>
      </w:r>
      <w:r w:rsidRPr="001945E0">
        <w:rPr>
          <w:sz w:val="28"/>
          <w:szCs w:val="28"/>
        </w:rPr>
        <w:t>в соответствии с Решением Совета глав правительств СНГ от 3 июня 2005 года в целях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активизаци</w:t>
      </w:r>
      <w:r w:rsidR="00F701CE">
        <w:rPr>
          <w:sz w:val="28"/>
          <w:szCs w:val="28"/>
        </w:rPr>
        <w:t>и</w:t>
      </w:r>
      <w:r w:rsidR="00C67995" w:rsidRPr="00C67995">
        <w:rPr>
          <w:sz w:val="28"/>
          <w:szCs w:val="28"/>
        </w:rPr>
        <w:t xml:space="preserve"> взаимодействия и взаимопомощи органо</w:t>
      </w:r>
      <w:r w:rsidR="00721410">
        <w:rPr>
          <w:sz w:val="28"/>
          <w:szCs w:val="28"/>
        </w:rPr>
        <w:t xml:space="preserve">в страхового надзора государств </w:t>
      </w:r>
      <w:r w:rsidR="00721410" w:rsidRPr="001945E0">
        <w:rPr>
          <w:sz w:val="28"/>
          <w:szCs w:val="28"/>
        </w:rPr>
        <w:t>–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участников СНГ;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подготовк</w:t>
      </w:r>
      <w:r w:rsidR="00F701CE">
        <w:rPr>
          <w:sz w:val="28"/>
          <w:szCs w:val="28"/>
        </w:rPr>
        <w:t>и</w:t>
      </w:r>
      <w:r w:rsidR="00C67995" w:rsidRPr="00C67995">
        <w:rPr>
          <w:sz w:val="28"/>
          <w:szCs w:val="28"/>
        </w:rPr>
        <w:t xml:space="preserve"> предложений</w:t>
      </w:r>
      <w:r w:rsidR="00E00168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по совершенствова</w:t>
      </w:r>
      <w:r w:rsidR="00721410">
        <w:rPr>
          <w:sz w:val="28"/>
          <w:szCs w:val="28"/>
        </w:rPr>
        <w:t xml:space="preserve">нию страховых систем государств </w:t>
      </w:r>
      <w:r w:rsidR="00721410" w:rsidRPr="001945E0">
        <w:rPr>
          <w:sz w:val="28"/>
          <w:szCs w:val="28"/>
        </w:rPr>
        <w:t>–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участников СНГ;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определени</w:t>
      </w:r>
      <w:r w:rsidR="00F701CE">
        <w:rPr>
          <w:sz w:val="28"/>
          <w:szCs w:val="28"/>
        </w:rPr>
        <w:t>и</w:t>
      </w:r>
      <w:r w:rsidR="00C67995" w:rsidRPr="00C67995">
        <w:rPr>
          <w:sz w:val="28"/>
          <w:szCs w:val="28"/>
        </w:rPr>
        <w:t xml:space="preserve"> приоритетов создания общего страхового пространства</w:t>
      </w:r>
      <w:r w:rsidR="00DB3738">
        <w:rPr>
          <w:sz w:val="28"/>
          <w:szCs w:val="28"/>
        </w:rPr>
        <w:t xml:space="preserve"> </w:t>
      </w:r>
      <w:r w:rsidR="00E00168">
        <w:rPr>
          <w:sz w:val="28"/>
          <w:szCs w:val="28"/>
        </w:rPr>
        <w:t>в</w:t>
      </w:r>
      <w:r w:rsidR="00C67995" w:rsidRPr="00C67995">
        <w:rPr>
          <w:sz w:val="28"/>
          <w:szCs w:val="28"/>
        </w:rPr>
        <w:t xml:space="preserve"> </w:t>
      </w:r>
      <w:r w:rsidR="00E00168">
        <w:rPr>
          <w:sz w:val="28"/>
          <w:szCs w:val="28"/>
        </w:rPr>
        <w:t>регионе</w:t>
      </w:r>
      <w:r w:rsidR="00C67995" w:rsidRPr="00C67995">
        <w:rPr>
          <w:sz w:val="28"/>
          <w:szCs w:val="28"/>
        </w:rPr>
        <w:t xml:space="preserve"> Содружества, гармонизированного в соответствии </w:t>
      </w:r>
      <w:r w:rsidR="00DB3738">
        <w:rPr>
          <w:sz w:val="28"/>
          <w:szCs w:val="28"/>
        </w:rPr>
        <w:t>с </w:t>
      </w:r>
      <w:r w:rsidR="00C67995" w:rsidRPr="00C67995">
        <w:rPr>
          <w:sz w:val="28"/>
          <w:szCs w:val="28"/>
        </w:rPr>
        <w:t>рекомендациями международных финансовых организаций и требованиями межгосударственных соглашений, принятых в рамках Содружества;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разработк</w:t>
      </w:r>
      <w:r w:rsidR="00F701CE">
        <w:rPr>
          <w:sz w:val="28"/>
          <w:szCs w:val="28"/>
        </w:rPr>
        <w:t>и</w:t>
      </w:r>
      <w:r w:rsidR="00C67995" w:rsidRPr="00C67995">
        <w:rPr>
          <w:sz w:val="28"/>
          <w:szCs w:val="28"/>
        </w:rPr>
        <w:t xml:space="preserve"> мер по обеспечению обмена опытом, информацией и эффективного контроля</w:t>
      </w:r>
      <w:r w:rsidR="00DB3738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з</w:t>
      </w:r>
      <w:r w:rsidR="00721410">
        <w:rPr>
          <w:sz w:val="28"/>
          <w:szCs w:val="28"/>
        </w:rPr>
        <w:t xml:space="preserve">а страховыми рынками государств </w:t>
      </w:r>
      <w:r w:rsidR="00721410" w:rsidRPr="001945E0">
        <w:rPr>
          <w:sz w:val="28"/>
          <w:szCs w:val="28"/>
        </w:rPr>
        <w:t>–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участников СНГ;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содействи</w:t>
      </w:r>
      <w:r w:rsidR="00F701CE">
        <w:rPr>
          <w:sz w:val="28"/>
          <w:szCs w:val="28"/>
        </w:rPr>
        <w:t>я</w:t>
      </w:r>
      <w:r w:rsidR="00C67995" w:rsidRPr="00C67995">
        <w:rPr>
          <w:sz w:val="28"/>
          <w:szCs w:val="28"/>
        </w:rPr>
        <w:t xml:space="preserve"> установлению взаимовыгодных связей между страховыми организациями государств</w:t>
      </w:r>
      <w:r w:rsidR="00721410">
        <w:rPr>
          <w:sz w:val="28"/>
          <w:szCs w:val="28"/>
        </w:rPr>
        <w:t xml:space="preserve"> </w:t>
      </w:r>
      <w:r w:rsidR="00721410" w:rsidRPr="001945E0">
        <w:rPr>
          <w:sz w:val="28"/>
          <w:szCs w:val="28"/>
        </w:rPr>
        <w:t>–</w:t>
      </w:r>
      <w:r w:rsidR="00E00168">
        <w:rPr>
          <w:sz w:val="28"/>
          <w:szCs w:val="28"/>
        </w:rPr>
        <w:t>участников СНГ и формированию</w:t>
      </w:r>
      <w:r w:rsidR="00C67995" w:rsidRPr="00C67995">
        <w:rPr>
          <w:sz w:val="28"/>
          <w:szCs w:val="28"/>
        </w:rPr>
        <w:t xml:space="preserve"> механизмов сотрудничества;</w:t>
      </w:r>
      <w:r w:rsidR="00721410">
        <w:rPr>
          <w:sz w:val="28"/>
          <w:szCs w:val="28"/>
        </w:rPr>
        <w:t xml:space="preserve"> </w:t>
      </w:r>
      <w:r w:rsidR="00C67995" w:rsidRPr="00C67995">
        <w:rPr>
          <w:sz w:val="28"/>
          <w:szCs w:val="28"/>
        </w:rPr>
        <w:t>координаци</w:t>
      </w:r>
      <w:r w:rsidR="00F701CE">
        <w:rPr>
          <w:sz w:val="28"/>
          <w:szCs w:val="28"/>
        </w:rPr>
        <w:t>и</w:t>
      </w:r>
      <w:r w:rsidR="00C67995" w:rsidRPr="00C67995">
        <w:rPr>
          <w:sz w:val="28"/>
          <w:szCs w:val="28"/>
        </w:rPr>
        <w:t xml:space="preserve"> действий по формированию механизма противодействия страховому мошенничеству, недобросовестной конкуренции, умышленному банкротству страховщиков.</w:t>
      </w:r>
    </w:p>
    <w:p w:rsidR="00386AD8" w:rsidRPr="001945E0" w:rsidRDefault="00386AD8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 xml:space="preserve">В своей </w:t>
      </w:r>
      <w:r w:rsidR="00F3172D">
        <w:rPr>
          <w:sz w:val="28"/>
          <w:szCs w:val="28"/>
        </w:rPr>
        <w:t>работе</w:t>
      </w:r>
      <w:r w:rsidRPr="001945E0">
        <w:rPr>
          <w:sz w:val="28"/>
          <w:szCs w:val="28"/>
        </w:rPr>
        <w:t xml:space="preserve"> Совет руководствуется Уставом Содружества Независимых Государств, международными договорами, решениями Совета глав государств</w:t>
      </w:r>
      <w:r w:rsidR="00F3172D">
        <w:rPr>
          <w:sz w:val="28"/>
          <w:szCs w:val="28"/>
        </w:rPr>
        <w:t>, Совета глав правительств и</w:t>
      </w:r>
      <w:r w:rsidRPr="001945E0">
        <w:rPr>
          <w:sz w:val="28"/>
          <w:szCs w:val="28"/>
        </w:rPr>
        <w:t xml:space="preserve"> Экономического совета СНГ</w:t>
      </w:r>
      <w:r w:rsidR="00F701CE">
        <w:rPr>
          <w:sz w:val="28"/>
          <w:szCs w:val="28"/>
        </w:rPr>
        <w:t xml:space="preserve">, </w:t>
      </w:r>
      <w:r w:rsidRPr="001945E0">
        <w:rPr>
          <w:sz w:val="28"/>
          <w:szCs w:val="28"/>
        </w:rPr>
        <w:t>Положением</w:t>
      </w:r>
      <w:r w:rsidR="00F701CE">
        <w:rPr>
          <w:sz w:val="28"/>
          <w:szCs w:val="28"/>
        </w:rPr>
        <w:t xml:space="preserve"> о Совете (утверждено </w:t>
      </w:r>
      <w:r w:rsidR="00F701CE" w:rsidRPr="00F701CE">
        <w:rPr>
          <w:sz w:val="28"/>
          <w:szCs w:val="28"/>
        </w:rPr>
        <w:t>Решение</w:t>
      </w:r>
      <w:r w:rsidR="00F701CE">
        <w:rPr>
          <w:sz w:val="28"/>
          <w:szCs w:val="28"/>
        </w:rPr>
        <w:t>м</w:t>
      </w:r>
      <w:r w:rsidR="00F701CE" w:rsidRPr="00F701CE">
        <w:rPr>
          <w:sz w:val="28"/>
          <w:szCs w:val="28"/>
        </w:rPr>
        <w:t xml:space="preserve"> Совета глав правительств СНГ</w:t>
      </w:r>
      <w:r w:rsidR="00E00168">
        <w:rPr>
          <w:sz w:val="28"/>
          <w:szCs w:val="28"/>
        </w:rPr>
        <w:br/>
      </w:r>
      <w:r w:rsidR="00E00168">
        <w:rPr>
          <w:sz w:val="28"/>
          <w:szCs w:val="28"/>
        </w:rPr>
        <w:lastRenderedPageBreak/>
        <w:t>от 3 июня 2005 года о</w:t>
      </w:r>
      <w:r w:rsidR="00F701CE" w:rsidRPr="00F701CE">
        <w:rPr>
          <w:sz w:val="28"/>
          <w:szCs w:val="28"/>
        </w:rPr>
        <w:t xml:space="preserve"> создании Межгосударственного координационного совета руководителей органов страхового надзора государств</w:t>
      </w:r>
      <w:r w:rsidR="00E00168">
        <w:rPr>
          <w:sz w:val="28"/>
          <w:szCs w:val="28"/>
        </w:rPr>
        <w:t xml:space="preserve"> </w:t>
      </w:r>
      <w:r w:rsidR="00E00168" w:rsidRPr="001945E0">
        <w:rPr>
          <w:sz w:val="28"/>
          <w:szCs w:val="28"/>
        </w:rPr>
        <w:t>–</w:t>
      </w:r>
      <w:r w:rsidR="00E00168">
        <w:rPr>
          <w:sz w:val="28"/>
          <w:szCs w:val="28"/>
        </w:rPr>
        <w:t xml:space="preserve"> </w:t>
      </w:r>
      <w:r w:rsidR="00F701CE" w:rsidRPr="00F701CE">
        <w:rPr>
          <w:sz w:val="28"/>
          <w:szCs w:val="28"/>
        </w:rPr>
        <w:t>участников СНГ</w:t>
      </w:r>
      <w:r w:rsidR="00F701CE">
        <w:rPr>
          <w:sz w:val="28"/>
          <w:szCs w:val="28"/>
        </w:rPr>
        <w:t xml:space="preserve"> и Регламентом работы Совета (утвержден Решением Совета </w:t>
      </w:r>
      <w:r w:rsidR="00E00168">
        <w:rPr>
          <w:sz w:val="28"/>
          <w:szCs w:val="28"/>
        </w:rPr>
        <w:t xml:space="preserve">от </w:t>
      </w:r>
      <w:r w:rsidR="00F701CE">
        <w:rPr>
          <w:sz w:val="28"/>
          <w:szCs w:val="28"/>
        </w:rPr>
        <w:t>26</w:t>
      </w:r>
      <w:r w:rsidR="00645DCE">
        <w:rPr>
          <w:sz w:val="28"/>
          <w:szCs w:val="28"/>
        </w:rPr>
        <w:t> </w:t>
      </w:r>
      <w:r w:rsidR="00721410">
        <w:rPr>
          <w:sz w:val="28"/>
          <w:szCs w:val="28"/>
        </w:rPr>
        <w:t>марта 2015 года</w:t>
      </w:r>
      <w:r w:rsidR="00E00168">
        <w:rPr>
          <w:sz w:val="28"/>
          <w:szCs w:val="28"/>
        </w:rPr>
        <w:t>)</w:t>
      </w:r>
      <w:r w:rsidR="00F701CE">
        <w:rPr>
          <w:sz w:val="28"/>
          <w:szCs w:val="28"/>
        </w:rPr>
        <w:t>)</w:t>
      </w:r>
      <w:r w:rsidRPr="001945E0">
        <w:rPr>
          <w:sz w:val="28"/>
          <w:szCs w:val="28"/>
        </w:rPr>
        <w:t>.</w:t>
      </w:r>
    </w:p>
    <w:p w:rsidR="00DD1483" w:rsidRPr="001945E0" w:rsidRDefault="00F701CE" w:rsidP="00645DC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</w:t>
      </w:r>
      <w:r w:rsidR="00D1658E" w:rsidRPr="001945E0">
        <w:rPr>
          <w:sz w:val="28"/>
          <w:szCs w:val="28"/>
        </w:rPr>
        <w:t xml:space="preserve"> </w:t>
      </w:r>
      <w:r w:rsidR="00DD1483" w:rsidRPr="001945E0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являются</w:t>
      </w:r>
      <w:r w:rsidR="00DD1483" w:rsidRPr="00194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</w:t>
      </w:r>
      <w:r w:rsidR="00A201F1">
        <w:rPr>
          <w:sz w:val="28"/>
          <w:szCs w:val="28"/>
        </w:rPr>
        <w:t xml:space="preserve">руководителей </w:t>
      </w:r>
      <w:r w:rsidR="00DD1483" w:rsidRPr="001945E0">
        <w:rPr>
          <w:sz w:val="28"/>
          <w:szCs w:val="28"/>
        </w:rPr>
        <w:t>органов страхового надзора</w:t>
      </w:r>
      <w:r w:rsidR="00140776" w:rsidRPr="001945E0">
        <w:rPr>
          <w:sz w:val="28"/>
          <w:szCs w:val="28"/>
        </w:rPr>
        <w:t xml:space="preserve"> </w:t>
      </w:r>
      <w:r w:rsidR="00DD1483" w:rsidRPr="001945E0">
        <w:rPr>
          <w:sz w:val="28"/>
          <w:szCs w:val="28"/>
        </w:rPr>
        <w:t>шести</w:t>
      </w:r>
      <w:r w:rsidR="0054789D" w:rsidRPr="001945E0">
        <w:rPr>
          <w:sz w:val="28"/>
          <w:szCs w:val="28"/>
        </w:rPr>
        <w:t xml:space="preserve"> государств – участников СНГ: Республики Армения, Республики Беларусь, Республики Казахстан, Кыргызской Республики, </w:t>
      </w:r>
      <w:r w:rsidR="00DD1483" w:rsidRPr="001945E0">
        <w:rPr>
          <w:sz w:val="28"/>
          <w:szCs w:val="28"/>
        </w:rPr>
        <w:t>Российской Федерации и Республики</w:t>
      </w:r>
      <w:r w:rsidR="0054789D" w:rsidRPr="001945E0">
        <w:rPr>
          <w:sz w:val="28"/>
          <w:szCs w:val="28"/>
        </w:rPr>
        <w:t xml:space="preserve"> Таджик</w:t>
      </w:r>
      <w:r w:rsidR="00FC598C" w:rsidRPr="001945E0">
        <w:rPr>
          <w:sz w:val="28"/>
          <w:szCs w:val="28"/>
        </w:rPr>
        <w:t>ист</w:t>
      </w:r>
      <w:r w:rsidR="00382514" w:rsidRPr="001945E0">
        <w:rPr>
          <w:sz w:val="28"/>
          <w:szCs w:val="28"/>
        </w:rPr>
        <w:t>ан</w:t>
      </w:r>
      <w:r w:rsidR="00DD1483" w:rsidRPr="001945E0">
        <w:rPr>
          <w:sz w:val="28"/>
          <w:szCs w:val="28"/>
        </w:rPr>
        <w:t xml:space="preserve">. </w:t>
      </w:r>
      <w:r w:rsidR="0061770B" w:rsidRPr="001945E0">
        <w:rPr>
          <w:sz w:val="28"/>
          <w:szCs w:val="28"/>
        </w:rPr>
        <w:t xml:space="preserve">Активное участие в </w:t>
      </w:r>
      <w:r w:rsidR="0042205C" w:rsidRPr="001945E0">
        <w:rPr>
          <w:sz w:val="28"/>
          <w:szCs w:val="28"/>
        </w:rPr>
        <w:t>работе</w:t>
      </w:r>
      <w:r w:rsidR="0061770B" w:rsidRPr="001945E0">
        <w:rPr>
          <w:sz w:val="28"/>
          <w:szCs w:val="28"/>
        </w:rPr>
        <w:t xml:space="preserve"> Совета принимает Республика Молдова.</w:t>
      </w:r>
    </w:p>
    <w:p w:rsidR="0054789D" w:rsidRPr="001945E0" w:rsidRDefault="0054789D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 xml:space="preserve">Председателем </w:t>
      </w:r>
      <w:r w:rsidR="00DD1483" w:rsidRPr="001945E0">
        <w:rPr>
          <w:sz w:val="28"/>
          <w:szCs w:val="28"/>
        </w:rPr>
        <w:t>С</w:t>
      </w:r>
      <w:r w:rsidRPr="001945E0">
        <w:rPr>
          <w:sz w:val="28"/>
          <w:szCs w:val="28"/>
        </w:rPr>
        <w:t xml:space="preserve">овета </w:t>
      </w:r>
      <w:r w:rsidR="004142F3" w:rsidRPr="001945E0">
        <w:rPr>
          <w:sz w:val="28"/>
          <w:szCs w:val="28"/>
        </w:rPr>
        <w:t xml:space="preserve">на протяжении </w:t>
      </w:r>
      <w:r w:rsidR="005228CE" w:rsidRPr="001945E0">
        <w:rPr>
          <w:sz w:val="28"/>
          <w:szCs w:val="28"/>
        </w:rPr>
        <w:t>7</w:t>
      </w:r>
      <w:r w:rsidR="004142F3" w:rsidRPr="001945E0">
        <w:rPr>
          <w:sz w:val="28"/>
          <w:szCs w:val="28"/>
        </w:rPr>
        <w:t xml:space="preserve"> лет </w:t>
      </w:r>
      <w:r w:rsidRPr="001945E0">
        <w:rPr>
          <w:sz w:val="28"/>
          <w:szCs w:val="28"/>
        </w:rPr>
        <w:t>является пр</w:t>
      </w:r>
      <w:r w:rsidR="008F15B9" w:rsidRPr="001945E0">
        <w:rPr>
          <w:sz w:val="28"/>
          <w:szCs w:val="28"/>
        </w:rPr>
        <w:t>едставитель Российской Федерации.</w:t>
      </w:r>
      <w:r w:rsidR="00A201F1">
        <w:rPr>
          <w:sz w:val="28"/>
          <w:szCs w:val="28"/>
        </w:rPr>
        <w:t xml:space="preserve"> С мая 2014 года председательство в Совете осуществляет </w:t>
      </w:r>
      <w:r w:rsidR="00721410">
        <w:rPr>
          <w:sz w:val="28"/>
          <w:szCs w:val="28"/>
        </w:rPr>
        <w:t>Центральный банк Российской Федерации</w:t>
      </w:r>
      <w:r w:rsidR="00A201F1">
        <w:rPr>
          <w:sz w:val="28"/>
          <w:szCs w:val="28"/>
        </w:rPr>
        <w:t>.</w:t>
      </w:r>
    </w:p>
    <w:p w:rsidR="00D01448" w:rsidRPr="001945E0" w:rsidRDefault="00140776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1945E0">
        <w:rPr>
          <w:sz w:val="28"/>
          <w:szCs w:val="28"/>
        </w:rPr>
        <w:t>Деятельность</w:t>
      </w:r>
      <w:r w:rsidR="005B3525" w:rsidRPr="001945E0">
        <w:rPr>
          <w:sz w:val="28"/>
          <w:szCs w:val="28"/>
        </w:rPr>
        <w:t xml:space="preserve"> </w:t>
      </w:r>
      <w:r w:rsidR="00BA0C77" w:rsidRPr="001945E0">
        <w:rPr>
          <w:sz w:val="28"/>
          <w:szCs w:val="28"/>
        </w:rPr>
        <w:t>Совета</w:t>
      </w:r>
      <w:r w:rsidR="005B3525" w:rsidRPr="001945E0">
        <w:rPr>
          <w:sz w:val="28"/>
          <w:szCs w:val="28"/>
        </w:rPr>
        <w:t xml:space="preserve"> </w:t>
      </w:r>
      <w:r w:rsidRPr="001945E0">
        <w:rPr>
          <w:sz w:val="28"/>
          <w:szCs w:val="28"/>
        </w:rPr>
        <w:t>осуществляется</w:t>
      </w:r>
      <w:r w:rsidR="005B3525" w:rsidRPr="001945E0">
        <w:rPr>
          <w:sz w:val="28"/>
          <w:szCs w:val="28"/>
        </w:rPr>
        <w:t xml:space="preserve"> путем проведения очных заседаний, систематического дистанционного информационного обмена, </w:t>
      </w:r>
      <w:r w:rsidRPr="001945E0">
        <w:rPr>
          <w:sz w:val="28"/>
          <w:szCs w:val="28"/>
        </w:rPr>
        <w:t xml:space="preserve">организации рабочих </w:t>
      </w:r>
      <w:r w:rsidR="003D3ED0" w:rsidRPr="001945E0">
        <w:rPr>
          <w:sz w:val="28"/>
          <w:szCs w:val="28"/>
        </w:rPr>
        <w:t xml:space="preserve">совещаний членов </w:t>
      </w:r>
      <w:r w:rsidR="00BA0C77" w:rsidRPr="001945E0">
        <w:rPr>
          <w:sz w:val="28"/>
          <w:szCs w:val="28"/>
        </w:rPr>
        <w:t>Совета</w:t>
      </w:r>
      <w:r w:rsidR="00DA6471" w:rsidRPr="001945E0">
        <w:rPr>
          <w:sz w:val="28"/>
          <w:szCs w:val="28"/>
        </w:rPr>
        <w:t>,</w:t>
      </w:r>
      <w:r w:rsidR="003D3ED0" w:rsidRPr="001945E0">
        <w:rPr>
          <w:sz w:val="28"/>
          <w:szCs w:val="28"/>
        </w:rPr>
        <w:t xml:space="preserve"> круглых столов</w:t>
      </w:r>
      <w:r w:rsidR="00BA0C77" w:rsidRPr="001945E0">
        <w:rPr>
          <w:sz w:val="28"/>
          <w:szCs w:val="28"/>
        </w:rPr>
        <w:t>, форумов</w:t>
      </w:r>
      <w:r w:rsidR="003D3ED0" w:rsidRPr="001945E0">
        <w:rPr>
          <w:sz w:val="28"/>
          <w:szCs w:val="28"/>
        </w:rPr>
        <w:t xml:space="preserve"> с участием членов </w:t>
      </w:r>
      <w:r w:rsidR="00BA0C77" w:rsidRPr="001945E0">
        <w:rPr>
          <w:sz w:val="28"/>
          <w:szCs w:val="28"/>
        </w:rPr>
        <w:t>Совета</w:t>
      </w:r>
      <w:r w:rsidR="003D3ED0" w:rsidRPr="001945E0">
        <w:rPr>
          <w:sz w:val="28"/>
          <w:szCs w:val="28"/>
        </w:rPr>
        <w:t xml:space="preserve"> и </w:t>
      </w:r>
      <w:r w:rsidR="00E00168">
        <w:rPr>
          <w:sz w:val="28"/>
          <w:szCs w:val="28"/>
        </w:rPr>
        <w:t xml:space="preserve">представителей </w:t>
      </w:r>
      <w:r w:rsidR="003D3ED0" w:rsidRPr="001945E0">
        <w:rPr>
          <w:sz w:val="28"/>
          <w:szCs w:val="28"/>
        </w:rPr>
        <w:t xml:space="preserve">профессионального </w:t>
      </w:r>
      <w:r w:rsidRPr="001945E0">
        <w:rPr>
          <w:sz w:val="28"/>
          <w:szCs w:val="28"/>
        </w:rPr>
        <w:t xml:space="preserve">страхового </w:t>
      </w:r>
      <w:r w:rsidR="003D3ED0" w:rsidRPr="001945E0">
        <w:rPr>
          <w:sz w:val="28"/>
          <w:szCs w:val="28"/>
        </w:rPr>
        <w:t>сообщества</w:t>
      </w:r>
      <w:r w:rsidR="005B3525" w:rsidRPr="001945E0">
        <w:rPr>
          <w:sz w:val="28"/>
          <w:szCs w:val="28"/>
        </w:rPr>
        <w:t>, создания рабочих групп. Очные з</w:t>
      </w:r>
      <w:r w:rsidR="00E66740" w:rsidRPr="001945E0">
        <w:rPr>
          <w:sz w:val="28"/>
          <w:szCs w:val="28"/>
        </w:rPr>
        <w:t xml:space="preserve">аседания </w:t>
      </w:r>
      <w:r w:rsidR="0061770B" w:rsidRPr="001945E0">
        <w:rPr>
          <w:sz w:val="28"/>
          <w:szCs w:val="28"/>
        </w:rPr>
        <w:t>Совета</w:t>
      </w:r>
      <w:r w:rsidR="00E66740" w:rsidRPr="001945E0">
        <w:rPr>
          <w:sz w:val="28"/>
          <w:szCs w:val="28"/>
        </w:rPr>
        <w:t xml:space="preserve"> </w:t>
      </w:r>
      <w:r w:rsidR="00C87D88" w:rsidRPr="001945E0">
        <w:rPr>
          <w:sz w:val="28"/>
          <w:szCs w:val="28"/>
        </w:rPr>
        <w:t xml:space="preserve">проводятся на регулярной основе </w:t>
      </w:r>
      <w:r w:rsidR="00A201F1">
        <w:rPr>
          <w:sz w:val="28"/>
          <w:szCs w:val="28"/>
        </w:rPr>
        <w:t>с 2015 года</w:t>
      </w:r>
      <w:r w:rsidR="00D01448" w:rsidRPr="001945E0">
        <w:rPr>
          <w:sz w:val="28"/>
          <w:szCs w:val="28"/>
        </w:rPr>
        <w:t xml:space="preserve"> </w:t>
      </w:r>
      <w:r w:rsidR="0061770B" w:rsidRPr="001945E0">
        <w:rPr>
          <w:sz w:val="28"/>
          <w:szCs w:val="28"/>
        </w:rPr>
        <w:t>не реже двух раз в год</w:t>
      </w:r>
      <w:r w:rsidR="00E66740" w:rsidRPr="001945E0">
        <w:rPr>
          <w:sz w:val="28"/>
          <w:szCs w:val="28"/>
        </w:rPr>
        <w:t xml:space="preserve">. </w:t>
      </w:r>
      <w:r w:rsidR="0061770B" w:rsidRPr="001945E0">
        <w:rPr>
          <w:sz w:val="28"/>
          <w:szCs w:val="28"/>
        </w:rPr>
        <w:t>За 2005</w:t>
      </w:r>
      <w:r w:rsidR="00614696" w:rsidRPr="001945E0">
        <w:rPr>
          <w:sz w:val="28"/>
          <w:szCs w:val="28"/>
        </w:rPr>
        <w:t>–</w:t>
      </w:r>
      <w:r w:rsidR="0061770B" w:rsidRPr="001945E0">
        <w:rPr>
          <w:sz w:val="28"/>
          <w:szCs w:val="28"/>
        </w:rPr>
        <w:t>2017</w:t>
      </w:r>
      <w:r w:rsidR="00C23981" w:rsidRPr="001945E0">
        <w:rPr>
          <w:sz w:val="28"/>
          <w:szCs w:val="28"/>
        </w:rPr>
        <w:t> </w:t>
      </w:r>
      <w:r w:rsidR="00DA6471" w:rsidRPr="001945E0">
        <w:rPr>
          <w:sz w:val="28"/>
          <w:szCs w:val="28"/>
        </w:rPr>
        <w:t>годы</w:t>
      </w:r>
      <w:r w:rsidR="004142F3" w:rsidRPr="001945E0">
        <w:rPr>
          <w:sz w:val="28"/>
          <w:szCs w:val="28"/>
        </w:rPr>
        <w:t xml:space="preserve"> </w:t>
      </w:r>
      <w:r w:rsidR="00E66740" w:rsidRPr="001945E0">
        <w:rPr>
          <w:sz w:val="28"/>
          <w:szCs w:val="28"/>
        </w:rPr>
        <w:t>проведено 11 заседаний</w:t>
      </w:r>
      <w:r w:rsidR="0061770B" w:rsidRPr="001945E0">
        <w:rPr>
          <w:sz w:val="28"/>
          <w:szCs w:val="28"/>
        </w:rPr>
        <w:t>, 2</w:t>
      </w:r>
      <w:r w:rsidR="001945E0">
        <w:rPr>
          <w:sz w:val="28"/>
          <w:szCs w:val="28"/>
        </w:rPr>
        <w:t> </w:t>
      </w:r>
      <w:r w:rsidR="00645DCE">
        <w:rPr>
          <w:sz w:val="28"/>
          <w:szCs w:val="28"/>
        </w:rPr>
        <w:t>семинара и 1 </w:t>
      </w:r>
      <w:r w:rsidR="0061770B" w:rsidRPr="001945E0">
        <w:rPr>
          <w:sz w:val="28"/>
          <w:szCs w:val="28"/>
        </w:rPr>
        <w:t>форум.</w:t>
      </w:r>
      <w:r w:rsidR="005B3525" w:rsidRPr="001945E0">
        <w:rPr>
          <w:sz w:val="28"/>
          <w:szCs w:val="28"/>
        </w:rPr>
        <w:t xml:space="preserve"> </w:t>
      </w:r>
    </w:p>
    <w:p w:rsidR="0061770B" w:rsidRDefault="00B24E02" w:rsidP="00645DC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4940D0" w:rsidRPr="001945E0">
        <w:rPr>
          <w:sz w:val="28"/>
          <w:szCs w:val="28"/>
        </w:rPr>
        <w:t xml:space="preserve"> Совета</w:t>
      </w:r>
      <w:r w:rsidR="0061770B" w:rsidRPr="001945E0">
        <w:rPr>
          <w:sz w:val="28"/>
          <w:szCs w:val="28"/>
        </w:rPr>
        <w:t xml:space="preserve"> ориентирована на выработку согласованных подходов </w:t>
      </w:r>
      <w:r>
        <w:rPr>
          <w:sz w:val="28"/>
          <w:szCs w:val="28"/>
        </w:rPr>
        <w:br/>
      </w:r>
      <w:r w:rsidR="0061770B" w:rsidRPr="001945E0">
        <w:rPr>
          <w:sz w:val="28"/>
          <w:szCs w:val="28"/>
        </w:rPr>
        <w:t xml:space="preserve">в вопросах формирования интегрированного рынка страховых услуг, разработку и реализацию мер по удовлетворению потребностей </w:t>
      </w:r>
      <w:r>
        <w:rPr>
          <w:sz w:val="28"/>
          <w:szCs w:val="28"/>
        </w:rPr>
        <w:br/>
      </w:r>
      <w:r w:rsidR="0061770B" w:rsidRPr="001945E0">
        <w:rPr>
          <w:sz w:val="28"/>
          <w:szCs w:val="28"/>
        </w:rPr>
        <w:t>в страховой защите населения, совершенствование механизма перестрахования</w:t>
      </w:r>
      <w:r>
        <w:rPr>
          <w:sz w:val="28"/>
          <w:szCs w:val="28"/>
        </w:rPr>
        <w:t>, а также аккумулирование</w:t>
      </w:r>
      <w:r w:rsidR="0061770B" w:rsidRPr="001945E0">
        <w:rPr>
          <w:sz w:val="28"/>
          <w:szCs w:val="28"/>
        </w:rPr>
        <w:t xml:space="preserve"> долгосрочных инвестиционных ресурсов для развития экономики.</w:t>
      </w:r>
    </w:p>
    <w:p w:rsidR="00721410" w:rsidRPr="000A0761" w:rsidRDefault="00721410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0A0761">
        <w:rPr>
          <w:sz w:val="28"/>
          <w:szCs w:val="28"/>
        </w:rPr>
        <w:t xml:space="preserve">В </w:t>
      </w:r>
      <w:r w:rsidR="00E00168">
        <w:rPr>
          <w:sz w:val="28"/>
          <w:szCs w:val="28"/>
        </w:rPr>
        <w:t xml:space="preserve">настоящем </w:t>
      </w:r>
      <w:r w:rsidRPr="000A0761">
        <w:rPr>
          <w:sz w:val="28"/>
          <w:szCs w:val="28"/>
        </w:rPr>
        <w:t xml:space="preserve">Отчете проанализированы основные результаты деятельности Совета, опыт взаимодействия уполномоченных органов государств – участников СНГ, регулирующих вопросы рынка страховых услуг, а также представлены основные направления его дальнейшей деятельности. </w:t>
      </w:r>
    </w:p>
    <w:p w:rsidR="00475CD8" w:rsidRPr="000A0761" w:rsidRDefault="00475CD8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0A0761">
        <w:rPr>
          <w:sz w:val="28"/>
          <w:szCs w:val="28"/>
        </w:rPr>
        <w:t>При подготовке Отчета использованы материалы заседаний Совета, международных мероприятий по вопросам развития рынка страховых услуг, проведенных с участием представителей уполномоченных органов государств – участников СНГ, регулирующих вопросы страхования, а также информация, предоставленная указанными органами.</w:t>
      </w:r>
    </w:p>
    <w:p w:rsidR="00721410" w:rsidRPr="000A0761" w:rsidRDefault="00721410" w:rsidP="00645DCE">
      <w:pPr>
        <w:spacing w:line="340" w:lineRule="exact"/>
        <w:ind w:firstLine="709"/>
        <w:jc w:val="both"/>
        <w:rPr>
          <w:sz w:val="28"/>
          <w:szCs w:val="28"/>
        </w:rPr>
      </w:pPr>
      <w:r w:rsidRPr="000A0761">
        <w:rPr>
          <w:sz w:val="28"/>
          <w:szCs w:val="28"/>
        </w:rPr>
        <w:t>Выводы и рекомендации, сформулированные в Отчете, могут быть использованы при выработке и ре</w:t>
      </w:r>
      <w:r w:rsidR="00A90978" w:rsidRPr="000A0761">
        <w:rPr>
          <w:sz w:val="28"/>
          <w:szCs w:val="28"/>
        </w:rPr>
        <w:t xml:space="preserve">ализации согласованных подходов </w:t>
      </w:r>
      <w:r w:rsidR="00A90978" w:rsidRPr="000A0761">
        <w:rPr>
          <w:sz w:val="28"/>
          <w:szCs w:val="28"/>
        </w:rPr>
        <w:br/>
      </w:r>
      <w:r w:rsidRPr="000A0761">
        <w:rPr>
          <w:sz w:val="28"/>
          <w:szCs w:val="28"/>
        </w:rPr>
        <w:t>к регулированию страховой деятельности в государствах – участниках СНГ.</w:t>
      </w:r>
    </w:p>
    <w:p w:rsidR="00D43FCE" w:rsidRPr="00DB3738" w:rsidRDefault="00F60E1E" w:rsidP="00DB3738">
      <w:pPr>
        <w:pStyle w:val="1"/>
        <w:spacing w:line="330" w:lineRule="exact"/>
        <w:rPr>
          <w:kern w:val="0"/>
        </w:rPr>
      </w:pPr>
      <w:bookmarkStart w:id="2" w:name="_Toc490227304"/>
      <w:r w:rsidRPr="00DB3738">
        <w:rPr>
          <w:kern w:val="0"/>
        </w:rPr>
        <w:lastRenderedPageBreak/>
        <w:t xml:space="preserve">1. </w:t>
      </w:r>
      <w:r w:rsidR="00D43FCE" w:rsidRPr="00DB3738">
        <w:rPr>
          <w:kern w:val="0"/>
        </w:rPr>
        <w:t xml:space="preserve">Состояние и развитие рынка страховых услуг </w:t>
      </w:r>
      <w:r w:rsidR="009E4837" w:rsidRPr="00DB3738">
        <w:rPr>
          <w:kern w:val="0"/>
        </w:rPr>
        <w:br/>
      </w:r>
      <w:r w:rsidR="00D43FCE" w:rsidRPr="00DB3738">
        <w:rPr>
          <w:kern w:val="0"/>
        </w:rPr>
        <w:t>в государствах – участниках СНГ</w:t>
      </w:r>
      <w:bookmarkEnd w:id="2"/>
    </w:p>
    <w:p w:rsidR="000E171C" w:rsidRPr="00DB3738" w:rsidRDefault="000E171C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Взаимодействие государств – участников СНГ в рамках Совета создает необходимую платформу для обмена опытом и способствует улучшению принципов функционирования и развития рынка страховых услуг.</w:t>
      </w:r>
    </w:p>
    <w:p w:rsidR="00E5627E" w:rsidRPr="00DB3738" w:rsidRDefault="00F6515C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 xml:space="preserve">Современные меры регулирования страхового рынка государств – участников СНГ носят комплексный характер. </w:t>
      </w:r>
      <w:r w:rsidR="00B24E02" w:rsidRPr="00DB3738">
        <w:rPr>
          <w:rFonts w:eastAsia="MS Mincho"/>
          <w:sz w:val="28"/>
          <w:szCs w:val="28"/>
          <w:lang w:eastAsia="ja-JP"/>
        </w:rPr>
        <w:t>Государства – участники</w:t>
      </w:r>
      <w:r w:rsidR="00643D9B" w:rsidRPr="00DB3738">
        <w:rPr>
          <w:rFonts w:eastAsia="MS Mincho"/>
          <w:sz w:val="28"/>
          <w:szCs w:val="28"/>
          <w:lang w:eastAsia="ja-JP"/>
        </w:rPr>
        <w:t xml:space="preserve"> СНГ выраб</w:t>
      </w:r>
      <w:r w:rsidR="00B24E02" w:rsidRPr="00DB3738">
        <w:rPr>
          <w:rFonts w:eastAsia="MS Mincho"/>
          <w:sz w:val="28"/>
          <w:szCs w:val="28"/>
          <w:lang w:eastAsia="ja-JP"/>
        </w:rPr>
        <w:t>атывают согласованные</w:t>
      </w:r>
      <w:r w:rsidR="00643D9B" w:rsidRPr="00DB3738">
        <w:rPr>
          <w:rFonts w:eastAsia="MS Mincho"/>
          <w:sz w:val="28"/>
          <w:szCs w:val="28"/>
          <w:lang w:eastAsia="ja-JP"/>
        </w:rPr>
        <w:t xml:space="preserve"> подход</w:t>
      </w:r>
      <w:r w:rsidR="00B24E02" w:rsidRPr="00DB3738">
        <w:rPr>
          <w:rFonts w:eastAsia="MS Mincho"/>
          <w:sz w:val="28"/>
          <w:szCs w:val="28"/>
          <w:lang w:eastAsia="ja-JP"/>
        </w:rPr>
        <w:t>ы</w:t>
      </w:r>
      <w:r w:rsidR="00643D9B" w:rsidRPr="00DB3738">
        <w:rPr>
          <w:rFonts w:eastAsia="MS Mincho"/>
          <w:sz w:val="28"/>
          <w:szCs w:val="28"/>
          <w:lang w:eastAsia="ja-JP"/>
        </w:rPr>
        <w:t xml:space="preserve"> в вопросах совершенствования механизмов страхования и сближения стандартов регулирования страховой деятельности. </w:t>
      </w:r>
      <w:r w:rsidRPr="00DB3738">
        <w:rPr>
          <w:rFonts w:eastAsia="MS Mincho"/>
          <w:sz w:val="28"/>
          <w:szCs w:val="28"/>
          <w:lang w:eastAsia="ja-JP"/>
        </w:rPr>
        <w:t>Во всех государствах приняты соответствующие законодательные нормы, сформированы и действуют национальные органы</w:t>
      </w:r>
      <w:r w:rsidR="00E55D3B" w:rsidRPr="00DB3738">
        <w:rPr>
          <w:rFonts w:eastAsia="MS Mincho"/>
          <w:sz w:val="28"/>
          <w:szCs w:val="28"/>
          <w:lang w:eastAsia="ja-JP"/>
        </w:rPr>
        <w:t xml:space="preserve"> и организации</w:t>
      </w:r>
      <w:r w:rsidRPr="00DB3738">
        <w:rPr>
          <w:rFonts w:eastAsia="MS Mincho"/>
          <w:sz w:val="28"/>
          <w:szCs w:val="28"/>
          <w:lang w:eastAsia="ja-JP"/>
        </w:rPr>
        <w:t xml:space="preserve"> по регулированию рынка страховых услуг, которые в большинстве являются мегарегуляторами финансового рынка, объединяя функции надзора во всех сферах финансовой деятельности.</w:t>
      </w:r>
      <w:r w:rsidR="00643D9B" w:rsidRPr="00DB3738">
        <w:rPr>
          <w:rFonts w:eastAsia="MS Mincho"/>
          <w:sz w:val="28"/>
          <w:szCs w:val="28"/>
          <w:lang w:eastAsia="ja-JP"/>
        </w:rPr>
        <w:t xml:space="preserve"> 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Для дальнейшего развития рынка страховых услуг на пространств</w:t>
      </w:r>
      <w:r w:rsidR="00E55D3B" w:rsidRPr="00DB3738">
        <w:rPr>
          <w:rFonts w:eastAsia="MS Mincho"/>
          <w:sz w:val="28"/>
          <w:szCs w:val="28"/>
          <w:lang w:eastAsia="ja-JP"/>
        </w:rPr>
        <w:t>е</w:t>
      </w:r>
      <w:r w:rsidRPr="00DB3738">
        <w:rPr>
          <w:rFonts w:eastAsia="MS Mincho"/>
          <w:sz w:val="28"/>
          <w:szCs w:val="28"/>
          <w:lang w:eastAsia="ja-JP"/>
        </w:rPr>
        <w:t xml:space="preserve"> Содружества госуд</w:t>
      </w:r>
      <w:r w:rsidR="00B24E02" w:rsidRPr="00DB3738">
        <w:rPr>
          <w:rFonts w:eastAsia="MS Mincho"/>
          <w:sz w:val="28"/>
          <w:szCs w:val="28"/>
          <w:lang w:eastAsia="ja-JP"/>
        </w:rPr>
        <w:t>арства – участники СНГ сосредото</w:t>
      </w:r>
      <w:r w:rsidRPr="00DB3738">
        <w:rPr>
          <w:rFonts w:eastAsia="MS Mincho"/>
          <w:sz w:val="28"/>
          <w:szCs w:val="28"/>
          <w:lang w:eastAsia="ja-JP"/>
        </w:rPr>
        <w:t>чивают усилия на следующих направлениях: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развитие механизмов регулирования и надзора за страховой деятельностью;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развитие инфраструктуры страхового рынка;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совершенствование законодательной, нормативной и методологической базы, способствующей развитию добровольных и обязательных видов страхования;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обеспечение финансовой устойчивости и роста капитализации страховых организаций;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совершенствование системы противодействия страховому мошенничеству;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повышение страховой культуры населения;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совершенствование механизма перестрахования и сострахования;</w:t>
      </w:r>
    </w:p>
    <w:p w:rsidR="00643D9B" w:rsidRPr="00DB3738" w:rsidRDefault="00643D9B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повышени</w:t>
      </w:r>
      <w:r w:rsidR="001B3200" w:rsidRPr="00DB3738">
        <w:rPr>
          <w:rFonts w:eastAsia="MS Mincho"/>
          <w:sz w:val="28"/>
          <w:szCs w:val="28"/>
          <w:lang w:eastAsia="ja-JP"/>
        </w:rPr>
        <w:t>е</w:t>
      </w:r>
      <w:r w:rsidRPr="00DB3738">
        <w:rPr>
          <w:rFonts w:eastAsia="MS Mincho"/>
          <w:sz w:val="28"/>
          <w:szCs w:val="28"/>
          <w:lang w:eastAsia="ja-JP"/>
        </w:rPr>
        <w:t xml:space="preserve"> уровня обеспечения страховой защиты граждан и предприятий</w:t>
      </w:r>
      <w:r w:rsidR="00E55D3B" w:rsidRPr="00DB3738">
        <w:rPr>
          <w:rFonts w:eastAsia="MS Mincho"/>
          <w:sz w:val="28"/>
          <w:szCs w:val="28"/>
          <w:lang w:eastAsia="ja-JP"/>
        </w:rPr>
        <w:t>.</w:t>
      </w:r>
    </w:p>
    <w:p w:rsidR="001B3200" w:rsidRPr="00DB3738" w:rsidRDefault="001B3200" w:rsidP="00DB373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 xml:space="preserve">В качестве основных тенденций развития страхового рынка в </w:t>
      </w:r>
      <w:r w:rsidR="00B24E02" w:rsidRPr="00DB3738">
        <w:rPr>
          <w:rFonts w:eastAsia="MS Mincho"/>
          <w:sz w:val="28"/>
          <w:szCs w:val="28"/>
          <w:lang w:eastAsia="ja-JP"/>
        </w:rPr>
        <w:t>государств</w:t>
      </w:r>
      <w:r w:rsidR="001A723B" w:rsidRPr="00DB3738">
        <w:rPr>
          <w:rFonts w:eastAsia="MS Mincho"/>
          <w:sz w:val="28"/>
          <w:szCs w:val="28"/>
          <w:lang w:eastAsia="ja-JP"/>
        </w:rPr>
        <w:t>ах</w:t>
      </w:r>
      <w:r w:rsidR="00B24E02" w:rsidRPr="00DB3738">
        <w:rPr>
          <w:rFonts w:eastAsia="MS Mincho"/>
          <w:sz w:val="28"/>
          <w:szCs w:val="28"/>
          <w:lang w:eastAsia="ja-JP"/>
        </w:rPr>
        <w:t xml:space="preserve"> – участник</w:t>
      </w:r>
      <w:r w:rsidR="001A723B" w:rsidRPr="00DB3738">
        <w:rPr>
          <w:rFonts w:eastAsia="MS Mincho"/>
          <w:sz w:val="28"/>
          <w:szCs w:val="28"/>
          <w:lang w:eastAsia="ja-JP"/>
        </w:rPr>
        <w:t>ах</w:t>
      </w:r>
      <w:r w:rsidR="00B24E02" w:rsidRPr="00DB3738">
        <w:rPr>
          <w:rFonts w:eastAsia="MS Mincho"/>
          <w:sz w:val="28"/>
          <w:szCs w:val="28"/>
          <w:lang w:eastAsia="ja-JP"/>
        </w:rPr>
        <w:t xml:space="preserve"> </w:t>
      </w:r>
      <w:r w:rsidRPr="00DB3738">
        <w:rPr>
          <w:rFonts w:eastAsia="MS Mincho"/>
          <w:sz w:val="28"/>
          <w:szCs w:val="28"/>
          <w:lang w:eastAsia="ja-JP"/>
        </w:rPr>
        <w:t>СНГ можно выделить следующие</w:t>
      </w:r>
      <w:r w:rsidR="00E00168">
        <w:rPr>
          <w:rFonts w:eastAsia="MS Mincho"/>
          <w:sz w:val="28"/>
          <w:szCs w:val="28"/>
          <w:lang w:eastAsia="ja-JP"/>
        </w:rPr>
        <w:t>.</w:t>
      </w:r>
      <w:r w:rsidRPr="00DB3738">
        <w:rPr>
          <w:rFonts w:eastAsia="MS Mincho"/>
          <w:sz w:val="28"/>
          <w:szCs w:val="28"/>
          <w:lang w:eastAsia="ja-JP"/>
        </w:rPr>
        <w:t xml:space="preserve"> </w:t>
      </w:r>
    </w:p>
    <w:p w:rsidR="00881D1E" w:rsidRPr="00DB3738" w:rsidRDefault="00ED3A26" w:rsidP="00E00168">
      <w:pPr>
        <w:spacing w:line="33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 Республике Армения</w:t>
      </w:r>
      <w:r w:rsidR="00F333B8" w:rsidRPr="00DB3738">
        <w:rPr>
          <w:rFonts w:eastAsia="MS Mincho"/>
          <w:sz w:val="28"/>
          <w:szCs w:val="28"/>
          <w:lang w:eastAsia="ja-JP"/>
        </w:rPr>
        <w:t xml:space="preserve"> </w:t>
      </w:r>
      <w:r w:rsidR="00881D1E" w:rsidRPr="00DB3738">
        <w:rPr>
          <w:rFonts w:eastAsia="MS Mincho"/>
          <w:sz w:val="28"/>
          <w:szCs w:val="28"/>
          <w:lang w:eastAsia="ja-JP"/>
        </w:rPr>
        <w:t>иностранные компании, у которых на территории Республики Армения нет филиалов и дочерних компаний, могут осуществлять страховую деятельность в Республике Армения посредством публичной оферты только в том слу</w:t>
      </w:r>
      <w:r w:rsidR="00E00168">
        <w:rPr>
          <w:rFonts w:eastAsia="MS Mincho"/>
          <w:sz w:val="28"/>
          <w:szCs w:val="28"/>
          <w:lang w:eastAsia="ja-JP"/>
        </w:rPr>
        <w:t xml:space="preserve">чае, если они зарегистрированы </w:t>
      </w:r>
      <w:r w:rsidR="00881D1E" w:rsidRPr="00DB3738">
        <w:rPr>
          <w:rFonts w:eastAsia="MS Mincho"/>
          <w:sz w:val="28"/>
          <w:szCs w:val="28"/>
          <w:lang w:eastAsia="ja-JP"/>
        </w:rPr>
        <w:t>в государствах, являющихся стороной заключенных в рамках Всемирной торговой организации (ВТО) соглашений, к которым присоединилась также Республика Армения, при этом они могут осуществлять страхование, связанное только со следующими рисками:</w:t>
      </w:r>
    </w:p>
    <w:p w:rsidR="00881D1E" w:rsidRPr="00DB3738" w:rsidRDefault="00881D1E" w:rsidP="00DB3738">
      <w:pPr>
        <w:spacing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lastRenderedPageBreak/>
        <w:t>морские перевозки, гражданская авиация, запуск космических кораблей, фрахт (включая сопровожд</w:t>
      </w:r>
      <w:r w:rsidR="00B7184F">
        <w:rPr>
          <w:rFonts w:eastAsia="MS Mincho"/>
          <w:sz w:val="28"/>
          <w:szCs w:val="28"/>
          <w:lang w:eastAsia="ja-JP"/>
        </w:rPr>
        <w:t>ающий и обслуживающий персонал).</w:t>
      </w:r>
      <w:r w:rsidRPr="00DB3738">
        <w:rPr>
          <w:rFonts w:eastAsia="MS Mincho"/>
          <w:sz w:val="28"/>
          <w:szCs w:val="28"/>
          <w:lang w:eastAsia="ja-JP"/>
        </w:rPr>
        <w:t xml:space="preserve"> </w:t>
      </w:r>
      <w:r w:rsidR="00B7184F">
        <w:rPr>
          <w:rFonts w:eastAsia="MS Mincho"/>
          <w:sz w:val="28"/>
          <w:szCs w:val="28"/>
          <w:lang w:eastAsia="ja-JP"/>
        </w:rPr>
        <w:t>Т</w:t>
      </w:r>
      <w:r w:rsidRPr="00DB3738">
        <w:rPr>
          <w:rFonts w:eastAsia="MS Mincho"/>
          <w:sz w:val="28"/>
          <w:szCs w:val="28"/>
          <w:lang w:eastAsia="ja-JP"/>
        </w:rPr>
        <w:t>акое страхование может распространяться на перевозимое имущество, транспортирующее средство и вытекающую из перевозки ответственность, как на вместе взятые, так и на каждое из них в отдельности;</w:t>
      </w:r>
    </w:p>
    <w:p w:rsidR="00881D1E" w:rsidRPr="00DB3738" w:rsidRDefault="00881D1E" w:rsidP="00DB3738">
      <w:pPr>
        <w:spacing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международные грузоперевозки;</w:t>
      </w:r>
    </w:p>
    <w:p w:rsidR="00881D1E" w:rsidRPr="00DB3738" w:rsidRDefault="00881D1E" w:rsidP="00DB3738">
      <w:pPr>
        <w:spacing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 xml:space="preserve">перестрахование, ретроцессия и другие услуги, связанные </w:t>
      </w:r>
      <w:r w:rsidR="00645DCE" w:rsidRPr="00DB3738">
        <w:rPr>
          <w:rFonts w:eastAsia="MS Mincho"/>
          <w:sz w:val="28"/>
          <w:szCs w:val="28"/>
          <w:lang w:eastAsia="ja-JP"/>
        </w:rPr>
        <w:t>с </w:t>
      </w:r>
      <w:r w:rsidRPr="00DB3738">
        <w:rPr>
          <w:rFonts w:eastAsia="MS Mincho"/>
          <w:sz w:val="28"/>
          <w:szCs w:val="28"/>
          <w:lang w:eastAsia="ja-JP"/>
        </w:rPr>
        <w:t>перестрахованием.</w:t>
      </w:r>
    </w:p>
    <w:p w:rsidR="00881D1E" w:rsidRPr="00DB3738" w:rsidRDefault="00881D1E" w:rsidP="00DB3738">
      <w:pPr>
        <w:spacing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В целом тенденции развития страхового рынка Республики Армения свидетельствуют о поступательном усилении его роли в системе социально-эконо</w:t>
      </w:r>
      <w:r w:rsidR="001A723B" w:rsidRPr="00DB3738">
        <w:rPr>
          <w:rFonts w:eastAsia="MS Mincho"/>
          <w:sz w:val="28"/>
          <w:szCs w:val="28"/>
          <w:lang w:eastAsia="ja-JP"/>
        </w:rPr>
        <w:t>мических и финансовых отношений</w:t>
      </w:r>
      <w:r w:rsidR="00406976" w:rsidRPr="00DB3738">
        <w:rPr>
          <w:rFonts w:eastAsia="MS Mincho"/>
          <w:sz w:val="28"/>
          <w:szCs w:val="28"/>
          <w:lang w:eastAsia="ja-JP"/>
        </w:rPr>
        <w:t>.</w:t>
      </w:r>
    </w:p>
    <w:p w:rsidR="00F333B8" w:rsidRPr="00DB3738" w:rsidRDefault="00F333B8" w:rsidP="00DB3738">
      <w:pPr>
        <w:spacing w:before="120"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 Республике Беларусь</w:t>
      </w:r>
      <w:r w:rsidRPr="00DB3738">
        <w:rPr>
          <w:rFonts w:eastAsia="MS Mincho"/>
          <w:sz w:val="28"/>
          <w:szCs w:val="28"/>
          <w:lang w:eastAsia="ja-JP"/>
        </w:rPr>
        <w:t xml:space="preserve"> </w:t>
      </w:r>
      <w:r w:rsidR="001B3200" w:rsidRPr="00DB3738">
        <w:rPr>
          <w:rFonts w:eastAsia="MS Mincho"/>
          <w:sz w:val="28"/>
          <w:szCs w:val="28"/>
          <w:lang w:eastAsia="ja-JP"/>
        </w:rPr>
        <w:t>с</w:t>
      </w:r>
      <w:r w:rsidRPr="00DB3738">
        <w:rPr>
          <w:rFonts w:eastAsia="MS Mincho"/>
          <w:sz w:val="28"/>
          <w:szCs w:val="28"/>
          <w:lang w:eastAsia="ja-JP"/>
        </w:rPr>
        <w:t xml:space="preserve"> 2016 год</w:t>
      </w:r>
      <w:r w:rsidR="001B3200" w:rsidRPr="00DB3738">
        <w:rPr>
          <w:rFonts w:eastAsia="MS Mincho"/>
          <w:sz w:val="28"/>
          <w:szCs w:val="28"/>
          <w:lang w:eastAsia="ja-JP"/>
        </w:rPr>
        <w:t>а</w:t>
      </w:r>
      <w:r w:rsidRPr="00DB3738">
        <w:rPr>
          <w:rFonts w:eastAsia="MS Mincho"/>
          <w:sz w:val="28"/>
          <w:szCs w:val="28"/>
          <w:lang w:eastAsia="ja-JP"/>
        </w:rPr>
        <w:t xml:space="preserve"> страховщику предоставлено право самостоятельно размещать в перестрахование обязательства, принятые им по договорам страхования экспортных рисков с поддержкой государства, в том числе за пределами Республики Беларусь, без учета требования первоочередной передачи данных обязательств государственному перестраховщику.</w:t>
      </w:r>
    </w:p>
    <w:p w:rsidR="00F333B8" w:rsidRPr="00DB3738" w:rsidRDefault="003539E2" w:rsidP="00DB3738">
      <w:pPr>
        <w:spacing w:before="120"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 Республике Казахстан</w:t>
      </w:r>
      <w:r w:rsidRPr="00DB3738">
        <w:rPr>
          <w:rFonts w:eastAsia="MS Mincho"/>
          <w:sz w:val="28"/>
          <w:szCs w:val="28"/>
          <w:lang w:eastAsia="ja-JP"/>
        </w:rPr>
        <w:t xml:space="preserve"> расширяется законодательная база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 рынка страхования</w:t>
      </w:r>
      <w:r w:rsidR="00B24E02" w:rsidRPr="00DB3738">
        <w:rPr>
          <w:rFonts w:eastAsia="MS Mincho"/>
          <w:sz w:val="28"/>
          <w:szCs w:val="28"/>
          <w:lang w:eastAsia="ja-JP"/>
        </w:rPr>
        <w:t>.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 </w:t>
      </w:r>
      <w:r w:rsidR="00B24E02" w:rsidRPr="00DB3738">
        <w:rPr>
          <w:rFonts w:eastAsia="MS Mincho"/>
          <w:sz w:val="28"/>
          <w:szCs w:val="28"/>
          <w:lang w:eastAsia="ja-JP"/>
        </w:rPr>
        <w:t>Т</w:t>
      </w:r>
      <w:r w:rsidR="00BC200A" w:rsidRPr="00DB3738">
        <w:rPr>
          <w:rFonts w:eastAsia="MS Mincho"/>
          <w:sz w:val="28"/>
          <w:szCs w:val="28"/>
          <w:lang w:eastAsia="ja-JP"/>
        </w:rPr>
        <w:t>ак</w:t>
      </w:r>
      <w:r w:rsidR="00B24E02" w:rsidRPr="00DB3738">
        <w:rPr>
          <w:rFonts w:eastAsia="MS Mincho"/>
          <w:sz w:val="28"/>
          <w:szCs w:val="28"/>
          <w:lang w:eastAsia="ja-JP"/>
        </w:rPr>
        <w:t>,</w:t>
      </w:r>
      <w:r w:rsidRPr="00DB3738">
        <w:rPr>
          <w:rFonts w:eastAsia="MS Mincho"/>
          <w:sz w:val="28"/>
          <w:szCs w:val="28"/>
          <w:lang w:eastAsia="ja-JP"/>
        </w:rPr>
        <w:t xml:space="preserve"> </w:t>
      </w:r>
      <w:r w:rsidR="007D57D6" w:rsidRPr="00DB3738">
        <w:rPr>
          <w:rFonts w:eastAsia="MS Mincho"/>
          <w:sz w:val="28"/>
          <w:szCs w:val="28"/>
          <w:lang w:eastAsia="ja-JP"/>
        </w:rPr>
        <w:t>в 2016 году она дополн</w:t>
      </w:r>
      <w:r w:rsidR="001B3200" w:rsidRPr="00DB3738">
        <w:rPr>
          <w:rFonts w:eastAsia="MS Mincho"/>
          <w:sz w:val="28"/>
          <w:szCs w:val="28"/>
          <w:lang w:eastAsia="ja-JP"/>
        </w:rPr>
        <w:t>ена</w:t>
      </w:r>
      <w:r w:rsidR="007D57D6" w:rsidRPr="00DB3738">
        <w:rPr>
          <w:rFonts w:eastAsia="MS Mincho"/>
          <w:sz w:val="28"/>
          <w:szCs w:val="28"/>
          <w:lang w:eastAsia="ja-JP"/>
        </w:rPr>
        <w:t xml:space="preserve"> </w:t>
      </w:r>
      <w:r w:rsidR="001B3200" w:rsidRPr="00DB3738">
        <w:rPr>
          <w:rFonts w:eastAsia="MS Mincho"/>
          <w:sz w:val="28"/>
          <w:szCs w:val="28"/>
          <w:lang w:eastAsia="ja-JP"/>
        </w:rPr>
        <w:t>п</w:t>
      </w:r>
      <w:r w:rsidR="00BC200A" w:rsidRPr="00DB3738">
        <w:rPr>
          <w:rFonts w:eastAsia="MS Mincho"/>
          <w:sz w:val="28"/>
          <w:szCs w:val="28"/>
          <w:lang w:eastAsia="ja-JP"/>
        </w:rPr>
        <w:t>остановлени</w:t>
      </w:r>
      <w:r w:rsidR="001B3200" w:rsidRPr="00DB3738">
        <w:rPr>
          <w:rFonts w:eastAsia="MS Mincho"/>
          <w:sz w:val="28"/>
          <w:szCs w:val="28"/>
          <w:lang w:eastAsia="ja-JP"/>
        </w:rPr>
        <w:t>ями</w:t>
      </w:r>
      <w:r w:rsidR="00B24E02" w:rsidRPr="00DB3738">
        <w:rPr>
          <w:rFonts w:eastAsia="MS Mincho"/>
          <w:sz w:val="28"/>
          <w:szCs w:val="28"/>
          <w:lang w:eastAsia="ja-JP"/>
        </w:rPr>
        <w:t xml:space="preserve"> п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равления Национального Банка Республики Казахстан от 28 января 2016 года </w:t>
      </w:r>
      <w:r w:rsidR="001945E0" w:rsidRPr="00DB3738">
        <w:rPr>
          <w:rFonts w:eastAsia="MS Mincho"/>
          <w:sz w:val="28"/>
          <w:szCs w:val="28"/>
          <w:lang w:eastAsia="ja-JP"/>
        </w:rPr>
        <w:t>№ 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14 </w:t>
      </w:r>
      <w:r w:rsidR="001945E0" w:rsidRPr="00DB3738">
        <w:rPr>
          <w:rFonts w:eastAsia="MS Mincho"/>
          <w:sz w:val="28"/>
          <w:szCs w:val="28"/>
          <w:lang w:eastAsia="ja-JP"/>
        </w:rPr>
        <w:br/>
      </w:r>
      <w:r w:rsidR="00BC200A" w:rsidRPr="00DB3738">
        <w:rPr>
          <w:rFonts w:eastAsia="MS Mincho"/>
          <w:sz w:val="28"/>
          <w:szCs w:val="28"/>
          <w:lang w:eastAsia="ja-JP"/>
        </w:rPr>
        <w:t xml:space="preserve">«Об утверждении Правил определения размера вреда, причиненного транспортному средству» и от 26 декабря 2016 года </w:t>
      </w:r>
      <w:r w:rsidR="001945E0" w:rsidRPr="00DB3738">
        <w:rPr>
          <w:rFonts w:eastAsia="MS Mincho"/>
          <w:sz w:val="28"/>
          <w:szCs w:val="28"/>
          <w:lang w:eastAsia="ja-JP"/>
        </w:rPr>
        <w:t>№ </w:t>
      </w:r>
      <w:r w:rsidR="00BC200A" w:rsidRPr="00DB3738">
        <w:rPr>
          <w:rFonts w:eastAsia="MS Mincho"/>
          <w:sz w:val="28"/>
          <w:szCs w:val="28"/>
          <w:lang w:eastAsia="ja-JP"/>
        </w:rPr>
        <w:t>305 «Об утверждении Правил выдачи согласия на назначение (избрание) руководящих работников финансовых организаций, банковских, страховых холдингов, акционерного общества «Фонд гарантирования страховых выплат» и перечня документов, необходимых для получения согласия».</w:t>
      </w:r>
    </w:p>
    <w:p w:rsidR="00BC200A" w:rsidRPr="00DB3738" w:rsidRDefault="00D9259C" w:rsidP="00DB3738">
      <w:pPr>
        <w:spacing w:before="120"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</w:t>
      </w:r>
      <w:r w:rsidR="00BC200A" w:rsidRPr="00DB3738">
        <w:rPr>
          <w:rFonts w:eastAsia="MS Mincho"/>
          <w:b/>
          <w:sz w:val="28"/>
          <w:szCs w:val="28"/>
          <w:lang w:eastAsia="ja-JP"/>
        </w:rPr>
        <w:t xml:space="preserve"> Кыргызской Республике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 </w:t>
      </w:r>
      <w:r w:rsidRPr="00DB3738">
        <w:rPr>
          <w:rFonts w:eastAsia="MS Mincho"/>
          <w:sz w:val="28"/>
          <w:szCs w:val="28"/>
          <w:lang w:eastAsia="ja-JP"/>
        </w:rPr>
        <w:t xml:space="preserve">активно набирает обороты инвестиционная деятельность страхового рынка, в связи с чем </w:t>
      </w:r>
      <w:r w:rsidR="00BC200A" w:rsidRPr="00DB3738">
        <w:rPr>
          <w:rFonts w:eastAsia="MS Mincho"/>
          <w:sz w:val="28"/>
          <w:szCs w:val="28"/>
          <w:lang w:eastAsia="ja-JP"/>
        </w:rPr>
        <w:t>не менее 80</w:t>
      </w:r>
      <w:r w:rsidR="001945E0" w:rsidRPr="00DB3738">
        <w:rPr>
          <w:rFonts w:eastAsia="MS Mincho"/>
          <w:sz w:val="28"/>
          <w:szCs w:val="28"/>
          <w:lang w:eastAsia="ja-JP"/>
        </w:rPr>
        <w:t> %</w:t>
      </w:r>
      <w:r w:rsidR="00BC200A" w:rsidRPr="00DB3738">
        <w:rPr>
          <w:rFonts w:eastAsia="MS Mincho"/>
          <w:sz w:val="28"/>
          <w:szCs w:val="28"/>
          <w:lang w:eastAsia="ja-JP"/>
        </w:rPr>
        <w:t xml:space="preserve"> средств страховых (технических) резервов без доли перестраховщика должны быть инвестированы на территории Кыргызской Республики, если иное не предусмотрено законодательством Кыргызской Республики и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BC200A" w:rsidRPr="00DB3738" w:rsidRDefault="00D9259C" w:rsidP="00DB3738">
      <w:pPr>
        <w:spacing w:before="120" w:line="34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 Республике Молдова</w:t>
      </w:r>
      <w:r w:rsidRPr="00DB3738">
        <w:rPr>
          <w:rFonts w:eastAsia="MS Mincho"/>
          <w:sz w:val="28"/>
          <w:szCs w:val="28"/>
          <w:lang w:eastAsia="ja-JP"/>
        </w:rPr>
        <w:t xml:space="preserve"> страховщики расшир</w:t>
      </w:r>
      <w:r w:rsidR="007D57D6" w:rsidRPr="00DB3738">
        <w:rPr>
          <w:rFonts w:eastAsia="MS Mincho"/>
          <w:sz w:val="28"/>
          <w:szCs w:val="28"/>
          <w:lang w:eastAsia="ja-JP"/>
        </w:rPr>
        <w:t>яют</w:t>
      </w:r>
      <w:r w:rsidRPr="00DB3738">
        <w:rPr>
          <w:rFonts w:eastAsia="MS Mincho"/>
          <w:sz w:val="28"/>
          <w:szCs w:val="28"/>
          <w:lang w:eastAsia="ja-JP"/>
        </w:rPr>
        <w:t xml:space="preserve"> территориальные торговые сети через официальных представителей, роль которых заключается </w:t>
      </w:r>
      <w:r w:rsidR="00645DCE" w:rsidRPr="00DB3738">
        <w:rPr>
          <w:rFonts w:eastAsia="MS Mincho"/>
          <w:sz w:val="28"/>
          <w:szCs w:val="28"/>
          <w:lang w:eastAsia="ja-JP"/>
        </w:rPr>
        <w:t>в </w:t>
      </w:r>
      <w:r w:rsidRPr="00DB3738">
        <w:rPr>
          <w:rFonts w:eastAsia="MS Mincho"/>
          <w:sz w:val="28"/>
          <w:szCs w:val="28"/>
          <w:lang w:eastAsia="ja-JP"/>
        </w:rPr>
        <w:t>информировании потенциальных клиентов о важности и необходимости страхования. Тенденция развития страхового рынка в Молдове определяется по ряду показателей качества услуг, предоставляемых местными страховыми компаниями, а также по их финансовой возможности выполнить свои обязательства.</w:t>
      </w:r>
    </w:p>
    <w:p w:rsidR="00E55D3B" w:rsidRPr="00DB3738" w:rsidRDefault="00D9259C" w:rsidP="00DB3738">
      <w:pPr>
        <w:spacing w:before="120"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lastRenderedPageBreak/>
        <w:t>В</w:t>
      </w:r>
      <w:r w:rsidR="00DA5677" w:rsidRPr="00DB3738">
        <w:rPr>
          <w:rFonts w:eastAsia="MS Mincho"/>
          <w:b/>
          <w:sz w:val="28"/>
          <w:szCs w:val="28"/>
          <w:lang w:eastAsia="ja-JP"/>
        </w:rPr>
        <w:t xml:space="preserve"> Российской Федерации</w:t>
      </w:r>
      <w:r w:rsidR="00DA5677" w:rsidRPr="00DB3738">
        <w:rPr>
          <w:rFonts w:eastAsia="MS Mincho"/>
          <w:sz w:val="28"/>
          <w:szCs w:val="28"/>
          <w:lang w:eastAsia="ja-JP"/>
        </w:rPr>
        <w:t xml:space="preserve"> </w:t>
      </w:r>
      <w:r w:rsidR="001B3200" w:rsidRPr="00DB3738">
        <w:rPr>
          <w:rFonts w:eastAsia="MS Mincho"/>
          <w:sz w:val="28"/>
          <w:szCs w:val="28"/>
          <w:lang w:eastAsia="ja-JP"/>
        </w:rPr>
        <w:t>особое внимание уделяется</w:t>
      </w:r>
      <w:r w:rsidR="00E55D3B" w:rsidRPr="00DB3738">
        <w:rPr>
          <w:rFonts w:eastAsia="MS Mincho"/>
          <w:sz w:val="28"/>
          <w:szCs w:val="28"/>
          <w:lang w:eastAsia="ja-JP"/>
        </w:rPr>
        <w:t xml:space="preserve"> следующим вопросам: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совершенствование регулирования социа</w:t>
      </w:r>
      <w:r w:rsidR="00721410" w:rsidRPr="00DB3738">
        <w:rPr>
          <w:rFonts w:eastAsia="MS Mincho"/>
          <w:sz w:val="28"/>
          <w:szCs w:val="28"/>
          <w:lang w:eastAsia="ja-JP"/>
        </w:rPr>
        <w:t>льно значимых видов страхования;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 xml:space="preserve">совершенствование подходов к регулированию финансовой устойчивости и </w:t>
      </w:r>
      <w:r w:rsidR="00721410" w:rsidRPr="00DB3738">
        <w:rPr>
          <w:rFonts w:eastAsia="MS Mincho"/>
          <w:sz w:val="28"/>
          <w:szCs w:val="28"/>
          <w:lang w:eastAsia="ja-JP"/>
        </w:rPr>
        <w:t>платежеспособности страховщиков;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ра</w:t>
      </w:r>
      <w:r w:rsidR="00721410" w:rsidRPr="00DB3738">
        <w:rPr>
          <w:rFonts w:eastAsia="MS Mincho"/>
          <w:sz w:val="28"/>
          <w:szCs w:val="28"/>
          <w:lang w:eastAsia="ja-JP"/>
        </w:rPr>
        <w:t>звитие электронного страхования;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совершенствование требований к качеству входящих</w:t>
      </w:r>
      <w:r w:rsidR="00721410" w:rsidRPr="00DB3738">
        <w:rPr>
          <w:rFonts w:eastAsia="MS Mincho"/>
          <w:sz w:val="28"/>
          <w:szCs w:val="28"/>
          <w:lang w:eastAsia="ja-JP"/>
        </w:rPr>
        <w:t xml:space="preserve"> на страховой рынок организаций;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внедрение институт</w:t>
      </w:r>
      <w:r w:rsidR="00721410" w:rsidRPr="00DB3738">
        <w:rPr>
          <w:rFonts w:eastAsia="MS Mincho"/>
          <w:sz w:val="28"/>
          <w:szCs w:val="28"/>
          <w:lang w:eastAsia="ja-JP"/>
        </w:rPr>
        <w:t>а санации страховых организаций;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противоде</w:t>
      </w:r>
      <w:r w:rsidR="00721410" w:rsidRPr="00DB3738">
        <w:rPr>
          <w:rFonts w:eastAsia="MS Mincho"/>
          <w:sz w:val="28"/>
          <w:szCs w:val="28"/>
          <w:lang w:eastAsia="ja-JP"/>
        </w:rPr>
        <w:t>йствие страховому мошенничеству;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стандартизация страховой деятельности, повышение качества и прозрачности страховых ус</w:t>
      </w:r>
      <w:r w:rsidR="00721410" w:rsidRPr="00DB3738">
        <w:rPr>
          <w:rFonts w:eastAsia="MS Mincho"/>
          <w:sz w:val="28"/>
          <w:szCs w:val="28"/>
          <w:lang w:eastAsia="ja-JP"/>
        </w:rPr>
        <w:t>луг;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разви</w:t>
      </w:r>
      <w:r w:rsidR="00721410" w:rsidRPr="00DB3738">
        <w:rPr>
          <w:rFonts w:eastAsia="MS Mincho"/>
          <w:sz w:val="28"/>
          <w:szCs w:val="28"/>
          <w:lang w:eastAsia="ja-JP"/>
        </w:rPr>
        <w:t>тие института страховых агентов;</w:t>
      </w:r>
    </w:p>
    <w:p w:rsidR="00E55D3B" w:rsidRPr="00DB3738" w:rsidRDefault="00E55D3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подготовка к внедрению принципов Solvency II.</w:t>
      </w:r>
    </w:p>
    <w:p w:rsidR="00E35E47" w:rsidRPr="00DB3738" w:rsidRDefault="00ED3A26" w:rsidP="00DB3738">
      <w:pPr>
        <w:spacing w:before="120"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b/>
          <w:sz w:val="28"/>
          <w:szCs w:val="28"/>
          <w:lang w:eastAsia="ja-JP"/>
        </w:rPr>
        <w:t>В</w:t>
      </w:r>
      <w:r w:rsidR="009202E5" w:rsidRPr="00DB3738">
        <w:rPr>
          <w:rFonts w:eastAsia="MS Mincho"/>
          <w:b/>
          <w:sz w:val="28"/>
          <w:szCs w:val="28"/>
          <w:lang w:eastAsia="ja-JP"/>
        </w:rPr>
        <w:t xml:space="preserve"> Республике Таджикистан</w:t>
      </w:r>
      <w:r w:rsidR="009202E5" w:rsidRPr="00DB3738">
        <w:rPr>
          <w:rFonts w:eastAsia="MS Mincho"/>
          <w:sz w:val="28"/>
          <w:szCs w:val="28"/>
          <w:lang w:eastAsia="ja-JP"/>
        </w:rPr>
        <w:t xml:space="preserve"> усил</w:t>
      </w:r>
      <w:r w:rsidR="006022BD" w:rsidRPr="00DB3738">
        <w:rPr>
          <w:rFonts w:eastAsia="MS Mincho"/>
          <w:sz w:val="28"/>
          <w:szCs w:val="28"/>
          <w:lang w:eastAsia="ja-JP"/>
        </w:rPr>
        <w:t>ена</w:t>
      </w:r>
      <w:r w:rsidR="009202E5" w:rsidRPr="00DB3738">
        <w:rPr>
          <w:rFonts w:eastAsia="MS Mincho"/>
          <w:sz w:val="28"/>
          <w:szCs w:val="28"/>
          <w:lang w:eastAsia="ja-JP"/>
        </w:rPr>
        <w:t xml:space="preserve"> роль административных требований по регулированию страховой деятельности</w:t>
      </w:r>
      <w:r w:rsidR="001B3200" w:rsidRPr="00DB3738">
        <w:rPr>
          <w:rFonts w:eastAsia="MS Mincho"/>
          <w:sz w:val="28"/>
          <w:szCs w:val="28"/>
          <w:lang w:eastAsia="ja-JP"/>
        </w:rPr>
        <w:t>:</w:t>
      </w:r>
      <w:r w:rsidR="009202E5" w:rsidRPr="00DB3738">
        <w:rPr>
          <w:rFonts w:eastAsia="MS Mincho"/>
          <w:sz w:val="28"/>
          <w:szCs w:val="28"/>
          <w:lang w:eastAsia="ja-JP"/>
        </w:rPr>
        <w:t xml:space="preserve"> страховые </w:t>
      </w:r>
      <w:r w:rsidR="006022BD" w:rsidRPr="00DB3738">
        <w:rPr>
          <w:rFonts w:eastAsia="MS Mincho"/>
          <w:sz w:val="28"/>
          <w:szCs w:val="28"/>
          <w:lang w:eastAsia="ja-JP"/>
        </w:rPr>
        <w:t>организации</w:t>
      </w:r>
      <w:r w:rsidR="009202E5" w:rsidRPr="00DB3738">
        <w:rPr>
          <w:rFonts w:eastAsia="MS Mincho"/>
          <w:sz w:val="28"/>
          <w:szCs w:val="28"/>
          <w:lang w:eastAsia="ja-JP"/>
        </w:rPr>
        <w:t xml:space="preserve"> должны осуществлять деятельность по расчетам страховых тарифов, страховых резервов страховщика, оценке его инвестиционных проектов с использованием актуарных расчетов на основании трудового или гражданско-правового договора со страховщиком (страховой организацией).</w:t>
      </w:r>
    </w:p>
    <w:p w:rsidR="001C19EB" w:rsidRPr="00DB3738" w:rsidRDefault="006022BD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>В целом п</w:t>
      </w:r>
      <w:r w:rsidR="001C19EB" w:rsidRPr="00DB3738">
        <w:rPr>
          <w:rFonts w:eastAsia="MS Mincho"/>
          <w:sz w:val="28"/>
          <w:szCs w:val="28"/>
          <w:lang w:eastAsia="ja-JP"/>
        </w:rPr>
        <w:t xml:space="preserve">овышение эффективности страхового надзора государства </w:t>
      </w:r>
      <w:r w:rsidR="001C19EB" w:rsidRPr="00DB3738">
        <w:rPr>
          <w:sz w:val="28"/>
          <w:szCs w:val="28"/>
        </w:rPr>
        <w:t>–</w:t>
      </w:r>
      <w:r w:rsidR="001C19EB" w:rsidRPr="00DB3738">
        <w:rPr>
          <w:rFonts w:eastAsia="MS Mincho"/>
          <w:sz w:val="28"/>
          <w:szCs w:val="28"/>
          <w:lang w:eastAsia="ja-JP"/>
        </w:rPr>
        <w:t xml:space="preserve"> участники СНГ </w:t>
      </w:r>
      <w:r w:rsidRPr="00DB3738">
        <w:rPr>
          <w:rFonts w:eastAsia="MS Mincho"/>
          <w:sz w:val="28"/>
          <w:szCs w:val="28"/>
          <w:lang w:eastAsia="ja-JP"/>
        </w:rPr>
        <w:t>обеспечи</w:t>
      </w:r>
      <w:r w:rsidR="001C19EB" w:rsidRPr="00DB3738">
        <w:rPr>
          <w:rFonts w:eastAsia="MS Mincho"/>
          <w:sz w:val="28"/>
          <w:szCs w:val="28"/>
          <w:lang w:eastAsia="ja-JP"/>
        </w:rPr>
        <w:t>вают за счет внедрения механизмов риск-ориентированного подхода, новых надзорных моделей, лицензионных требований, пруденциальных показателей финансовой устойчивости и других актуальных мероприятий.</w:t>
      </w:r>
    </w:p>
    <w:p w:rsidR="00643D9B" w:rsidRPr="00DB3738" w:rsidRDefault="00643D9B" w:rsidP="00DB3738">
      <w:pPr>
        <w:spacing w:line="350" w:lineRule="exact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B3738">
        <w:rPr>
          <w:rFonts w:eastAsia="MS Mincho"/>
          <w:sz w:val="28"/>
          <w:szCs w:val="28"/>
          <w:lang w:eastAsia="ja-JP"/>
        </w:rPr>
        <w:t xml:space="preserve">Современное состояние страхового надзора и регулирования страховой деятельности в государствах – участниках СНГ показывает, что страхование является одним из наиболее перспективных секторов финансового рынка Содружества. </w:t>
      </w:r>
    </w:p>
    <w:p w:rsidR="00D138E4" w:rsidRPr="00DB3738" w:rsidRDefault="00796A66" w:rsidP="00DB3738">
      <w:pPr>
        <w:pStyle w:val="1"/>
        <w:spacing w:line="350" w:lineRule="exact"/>
        <w:rPr>
          <w:kern w:val="0"/>
        </w:rPr>
      </w:pPr>
      <w:bookmarkStart w:id="3" w:name="_Toc490227305"/>
      <w:r w:rsidRPr="00DB3738">
        <w:rPr>
          <w:kern w:val="0"/>
        </w:rPr>
        <w:t>2</w:t>
      </w:r>
      <w:r w:rsidR="00F1087A" w:rsidRPr="00DB3738">
        <w:rPr>
          <w:kern w:val="0"/>
        </w:rPr>
        <w:t>.</w:t>
      </w:r>
      <w:r w:rsidR="00ED7D68" w:rsidRPr="00DB3738">
        <w:rPr>
          <w:kern w:val="0"/>
        </w:rPr>
        <w:t xml:space="preserve"> </w:t>
      </w:r>
      <w:r w:rsidR="006D19EE" w:rsidRPr="00DB3738">
        <w:rPr>
          <w:kern w:val="0"/>
        </w:rPr>
        <w:t>Основные</w:t>
      </w:r>
      <w:r w:rsidR="00A67BB9" w:rsidRPr="00DB3738">
        <w:rPr>
          <w:kern w:val="0"/>
        </w:rPr>
        <w:t xml:space="preserve"> направления и</w:t>
      </w:r>
      <w:r w:rsidR="006D19EE" w:rsidRPr="00DB3738">
        <w:rPr>
          <w:kern w:val="0"/>
        </w:rPr>
        <w:t xml:space="preserve"> результаты деятельности </w:t>
      </w:r>
      <w:r w:rsidR="00467608" w:rsidRPr="00DB3738">
        <w:rPr>
          <w:kern w:val="0"/>
        </w:rPr>
        <w:t>Совета</w:t>
      </w:r>
      <w:bookmarkEnd w:id="3"/>
    </w:p>
    <w:p w:rsidR="00F76D04" w:rsidRPr="00DB3738" w:rsidRDefault="00F76D04" w:rsidP="00DB3738">
      <w:pPr>
        <w:spacing w:line="35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Основными направлениям</w:t>
      </w:r>
      <w:r w:rsidR="00090E70" w:rsidRPr="00DB3738">
        <w:rPr>
          <w:sz w:val="28"/>
          <w:szCs w:val="28"/>
        </w:rPr>
        <w:t>и</w:t>
      </w:r>
      <w:r w:rsidR="006D19EE" w:rsidRPr="00DB3738">
        <w:rPr>
          <w:sz w:val="28"/>
          <w:szCs w:val="28"/>
        </w:rPr>
        <w:t xml:space="preserve"> деятельности </w:t>
      </w:r>
      <w:r w:rsidR="00B54BFB" w:rsidRPr="00DB3738">
        <w:rPr>
          <w:sz w:val="28"/>
          <w:szCs w:val="28"/>
        </w:rPr>
        <w:t>Совета</w:t>
      </w:r>
      <w:r w:rsidR="00ED7D68" w:rsidRPr="00DB3738">
        <w:rPr>
          <w:sz w:val="28"/>
          <w:szCs w:val="28"/>
        </w:rPr>
        <w:t xml:space="preserve"> </w:t>
      </w:r>
      <w:r w:rsidR="006D19EE" w:rsidRPr="00DB3738">
        <w:rPr>
          <w:sz w:val="28"/>
          <w:szCs w:val="28"/>
        </w:rPr>
        <w:t>явля</w:t>
      </w:r>
      <w:r w:rsidRPr="00DB3738">
        <w:rPr>
          <w:sz w:val="28"/>
          <w:szCs w:val="28"/>
        </w:rPr>
        <w:t>ю</w:t>
      </w:r>
      <w:r w:rsidR="006D19EE" w:rsidRPr="00DB3738">
        <w:rPr>
          <w:sz w:val="28"/>
          <w:szCs w:val="28"/>
        </w:rPr>
        <w:t>тся</w:t>
      </w:r>
      <w:r w:rsidRPr="00DB3738">
        <w:rPr>
          <w:sz w:val="28"/>
          <w:szCs w:val="28"/>
        </w:rPr>
        <w:t>:</w:t>
      </w:r>
    </w:p>
    <w:p w:rsidR="00F76D04" w:rsidRPr="00DB3738" w:rsidRDefault="00F76D04" w:rsidP="00DB3738">
      <w:pPr>
        <w:spacing w:line="35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совершенствование обмена надзорными практиками путем проведения регулярных семинаров руководителей надзорного блока</w:t>
      </w:r>
      <w:r w:rsidR="00881D1E" w:rsidRPr="00DB3738">
        <w:rPr>
          <w:sz w:val="28"/>
          <w:szCs w:val="28"/>
        </w:rPr>
        <w:t>;</w:t>
      </w:r>
    </w:p>
    <w:p w:rsidR="00F76D04" w:rsidRPr="00DB3738" w:rsidRDefault="00F76D04" w:rsidP="00DB3738">
      <w:pPr>
        <w:spacing w:line="35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создание возможности для противодействия трансграничному мошенничеству путем формирования единого информационного ма</w:t>
      </w:r>
      <w:r w:rsidR="00881D1E" w:rsidRPr="00DB3738">
        <w:rPr>
          <w:sz w:val="28"/>
          <w:szCs w:val="28"/>
        </w:rPr>
        <w:t xml:space="preserve">ссива </w:t>
      </w:r>
      <w:r w:rsidR="00645DCE" w:rsidRPr="00DB3738">
        <w:rPr>
          <w:sz w:val="28"/>
          <w:szCs w:val="28"/>
        </w:rPr>
        <w:t>в </w:t>
      </w:r>
      <w:r w:rsidR="00881D1E" w:rsidRPr="00DB3738">
        <w:rPr>
          <w:sz w:val="28"/>
          <w:szCs w:val="28"/>
        </w:rPr>
        <w:t>отношении страхователей;</w:t>
      </w:r>
    </w:p>
    <w:p w:rsidR="00F76D04" w:rsidRPr="00DB3738" w:rsidRDefault="00F76D04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lastRenderedPageBreak/>
        <w:t xml:space="preserve">подготовка межгосударственного соглашения </w:t>
      </w:r>
      <w:r w:rsidR="00B7184F">
        <w:rPr>
          <w:sz w:val="28"/>
          <w:szCs w:val="28"/>
        </w:rPr>
        <w:t xml:space="preserve">по </w:t>
      </w:r>
      <w:r w:rsidRPr="00DB3738">
        <w:rPr>
          <w:sz w:val="28"/>
          <w:szCs w:val="28"/>
        </w:rPr>
        <w:t>электронному документообороту при заключении договора обязательного страхования гражданской ответственности владельцев транспортных средств в виде электронного документа и отдельных проц</w:t>
      </w:r>
      <w:r w:rsidR="00881D1E" w:rsidRPr="00DB3738">
        <w:rPr>
          <w:sz w:val="28"/>
          <w:szCs w:val="28"/>
        </w:rPr>
        <w:t>едур при урегулировании убытков;</w:t>
      </w:r>
    </w:p>
    <w:p w:rsidR="00F76D04" w:rsidRPr="00DB3738" w:rsidRDefault="00F76D04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 xml:space="preserve">обеспечение возможности инвестирования активов страховщиков </w:t>
      </w:r>
      <w:r w:rsidR="00645DCE" w:rsidRPr="00DB3738">
        <w:rPr>
          <w:sz w:val="28"/>
          <w:szCs w:val="28"/>
        </w:rPr>
        <w:t>в </w:t>
      </w:r>
      <w:r w:rsidRPr="00DB3738">
        <w:rPr>
          <w:sz w:val="28"/>
          <w:szCs w:val="28"/>
        </w:rPr>
        <w:t>национальные акти</w:t>
      </w:r>
      <w:r w:rsidR="00881D1E" w:rsidRPr="00DB3738">
        <w:rPr>
          <w:sz w:val="28"/>
          <w:szCs w:val="28"/>
        </w:rPr>
        <w:t xml:space="preserve">вы </w:t>
      </w:r>
      <w:r w:rsidR="00B7184F" w:rsidRPr="00B7184F">
        <w:rPr>
          <w:sz w:val="28"/>
          <w:szCs w:val="28"/>
        </w:rPr>
        <w:t>государств – участник</w:t>
      </w:r>
      <w:r w:rsidR="00B7184F">
        <w:rPr>
          <w:sz w:val="28"/>
          <w:szCs w:val="28"/>
        </w:rPr>
        <w:t>ов</w:t>
      </w:r>
      <w:r w:rsidR="00881D1E" w:rsidRPr="00DB3738">
        <w:rPr>
          <w:sz w:val="28"/>
          <w:szCs w:val="28"/>
        </w:rPr>
        <w:t xml:space="preserve"> СНГ на взаимной основе;</w:t>
      </w:r>
    </w:p>
    <w:p w:rsidR="00F76D04" w:rsidRPr="00DB3738" w:rsidRDefault="00F76D04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стимулирование перестрахования в рамках СНГ.</w:t>
      </w:r>
    </w:p>
    <w:p w:rsidR="00F76D04" w:rsidRPr="00DB3738" w:rsidRDefault="00B7184F" w:rsidP="00F66E19">
      <w:pPr>
        <w:spacing w:line="33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Советом осуществляю</w:t>
      </w:r>
      <w:r w:rsidR="00F76D04" w:rsidRPr="00DB3738">
        <w:rPr>
          <w:sz w:val="28"/>
          <w:szCs w:val="28"/>
        </w:rPr>
        <w:t>тся:</w:t>
      </w:r>
    </w:p>
    <w:p w:rsidR="00DB41D0" w:rsidRPr="00DB3738" w:rsidRDefault="00F76D04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подготовка информационно-аналитического обзора о</w:t>
      </w:r>
      <w:r w:rsidR="00DB41D0" w:rsidRPr="00DB3738">
        <w:rPr>
          <w:sz w:val="28"/>
          <w:szCs w:val="28"/>
        </w:rPr>
        <w:t xml:space="preserve"> развити</w:t>
      </w:r>
      <w:r w:rsidRPr="00DB3738">
        <w:rPr>
          <w:sz w:val="28"/>
          <w:szCs w:val="28"/>
        </w:rPr>
        <w:t>и</w:t>
      </w:r>
      <w:r w:rsidR="00DB41D0" w:rsidRPr="00DB3738">
        <w:rPr>
          <w:sz w:val="28"/>
          <w:szCs w:val="28"/>
        </w:rPr>
        <w:t xml:space="preserve"> рынка страховых услуг в государствах – участниках СНГ</w:t>
      </w:r>
      <w:r w:rsidRPr="00DB3738">
        <w:t xml:space="preserve"> </w:t>
      </w:r>
      <w:r w:rsidRPr="00DB3738">
        <w:rPr>
          <w:sz w:val="28"/>
          <w:szCs w:val="28"/>
        </w:rPr>
        <w:t>«Развитие рынка страховых услуг в государствах – участниках СНГ»</w:t>
      </w:r>
      <w:r w:rsidR="00986452" w:rsidRPr="00DB3738">
        <w:rPr>
          <w:sz w:val="28"/>
          <w:szCs w:val="28"/>
        </w:rPr>
        <w:t>;</w:t>
      </w:r>
    </w:p>
    <w:p w:rsidR="00932D78" w:rsidRPr="00DB3738" w:rsidRDefault="00932D78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формирование</w:t>
      </w:r>
      <w:r w:rsidR="00F76D04" w:rsidRPr="00DB3738">
        <w:rPr>
          <w:sz w:val="28"/>
          <w:szCs w:val="28"/>
        </w:rPr>
        <w:t xml:space="preserve"> и актуализация</w:t>
      </w:r>
      <w:r w:rsidRPr="00DB3738">
        <w:rPr>
          <w:sz w:val="28"/>
          <w:szCs w:val="28"/>
        </w:rPr>
        <w:t xml:space="preserve"> базы по нормативн</w:t>
      </w:r>
      <w:r w:rsidR="00881D1E" w:rsidRPr="00DB3738">
        <w:rPr>
          <w:sz w:val="28"/>
          <w:szCs w:val="28"/>
        </w:rPr>
        <w:t xml:space="preserve">ым </w:t>
      </w:r>
      <w:r w:rsidR="00B24E02" w:rsidRPr="00DB3738">
        <w:rPr>
          <w:sz w:val="28"/>
          <w:szCs w:val="28"/>
        </w:rPr>
        <w:t>правовым актам, регулирующим</w:t>
      </w:r>
      <w:r w:rsidRPr="00DB3738">
        <w:rPr>
          <w:sz w:val="28"/>
          <w:szCs w:val="28"/>
        </w:rPr>
        <w:t xml:space="preserve"> страховую деятельность на территори</w:t>
      </w:r>
      <w:r w:rsidR="00B24E02" w:rsidRPr="00DB3738">
        <w:rPr>
          <w:sz w:val="28"/>
          <w:szCs w:val="28"/>
        </w:rPr>
        <w:t>ях</w:t>
      </w:r>
      <w:r w:rsidRPr="00DB3738">
        <w:rPr>
          <w:sz w:val="28"/>
          <w:szCs w:val="28"/>
        </w:rPr>
        <w:t xml:space="preserve"> государств – участников СНГ</w:t>
      </w:r>
      <w:r w:rsidR="00F76D04" w:rsidRPr="00DB3738">
        <w:rPr>
          <w:sz w:val="28"/>
          <w:szCs w:val="28"/>
        </w:rPr>
        <w:t xml:space="preserve"> на странице Совета </w:t>
      </w:r>
      <w:r w:rsidR="00B7184F">
        <w:rPr>
          <w:sz w:val="28"/>
          <w:szCs w:val="28"/>
        </w:rPr>
        <w:t>на Интернет-портале СНГ;</w:t>
      </w:r>
    </w:p>
    <w:p w:rsidR="00DB41D0" w:rsidRPr="00DB3738" w:rsidRDefault="00DB41D0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подготовка проекта Глоссария страховых терминов государств – участников СНГ;</w:t>
      </w:r>
    </w:p>
    <w:p w:rsidR="00932D78" w:rsidRPr="00DB3738" w:rsidRDefault="00690A12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обмен мнениями и подготовка докладов по актуальным вопросам страхования как членами Совета, так и представителями крупнейших страховых организ</w:t>
      </w:r>
      <w:r w:rsidR="00881D1E" w:rsidRPr="00DB3738">
        <w:rPr>
          <w:sz w:val="28"/>
          <w:szCs w:val="28"/>
        </w:rPr>
        <w:t>аций соответствующих государств –</w:t>
      </w:r>
      <w:r w:rsidR="00B7184F">
        <w:rPr>
          <w:sz w:val="28"/>
          <w:szCs w:val="28"/>
        </w:rPr>
        <w:t xml:space="preserve"> участников СНГ.</w:t>
      </w:r>
    </w:p>
    <w:p w:rsidR="00FA795E" w:rsidRPr="00DB3738" w:rsidRDefault="00151DC5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 xml:space="preserve">Указанные </w:t>
      </w:r>
      <w:r w:rsidR="00690A12" w:rsidRPr="00DB3738">
        <w:rPr>
          <w:sz w:val="28"/>
          <w:szCs w:val="28"/>
        </w:rPr>
        <w:t xml:space="preserve">мероприятия </w:t>
      </w:r>
      <w:r w:rsidRPr="00DB3738">
        <w:rPr>
          <w:sz w:val="28"/>
          <w:szCs w:val="28"/>
        </w:rPr>
        <w:t xml:space="preserve">позволяют системно </w:t>
      </w:r>
      <w:r w:rsidR="00FA795E" w:rsidRPr="00DB3738">
        <w:rPr>
          <w:sz w:val="28"/>
          <w:szCs w:val="28"/>
        </w:rPr>
        <w:t>информирова</w:t>
      </w:r>
      <w:r w:rsidRPr="00DB3738">
        <w:rPr>
          <w:sz w:val="28"/>
          <w:szCs w:val="28"/>
        </w:rPr>
        <w:t>ть</w:t>
      </w:r>
      <w:r w:rsidR="00FA795E" w:rsidRPr="00DB3738">
        <w:rPr>
          <w:sz w:val="28"/>
          <w:szCs w:val="28"/>
        </w:rPr>
        <w:t xml:space="preserve"> заинтересованны</w:t>
      </w:r>
      <w:r w:rsidRPr="00DB3738">
        <w:rPr>
          <w:sz w:val="28"/>
          <w:szCs w:val="28"/>
        </w:rPr>
        <w:t>е</w:t>
      </w:r>
      <w:r w:rsidR="00FA795E" w:rsidRPr="00DB3738">
        <w:rPr>
          <w:sz w:val="28"/>
          <w:szCs w:val="28"/>
        </w:rPr>
        <w:t xml:space="preserve"> организаци</w:t>
      </w:r>
      <w:r w:rsidRPr="00DB3738">
        <w:rPr>
          <w:sz w:val="28"/>
          <w:szCs w:val="28"/>
        </w:rPr>
        <w:t>и</w:t>
      </w:r>
      <w:r w:rsidR="00FA795E" w:rsidRPr="00DB3738">
        <w:rPr>
          <w:sz w:val="28"/>
          <w:szCs w:val="28"/>
        </w:rPr>
        <w:t xml:space="preserve"> и ведомств</w:t>
      </w:r>
      <w:r w:rsidRPr="00DB3738">
        <w:rPr>
          <w:sz w:val="28"/>
          <w:szCs w:val="28"/>
        </w:rPr>
        <w:t>а</w:t>
      </w:r>
      <w:r w:rsidR="00FA795E" w:rsidRPr="00DB3738">
        <w:rPr>
          <w:sz w:val="28"/>
          <w:szCs w:val="28"/>
        </w:rPr>
        <w:t xml:space="preserve"> о результатах </w:t>
      </w:r>
      <w:r w:rsidRPr="00DB3738">
        <w:rPr>
          <w:sz w:val="28"/>
          <w:szCs w:val="28"/>
        </w:rPr>
        <w:t>практического регулирования</w:t>
      </w:r>
      <w:r w:rsidR="00FA795E" w:rsidRPr="00DB3738">
        <w:rPr>
          <w:sz w:val="28"/>
          <w:szCs w:val="28"/>
        </w:rPr>
        <w:t xml:space="preserve"> страховых рынков государств – участников СНГ и обеспеч</w:t>
      </w:r>
      <w:r w:rsidRPr="00DB3738">
        <w:rPr>
          <w:sz w:val="28"/>
          <w:szCs w:val="28"/>
        </w:rPr>
        <w:t>ивают</w:t>
      </w:r>
      <w:r w:rsidR="00FA795E" w:rsidRPr="00DB3738">
        <w:rPr>
          <w:sz w:val="28"/>
          <w:szCs w:val="28"/>
        </w:rPr>
        <w:t xml:space="preserve"> использовани</w:t>
      </w:r>
      <w:r w:rsidRPr="00DB3738">
        <w:rPr>
          <w:sz w:val="28"/>
          <w:szCs w:val="28"/>
        </w:rPr>
        <w:t>е</w:t>
      </w:r>
      <w:r w:rsidR="00FA795E" w:rsidRPr="00DB3738">
        <w:rPr>
          <w:sz w:val="28"/>
          <w:szCs w:val="28"/>
        </w:rPr>
        <w:t xml:space="preserve"> </w:t>
      </w:r>
      <w:r w:rsidRPr="00DB3738">
        <w:rPr>
          <w:sz w:val="28"/>
          <w:szCs w:val="28"/>
        </w:rPr>
        <w:t>регуляторами</w:t>
      </w:r>
      <w:r w:rsidR="001945E0" w:rsidRPr="00DB3738">
        <w:rPr>
          <w:sz w:val="28"/>
          <w:szCs w:val="28"/>
        </w:rPr>
        <w:t xml:space="preserve"> </w:t>
      </w:r>
      <w:r w:rsidRPr="00DB3738">
        <w:rPr>
          <w:sz w:val="28"/>
          <w:szCs w:val="28"/>
        </w:rPr>
        <w:t xml:space="preserve">государств – участников СНГ </w:t>
      </w:r>
      <w:r w:rsidR="00FA795E" w:rsidRPr="00DB3738">
        <w:rPr>
          <w:sz w:val="28"/>
          <w:szCs w:val="28"/>
        </w:rPr>
        <w:t>наилучших наработок в данной области.</w:t>
      </w:r>
    </w:p>
    <w:p w:rsidR="001A723B" w:rsidRPr="00DB3738" w:rsidRDefault="00B7184F" w:rsidP="00F66E19">
      <w:pPr>
        <w:spacing w:line="330" w:lineRule="exact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Данные</w:t>
      </w:r>
      <w:r w:rsidR="00690A12" w:rsidRPr="00DB3738">
        <w:rPr>
          <w:sz w:val="28"/>
          <w:szCs w:val="28"/>
        </w:rPr>
        <w:t xml:space="preserve"> информационно-аналитические обзоры рассматриваются на</w:t>
      </w:r>
      <w:r>
        <w:rPr>
          <w:sz w:val="28"/>
          <w:szCs w:val="28"/>
        </w:rPr>
        <w:t xml:space="preserve"> заседании</w:t>
      </w:r>
      <w:r w:rsidR="00690A12" w:rsidRPr="00DB3738">
        <w:rPr>
          <w:sz w:val="28"/>
          <w:szCs w:val="28"/>
        </w:rPr>
        <w:t xml:space="preserve"> Экономическо</w:t>
      </w:r>
      <w:r>
        <w:rPr>
          <w:sz w:val="28"/>
          <w:szCs w:val="28"/>
        </w:rPr>
        <w:t>го совета</w:t>
      </w:r>
      <w:r w:rsidR="00690A12" w:rsidRPr="00DB3738">
        <w:rPr>
          <w:sz w:val="28"/>
          <w:szCs w:val="28"/>
        </w:rPr>
        <w:t xml:space="preserve"> СНГ и напра</w:t>
      </w:r>
      <w:r>
        <w:rPr>
          <w:sz w:val="28"/>
          <w:szCs w:val="28"/>
        </w:rPr>
        <w:t xml:space="preserve">вляются в установленном порядке </w:t>
      </w:r>
      <w:r w:rsidR="00645DCE" w:rsidRPr="00DB3738">
        <w:rPr>
          <w:sz w:val="28"/>
          <w:szCs w:val="28"/>
        </w:rPr>
        <w:t>в </w:t>
      </w:r>
      <w:r>
        <w:rPr>
          <w:sz w:val="28"/>
          <w:szCs w:val="28"/>
        </w:rPr>
        <w:t>п</w:t>
      </w:r>
      <w:r w:rsidR="00690A12" w:rsidRPr="00DB3738">
        <w:rPr>
          <w:sz w:val="28"/>
          <w:szCs w:val="28"/>
        </w:rPr>
        <w:t xml:space="preserve">равительства </w:t>
      </w:r>
      <w:r w:rsidRPr="00DB3738">
        <w:rPr>
          <w:sz w:val="28"/>
          <w:szCs w:val="28"/>
        </w:rPr>
        <w:t>государств – участник</w:t>
      </w:r>
      <w:r>
        <w:rPr>
          <w:sz w:val="28"/>
          <w:szCs w:val="28"/>
        </w:rPr>
        <w:t>ов СНГ</w:t>
      </w:r>
      <w:r w:rsidRPr="00DB3738">
        <w:rPr>
          <w:sz w:val="28"/>
          <w:szCs w:val="28"/>
        </w:rPr>
        <w:t xml:space="preserve"> </w:t>
      </w:r>
      <w:r w:rsidR="00690A12" w:rsidRPr="00DB3738">
        <w:rPr>
          <w:sz w:val="28"/>
          <w:szCs w:val="28"/>
        </w:rPr>
        <w:t xml:space="preserve">для информирования заинтересованных органов власти. </w:t>
      </w:r>
    </w:p>
    <w:p w:rsidR="00FA795E" w:rsidRPr="00DB3738" w:rsidRDefault="00151DC5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В 2017 году Советом</w:t>
      </w:r>
      <w:r w:rsidR="00FA795E" w:rsidRPr="00DB3738">
        <w:rPr>
          <w:sz w:val="28"/>
          <w:szCs w:val="28"/>
        </w:rPr>
        <w:t xml:space="preserve"> подготовлен Док</w:t>
      </w:r>
      <w:r w:rsidR="00B7184F">
        <w:rPr>
          <w:sz w:val="28"/>
          <w:szCs w:val="28"/>
        </w:rPr>
        <w:t>лад «О р</w:t>
      </w:r>
      <w:r w:rsidR="00FA795E" w:rsidRPr="00DB3738">
        <w:rPr>
          <w:sz w:val="28"/>
          <w:szCs w:val="28"/>
        </w:rPr>
        <w:t xml:space="preserve">азвитии обязательного автострахования в государствах – участниках СНГ», который </w:t>
      </w:r>
      <w:r w:rsidRPr="00DB3738">
        <w:rPr>
          <w:sz w:val="28"/>
          <w:szCs w:val="28"/>
        </w:rPr>
        <w:t>также будет использован</w:t>
      </w:r>
      <w:r w:rsidR="004973F8" w:rsidRPr="00DB3738">
        <w:rPr>
          <w:sz w:val="28"/>
          <w:szCs w:val="28"/>
        </w:rPr>
        <w:t xml:space="preserve"> для дальнейшего </w:t>
      </w:r>
      <w:r w:rsidRPr="00DB3738">
        <w:rPr>
          <w:sz w:val="28"/>
          <w:szCs w:val="28"/>
        </w:rPr>
        <w:t>развития</w:t>
      </w:r>
      <w:r w:rsidR="004973F8" w:rsidRPr="00DB3738">
        <w:rPr>
          <w:sz w:val="28"/>
          <w:szCs w:val="28"/>
        </w:rPr>
        <w:t xml:space="preserve"> системы обязательного автострахования</w:t>
      </w:r>
      <w:r w:rsidRPr="00DB3738">
        <w:rPr>
          <w:sz w:val="28"/>
          <w:szCs w:val="28"/>
        </w:rPr>
        <w:t xml:space="preserve"> и </w:t>
      </w:r>
      <w:r w:rsidR="00FA795E" w:rsidRPr="00DB3738">
        <w:rPr>
          <w:sz w:val="28"/>
          <w:szCs w:val="28"/>
        </w:rPr>
        <w:t xml:space="preserve">при выработке согласованных подходов к развитию страхового рынка в рамках СНГ с учетом наилучших </w:t>
      </w:r>
      <w:r w:rsidR="004973F8" w:rsidRPr="00DB3738">
        <w:rPr>
          <w:sz w:val="28"/>
          <w:szCs w:val="28"/>
        </w:rPr>
        <w:t>практик</w:t>
      </w:r>
      <w:r w:rsidR="00FA795E" w:rsidRPr="00DB3738">
        <w:rPr>
          <w:sz w:val="28"/>
          <w:szCs w:val="28"/>
        </w:rPr>
        <w:t xml:space="preserve"> в сфере обязательного автострахования.</w:t>
      </w:r>
      <w:r w:rsidR="00B24E02" w:rsidRPr="00DB3738">
        <w:rPr>
          <w:sz w:val="28"/>
          <w:szCs w:val="28"/>
        </w:rPr>
        <w:t xml:space="preserve"> Указанный Д</w:t>
      </w:r>
      <w:r w:rsidR="004973F8" w:rsidRPr="00DB3738">
        <w:rPr>
          <w:sz w:val="28"/>
          <w:szCs w:val="28"/>
        </w:rPr>
        <w:t xml:space="preserve">оклад </w:t>
      </w:r>
      <w:r w:rsidRPr="00DB3738">
        <w:rPr>
          <w:sz w:val="28"/>
          <w:szCs w:val="28"/>
        </w:rPr>
        <w:t>одобрен</w:t>
      </w:r>
      <w:r w:rsidR="004973F8" w:rsidRPr="00DB3738">
        <w:rPr>
          <w:sz w:val="28"/>
          <w:szCs w:val="28"/>
        </w:rPr>
        <w:t xml:space="preserve"> </w:t>
      </w:r>
      <w:r w:rsidR="00B24E02" w:rsidRPr="00DB3738">
        <w:rPr>
          <w:sz w:val="28"/>
          <w:szCs w:val="28"/>
        </w:rPr>
        <w:t xml:space="preserve">на заседании Комиссии </w:t>
      </w:r>
      <w:r w:rsidR="004973F8" w:rsidRPr="00DB3738">
        <w:rPr>
          <w:sz w:val="28"/>
          <w:szCs w:val="28"/>
        </w:rPr>
        <w:t>по экономическим вопросам при Экономическом совете СНГ</w:t>
      </w:r>
      <w:r w:rsidRPr="00DB3738">
        <w:rPr>
          <w:sz w:val="28"/>
          <w:szCs w:val="28"/>
        </w:rPr>
        <w:t xml:space="preserve"> </w:t>
      </w:r>
      <w:r w:rsidR="008F15B9" w:rsidRPr="00DB3738">
        <w:rPr>
          <w:sz w:val="28"/>
          <w:szCs w:val="28"/>
        </w:rPr>
        <w:t>17 мая 2017 года</w:t>
      </w:r>
      <w:r w:rsidR="00AB7C94">
        <w:rPr>
          <w:sz w:val="28"/>
          <w:szCs w:val="28"/>
        </w:rPr>
        <w:t>.</w:t>
      </w:r>
      <w:r w:rsidR="004973F8" w:rsidRPr="00DB3738">
        <w:rPr>
          <w:sz w:val="28"/>
          <w:szCs w:val="28"/>
        </w:rPr>
        <w:t xml:space="preserve"> Совету рекомендовано регулярно подготавливать </w:t>
      </w:r>
      <w:r w:rsidRPr="00DB3738">
        <w:rPr>
          <w:sz w:val="28"/>
          <w:szCs w:val="28"/>
        </w:rPr>
        <w:t>аналогичные</w:t>
      </w:r>
      <w:r w:rsidR="004973F8" w:rsidRPr="00DB3738">
        <w:rPr>
          <w:sz w:val="28"/>
          <w:szCs w:val="28"/>
        </w:rPr>
        <w:t xml:space="preserve"> сводные материалы и рекомендации по различным направлениям развития рынка страховых услуг.</w:t>
      </w:r>
    </w:p>
    <w:p w:rsidR="009A7CDC" w:rsidRPr="00DB3738" w:rsidRDefault="00151DC5" w:rsidP="00F66E19">
      <w:pPr>
        <w:spacing w:line="33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Для</w:t>
      </w:r>
      <w:r w:rsidR="009A7CDC" w:rsidRPr="00DB3738">
        <w:rPr>
          <w:sz w:val="28"/>
          <w:szCs w:val="28"/>
        </w:rPr>
        <w:t xml:space="preserve"> подготовк</w:t>
      </w:r>
      <w:r w:rsidRPr="00DB3738">
        <w:rPr>
          <w:sz w:val="28"/>
          <w:szCs w:val="28"/>
        </w:rPr>
        <w:t>и</w:t>
      </w:r>
      <w:r w:rsidR="009A7CDC" w:rsidRPr="00DB3738">
        <w:rPr>
          <w:sz w:val="28"/>
          <w:szCs w:val="28"/>
        </w:rPr>
        <w:t xml:space="preserve"> проекта Глоссария страховых терминов государств – участников СНГ создана Рабочая группа, которая обеспечивает </w:t>
      </w:r>
      <w:r w:rsidRPr="00DB3738">
        <w:rPr>
          <w:sz w:val="28"/>
          <w:szCs w:val="28"/>
        </w:rPr>
        <w:t xml:space="preserve">разработку и </w:t>
      </w:r>
      <w:r w:rsidR="009A7CDC" w:rsidRPr="00DB3738">
        <w:rPr>
          <w:sz w:val="28"/>
          <w:szCs w:val="28"/>
        </w:rPr>
        <w:t xml:space="preserve">согласование </w:t>
      </w:r>
      <w:r w:rsidRPr="00DB3738">
        <w:rPr>
          <w:sz w:val="28"/>
          <w:szCs w:val="28"/>
        </w:rPr>
        <w:t>указанного документа</w:t>
      </w:r>
      <w:r w:rsidR="00B24E02" w:rsidRPr="00DB3738">
        <w:rPr>
          <w:sz w:val="28"/>
          <w:szCs w:val="28"/>
        </w:rPr>
        <w:t xml:space="preserve"> в рамках Совета</w:t>
      </w:r>
      <w:r w:rsidR="009A7CDC" w:rsidRPr="00DB3738">
        <w:rPr>
          <w:sz w:val="28"/>
          <w:szCs w:val="28"/>
        </w:rPr>
        <w:t>.</w:t>
      </w:r>
      <w:r w:rsidR="00690A12" w:rsidRPr="00DB3738">
        <w:rPr>
          <w:sz w:val="28"/>
          <w:szCs w:val="28"/>
        </w:rPr>
        <w:t xml:space="preserve"> </w:t>
      </w:r>
      <w:r w:rsidR="0048710C" w:rsidRPr="00DB3738">
        <w:rPr>
          <w:sz w:val="28"/>
          <w:szCs w:val="28"/>
        </w:rPr>
        <w:t>Принято р</w:t>
      </w:r>
      <w:r w:rsidR="00690A12" w:rsidRPr="00DB3738">
        <w:rPr>
          <w:sz w:val="28"/>
          <w:szCs w:val="28"/>
        </w:rPr>
        <w:t>ешен</w:t>
      </w:r>
      <w:r w:rsidR="0048710C" w:rsidRPr="00DB3738">
        <w:rPr>
          <w:sz w:val="28"/>
          <w:szCs w:val="28"/>
        </w:rPr>
        <w:t>ие</w:t>
      </w:r>
      <w:r w:rsidR="00690A12" w:rsidRPr="00DB3738">
        <w:rPr>
          <w:sz w:val="28"/>
          <w:szCs w:val="28"/>
        </w:rPr>
        <w:t xml:space="preserve"> </w:t>
      </w:r>
      <w:r w:rsidR="00645DCE" w:rsidRPr="00DB3738">
        <w:rPr>
          <w:sz w:val="28"/>
          <w:szCs w:val="28"/>
        </w:rPr>
        <w:t>о </w:t>
      </w:r>
      <w:r w:rsidR="0048710C" w:rsidRPr="00DB3738">
        <w:rPr>
          <w:sz w:val="28"/>
          <w:szCs w:val="28"/>
        </w:rPr>
        <w:t>с</w:t>
      </w:r>
      <w:r w:rsidR="00690A12" w:rsidRPr="00DB3738">
        <w:rPr>
          <w:sz w:val="28"/>
          <w:szCs w:val="28"/>
        </w:rPr>
        <w:t>оздании Рабочей группы по перестрахованию.</w:t>
      </w:r>
    </w:p>
    <w:p w:rsidR="00D43FCE" w:rsidRPr="00DB3738" w:rsidRDefault="00677E12" w:rsidP="00DB3738">
      <w:pPr>
        <w:pStyle w:val="1"/>
        <w:keepLines/>
        <w:spacing w:line="340" w:lineRule="exact"/>
        <w:rPr>
          <w:kern w:val="0"/>
        </w:rPr>
      </w:pPr>
      <w:bookmarkStart w:id="4" w:name="_Toc490227306"/>
      <w:r w:rsidRPr="00DB3738">
        <w:rPr>
          <w:kern w:val="0"/>
        </w:rPr>
        <w:lastRenderedPageBreak/>
        <w:t>3</w:t>
      </w:r>
      <w:r w:rsidR="00620BBE" w:rsidRPr="00DB3738">
        <w:rPr>
          <w:kern w:val="0"/>
        </w:rPr>
        <w:t xml:space="preserve">. </w:t>
      </w:r>
      <w:r w:rsidR="00D43FCE" w:rsidRPr="00DB3738">
        <w:rPr>
          <w:kern w:val="0"/>
        </w:rPr>
        <w:t>Участие Совета в реализации Стратегии экономического развития Содружества Независимых Государств на период до 2020 года</w:t>
      </w:r>
      <w:bookmarkEnd w:id="4"/>
    </w:p>
    <w:p w:rsidR="00D43FCE" w:rsidRPr="00DB3738" w:rsidRDefault="00D43F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Совет проводит регулярную работу по организации и </w:t>
      </w:r>
      <w:r w:rsidR="0048710C" w:rsidRPr="00DB3738">
        <w:rPr>
          <w:bCs/>
          <w:sz w:val="28"/>
          <w:szCs w:val="28"/>
        </w:rPr>
        <w:t>координации</w:t>
      </w:r>
      <w:r w:rsidRPr="00DB3738">
        <w:rPr>
          <w:bCs/>
          <w:sz w:val="28"/>
          <w:szCs w:val="28"/>
        </w:rPr>
        <w:t xml:space="preserve"> исполнения решений, принятых высшими органами СНГ. </w:t>
      </w:r>
    </w:p>
    <w:p w:rsidR="00D43FCE" w:rsidRPr="00DB3738" w:rsidRDefault="00B24E02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Так, пунктом 1.4.11</w:t>
      </w:r>
      <w:r w:rsidR="00D43FCE" w:rsidRPr="00DB3738">
        <w:rPr>
          <w:bCs/>
          <w:sz w:val="28"/>
          <w:szCs w:val="28"/>
        </w:rPr>
        <w:t xml:space="preserve"> «Развитие сотрудничества в сфере страхования» Плана мероприятий по реализации третьего этапа (2016–2020 годы) Стратегии экономического развития Содружества Независимых Государств на период до 2020 года, утвержденного Решением Совета глав правительств СНГ от 30</w:t>
      </w:r>
      <w:r w:rsidR="001945E0" w:rsidRPr="00DB3738">
        <w:rPr>
          <w:bCs/>
          <w:sz w:val="28"/>
          <w:szCs w:val="28"/>
        </w:rPr>
        <w:t> </w:t>
      </w:r>
      <w:r w:rsidR="00D43FCE" w:rsidRPr="00DB3738">
        <w:rPr>
          <w:bCs/>
          <w:sz w:val="28"/>
          <w:szCs w:val="28"/>
        </w:rPr>
        <w:t xml:space="preserve">октября 2015 года, Совету </w:t>
      </w:r>
      <w:r w:rsidR="0014522E" w:rsidRPr="00DB3738">
        <w:rPr>
          <w:bCs/>
          <w:sz w:val="28"/>
          <w:szCs w:val="28"/>
        </w:rPr>
        <w:t>поручены</w:t>
      </w:r>
      <w:r w:rsidR="00D43FCE" w:rsidRPr="00DB3738">
        <w:rPr>
          <w:bCs/>
          <w:sz w:val="28"/>
          <w:szCs w:val="28"/>
        </w:rPr>
        <w:t xml:space="preserve"> следующие </w:t>
      </w:r>
      <w:r w:rsidR="0014522E" w:rsidRPr="00DB3738">
        <w:rPr>
          <w:bCs/>
          <w:sz w:val="28"/>
          <w:szCs w:val="28"/>
        </w:rPr>
        <w:t>задачи</w:t>
      </w:r>
      <w:r w:rsidR="00D43FCE" w:rsidRPr="00DB3738">
        <w:rPr>
          <w:bCs/>
          <w:sz w:val="28"/>
          <w:szCs w:val="28"/>
        </w:rPr>
        <w:t>:</w:t>
      </w:r>
    </w:p>
    <w:p w:rsidR="00D43FCE" w:rsidRPr="00DB3738" w:rsidRDefault="00D43F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проведение совместных мероприятий, направленных на гармонизацию законодательства, регулирующего деятельность страховых организаций на территориях государств – участников СНГ;</w:t>
      </w:r>
    </w:p>
    <w:p w:rsidR="00D43FCE" w:rsidRPr="00DB3738" w:rsidRDefault="00D43F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создание на Интернет-портале СНГ базы данных нормативных правовых актов, регулирующих страховую деятельность на территориях государств – участников СНГ;</w:t>
      </w:r>
    </w:p>
    <w:p w:rsidR="00AC2BE6" w:rsidRPr="00DB3738" w:rsidRDefault="00D43F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организация семинаров, конференций, круглых столов с участием представителей страхового сообщества государств – участников СНГ в период заседаний </w:t>
      </w:r>
      <w:r w:rsidR="00B24E02" w:rsidRPr="00DB3738">
        <w:rPr>
          <w:bCs/>
          <w:sz w:val="28"/>
          <w:szCs w:val="28"/>
        </w:rPr>
        <w:t>С</w:t>
      </w:r>
      <w:r w:rsidR="00881D1E" w:rsidRPr="00DB3738">
        <w:rPr>
          <w:bCs/>
          <w:sz w:val="28"/>
          <w:szCs w:val="28"/>
        </w:rPr>
        <w:t>овета.</w:t>
      </w:r>
    </w:p>
    <w:p w:rsidR="00AC2BE6" w:rsidRPr="00DB3738" w:rsidRDefault="00AC2BE6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Советом </w:t>
      </w:r>
      <w:r w:rsidR="00B7184F">
        <w:rPr>
          <w:bCs/>
          <w:sz w:val="28"/>
          <w:szCs w:val="28"/>
        </w:rPr>
        <w:t>выполнены</w:t>
      </w:r>
      <w:r w:rsidRPr="00DB3738">
        <w:rPr>
          <w:bCs/>
          <w:sz w:val="28"/>
          <w:szCs w:val="28"/>
        </w:rPr>
        <w:t xml:space="preserve"> следующие мероприятия в рамках реализации пункта 1.4.11 Плана</w:t>
      </w:r>
      <w:r w:rsidR="00B7184F">
        <w:rPr>
          <w:bCs/>
          <w:sz w:val="28"/>
          <w:szCs w:val="28"/>
        </w:rPr>
        <w:t>:</w:t>
      </w:r>
    </w:p>
    <w:p w:rsidR="00AC2BE6" w:rsidRPr="00DB3738" w:rsidRDefault="00645D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1. </w:t>
      </w:r>
      <w:r w:rsidR="00AC2BE6" w:rsidRPr="00DB3738">
        <w:rPr>
          <w:bCs/>
          <w:sz w:val="28"/>
          <w:szCs w:val="28"/>
        </w:rPr>
        <w:t>В рамках проведения совместных мероприятий, направленных</w:t>
      </w:r>
      <w:r w:rsidRPr="00DB3738">
        <w:rPr>
          <w:bCs/>
          <w:sz w:val="28"/>
          <w:szCs w:val="28"/>
        </w:rPr>
        <w:t xml:space="preserve"> </w:t>
      </w:r>
      <w:r w:rsidR="00AC2BE6" w:rsidRPr="00DB3738">
        <w:rPr>
          <w:bCs/>
          <w:sz w:val="28"/>
          <w:szCs w:val="28"/>
        </w:rPr>
        <w:t>на гармонизацию законодательства, регулирующего деятельность страховых организаций на территориях государств – участников СНГ:</w:t>
      </w:r>
    </w:p>
    <w:p w:rsidR="00AC2BE6" w:rsidRPr="00DB3738" w:rsidRDefault="00645D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1.1. </w:t>
      </w:r>
      <w:r w:rsidR="00B7184F">
        <w:rPr>
          <w:bCs/>
          <w:sz w:val="28"/>
          <w:szCs w:val="28"/>
        </w:rPr>
        <w:t>В г. Луге</w:t>
      </w:r>
      <w:r w:rsidR="00AC2BE6" w:rsidRPr="00DB3738">
        <w:rPr>
          <w:bCs/>
          <w:sz w:val="28"/>
          <w:szCs w:val="28"/>
        </w:rPr>
        <w:t xml:space="preserve"> Ленинградской области (Российская Федерация) и г. Дилижан</w:t>
      </w:r>
      <w:r w:rsidR="00B7184F">
        <w:rPr>
          <w:bCs/>
          <w:sz w:val="28"/>
          <w:szCs w:val="28"/>
        </w:rPr>
        <w:t>е</w:t>
      </w:r>
      <w:r w:rsidR="00AC2BE6" w:rsidRPr="00DB3738">
        <w:rPr>
          <w:bCs/>
          <w:sz w:val="28"/>
          <w:szCs w:val="28"/>
        </w:rPr>
        <w:t xml:space="preserve"> (Республика Армения) в 2016 и 2017 годах соответственно проведены семинары руководителей подразделений органов страхового надзора государств – участников </w:t>
      </w:r>
      <w:r w:rsidR="00881D1E" w:rsidRPr="00DB3738">
        <w:rPr>
          <w:bCs/>
          <w:sz w:val="28"/>
          <w:szCs w:val="28"/>
        </w:rPr>
        <w:t>СНГ</w:t>
      </w:r>
      <w:r w:rsidR="00AC2BE6" w:rsidRPr="00DB3738">
        <w:rPr>
          <w:bCs/>
          <w:sz w:val="28"/>
          <w:szCs w:val="28"/>
        </w:rPr>
        <w:t>, осуществляющих страховой надзор (далее – семинары</w:t>
      </w:r>
      <w:r w:rsidR="0048710C" w:rsidRPr="00DB3738">
        <w:rPr>
          <w:bCs/>
          <w:sz w:val="28"/>
          <w:szCs w:val="28"/>
        </w:rPr>
        <w:t>), в</w:t>
      </w:r>
      <w:r w:rsidR="00B7184F">
        <w:rPr>
          <w:bCs/>
          <w:sz w:val="28"/>
          <w:szCs w:val="28"/>
        </w:rPr>
        <w:t xml:space="preserve"> ходе которых участники семинаров</w:t>
      </w:r>
      <w:r w:rsidR="0048710C" w:rsidRPr="00DB3738">
        <w:rPr>
          <w:bCs/>
          <w:sz w:val="28"/>
          <w:szCs w:val="28"/>
        </w:rPr>
        <w:t xml:space="preserve"> обменялись</w:t>
      </w:r>
      <w:r w:rsidR="00B7184F">
        <w:rPr>
          <w:bCs/>
          <w:sz w:val="28"/>
          <w:szCs w:val="28"/>
        </w:rPr>
        <w:t xml:space="preserve"> мнениями</w:t>
      </w:r>
      <w:r w:rsidR="0048710C" w:rsidRPr="00DB3738">
        <w:rPr>
          <w:bCs/>
          <w:sz w:val="28"/>
          <w:szCs w:val="28"/>
        </w:rPr>
        <w:t xml:space="preserve"> по ряду актуальных вопросов страхового надзора. </w:t>
      </w:r>
      <w:r w:rsidR="00AC2BE6" w:rsidRPr="00DB3738">
        <w:rPr>
          <w:bCs/>
          <w:sz w:val="28"/>
          <w:szCs w:val="28"/>
        </w:rPr>
        <w:t>По итогам семинаров участниками признана</w:t>
      </w:r>
      <w:r w:rsidR="00B7184F">
        <w:rPr>
          <w:bCs/>
          <w:sz w:val="28"/>
          <w:szCs w:val="28"/>
        </w:rPr>
        <w:t xml:space="preserve"> их</w:t>
      </w:r>
      <w:r w:rsidR="00AC2BE6" w:rsidRPr="00DB3738">
        <w:rPr>
          <w:bCs/>
          <w:sz w:val="28"/>
          <w:szCs w:val="28"/>
        </w:rPr>
        <w:t xml:space="preserve"> </w:t>
      </w:r>
      <w:r w:rsidR="0048710C" w:rsidRPr="00DB3738">
        <w:rPr>
          <w:bCs/>
          <w:sz w:val="28"/>
          <w:szCs w:val="28"/>
        </w:rPr>
        <w:t>эффективность, отмечена целесообразность их дальнейшего проведения</w:t>
      </w:r>
      <w:r w:rsidR="00AC2BE6" w:rsidRPr="00DB3738">
        <w:rPr>
          <w:bCs/>
          <w:sz w:val="28"/>
          <w:szCs w:val="28"/>
        </w:rPr>
        <w:t xml:space="preserve"> на постоянной основ</w:t>
      </w:r>
      <w:r w:rsidRPr="00DB3738">
        <w:rPr>
          <w:bCs/>
          <w:sz w:val="28"/>
          <w:szCs w:val="28"/>
        </w:rPr>
        <w:t>е и достигнута договоренность о </w:t>
      </w:r>
      <w:r w:rsidR="00AC2BE6" w:rsidRPr="00DB3738">
        <w:rPr>
          <w:bCs/>
          <w:sz w:val="28"/>
          <w:szCs w:val="28"/>
        </w:rPr>
        <w:t>проведении очередного семинара в Республике Казахстан в 2018 году, которая одобрена</w:t>
      </w:r>
      <w:r w:rsidRPr="00DB3738">
        <w:rPr>
          <w:bCs/>
          <w:sz w:val="28"/>
          <w:szCs w:val="28"/>
        </w:rPr>
        <w:t xml:space="preserve"> </w:t>
      </w:r>
      <w:r w:rsidR="00AC2BE6" w:rsidRPr="00DB3738">
        <w:rPr>
          <w:bCs/>
          <w:sz w:val="28"/>
          <w:szCs w:val="28"/>
        </w:rPr>
        <w:t>на заседании Совета.</w:t>
      </w:r>
    </w:p>
    <w:p w:rsidR="00AC2BE6" w:rsidRPr="00DB3738" w:rsidRDefault="00645D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1.2. </w:t>
      </w:r>
      <w:r w:rsidR="00AC2BE6" w:rsidRPr="00DB3738">
        <w:rPr>
          <w:bCs/>
          <w:sz w:val="28"/>
          <w:szCs w:val="28"/>
        </w:rPr>
        <w:t>Одобрены Приоритетные направления деятельности Совета и План совместных мероприятий по их реализации.</w:t>
      </w:r>
    </w:p>
    <w:p w:rsidR="00AC2BE6" w:rsidRPr="00DB3738" w:rsidRDefault="00645DC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1.3. </w:t>
      </w:r>
      <w:r w:rsidR="00B7184F">
        <w:rPr>
          <w:bCs/>
          <w:sz w:val="28"/>
          <w:szCs w:val="28"/>
        </w:rPr>
        <w:t>Одобрены к</w:t>
      </w:r>
      <w:r w:rsidR="00AC2BE6" w:rsidRPr="00DB3738">
        <w:rPr>
          <w:bCs/>
          <w:sz w:val="28"/>
          <w:szCs w:val="28"/>
        </w:rPr>
        <w:t>лючевые положения, которые должны найти отражение</w:t>
      </w:r>
      <w:r w:rsidRPr="00DB3738">
        <w:rPr>
          <w:bCs/>
          <w:sz w:val="28"/>
          <w:szCs w:val="28"/>
        </w:rPr>
        <w:t xml:space="preserve"> в </w:t>
      </w:r>
      <w:r w:rsidR="00AC2BE6" w:rsidRPr="00DB3738">
        <w:rPr>
          <w:bCs/>
          <w:sz w:val="28"/>
          <w:szCs w:val="28"/>
        </w:rPr>
        <w:t>соглашении о порядке осуществления электронного документооборота между страховщиками, страхователями и потерпевшими (выгодоприобретателями) при страховании гражданской ответственности владельцев транспортных средств в государствах</w:t>
      </w:r>
      <w:r w:rsidRPr="00DB3738">
        <w:rPr>
          <w:bCs/>
          <w:sz w:val="28"/>
          <w:szCs w:val="28"/>
        </w:rPr>
        <w:t xml:space="preserve"> − </w:t>
      </w:r>
      <w:r w:rsidR="00AC2BE6" w:rsidRPr="00DB3738">
        <w:rPr>
          <w:bCs/>
          <w:sz w:val="28"/>
          <w:szCs w:val="28"/>
        </w:rPr>
        <w:t xml:space="preserve">участниках СНГ. </w:t>
      </w:r>
    </w:p>
    <w:p w:rsidR="00AC2BE6" w:rsidRPr="00DB3738" w:rsidRDefault="00645DCE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lastRenderedPageBreak/>
        <w:t>1.4. </w:t>
      </w:r>
      <w:r w:rsidR="00AC2BE6" w:rsidRPr="00DB3738">
        <w:rPr>
          <w:bCs/>
          <w:sz w:val="28"/>
          <w:szCs w:val="28"/>
        </w:rPr>
        <w:t>На постоянной основе осуществляется подготовка информационно-аналитического обзора «Развитие рынка страховых услуг</w:t>
      </w:r>
      <w:r w:rsidR="0016017E" w:rsidRPr="00DB3738">
        <w:rPr>
          <w:bCs/>
          <w:sz w:val="28"/>
          <w:szCs w:val="28"/>
        </w:rPr>
        <w:t xml:space="preserve"> в государствах</w:t>
      </w:r>
      <w:r w:rsidR="00881D1E" w:rsidRPr="00DB3738">
        <w:rPr>
          <w:bCs/>
          <w:sz w:val="28"/>
          <w:szCs w:val="28"/>
        </w:rPr>
        <w:t xml:space="preserve"> –</w:t>
      </w:r>
      <w:r w:rsidRPr="00DB3738">
        <w:rPr>
          <w:bCs/>
          <w:sz w:val="28"/>
          <w:szCs w:val="28"/>
        </w:rPr>
        <w:t xml:space="preserve"> </w:t>
      </w:r>
      <w:r w:rsidR="0016017E" w:rsidRPr="00DB3738">
        <w:rPr>
          <w:bCs/>
          <w:sz w:val="28"/>
          <w:szCs w:val="28"/>
        </w:rPr>
        <w:t>участниках СНГ»</w:t>
      </w:r>
      <w:r w:rsidR="00AC2BE6" w:rsidRPr="00DB3738">
        <w:rPr>
          <w:bCs/>
          <w:sz w:val="28"/>
          <w:szCs w:val="28"/>
        </w:rPr>
        <w:t>.</w:t>
      </w:r>
    </w:p>
    <w:p w:rsidR="00AC2BE6" w:rsidRPr="00DB3738" w:rsidRDefault="00645DCE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2. </w:t>
      </w:r>
      <w:r w:rsidR="0016017E" w:rsidRPr="00DB3738">
        <w:rPr>
          <w:bCs/>
          <w:sz w:val="28"/>
          <w:szCs w:val="28"/>
        </w:rPr>
        <w:t>В рамках создания на Интернет-портале СНГ базы данных нормативных правовых актов, регулирующих страховую деятельность на территориях государств – участников СНГ</w:t>
      </w:r>
      <w:r w:rsidR="00B7184F">
        <w:rPr>
          <w:bCs/>
          <w:sz w:val="28"/>
          <w:szCs w:val="28"/>
        </w:rPr>
        <w:t>:</w:t>
      </w:r>
    </w:p>
    <w:p w:rsidR="00AC2BE6" w:rsidRPr="00DB3738" w:rsidRDefault="00B7184F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C2BE6" w:rsidRPr="00DB3738">
        <w:rPr>
          <w:bCs/>
          <w:sz w:val="28"/>
          <w:szCs w:val="28"/>
        </w:rPr>
        <w:t xml:space="preserve"> соответствии </w:t>
      </w:r>
      <w:r w:rsidR="0066373D" w:rsidRPr="00DB3738">
        <w:rPr>
          <w:bCs/>
          <w:sz w:val="28"/>
          <w:szCs w:val="28"/>
          <w:lang w:val="en-US"/>
        </w:rPr>
        <w:t>c</w:t>
      </w:r>
      <w:r w:rsidR="0066373D" w:rsidRPr="00DB3738">
        <w:rPr>
          <w:bCs/>
          <w:sz w:val="28"/>
          <w:szCs w:val="28"/>
        </w:rPr>
        <w:t xml:space="preserve"> </w:t>
      </w:r>
      <w:r w:rsidR="0016017E" w:rsidRPr="00DB3738">
        <w:rPr>
          <w:bCs/>
          <w:sz w:val="28"/>
          <w:szCs w:val="28"/>
        </w:rPr>
        <w:t>решением Совета от</w:t>
      </w:r>
      <w:r w:rsidR="00AC2BE6" w:rsidRPr="00DB3738">
        <w:rPr>
          <w:bCs/>
          <w:sz w:val="28"/>
          <w:szCs w:val="28"/>
        </w:rPr>
        <w:t xml:space="preserve"> 26</w:t>
      </w:r>
      <w:r w:rsidR="00881D1E" w:rsidRPr="00DB3738">
        <w:rPr>
          <w:bCs/>
          <w:sz w:val="28"/>
          <w:szCs w:val="28"/>
        </w:rPr>
        <w:t>–</w:t>
      </w:r>
      <w:r w:rsidR="00AC2BE6" w:rsidRPr="00DB3738">
        <w:rPr>
          <w:bCs/>
          <w:sz w:val="28"/>
          <w:szCs w:val="28"/>
        </w:rPr>
        <w:t xml:space="preserve">27 марта 2015 года члены Совета, а также Национальная комиссия по финансовому рынку Республики Молдова на постоянной основе направляют в Исполнительный комитет СНГ заверенные копии основных национальных нормативных правовых актов для размещения в электронном виде на официальном </w:t>
      </w:r>
      <w:r w:rsidR="00881D1E" w:rsidRPr="00DB3738">
        <w:rPr>
          <w:bCs/>
          <w:sz w:val="28"/>
          <w:szCs w:val="28"/>
        </w:rPr>
        <w:t>сайте Исполнительного</w:t>
      </w:r>
      <w:r w:rsidR="00AC2BE6" w:rsidRPr="00DB3738">
        <w:rPr>
          <w:bCs/>
          <w:sz w:val="28"/>
          <w:szCs w:val="28"/>
        </w:rPr>
        <w:t xml:space="preserve"> комитета СНГ в </w:t>
      </w:r>
      <w:r w:rsidR="00433980" w:rsidRPr="00DB3738">
        <w:rPr>
          <w:bCs/>
          <w:sz w:val="28"/>
          <w:szCs w:val="28"/>
        </w:rPr>
        <w:t>И</w:t>
      </w:r>
      <w:r w:rsidR="00881D1E" w:rsidRPr="00DB3738">
        <w:rPr>
          <w:bCs/>
          <w:sz w:val="28"/>
          <w:szCs w:val="28"/>
        </w:rPr>
        <w:t>нтернете</w:t>
      </w:r>
      <w:r w:rsidR="00AC2BE6" w:rsidRPr="00DB3738">
        <w:rPr>
          <w:bCs/>
          <w:sz w:val="28"/>
          <w:szCs w:val="28"/>
        </w:rPr>
        <w:t>.</w:t>
      </w:r>
    </w:p>
    <w:p w:rsidR="00AC2BE6" w:rsidRPr="00DB3738" w:rsidRDefault="00AC2BE6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Предусмотрено обновление текстов нормативных правовых актов не реже чем раз в год.</w:t>
      </w:r>
    </w:p>
    <w:p w:rsidR="00AC2BE6" w:rsidRPr="00DB3738" w:rsidRDefault="00AC2BE6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В настоящее время соответствующие нормативные правовые акты размещены на сайте Испол</w:t>
      </w:r>
      <w:r w:rsidR="00B7184F">
        <w:rPr>
          <w:bCs/>
          <w:sz w:val="28"/>
          <w:szCs w:val="28"/>
        </w:rPr>
        <w:t xml:space="preserve">нительного комитета </w:t>
      </w:r>
      <w:r w:rsidRPr="00DB3738">
        <w:rPr>
          <w:bCs/>
          <w:sz w:val="28"/>
          <w:szCs w:val="28"/>
        </w:rPr>
        <w:t>СНГ</w:t>
      </w:r>
      <w:r w:rsidR="00881D1E" w:rsidRPr="00DB3738">
        <w:rPr>
          <w:rStyle w:val="af5"/>
          <w:bCs/>
          <w:sz w:val="28"/>
          <w:szCs w:val="28"/>
        </w:rPr>
        <w:footnoteReference w:id="1"/>
      </w:r>
      <w:r w:rsidRPr="00DB3738">
        <w:rPr>
          <w:bCs/>
          <w:sz w:val="28"/>
          <w:szCs w:val="28"/>
        </w:rPr>
        <w:t>.</w:t>
      </w:r>
    </w:p>
    <w:p w:rsidR="00AC2BE6" w:rsidRPr="00DB3738" w:rsidRDefault="00645DCE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3. </w:t>
      </w:r>
      <w:r w:rsidR="0016017E" w:rsidRPr="00DB3738">
        <w:rPr>
          <w:bCs/>
          <w:sz w:val="28"/>
          <w:szCs w:val="28"/>
        </w:rPr>
        <w:t>В рамках организации семинаров, конференций, круглых столов</w:t>
      </w:r>
      <w:r w:rsidRPr="00DB3738">
        <w:rPr>
          <w:bCs/>
          <w:sz w:val="28"/>
          <w:szCs w:val="28"/>
        </w:rPr>
        <w:t xml:space="preserve"> с </w:t>
      </w:r>
      <w:r w:rsidR="0016017E" w:rsidRPr="00DB3738">
        <w:rPr>
          <w:bCs/>
          <w:sz w:val="28"/>
          <w:szCs w:val="28"/>
        </w:rPr>
        <w:t>участием представителей страхового сообщества государств – участников СНГ в период заседаний Совета</w:t>
      </w:r>
      <w:r w:rsidR="00B7184F">
        <w:rPr>
          <w:bCs/>
          <w:sz w:val="28"/>
          <w:szCs w:val="28"/>
        </w:rPr>
        <w:t>:</w:t>
      </w:r>
    </w:p>
    <w:p w:rsidR="00AC2BE6" w:rsidRPr="00DB3738" w:rsidRDefault="00AC2BE6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Государственной службой регулирования и надзора за финансовым рынком при Правительстве Кыргызской Республики 11 </w:t>
      </w:r>
      <w:r w:rsidR="00B7184F">
        <w:rPr>
          <w:bCs/>
          <w:sz w:val="28"/>
          <w:szCs w:val="28"/>
        </w:rPr>
        <w:t>ноября 2016 года организован I ф</w:t>
      </w:r>
      <w:r w:rsidRPr="00DB3738">
        <w:rPr>
          <w:bCs/>
          <w:sz w:val="28"/>
          <w:szCs w:val="28"/>
        </w:rPr>
        <w:t>орум по актуальным вопросам страхования в период проведения 10-го заседания Совета.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Участниками форума был</w:t>
      </w:r>
      <w:r w:rsidR="00B7184F">
        <w:rPr>
          <w:bCs/>
          <w:sz w:val="28"/>
          <w:szCs w:val="28"/>
        </w:rPr>
        <w:t>и</w:t>
      </w:r>
      <w:r w:rsidRPr="00DB3738">
        <w:rPr>
          <w:bCs/>
          <w:sz w:val="28"/>
          <w:szCs w:val="28"/>
        </w:rPr>
        <w:t xml:space="preserve"> проведен</w:t>
      </w:r>
      <w:r w:rsidR="00B7184F">
        <w:rPr>
          <w:bCs/>
          <w:sz w:val="28"/>
          <w:szCs w:val="28"/>
        </w:rPr>
        <w:t>ы</w:t>
      </w:r>
      <w:r w:rsidRPr="00DB3738">
        <w:rPr>
          <w:bCs/>
          <w:sz w:val="28"/>
          <w:szCs w:val="28"/>
        </w:rPr>
        <w:t xml:space="preserve"> конструктивный диалог и обмен мнениями по темам: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состояния и пер</w:t>
      </w:r>
      <w:r w:rsidR="00B7184F">
        <w:rPr>
          <w:bCs/>
          <w:sz w:val="28"/>
          <w:szCs w:val="28"/>
        </w:rPr>
        <w:t>спективных направлений развития</w:t>
      </w:r>
      <w:r w:rsidRPr="00DB3738">
        <w:rPr>
          <w:bCs/>
          <w:sz w:val="28"/>
          <w:szCs w:val="28"/>
        </w:rPr>
        <w:t xml:space="preserve"> государственного регулирования страховых рынков Республики Беларусь и Кыргызской Республики;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проблемы реализации и функционирования</w:t>
      </w:r>
      <w:r w:rsidR="00B7184F" w:rsidRPr="00B7184F">
        <w:rPr>
          <w:bCs/>
          <w:sz w:val="28"/>
          <w:szCs w:val="28"/>
        </w:rPr>
        <w:t xml:space="preserve"> </w:t>
      </w:r>
      <w:r w:rsidR="00B7184F" w:rsidRPr="00DB3738">
        <w:rPr>
          <w:bCs/>
          <w:sz w:val="28"/>
          <w:szCs w:val="28"/>
        </w:rPr>
        <w:t>электронно</w:t>
      </w:r>
      <w:r w:rsidR="00B7184F">
        <w:rPr>
          <w:bCs/>
          <w:sz w:val="28"/>
          <w:szCs w:val="28"/>
        </w:rPr>
        <w:t>го страхования</w:t>
      </w:r>
      <w:r w:rsidR="00C65F96" w:rsidRPr="00DB3738">
        <w:rPr>
          <w:bCs/>
          <w:sz w:val="28"/>
          <w:szCs w:val="28"/>
        </w:rPr>
        <w:br/>
      </w:r>
      <w:r w:rsidRPr="00DB3738">
        <w:rPr>
          <w:bCs/>
          <w:sz w:val="28"/>
          <w:szCs w:val="28"/>
        </w:rPr>
        <w:t>в Республике Казахстан и Российской Федерации;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национальн</w:t>
      </w:r>
      <w:r w:rsidR="00B7184F">
        <w:rPr>
          <w:bCs/>
          <w:sz w:val="28"/>
          <w:szCs w:val="28"/>
        </w:rPr>
        <w:t>ой</w:t>
      </w:r>
      <w:r w:rsidRPr="00DB3738">
        <w:rPr>
          <w:bCs/>
          <w:sz w:val="28"/>
          <w:szCs w:val="28"/>
        </w:rPr>
        <w:t xml:space="preserve"> перестраховочн</w:t>
      </w:r>
      <w:r w:rsidR="00B7184F">
        <w:rPr>
          <w:bCs/>
          <w:sz w:val="28"/>
          <w:szCs w:val="28"/>
        </w:rPr>
        <w:t>ой</w:t>
      </w:r>
      <w:r w:rsidRPr="00DB3738">
        <w:rPr>
          <w:bCs/>
          <w:sz w:val="28"/>
          <w:szCs w:val="28"/>
        </w:rPr>
        <w:t xml:space="preserve"> компани</w:t>
      </w:r>
      <w:r w:rsidR="00B7184F">
        <w:rPr>
          <w:bCs/>
          <w:sz w:val="28"/>
          <w:szCs w:val="28"/>
        </w:rPr>
        <w:t>и</w:t>
      </w:r>
      <w:r w:rsidRPr="00DB3738">
        <w:rPr>
          <w:bCs/>
          <w:sz w:val="28"/>
          <w:szCs w:val="28"/>
        </w:rPr>
        <w:t xml:space="preserve"> Российской Федерации – нов</w:t>
      </w:r>
      <w:r w:rsidR="00B7184F">
        <w:rPr>
          <w:bCs/>
          <w:sz w:val="28"/>
          <w:szCs w:val="28"/>
        </w:rPr>
        <w:t>ого</w:t>
      </w:r>
      <w:r w:rsidRPr="00DB3738">
        <w:rPr>
          <w:bCs/>
          <w:sz w:val="28"/>
          <w:szCs w:val="28"/>
        </w:rPr>
        <w:t xml:space="preserve"> игрок</w:t>
      </w:r>
      <w:r w:rsidR="00B7184F">
        <w:rPr>
          <w:bCs/>
          <w:sz w:val="28"/>
          <w:szCs w:val="28"/>
        </w:rPr>
        <w:t>а</w:t>
      </w:r>
      <w:r w:rsidRPr="00DB3738">
        <w:rPr>
          <w:bCs/>
          <w:sz w:val="28"/>
          <w:szCs w:val="28"/>
        </w:rPr>
        <w:t xml:space="preserve"> на рынке перестрахования СНГ: цели и задачи создания, стратегическое направления развития;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текуще</w:t>
      </w:r>
      <w:r w:rsidR="00B7184F">
        <w:rPr>
          <w:bCs/>
          <w:sz w:val="28"/>
          <w:szCs w:val="28"/>
        </w:rPr>
        <w:t>го состояния</w:t>
      </w:r>
      <w:r w:rsidRPr="00DB3738">
        <w:rPr>
          <w:bCs/>
          <w:sz w:val="28"/>
          <w:szCs w:val="28"/>
        </w:rPr>
        <w:t xml:space="preserve"> ОСАГО в Республике Армения и Российской Федерации;</w:t>
      </w:r>
    </w:p>
    <w:p w:rsidR="00B24E02" w:rsidRPr="00DB3738" w:rsidRDefault="00B24E02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обзор</w:t>
      </w:r>
      <w:r w:rsidR="00B7184F">
        <w:rPr>
          <w:bCs/>
          <w:sz w:val="28"/>
          <w:szCs w:val="28"/>
        </w:rPr>
        <w:t>а</w:t>
      </w:r>
      <w:r w:rsidRPr="00DB3738">
        <w:rPr>
          <w:bCs/>
          <w:sz w:val="28"/>
          <w:szCs w:val="28"/>
        </w:rPr>
        <w:t xml:space="preserve"> успешных мировых моделей агрострахований;</w:t>
      </w:r>
    </w:p>
    <w:p w:rsidR="00DB3738" w:rsidRDefault="00B7184F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страхования</w:t>
      </w:r>
      <w:r w:rsidR="00B24E02" w:rsidRPr="00DB3738">
        <w:rPr>
          <w:bCs/>
          <w:sz w:val="28"/>
          <w:szCs w:val="28"/>
        </w:rPr>
        <w:t xml:space="preserve"> в Кыргызской Республике – альтернативн</w:t>
      </w:r>
      <w:r>
        <w:rPr>
          <w:bCs/>
          <w:sz w:val="28"/>
          <w:szCs w:val="28"/>
        </w:rPr>
        <w:t xml:space="preserve">ого </w:t>
      </w:r>
      <w:r w:rsidR="00B24E02" w:rsidRPr="00DB3738">
        <w:rPr>
          <w:bCs/>
          <w:sz w:val="28"/>
          <w:szCs w:val="28"/>
        </w:rPr>
        <w:t>взгляд</w:t>
      </w:r>
      <w:r>
        <w:rPr>
          <w:bCs/>
          <w:sz w:val="28"/>
          <w:szCs w:val="28"/>
        </w:rPr>
        <w:t>а</w:t>
      </w:r>
      <w:r w:rsidR="00B24E02" w:rsidRPr="00DB3738">
        <w:rPr>
          <w:bCs/>
          <w:sz w:val="28"/>
          <w:szCs w:val="28"/>
        </w:rPr>
        <w:t xml:space="preserve"> и др.</w:t>
      </w:r>
    </w:p>
    <w:p w:rsidR="00F66E19" w:rsidRDefault="00F66E19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</w:p>
    <w:p w:rsidR="00F66E19" w:rsidRPr="00DB3738" w:rsidRDefault="00F66E19" w:rsidP="00F66E19">
      <w:pPr>
        <w:spacing w:line="340" w:lineRule="exact"/>
        <w:ind w:firstLine="709"/>
        <w:jc w:val="both"/>
        <w:rPr>
          <w:bCs/>
          <w:sz w:val="28"/>
          <w:szCs w:val="28"/>
        </w:rPr>
      </w:pPr>
    </w:p>
    <w:p w:rsidR="00A67BB9" w:rsidRPr="00DB3738" w:rsidRDefault="00A67BB9" w:rsidP="00DB3738">
      <w:pPr>
        <w:spacing w:line="33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lastRenderedPageBreak/>
        <w:t xml:space="preserve">Участники форума в итоговом заявлении поддержали целесообразность дальнейшего обмена мнениями на пространстве СНГ с участием в данном взаимодействии представителей органов страхового надзора на высоком уровне и в данном формате не реже одного раза в </w:t>
      </w:r>
      <w:r w:rsidR="00B7184F">
        <w:rPr>
          <w:bCs/>
          <w:sz w:val="28"/>
          <w:szCs w:val="28"/>
        </w:rPr>
        <w:t>два</w:t>
      </w:r>
      <w:r w:rsidRPr="00DB3738">
        <w:rPr>
          <w:bCs/>
          <w:sz w:val="28"/>
          <w:szCs w:val="28"/>
        </w:rPr>
        <w:t xml:space="preserve"> года. Также Совету было предложено рассмотреть вопрос о продолжении практики организации форумов, конференций в период заседаний Совета.</w:t>
      </w:r>
    </w:p>
    <w:p w:rsidR="00EC1F3F" w:rsidRPr="00DB3738" w:rsidRDefault="00677E12" w:rsidP="00DB3738">
      <w:pPr>
        <w:pStyle w:val="1"/>
        <w:spacing w:line="330" w:lineRule="exact"/>
        <w:rPr>
          <w:kern w:val="0"/>
        </w:rPr>
      </w:pPr>
      <w:bookmarkStart w:id="5" w:name="_Toc490227307"/>
      <w:r w:rsidRPr="00DB3738">
        <w:rPr>
          <w:kern w:val="0"/>
        </w:rPr>
        <w:t>4</w:t>
      </w:r>
      <w:r w:rsidR="00EC1F3F" w:rsidRPr="00DB3738">
        <w:rPr>
          <w:kern w:val="0"/>
        </w:rPr>
        <w:t xml:space="preserve">. Взаимодействие с профессиональными </w:t>
      </w:r>
      <w:r w:rsidR="009E4837" w:rsidRPr="00DB3738">
        <w:rPr>
          <w:kern w:val="0"/>
        </w:rPr>
        <w:br/>
      </w:r>
      <w:r w:rsidR="00EC1F3F" w:rsidRPr="00DB3738">
        <w:rPr>
          <w:kern w:val="0"/>
        </w:rPr>
        <w:t xml:space="preserve">объединениями </w:t>
      </w:r>
      <w:r w:rsidR="0017024D" w:rsidRPr="00DB3738">
        <w:rPr>
          <w:kern w:val="0"/>
        </w:rPr>
        <w:t>страховщиков</w:t>
      </w:r>
      <w:bookmarkEnd w:id="5"/>
    </w:p>
    <w:p w:rsidR="0017024D" w:rsidRPr="00DB3738" w:rsidRDefault="00964235" w:rsidP="00DB3738">
      <w:pPr>
        <w:spacing w:line="33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С момента создания </w:t>
      </w:r>
      <w:r w:rsidR="005D2ED6" w:rsidRPr="00DB3738">
        <w:rPr>
          <w:bCs/>
          <w:sz w:val="28"/>
          <w:szCs w:val="28"/>
        </w:rPr>
        <w:t>Совет</w:t>
      </w:r>
      <w:r w:rsidRPr="00DB3738">
        <w:rPr>
          <w:bCs/>
          <w:sz w:val="28"/>
          <w:szCs w:val="28"/>
        </w:rPr>
        <w:t xml:space="preserve"> осуществляет взаимодействие </w:t>
      </w:r>
      <w:r w:rsidR="00645DCE" w:rsidRPr="00DB3738">
        <w:rPr>
          <w:bCs/>
          <w:sz w:val="28"/>
          <w:szCs w:val="28"/>
        </w:rPr>
        <w:t>с </w:t>
      </w:r>
      <w:r w:rsidRPr="00DB3738">
        <w:rPr>
          <w:bCs/>
          <w:sz w:val="28"/>
          <w:szCs w:val="28"/>
        </w:rPr>
        <w:t xml:space="preserve">профессиональным и деловым сообществом </w:t>
      </w:r>
      <w:r w:rsidR="00BE26BF" w:rsidRPr="00DB3738">
        <w:rPr>
          <w:bCs/>
          <w:sz w:val="28"/>
          <w:szCs w:val="28"/>
        </w:rPr>
        <w:t xml:space="preserve">государств – участников СНГ по вопросам </w:t>
      </w:r>
      <w:r w:rsidR="005D2ED6" w:rsidRPr="00DB3738">
        <w:rPr>
          <w:bCs/>
          <w:sz w:val="28"/>
          <w:szCs w:val="28"/>
        </w:rPr>
        <w:t>страхования</w:t>
      </w:r>
      <w:r w:rsidR="00C7119A" w:rsidRPr="00DB3738">
        <w:rPr>
          <w:bCs/>
          <w:sz w:val="28"/>
          <w:szCs w:val="28"/>
        </w:rPr>
        <w:t>, которое</w:t>
      </w:r>
      <w:r w:rsidRPr="00DB3738">
        <w:rPr>
          <w:bCs/>
          <w:sz w:val="28"/>
          <w:szCs w:val="28"/>
        </w:rPr>
        <w:t xml:space="preserve"> </w:t>
      </w:r>
      <w:r w:rsidR="001F4AA9" w:rsidRPr="00DB3738">
        <w:rPr>
          <w:bCs/>
          <w:sz w:val="28"/>
          <w:szCs w:val="28"/>
        </w:rPr>
        <w:t xml:space="preserve">является важнейшим направлением </w:t>
      </w:r>
      <w:r w:rsidR="00C7119A" w:rsidRPr="00DB3738">
        <w:rPr>
          <w:bCs/>
          <w:sz w:val="28"/>
          <w:szCs w:val="28"/>
        </w:rPr>
        <w:t xml:space="preserve">его </w:t>
      </w:r>
      <w:r w:rsidR="001F4AA9" w:rsidRPr="00DB3738">
        <w:rPr>
          <w:bCs/>
          <w:sz w:val="28"/>
          <w:szCs w:val="28"/>
        </w:rPr>
        <w:t>работы</w:t>
      </w:r>
      <w:r w:rsidR="004705CA" w:rsidRPr="00DB3738">
        <w:rPr>
          <w:bCs/>
          <w:sz w:val="28"/>
          <w:szCs w:val="28"/>
        </w:rPr>
        <w:t>.</w:t>
      </w:r>
    </w:p>
    <w:p w:rsidR="00A67BB9" w:rsidRPr="00DB3738" w:rsidRDefault="009D1469" w:rsidP="00DB3738">
      <w:pPr>
        <w:spacing w:line="33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>В</w:t>
      </w:r>
      <w:r w:rsidR="00D5455C" w:rsidRPr="00DB3738">
        <w:rPr>
          <w:bCs/>
          <w:sz w:val="28"/>
          <w:szCs w:val="28"/>
        </w:rPr>
        <w:t xml:space="preserve"> заседаниях </w:t>
      </w:r>
      <w:r w:rsidR="005D2ED6" w:rsidRPr="00DB3738">
        <w:rPr>
          <w:bCs/>
          <w:sz w:val="28"/>
          <w:szCs w:val="28"/>
        </w:rPr>
        <w:t>Совета</w:t>
      </w:r>
      <w:r w:rsidR="001F4AA9" w:rsidRPr="00DB3738">
        <w:rPr>
          <w:bCs/>
          <w:sz w:val="28"/>
          <w:szCs w:val="28"/>
        </w:rPr>
        <w:t xml:space="preserve"> в качестве</w:t>
      </w:r>
      <w:r w:rsidR="00AA79E1" w:rsidRPr="00DB3738">
        <w:rPr>
          <w:bCs/>
          <w:sz w:val="28"/>
          <w:szCs w:val="28"/>
        </w:rPr>
        <w:t xml:space="preserve"> </w:t>
      </w:r>
      <w:r w:rsidR="005D2ED6" w:rsidRPr="00DB3738">
        <w:rPr>
          <w:bCs/>
          <w:sz w:val="28"/>
          <w:szCs w:val="28"/>
        </w:rPr>
        <w:t xml:space="preserve">приглашенных </w:t>
      </w:r>
      <w:r w:rsidRPr="00DB3738">
        <w:rPr>
          <w:bCs/>
          <w:sz w:val="28"/>
          <w:szCs w:val="28"/>
        </w:rPr>
        <w:t>принима</w:t>
      </w:r>
      <w:r w:rsidR="001F4AA9" w:rsidRPr="00DB3738">
        <w:rPr>
          <w:bCs/>
          <w:sz w:val="28"/>
          <w:szCs w:val="28"/>
        </w:rPr>
        <w:t xml:space="preserve">ют </w:t>
      </w:r>
      <w:r w:rsidRPr="00DB3738">
        <w:rPr>
          <w:bCs/>
          <w:sz w:val="28"/>
          <w:szCs w:val="28"/>
        </w:rPr>
        <w:t xml:space="preserve">участие </w:t>
      </w:r>
      <w:r w:rsidR="001F4AA9" w:rsidRPr="00DB3738">
        <w:rPr>
          <w:bCs/>
          <w:sz w:val="28"/>
          <w:szCs w:val="28"/>
        </w:rPr>
        <w:t xml:space="preserve">представители профессиональных объединений (ассоциаций) </w:t>
      </w:r>
      <w:r w:rsidR="005D2ED6" w:rsidRPr="00DB3738">
        <w:rPr>
          <w:bCs/>
          <w:sz w:val="28"/>
          <w:szCs w:val="28"/>
        </w:rPr>
        <w:t>страховщиков, национ</w:t>
      </w:r>
      <w:r w:rsidR="00630670">
        <w:rPr>
          <w:bCs/>
          <w:sz w:val="28"/>
          <w:szCs w:val="28"/>
        </w:rPr>
        <w:t>альных перестраховочных компаний и страховых компаний</w:t>
      </w:r>
      <w:r w:rsidR="005D2ED6" w:rsidRPr="00DB3738">
        <w:rPr>
          <w:bCs/>
          <w:sz w:val="28"/>
          <w:szCs w:val="28"/>
        </w:rPr>
        <w:t xml:space="preserve">, </w:t>
      </w:r>
      <w:r w:rsidR="00415B0F" w:rsidRPr="00DB3738">
        <w:rPr>
          <w:bCs/>
          <w:sz w:val="28"/>
          <w:szCs w:val="28"/>
        </w:rPr>
        <w:t>а также делового сооб</w:t>
      </w:r>
      <w:r w:rsidRPr="00DB3738">
        <w:rPr>
          <w:bCs/>
          <w:sz w:val="28"/>
          <w:szCs w:val="28"/>
        </w:rPr>
        <w:t xml:space="preserve">щества. За время </w:t>
      </w:r>
      <w:r w:rsidR="00D5455C" w:rsidRPr="00DB3738">
        <w:rPr>
          <w:bCs/>
          <w:sz w:val="28"/>
          <w:szCs w:val="28"/>
        </w:rPr>
        <w:t xml:space="preserve">работы </w:t>
      </w:r>
      <w:r w:rsidR="005D2ED6" w:rsidRPr="00DB3738">
        <w:rPr>
          <w:bCs/>
          <w:sz w:val="28"/>
          <w:szCs w:val="28"/>
        </w:rPr>
        <w:t>Совета</w:t>
      </w:r>
      <w:r w:rsidRPr="00DB3738">
        <w:rPr>
          <w:bCs/>
          <w:sz w:val="28"/>
          <w:szCs w:val="28"/>
        </w:rPr>
        <w:t xml:space="preserve"> в</w:t>
      </w:r>
      <w:r w:rsidR="00415B0F" w:rsidRPr="00DB3738">
        <w:rPr>
          <w:bCs/>
          <w:sz w:val="28"/>
          <w:szCs w:val="28"/>
        </w:rPr>
        <w:t xml:space="preserve"> его заседаниях при</w:t>
      </w:r>
      <w:r w:rsidRPr="00DB3738">
        <w:rPr>
          <w:bCs/>
          <w:sz w:val="28"/>
          <w:szCs w:val="28"/>
        </w:rPr>
        <w:t>н</w:t>
      </w:r>
      <w:r w:rsidR="00BE26BF" w:rsidRPr="00DB3738">
        <w:rPr>
          <w:bCs/>
          <w:sz w:val="28"/>
          <w:szCs w:val="28"/>
        </w:rPr>
        <w:t>яли</w:t>
      </w:r>
      <w:r w:rsidRPr="00DB3738">
        <w:rPr>
          <w:bCs/>
          <w:sz w:val="28"/>
          <w:szCs w:val="28"/>
        </w:rPr>
        <w:t xml:space="preserve"> участие</w:t>
      </w:r>
      <w:r w:rsidR="00415B0F" w:rsidRPr="00DB3738">
        <w:rPr>
          <w:bCs/>
          <w:sz w:val="28"/>
          <w:szCs w:val="28"/>
        </w:rPr>
        <w:t xml:space="preserve"> представители </w:t>
      </w:r>
      <w:r w:rsidR="005D2ED6" w:rsidRPr="00DB3738">
        <w:rPr>
          <w:bCs/>
          <w:sz w:val="28"/>
          <w:szCs w:val="28"/>
        </w:rPr>
        <w:t xml:space="preserve">Бюро автостраховщиков Армении, </w:t>
      </w:r>
      <w:r w:rsidR="00DA7048" w:rsidRPr="00DB3738">
        <w:rPr>
          <w:bCs/>
          <w:sz w:val="28"/>
          <w:szCs w:val="28"/>
        </w:rPr>
        <w:t>Ассоциации</w:t>
      </w:r>
      <w:r w:rsidR="005D2ED6" w:rsidRPr="00DB3738">
        <w:rPr>
          <w:bCs/>
          <w:sz w:val="28"/>
          <w:szCs w:val="28"/>
        </w:rPr>
        <w:t xml:space="preserve"> участников страхового рынка Армении, Белорусск</w:t>
      </w:r>
      <w:r w:rsidR="00DA7048" w:rsidRPr="00DB3738">
        <w:rPr>
          <w:bCs/>
          <w:sz w:val="28"/>
          <w:szCs w:val="28"/>
        </w:rPr>
        <w:t>ой</w:t>
      </w:r>
      <w:r w:rsidR="005D2ED6" w:rsidRPr="00DB3738">
        <w:rPr>
          <w:bCs/>
          <w:sz w:val="28"/>
          <w:szCs w:val="28"/>
        </w:rPr>
        <w:t xml:space="preserve"> </w:t>
      </w:r>
      <w:r w:rsidR="00DA7048" w:rsidRPr="00DB3738">
        <w:rPr>
          <w:bCs/>
          <w:sz w:val="28"/>
          <w:szCs w:val="28"/>
        </w:rPr>
        <w:t>ассоциации</w:t>
      </w:r>
      <w:r w:rsidR="005D2ED6" w:rsidRPr="00DB3738">
        <w:rPr>
          <w:bCs/>
          <w:sz w:val="28"/>
          <w:szCs w:val="28"/>
        </w:rPr>
        <w:t xml:space="preserve"> страховщиков, Республиканск</w:t>
      </w:r>
      <w:r w:rsidR="00DA7048" w:rsidRPr="00DB3738">
        <w:rPr>
          <w:bCs/>
          <w:sz w:val="28"/>
          <w:szCs w:val="28"/>
        </w:rPr>
        <w:t>ого унитарного предприятия</w:t>
      </w:r>
      <w:r w:rsidR="005D2ED6" w:rsidRPr="00DB3738">
        <w:rPr>
          <w:bCs/>
          <w:sz w:val="28"/>
          <w:szCs w:val="28"/>
        </w:rPr>
        <w:t xml:space="preserve"> «Белорусская национальная перестраховочная компания», </w:t>
      </w:r>
      <w:r w:rsidR="00DA7048" w:rsidRPr="00DB3738">
        <w:rPr>
          <w:bCs/>
          <w:sz w:val="28"/>
          <w:szCs w:val="28"/>
        </w:rPr>
        <w:t>Белорусского</w:t>
      </w:r>
      <w:r w:rsidR="005D2ED6" w:rsidRPr="00DB3738">
        <w:rPr>
          <w:bCs/>
          <w:sz w:val="28"/>
          <w:szCs w:val="28"/>
        </w:rPr>
        <w:t xml:space="preserve"> бюро по транс</w:t>
      </w:r>
      <w:r w:rsidR="00DA7048" w:rsidRPr="00DB3738">
        <w:rPr>
          <w:bCs/>
          <w:sz w:val="28"/>
          <w:szCs w:val="28"/>
        </w:rPr>
        <w:t>портному страхованию, Ассоциации</w:t>
      </w:r>
      <w:r w:rsidR="005D2ED6" w:rsidRPr="00DB3738">
        <w:rPr>
          <w:bCs/>
          <w:sz w:val="28"/>
          <w:szCs w:val="28"/>
        </w:rPr>
        <w:t xml:space="preserve"> фи</w:t>
      </w:r>
      <w:r w:rsidR="00DA7048" w:rsidRPr="00DB3738">
        <w:rPr>
          <w:bCs/>
          <w:sz w:val="28"/>
          <w:szCs w:val="28"/>
        </w:rPr>
        <w:t>нансистов Казахстана, Ассоциации</w:t>
      </w:r>
      <w:r w:rsidR="005D2ED6" w:rsidRPr="00DB3738">
        <w:rPr>
          <w:bCs/>
          <w:sz w:val="28"/>
          <w:szCs w:val="28"/>
        </w:rPr>
        <w:t xml:space="preserve"> страховщиков Казахстана, </w:t>
      </w:r>
      <w:r w:rsidR="00DA7048" w:rsidRPr="00DB3738">
        <w:rPr>
          <w:bCs/>
          <w:sz w:val="28"/>
          <w:szCs w:val="28"/>
        </w:rPr>
        <w:t>Страховой компании Кыргызстан, от Российской Федерации: Российского</w:t>
      </w:r>
      <w:r w:rsidR="005D2ED6" w:rsidRPr="00DB3738">
        <w:rPr>
          <w:bCs/>
          <w:sz w:val="28"/>
          <w:szCs w:val="28"/>
        </w:rPr>
        <w:t xml:space="preserve"> союз</w:t>
      </w:r>
      <w:r w:rsidR="00DA7048" w:rsidRPr="00DB3738">
        <w:rPr>
          <w:bCs/>
          <w:sz w:val="28"/>
          <w:szCs w:val="28"/>
        </w:rPr>
        <w:t>а</w:t>
      </w:r>
      <w:r w:rsidR="005D2ED6" w:rsidRPr="00DB3738">
        <w:rPr>
          <w:bCs/>
          <w:sz w:val="28"/>
          <w:szCs w:val="28"/>
        </w:rPr>
        <w:t xml:space="preserve"> автостраховщиков, Национальн</w:t>
      </w:r>
      <w:r w:rsidR="00DA7048" w:rsidRPr="00DB3738">
        <w:rPr>
          <w:bCs/>
          <w:sz w:val="28"/>
          <w:szCs w:val="28"/>
        </w:rPr>
        <w:t>ого</w:t>
      </w:r>
      <w:r w:rsidR="005D2ED6" w:rsidRPr="00DB3738">
        <w:rPr>
          <w:bCs/>
          <w:sz w:val="28"/>
          <w:szCs w:val="28"/>
        </w:rPr>
        <w:t xml:space="preserve"> союз</w:t>
      </w:r>
      <w:r w:rsidR="00DA7048" w:rsidRPr="00DB3738">
        <w:rPr>
          <w:bCs/>
          <w:sz w:val="28"/>
          <w:szCs w:val="28"/>
        </w:rPr>
        <w:t>а</w:t>
      </w:r>
      <w:r w:rsidR="005D2ED6" w:rsidRPr="00DB3738">
        <w:rPr>
          <w:bCs/>
          <w:sz w:val="28"/>
          <w:szCs w:val="28"/>
        </w:rPr>
        <w:t xml:space="preserve"> страховщиков ответственности, Всеро</w:t>
      </w:r>
      <w:r w:rsidR="00DA7048" w:rsidRPr="00DB3738">
        <w:rPr>
          <w:bCs/>
          <w:sz w:val="28"/>
          <w:szCs w:val="28"/>
        </w:rPr>
        <w:t>ссийского</w:t>
      </w:r>
      <w:r w:rsidR="005D2ED6" w:rsidRPr="00DB3738">
        <w:rPr>
          <w:bCs/>
          <w:sz w:val="28"/>
          <w:szCs w:val="28"/>
        </w:rPr>
        <w:t xml:space="preserve"> союз</w:t>
      </w:r>
      <w:r w:rsidR="00DA7048" w:rsidRPr="00DB3738">
        <w:rPr>
          <w:bCs/>
          <w:sz w:val="28"/>
          <w:szCs w:val="28"/>
        </w:rPr>
        <w:t>а</w:t>
      </w:r>
      <w:r w:rsidR="005D2ED6" w:rsidRPr="00DB3738">
        <w:rPr>
          <w:bCs/>
          <w:sz w:val="28"/>
          <w:szCs w:val="28"/>
        </w:rPr>
        <w:t xml:space="preserve"> страховщиков, АО «Российская</w:t>
      </w:r>
      <w:r w:rsidR="001945E0" w:rsidRPr="00DB3738">
        <w:rPr>
          <w:bCs/>
          <w:sz w:val="28"/>
          <w:szCs w:val="28"/>
        </w:rPr>
        <w:t xml:space="preserve"> </w:t>
      </w:r>
      <w:r w:rsidR="005D2ED6" w:rsidRPr="00DB3738">
        <w:rPr>
          <w:bCs/>
          <w:sz w:val="28"/>
          <w:szCs w:val="28"/>
        </w:rPr>
        <w:t>национальная перестраховочная компания»</w:t>
      </w:r>
      <w:r w:rsidR="00DA7048" w:rsidRPr="00DB3738">
        <w:rPr>
          <w:bCs/>
          <w:sz w:val="28"/>
          <w:szCs w:val="28"/>
        </w:rPr>
        <w:t>, а также ГУП «Точиксугурта» Республики Таджикистан и др.</w:t>
      </w:r>
      <w:r w:rsidR="0048710C" w:rsidRPr="00DB3738">
        <w:rPr>
          <w:bCs/>
          <w:sz w:val="28"/>
          <w:szCs w:val="28"/>
        </w:rPr>
        <w:t xml:space="preserve"> </w:t>
      </w:r>
      <w:r w:rsidR="00A67BB9" w:rsidRPr="00DB3738">
        <w:rPr>
          <w:bCs/>
          <w:sz w:val="28"/>
          <w:szCs w:val="28"/>
        </w:rPr>
        <w:t>Белорусской ассоциацией страховщиков официально выражена поддержка деятельности Совета.</w:t>
      </w:r>
    </w:p>
    <w:p w:rsidR="00986452" w:rsidRPr="00DB3738" w:rsidRDefault="00986452" w:rsidP="00DB3738">
      <w:pPr>
        <w:spacing w:line="33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В Российской Федерации при участии членов Совета регулярно проводятся международные конференции по страхованию и перестрахованию. </w:t>
      </w:r>
    </w:p>
    <w:p w:rsidR="00253206" w:rsidRPr="00DB3738" w:rsidRDefault="00DA7048" w:rsidP="00DB3738">
      <w:pPr>
        <w:pStyle w:val="1"/>
        <w:spacing w:line="330" w:lineRule="exact"/>
        <w:rPr>
          <w:kern w:val="0"/>
        </w:rPr>
      </w:pPr>
      <w:bookmarkStart w:id="6" w:name="_Toc490227308"/>
      <w:r w:rsidRPr="00DB3738">
        <w:rPr>
          <w:kern w:val="0"/>
        </w:rPr>
        <w:t>5</w:t>
      </w:r>
      <w:r w:rsidR="00253206" w:rsidRPr="00DB3738">
        <w:rPr>
          <w:kern w:val="0"/>
        </w:rPr>
        <w:t xml:space="preserve">. Информационное обеспечение </w:t>
      </w:r>
      <w:r w:rsidR="001B510D" w:rsidRPr="00DB3738">
        <w:rPr>
          <w:kern w:val="0"/>
        </w:rPr>
        <w:br/>
        <w:t xml:space="preserve">деятельности </w:t>
      </w:r>
      <w:r w:rsidR="00B24E02" w:rsidRPr="00DB3738">
        <w:rPr>
          <w:kern w:val="0"/>
        </w:rPr>
        <w:t>С</w:t>
      </w:r>
      <w:r w:rsidR="00253206" w:rsidRPr="00DB3738">
        <w:rPr>
          <w:kern w:val="0"/>
        </w:rPr>
        <w:t>овета</w:t>
      </w:r>
      <w:bookmarkEnd w:id="6"/>
    </w:p>
    <w:p w:rsidR="000341AB" w:rsidRPr="00DB3738" w:rsidRDefault="00253206" w:rsidP="00DB3738">
      <w:pPr>
        <w:spacing w:line="33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738">
        <w:rPr>
          <w:rFonts w:eastAsia="Calibri"/>
          <w:sz w:val="28"/>
          <w:szCs w:val="28"/>
          <w:lang w:eastAsia="en-US"/>
        </w:rPr>
        <w:t xml:space="preserve">Вопрос информационного обеспечения деятельности </w:t>
      </w:r>
      <w:r w:rsidR="006F7F0B" w:rsidRPr="00DB3738">
        <w:rPr>
          <w:rFonts w:eastAsia="Calibri"/>
          <w:sz w:val="28"/>
          <w:szCs w:val="28"/>
          <w:lang w:eastAsia="en-US"/>
        </w:rPr>
        <w:t>Совета регулярно обсуждается</w:t>
      </w:r>
      <w:r w:rsidRPr="00DB3738">
        <w:rPr>
          <w:rFonts w:eastAsia="Calibri"/>
          <w:sz w:val="28"/>
          <w:szCs w:val="28"/>
          <w:lang w:eastAsia="en-US"/>
        </w:rPr>
        <w:t xml:space="preserve"> на </w:t>
      </w:r>
      <w:r w:rsidR="008E7DD6" w:rsidRPr="00DB3738">
        <w:rPr>
          <w:rFonts w:eastAsia="Calibri"/>
          <w:sz w:val="28"/>
          <w:szCs w:val="28"/>
          <w:lang w:eastAsia="en-US"/>
        </w:rPr>
        <w:t>его заседаниях</w:t>
      </w:r>
      <w:r w:rsidR="00946A18" w:rsidRPr="00DB3738">
        <w:rPr>
          <w:rFonts w:eastAsia="Calibri"/>
          <w:sz w:val="28"/>
          <w:szCs w:val="28"/>
          <w:lang w:eastAsia="en-US"/>
        </w:rPr>
        <w:t xml:space="preserve">. </w:t>
      </w:r>
    </w:p>
    <w:p w:rsidR="006F7F0B" w:rsidRPr="00DB3738" w:rsidRDefault="006F7F0B" w:rsidP="00DB3738">
      <w:pPr>
        <w:spacing w:line="33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738">
        <w:rPr>
          <w:rFonts w:eastAsia="Calibri"/>
          <w:sz w:val="28"/>
          <w:szCs w:val="28"/>
          <w:lang w:eastAsia="en-US"/>
        </w:rPr>
        <w:t xml:space="preserve">Начиная с 2011 года информационные сообщения о состоявшихся заседаниях Совета размещаются на </w:t>
      </w:r>
      <w:r w:rsidR="00EB7620" w:rsidRPr="00DB3738">
        <w:rPr>
          <w:rFonts w:eastAsia="Calibri"/>
          <w:sz w:val="28"/>
          <w:szCs w:val="28"/>
          <w:lang w:eastAsia="en-US"/>
        </w:rPr>
        <w:t xml:space="preserve">странице Совета на </w:t>
      </w:r>
      <w:r w:rsidRPr="00DB3738">
        <w:rPr>
          <w:rFonts w:eastAsia="Calibri"/>
          <w:sz w:val="28"/>
          <w:szCs w:val="28"/>
          <w:lang w:eastAsia="en-US"/>
        </w:rPr>
        <w:t>Интернет-портале СНГ</w:t>
      </w:r>
      <w:r w:rsidRPr="00DB3738">
        <w:rPr>
          <w:rStyle w:val="af5"/>
          <w:rFonts w:eastAsia="Calibri"/>
          <w:sz w:val="28"/>
          <w:szCs w:val="28"/>
          <w:lang w:eastAsia="en-US"/>
        </w:rPr>
        <w:footnoteReference w:id="2"/>
      </w:r>
      <w:r w:rsidRPr="00DB3738">
        <w:rPr>
          <w:rFonts w:eastAsia="Calibri"/>
          <w:sz w:val="28"/>
          <w:szCs w:val="28"/>
          <w:lang w:eastAsia="en-US"/>
        </w:rPr>
        <w:t>, а также в специализированных (официальных) средствах массовой информации государств – участников СНГ.</w:t>
      </w:r>
    </w:p>
    <w:p w:rsidR="006F7F0B" w:rsidRPr="00DB3738" w:rsidRDefault="00946A18" w:rsidP="00DB373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738">
        <w:rPr>
          <w:rFonts w:eastAsia="Calibri"/>
          <w:sz w:val="28"/>
          <w:szCs w:val="28"/>
          <w:lang w:eastAsia="en-US"/>
        </w:rPr>
        <w:lastRenderedPageBreak/>
        <w:t xml:space="preserve">На </w:t>
      </w:r>
      <w:r w:rsidR="001B510D" w:rsidRPr="00DB3738">
        <w:rPr>
          <w:rFonts w:eastAsia="Calibri"/>
          <w:sz w:val="28"/>
          <w:szCs w:val="28"/>
          <w:lang w:eastAsia="en-US"/>
        </w:rPr>
        <w:t>10-м</w:t>
      </w:r>
      <w:r w:rsidR="00253206" w:rsidRPr="00DB3738">
        <w:rPr>
          <w:rFonts w:eastAsia="Calibri"/>
          <w:sz w:val="28"/>
          <w:szCs w:val="28"/>
          <w:lang w:eastAsia="en-US"/>
        </w:rPr>
        <w:t xml:space="preserve"> заседании </w:t>
      </w:r>
      <w:r w:rsidR="006F7F0B" w:rsidRPr="00DB3738">
        <w:rPr>
          <w:rFonts w:eastAsia="Calibri"/>
          <w:sz w:val="28"/>
          <w:szCs w:val="28"/>
          <w:lang w:eastAsia="en-US"/>
        </w:rPr>
        <w:t>Совета</w:t>
      </w:r>
      <w:r w:rsidR="00EA30C4" w:rsidRPr="00DB3738">
        <w:rPr>
          <w:rFonts w:eastAsia="Calibri"/>
          <w:sz w:val="28"/>
          <w:szCs w:val="28"/>
          <w:lang w:eastAsia="en-US"/>
        </w:rPr>
        <w:t xml:space="preserve"> </w:t>
      </w:r>
      <w:r w:rsidR="00565674" w:rsidRPr="00DB3738">
        <w:rPr>
          <w:rFonts w:eastAsia="Calibri"/>
          <w:sz w:val="28"/>
          <w:szCs w:val="28"/>
          <w:lang w:eastAsia="en-US"/>
        </w:rPr>
        <w:t xml:space="preserve">9–10 ноября 2016 года в </w:t>
      </w:r>
      <w:r w:rsidR="007B4D8C" w:rsidRPr="00DB3738">
        <w:rPr>
          <w:rFonts w:eastAsia="Calibri"/>
          <w:sz w:val="28"/>
          <w:szCs w:val="28"/>
          <w:lang w:eastAsia="en-US"/>
        </w:rPr>
        <w:t>г. </w:t>
      </w:r>
      <w:r w:rsidR="001B510D" w:rsidRPr="00DB3738">
        <w:rPr>
          <w:rFonts w:eastAsia="Calibri"/>
          <w:sz w:val="28"/>
          <w:szCs w:val="28"/>
          <w:lang w:eastAsia="en-US"/>
        </w:rPr>
        <w:t>Бишкеке</w:t>
      </w:r>
      <w:r w:rsidR="00565674" w:rsidRPr="00DB3738">
        <w:rPr>
          <w:rFonts w:eastAsia="Calibri"/>
          <w:sz w:val="28"/>
          <w:szCs w:val="28"/>
          <w:lang w:eastAsia="en-US"/>
        </w:rPr>
        <w:t xml:space="preserve"> </w:t>
      </w:r>
      <w:r w:rsidR="001B510D" w:rsidRPr="00DB3738">
        <w:rPr>
          <w:rFonts w:eastAsia="Calibri"/>
          <w:sz w:val="28"/>
          <w:szCs w:val="28"/>
          <w:lang w:eastAsia="en-US"/>
        </w:rPr>
        <w:t>(</w:t>
      </w:r>
      <w:r w:rsidR="00565674" w:rsidRPr="00DB3738">
        <w:rPr>
          <w:rFonts w:eastAsia="Calibri"/>
          <w:sz w:val="28"/>
          <w:szCs w:val="28"/>
          <w:lang w:eastAsia="en-US"/>
        </w:rPr>
        <w:t>Кыргызск</w:t>
      </w:r>
      <w:r w:rsidR="001B510D" w:rsidRPr="00DB3738">
        <w:rPr>
          <w:rFonts w:eastAsia="Calibri"/>
          <w:sz w:val="28"/>
          <w:szCs w:val="28"/>
          <w:lang w:eastAsia="en-US"/>
        </w:rPr>
        <w:t>ая</w:t>
      </w:r>
      <w:r w:rsidR="00565674" w:rsidRPr="00DB3738">
        <w:rPr>
          <w:rFonts w:eastAsia="Calibri"/>
          <w:sz w:val="28"/>
          <w:szCs w:val="28"/>
          <w:lang w:eastAsia="en-US"/>
        </w:rPr>
        <w:t xml:space="preserve"> Республик</w:t>
      </w:r>
      <w:r w:rsidR="001B510D" w:rsidRPr="00DB3738">
        <w:rPr>
          <w:rFonts w:eastAsia="Calibri"/>
          <w:sz w:val="28"/>
          <w:szCs w:val="28"/>
          <w:lang w:eastAsia="en-US"/>
        </w:rPr>
        <w:t>а)</w:t>
      </w:r>
      <w:r w:rsidR="00EA30C4" w:rsidRPr="00DB3738">
        <w:rPr>
          <w:rFonts w:eastAsia="Calibri"/>
          <w:sz w:val="28"/>
          <w:szCs w:val="28"/>
          <w:lang w:eastAsia="en-US"/>
        </w:rPr>
        <w:t xml:space="preserve"> </w:t>
      </w:r>
      <w:r w:rsidR="00253206" w:rsidRPr="00DB3738">
        <w:rPr>
          <w:rFonts w:eastAsia="Calibri"/>
          <w:sz w:val="28"/>
          <w:szCs w:val="28"/>
          <w:lang w:eastAsia="en-US"/>
        </w:rPr>
        <w:t>приня</w:t>
      </w:r>
      <w:r w:rsidRPr="00DB3738">
        <w:rPr>
          <w:rFonts w:eastAsia="Calibri"/>
          <w:sz w:val="28"/>
          <w:szCs w:val="28"/>
          <w:lang w:eastAsia="en-US"/>
        </w:rPr>
        <w:t>то</w:t>
      </w:r>
      <w:r w:rsidR="00253206" w:rsidRPr="00DB3738">
        <w:rPr>
          <w:rFonts w:eastAsia="Calibri"/>
          <w:sz w:val="28"/>
          <w:szCs w:val="28"/>
          <w:lang w:eastAsia="en-US"/>
        </w:rPr>
        <w:t xml:space="preserve"> решение </w:t>
      </w:r>
      <w:r w:rsidR="006F7F0B" w:rsidRPr="00DB3738">
        <w:rPr>
          <w:rFonts w:eastAsia="Calibri"/>
          <w:sz w:val="28"/>
          <w:szCs w:val="28"/>
          <w:lang w:eastAsia="en-US"/>
        </w:rPr>
        <w:t>о размещении</w:t>
      </w:r>
      <w:r w:rsidR="00253206" w:rsidRPr="00DB3738">
        <w:rPr>
          <w:rFonts w:eastAsia="Calibri"/>
          <w:sz w:val="28"/>
          <w:szCs w:val="28"/>
          <w:lang w:eastAsia="en-US"/>
        </w:rPr>
        <w:t xml:space="preserve"> на </w:t>
      </w:r>
      <w:r w:rsidR="006F7F0B" w:rsidRPr="00DB3738">
        <w:rPr>
          <w:rFonts w:eastAsia="Calibri"/>
          <w:sz w:val="28"/>
          <w:szCs w:val="28"/>
          <w:lang w:eastAsia="en-US"/>
        </w:rPr>
        <w:t xml:space="preserve">официальных сайтах органов страхового надзора членов Совета в </w:t>
      </w:r>
      <w:r w:rsidR="00EB7620" w:rsidRPr="00DB3738">
        <w:rPr>
          <w:rFonts w:eastAsia="Calibri"/>
          <w:sz w:val="28"/>
          <w:szCs w:val="28"/>
          <w:lang w:eastAsia="en-US"/>
        </w:rPr>
        <w:t>Интернет</w:t>
      </w:r>
      <w:r w:rsidR="001B510D" w:rsidRPr="00DB3738">
        <w:rPr>
          <w:rFonts w:eastAsia="Calibri"/>
          <w:sz w:val="28"/>
          <w:szCs w:val="28"/>
          <w:lang w:eastAsia="en-US"/>
        </w:rPr>
        <w:t>е</w:t>
      </w:r>
      <w:r w:rsidR="006F7F0B" w:rsidRPr="00DB3738">
        <w:rPr>
          <w:rFonts w:eastAsia="Calibri"/>
          <w:sz w:val="28"/>
          <w:szCs w:val="28"/>
          <w:lang w:eastAsia="en-US"/>
        </w:rPr>
        <w:t xml:space="preserve"> ссылки на страницу Совета на Интернет-портал</w:t>
      </w:r>
      <w:r w:rsidR="009C5EFE" w:rsidRPr="00DB3738">
        <w:rPr>
          <w:rFonts w:eastAsia="Calibri"/>
          <w:sz w:val="28"/>
          <w:szCs w:val="28"/>
          <w:lang w:eastAsia="en-US"/>
        </w:rPr>
        <w:t>е</w:t>
      </w:r>
      <w:r w:rsidR="001B510D" w:rsidRPr="00DB3738">
        <w:rPr>
          <w:rFonts w:eastAsia="Calibri"/>
          <w:sz w:val="28"/>
          <w:szCs w:val="28"/>
          <w:lang w:eastAsia="en-US"/>
        </w:rPr>
        <w:t xml:space="preserve"> СНГ.</w:t>
      </w:r>
    </w:p>
    <w:p w:rsidR="009C5EFE" w:rsidRPr="00DB3738" w:rsidRDefault="009C5EFE" w:rsidP="00DB373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738">
        <w:rPr>
          <w:rFonts w:eastAsia="Calibri"/>
          <w:sz w:val="28"/>
          <w:szCs w:val="28"/>
          <w:lang w:eastAsia="en-US"/>
        </w:rPr>
        <w:t>Для системной организации обмена практическим опытом развития рынка страховых услуг в государствах – участниках</w:t>
      </w:r>
      <w:r w:rsidR="00EB7620" w:rsidRPr="00DB3738">
        <w:rPr>
          <w:rFonts w:eastAsia="Calibri"/>
          <w:sz w:val="28"/>
          <w:szCs w:val="28"/>
          <w:lang w:eastAsia="en-US"/>
        </w:rPr>
        <w:t xml:space="preserve"> СНГ на странице Совета на Интернет-портале СНГ представлены</w:t>
      </w:r>
      <w:r w:rsidR="00A67BB9" w:rsidRPr="00DB3738">
        <w:rPr>
          <w:rFonts w:eastAsia="Calibri"/>
          <w:sz w:val="28"/>
          <w:szCs w:val="28"/>
          <w:lang w:eastAsia="en-US"/>
        </w:rPr>
        <w:t xml:space="preserve"> различные</w:t>
      </w:r>
      <w:r w:rsidR="00EB7620" w:rsidRPr="00DB3738">
        <w:rPr>
          <w:rFonts w:eastAsia="Calibri"/>
          <w:sz w:val="28"/>
          <w:szCs w:val="28"/>
          <w:lang w:eastAsia="en-US"/>
        </w:rPr>
        <w:t xml:space="preserve"> информационно-аналитические материалы Совета</w:t>
      </w:r>
      <w:r w:rsidR="00EB7620" w:rsidRPr="00DB3738">
        <w:rPr>
          <w:rStyle w:val="af5"/>
          <w:rFonts w:eastAsia="Calibri"/>
          <w:sz w:val="28"/>
          <w:szCs w:val="28"/>
          <w:lang w:eastAsia="en-US"/>
        </w:rPr>
        <w:footnoteReference w:id="3"/>
      </w:r>
      <w:r w:rsidR="00EB7620" w:rsidRPr="00DB3738">
        <w:rPr>
          <w:rFonts w:eastAsia="Calibri"/>
          <w:sz w:val="28"/>
          <w:szCs w:val="28"/>
          <w:lang w:eastAsia="en-US"/>
        </w:rPr>
        <w:t xml:space="preserve">. </w:t>
      </w:r>
    </w:p>
    <w:p w:rsidR="003350B9" w:rsidRPr="00DB3738" w:rsidRDefault="006F7F0B" w:rsidP="00DB3738">
      <w:pPr>
        <w:pStyle w:val="1"/>
        <w:spacing w:line="340" w:lineRule="exact"/>
        <w:rPr>
          <w:rFonts w:eastAsia="Calibri"/>
          <w:kern w:val="0"/>
          <w:lang w:eastAsia="en-US"/>
        </w:rPr>
      </w:pPr>
      <w:bookmarkStart w:id="7" w:name="_Toc490227309"/>
      <w:r w:rsidRPr="00DB3738">
        <w:rPr>
          <w:rFonts w:eastAsia="Calibri"/>
          <w:kern w:val="0"/>
          <w:lang w:eastAsia="en-US"/>
        </w:rPr>
        <w:t>6</w:t>
      </w:r>
      <w:r w:rsidR="003350B9" w:rsidRPr="00DB3738">
        <w:rPr>
          <w:rFonts w:eastAsia="Calibri"/>
          <w:kern w:val="0"/>
          <w:lang w:eastAsia="en-US"/>
        </w:rPr>
        <w:t xml:space="preserve">. </w:t>
      </w:r>
      <w:r w:rsidR="00A67BB9" w:rsidRPr="00DB3738">
        <w:rPr>
          <w:rFonts w:eastAsia="Calibri"/>
          <w:kern w:val="0"/>
          <w:lang w:eastAsia="en-US"/>
        </w:rPr>
        <w:t>Д</w:t>
      </w:r>
      <w:r w:rsidR="003350B9" w:rsidRPr="00DB3738">
        <w:rPr>
          <w:rFonts w:eastAsia="Calibri"/>
          <w:kern w:val="0"/>
          <w:lang w:eastAsia="en-US"/>
        </w:rPr>
        <w:t>еятельност</w:t>
      </w:r>
      <w:r w:rsidR="00A67BB9" w:rsidRPr="00DB3738">
        <w:rPr>
          <w:rFonts w:eastAsia="Calibri"/>
          <w:kern w:val="0"/>
          <w:lang w:eastAsia="en-US"/>
        </w:rPr>
        <w:t>ь</w:t>
      </w:r>
      <w:r w:rsidR="003350B9" w:rsidRPr="00DB3738">
        <w:rPr>
          <w:rFonts w:eastAsia="Calibri"/>
          <w:kern w:val="0"/>
          <w:lang w:eastAsia="en-US"/>
        </w:rPr>
        <w:t xml:space="preserve"> </w:t>
      </w:r>
      <w:r w:rsidR="00C23981" w:rsidRPr="00DB3738">
        <w:rPr>
          <w:rFonts w:eastAsia="Calibri"/>
          <w:kern w:val="0"/>
          <w:lang w:eastAsia="en-US"/>
        </w:rPr>
        <w:br/>
      </w:r>
      <w:r w:rsidR="003F2D34" w:rsidRPr="00DB3738">
        <w:rPr>
          <w:rFonts w:eastAsia="Calibri"/>
          <w:kern w:val="0"/>
          <w:lang w:eastAsia="en-US"/>
        </w:rPr>
        <w:t>С</w:t>
      </w:r>
      <w:r w:rsidR="003350B9" w:rsidRPr="00DB3738">
        <w:rPr>
          <w:rFonts w:eastAsia="Calibri"/>
          <w:kern w:val="0"/>
          <w:lang w:eastAsia="en-US"/>
        </w:rPr>
        <w:t>овета на современном этапе</w:t>
      </w:r>
      <w:bookmarkEnd w:id="7"/>
    </w:p>
    <w:p w:rsidR="0017024D" w:rsidRPr="00DB3738" w:rsidRDefault="0017024D" w:rsidP="00DB3738">
      <w:pPr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738">
        <w:rPr>
          <w:rFonts w:eastAsia="Calibri"/>
          <w:sz w:val="28"/>
          <w:szCs w:val="28"/>
          <w:lang w:eastAsia="en-US"/>
        </w:rPr>
        <w:t>Деятельность Совета и в дальнейшем будет оставаться важным фактором, обеспечивающим развитие систем регулирования страхового рынка государств – участников СНГ. Обмен опытом и актуальной информацией о практике применения надзорных и регуляторных механизмов в области страховой деятельности государств – участников СНГ, прин</w:t>
      </w:r>
      <w:r w:rsidR="001B510D" w:rsidRPr="00DB3738">
        <w:rPr>
          <w:rFonts w:eastAsia="Calibri"/>
          <w:sz w:val="28"/>
          <w:szCs w:val="28"/>
          <w:lang w:eastAsia="en-US"/>
        </w:rPr>
        <w:t>имаемые в рамках Совета решения</w:t>
      </w:r>
      <w:r w:rsidRPr="00DB3738">
        <w:rPr>
          <w:rFonts w:eastAsia="Calibri"/>
          <w:sz w:val="28"/>
          <w:szCs w:val="28"/>
          <w:lang w:eastAsia="en-US"/>
        </w:rPr>
        <w:t xml:space="preserve"> способствуют консолидации усилий государств – участников СНГ</w:t>
      </w:r>
      <w:r w:rsidR="00645DCE" w:rsidRPr="00DB3738">
        <w:rPr>
          <w:rFonts w:eastAsia="Calibri"/>
          <w:sz w:val="28"/>
          <w:szCs w:val="28"/>
          <w:lang w:eastAsia="en-US"/>
        </w:rPr>
        <w:t xml:space="preserve"> </w:t>
      </w:r>
      <w:r w:rsidRPr="00DB3738">
        <w:rPr>
          <w:rFonts w:eastAsia="Calibri"/>
          <w:sz w:val="28"/>
          <w:szCs w:val="28"/>
          <w:lang w:eastAsia="en-US"/>
        </w:rPr>
        <w:t>по развитию рынка страховых услуг государств – участников СНГ.</w:t>
      </w:r>
    </w:p>
    <w:p w:rsidR="00B0499E" w:rsidRPr="00DB3738" w:rsidRDefault="00B0499E" w:rsidP="00DB3738">
      <w:pPr>
        <w:pStyle w:val="1"/>
        <w:spacing w:line="340" w:lineRule="exact"/>
        <w:rPr>
          <w:kern w:val="0"/>
        </w:rPr>
      </w:pPr>
      <w:bookmarkStart w:id="8" w:name="_Toc490227310"/>
      <w:r w:rsidRPr="00DB3738">
        <w:rPr>
          <w:kern w:val="0"/>
        </w:rPr>
        <w:t>Выводы</w:t>
      </w:r>
      <w:bookmarkEnd w:id="8"/>
    </w:p>
    <w:p w:rsidR="0035104C" w:rsidRPr="00DB3738" w:rsidRDefault="0035104C" w:rsidP="00DB3738">
      <w:pPr>
        <w:spacing w:line="34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 xml:space="preserve">Совет </w:t>
      </w:r>
      <w:r w:rsidR="00A67BB9" w:rsidRPr="00DB3738">
        <w:rPr>
          <w:sz w:val="28"/>
          <w:szCs w:val="28"/>
        </w:rPr>
        <w:t>способствует</w:t>
      </w:r>
      <w:r w:rsidR="00CF23CD" w:rsidRPr="00DB3738">
        <w:rPr>
          <w:sz w:val="28"/>
          <w:szCs w:val="28"/>
        </w:rPr>
        <w:t xml:space="preserve"> координаци</w:t>
      </w:r>
      <w:r w:rsidR="00A67BB9" w:rsidRPr="00DB3738">
        <w:rPr>
          <w:sz w:val="28"/>
          <w:szCs w:val="28"/>
        </w:rPr>
        <w:t>и</w:t>
      </w:r>
      <w:r w:rsidR="00CF23CD" w:rsidRPr="00DB3738">
        <w:rPr>
          <w:sz w:val="28"/>
          <w:szCs w:val="28"/>
        </w:rPr>
        <w:t xml:space="preserve"> деятельности органов страхового надзора государств – участников СНГ, а также </w:t>
      </w:r>
      <w:r w:rsidRPr="00DB3738">
        <w:rPr>
          <w:sz w:val="28"/>
          <w:szCs w:val="28"/>
        </w:rPr>
        <w:t>разви</w:t>
      </w:r>
      <w:r w:rsidR="00A67BB9" w:rsidRPr="00DB3738">
        <w:rPr>
          <w:sz w:val="28"/>
          <w:szCs w:val="28"/>
        </w:rPr>
        <w:t>тию</w:t>
      </w:r>
      <w:r w:rsidRPr="00DB3738">
        <w:rPr>
          <w:sz w:val="28"/>
          <w:szCs w:val="28"/>
        </w:rPr>
        <w:t xml:space="preserve"> региональн</w:t>
      </w:r>
      <w:r w:rsidR="00A67BB9" w:rsidRPr="00DB3738">
        <w:rPr>
          <w:sz w:val="28"/>
          <w:szCs w:val="28"/>
        </w:rPr>
        <w:t>ых</w:t>
      </w:r>
      <w:r w:rsidRPr="00DB3738">
        <w:rPr>
          <w:sz w:val="28"/>
          <w:szCs w:val="28"/>
        </w:rPr>
        <w:t xml:space="preserve"> страхов</w:t>
      </w:r>
      <w:r w:rsidR="00A67BB9" w:rsidRPr="00DB3738">
        <w:rPr>
          <w:sz w:val="28"/>
          <w:szCs w:val="28"/>
        </w:rPr>
        <w:t>ых</w:t>
      </w:r>
      <w:r w:rsidRPr="00DB3738">
        <w:rPr>
          <w:sz w:val="28"/>
          <w:szCs w:val="28"/>
        </w:rPr>
        <w:t xml:space="preserve"> рынк</w:t>
      </w:r>
      <w:r w:rsidR="00A67BB9" w:rsidRPr="00DB3738">
        <w:rPr>
          <w:sz w:val="28"/>
          <w:szCs w:val="28"/>
        </w:rPr>
        <w:t>ов и</w:t>
      </w:r>
      <w:r w:rsidRPr="00DB3738">
        <w:rPr>
          <w:sz w:val="28"/>
          <w:szCs w:val="28"/>
        </w:rPr>
        <w:t xml:space="preserve"> выраб</w:t>
      </w:r>
      <w:r w:rsidR="00A67BB9" w:rsidRPr="00DB3738">
        <w:rPr>
          <w:sz w:val="28"/>
          <w:szCs w:val="28"/>
        </w:rPr>
        <w:t>отке</w:t>
      </w:r>
      <w:r w:rsidRPr="00DB3738">
        <w:rPr>
          <w:sz w:val="28"/>
          <w:szCs w:val="28"/>
        </w:rPr>
        <w:t xml:space="preserve"> общи</w:t>
      </w:r>
      <w:r w:rsidR="00A67BB9" w:rsidRPr="00DB3738">
        <w:rPr>
          <w:sz w:val="28"/>
          <w:szCs w:val="28"/>
        </w:rPr>
        <w:t>х</w:t>
      </w:r>
      <w:r w:rsidRPr="00DB3738">
        <w:rPr>
          <w:sz w:val="28"/>
          <w:szCs w:val="28"/>
        </w:rPr>
        <w:t xml:space="preserve"> подход</w:t>
      </w:r>
      <w:r w:rsidR="00A67BB9" w:rsidRPr="00DB3738">
        <w:rPr>
          <w:sz w:val="28"/>
          <w:szCs w:val="28"/>
        </w:rPr>
        <w:t>ов</w:t>
      </w:r>
      <w:r w:rsidRPr="00DB3738">
        <w:rPr>
          <w:sz w:val="28"/>
          <w:szCs w:val="28"/>
        </w:rPr>
        <w:t xml:space="preserve"> по ключевым аспектам страховой деятельности, сохраня</w:t>
      </w:r>
      <w:r w:rsidR="00A67BB9" w:rsidRPr="00DB3738">
        <w:rPr>
          <w:sz w:val="28"/>
          <w:szCs w:val="28"/>
        </w:rPr>
        <w:t>е</w:t>
      </w:r>
      <w:r w:rsidRPr="00DB3738">
        <w:rPr>
          <w:sz w:val="28"/>
          <w:szCs w:val="28"/>
        </w:rPr>
        <w:t xml:space="preserve">т и </w:t>
      </w:r>
      <w:r w:rsidR="00CF23CD" w:rsidRPr="00DB3738">
        <w:rPr>
          <w:sz w:val="28"/>
          <w:szCs w:val="28"/>
        </w:rPr>
        <w:t>расширя</w:t>
      </w:r>
      <w:r w:rsidR="00A67BB9" w:rsidRPr="00DB3738">
        <w:rPr>
          <w:sz w:val="28"/>
          <w:szCs w:val="28"/>
        </w:rPr>
        <w:t>е</w:t>
      </w:r>
      <w:r w:rsidR="00CF23CD" w:rsidRPr="00DB3738">
        <w:rPr>
          <w:sz w:val="28"/>
          <w:szCs w:val="28"/>
        </w:rPr>
        <w:t>т</w:t>
      </w:r>
      <w:r w:rsidRPr="00DB3738">
        <w:rPr>
          <w:sz w:val="28"/>
          <w:szCs w:val="28"/>
        </w:rPr>
        <w:t xml:space="preserve"> многосторонние связи в рамках СНГ.</w:t>
      </w:r>
    </w:p>
    <w:p w:rsidR="009A7CDC" w:rsidRPr="00DB3738" w:rsidRDefault="00D63518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Несмотря на имеющиеся </w:t>
      </w:r>
      <w:r w:rsidR="00EA30C4" w:rsidRPr="00DB3738">
        <w:rPr>
          <w:bCs/>
          <w:sz w:val="28"/>
          <w:szCs w:val="28"/>
        </w:rPr>
        <w:t xml:space="preserve">в </w:t>
      </w:r>
      <w:r w:rsidR="0035104C" w:rsidRPr="00DB3738">
        <w:rPr>
          <w:sz w:val="28"/>
          <w:szCs w:val="28"/>
        </w:rPr>
        <w:t>государствах –</w:t>
      </w:r>
      <w:r w:rsidR="001945E0" w:rsidRPr="00DB3738">
        <w:rPr>
          <w:sz w:val="28"/>
          <w:szCs w:val="28"/>
        </w:rPr>
        <w:t xml:space="preserve"> </w:t>
      </w:r>
      <w:r w:rsidR="0035104C" w:rsidRPr="00DB3738">
        <w:rPr>
          <w:sz w:val="28"/>
          <w:szCs w:val="28"/>
        </w:rPr>
        <w:t>участниках СНГ</w:t>
      </w:r>
      <w:r w:rsidR="0035104C" w:rsidRPr="00DB3738">
        <w:rPr>
          <w:bCs/>
          <w:sz w:val="28"/>
          <w:szCs w:val="28"/>
        </w:rPr>
        <w:t xml:space="preserve"> </w:t>
      </w:r>
      <w:r w:rsidRPr="00DB3738">
        <w:rPr>
          <w:bCs/>
          <w:sz w:val="28"/>
          <w:szCs w:val="28"/>
        </w:rPr>
        <w:t xml:space="preserve">различия национальных систем регулирования </w:t>
      </w:r>
      <w:r w:rsidR="00C539AD" w:rsidRPr="00DB3738">
        <w:rPr>
          <w:bCs/>
          <w:sz w:val="28"/>
          <w:szCs w:val="28"/>
        </w:rPr>
        <w:t xml:space="preserve">и надзора в сфере страхования </w:t>
      </w:r>
      <w:r w:rsidRPr="00DB3738">
        <w:rPr>
          <w:bCs/>
          <w:sz w:val="28"/>
          <w:szCs w:val="28"/>
        </w:rPr>
        <w:t>ос</w:t>
      </w:r>
      <w:r w:rsidR="00C539AD" w:rsidRPr="00DB3738">
        <w:rPr>
          <w:bCs/>
          <w:sz w:val="28"/>
          <w:szCs w:val="28"/>
        </w:rPr>
        <w:t xml:space="preserve">новные направления их развития </w:t>
      </w:r>
      <w:r w:rsidRPr="00DB3738">
        <w:rPr>
          <w:bCs/>
          <w:sz w:val="28"/>
          <w:szCs w:val="28"/>
        </w:rPr>
        <w:t xml:space="preserve">совпадают. Это достигнуто во многом благодаря активному и эффективному сотрудничеству </w:t>
      </w:r>
      <w:r w:rsidR="007731BF" w:rsidRPr="00DB3738">
        <w:rPr>
          <w:bCs/>
          <w:sz w:val="28"/>
          <w:szCs w:val="28"/>
        </w:rPr>
        <w:t xml:space="preserve">в рамках </w:t>
      </w:r>
      <w:r w:rsidR="00C539AD" w:rsidRPr="00DB3738">
        <w:rPr>
          <w:bCs/>
          <w:sz w:val="28"/>
          <w:szCs w:val="28"/>
        </w:rPr>
        <w:t>Совета</w:t>
      </w:r>
      <w:r w:rsidR="009A7CDC" w:rsidRPr="00DB3738">
        <w:rPr>
          <w:bCs/>
          <w:sz w:val="28"/>
          <w:szCs w:val="28"/>
        </w:rPr>
        <w:t>.</w:t>
      </w:r>
      <w:r w:rsidR="007731BF" w:rsidRPr="00DB3738">
        <w:rPr>
          <w:bCs/>
          <w:sz w:val="28"/>
          <w:szCs w:val="28"/>
        </w:rPr>
        <w:t xml:space="preserve"> </w:t>
      </w:r>
    </w:p>
    <w:p w:rsidR="00F60E1E" w:rsidRPr="00DB3738" w:rsidRDefault="00F60E1E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 w:rsidRPr="00DB3738">
        <w:rPr>
          <w:bCs/>
          <w:sz w:val="28"/>
          <w:szCs w:val="28"/>
        </w:rPr>
        <w:t xml:space="preserve">Постановка и обсуждение </w:t>
      </w:r>
      <w:r w:rsidR="00F3789A" w:rsidRPr="00DB3738">
        <w:rPr>
          <w:bCs/>
          <w:sz w:val="28"/>
          <w:szCs w:val="28"/>
        </w:rPr>
        <w:t xml:space="preserve">Советом </w:t>
      </w:r>
      <w:r w:rsidRPr="00DB3738">
        <w:rPr>
          <w:bCs/>
          <w:sz w:val="28"/>
          <w:szCs w:val="28"/>
        </w:rPr>
        <w:t xml:space="preserve">актуальных вопросов </w:t>
      </w:r>
      <w:r w:rsidR="001B510D" w:rsidRPr="00DB3738">
        <w:rPr>
          <w:bCs/>
          <w:sz w:val="28"/>
          <w:szCs w:val="28"/>
        </w:rPr>
        <w:t>способствует</w:t>
      </w:r>
      <w:r w:rsidR="0048710C" w:rsidRPr="00DB3738">
        <w:rPr>
          <w:bCs/>
          <w:sz w:val="28"/>
          <w:szCs w:val="28"/>
        </w:rPr>
        <w:t xml:space="preserve"> гармонизаци</w:t>
      </w:r>
      <w:r w:rsidR="00F52A63" w:rsidRPr="00DB3738">
        <w:rPr>
          <w:bCs/>
          <w:sz w:val="28"/>
          <w:szCs w:val="28"/>
        </w:rPr>
        <w:t>и подходов к</w:t>
      </w:r>
      <w:r w:rsidR="0048710C" w:rsidRPr="00DB3738">
        <w:rPr>
          <w:bCs/>
          <w:sz w:val="28"/>
          <w:szCs w:val="28"/>
        </w:rPr>
        <w:t xml:space="preserve"> регулировани</w:t>
      </w:r>
      <w:r w:rsidR="00F52A63" w:rsidRPr="00DB3738">
        <w:rPr>
          <w:bCs/>
          <w:sz w:val="28"/>
          <w:szCs w:val="28"/>
        </w:rPr>
        <w:t>ю страховой деятельности, а также о</w:t>
      </w:r>
      <w:r w:rsidR="0048710C" w:rsidRPr="00DB3738">
        <w:rPr>
          <w:bCs/>
          <w:sz w:val="28"/>
          <w:szCs w:val="28"/>
        </w:rPr>
        <w:t>бмен</w:t>
      </w:r>
      <w:r w:rsidR="00F52A63" w:rsidRPr="00DB3738">
        <w:rPr>
          <w:bCs/>
          <w:sz w:val="28"/>
          <w:szCs w:val="28"/>
        </w:rPr>
        <w:t>у</w:t>
      </w:r>
      <w:r w:rsidR="0048710C" w:rsidRPr="00DB3738">
        <w:rPr>
          <w:bCs/>
          <w:sz w:val="28"/>
          <w:szCs w:val="28"/>
        </w:rPr>
        <w:t xml:space="preserve"> лучшими практиками</w:t>
      </w:r>
      <w:r w:rsidR="00F52A63" w:rsidRPr="00DB3738">
        <w:rPr>
          <w:bCs/>
          <w:sz w:val="28"/>
          <w:szCs w:val="28"/>
        </w:rPr>
        <w:t xml:space="preserve"> в сфере страхового надзора</w:t>
      </w:r>
      <w:r w:rsidRPr="00DB3738">
        <w:rPr>
          <w:bCs/>
          <w:sz w:val="28"/>
          <w:szCs w:val="28"/>
        </w:rPr>
        <w:t>.</w:t>
      </w:r>
    </w:p>
    <w:p w:rsidR="00F60E1E" w:rsidRPr="00DB3738" w:rsidRDefault="007641A2" w:rsidP="00DB3738">
      <w:pPr>
        <w:spacing w:line="34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738">
        <w:rPr>
          <w:sz w:val="28"/>
          <w:szCs w:val="28"/>
        </w:rPr>
        <w:t xml:space="preserve">За последние годы </w:t>
      </w:r>
      <w:r w:rsidR="00F3789A" w:rsidRPr="00DB3738">
        <w:rPr>
          <w:sz w:val="28"/>
          <w:szCs w:val="28"/>
        </w:rPr>
        <w:t>Советом</w:t>
      </w:r>
      <w:r w:rsidR="00A31955" w:rsidRPr="00DB3738">
        <w:rPr>
          <w:sz w:val="28"/>
          <w:szCs w:val="28"/>
        </w:rPr>
        <w:t xml:space="preserve"> </w:t>
      </w:r>
      <w:r w:rsidR="00BB7317" w:rsidRPr="00DB3738">
        <w:rPr>
          <w:sz w:val="28"/>
          <w:szCs w:val="28"/>
        </w:rPr>
        <w:t>выполнен</w:t>
      </w:r>
      <w:r w:rsidR="00EA30C4" w:rsidRPr="00DB3738">
        <w:rPr>
          <w:sz w:val="28"/>
          <w:szCs w:val="28"/>
        </w:rPr>
        <w:t xml:space="preserve"> большой объем</w:t>
      </w:r>
      <w:r w:rsidR="00A31955" w:rsidRPr="00DB3738">
        <w:rPr>
          <w:sz w:val="28"/>
          <w:szCs w:val="28"/>
        </w:rPr>
        <w:t xml:space="preserve"> работ по </w:t>
      </w:r>
      <w:r w:rsidR="002F5F14" w:rsidRPr="00DB3738">
        <w:rPr>
          <w:sz w:val="28"/>
          <w:szCs w:val="28"/>
        </w:rPr>
        <w:t xml:space="preserve">обмену опытом и информацией о современном состоянии и развитии </w:t>
      </w:r>
      <w:r w:rsidR="00F3789A" w:rsidRPr="00DB3738">
        <w:rPr>
          <w:sz w:val="28"/>
          <w:szCs w:val="28"/>
        </w:rPr>
        <w:t>рынка страховых услуг</w:t>
      </w:r>
      <w:r w:rsidR="00D276E8" w:rsidRPr="00DB3738">
        <w:rPr>
          <w:sz w:val="28"/>
          <w:szCs w:val="28"/>
        </w:rPr>
        <w:t>, р</w:t>
      </w:r>
      <w:r w:rsidR="00A8660D" w:rsidRPr="00DB3738">
        <w:rPr>
          <w:sz w:val="28"/>
          <w:szCs w:val="28"/>
        </w:rPr>
        <w:t>ассмотрен широкий круг</w:t>
      </w:r>
      <w:r w:rsidR="003A2847" w:rsidRPr="00DB3738">
        <w:rPr>
          <w:sz w:val="28"/>
          <w:szCs w:val="28"/>
        </w:rPr>
        <w:t xml:space="preserve"> </w:t>
      </w:r>
      <w:r w:rsidR="00F3789A" w:rsidRPr="00DB3738">
        <w:rPr>
          <w:sz w:val="28"/>
          <w:szCs w:val="28"/>
        </w:rPr>
        <w:t xml:space="preserve">важных </w:t>
      </w:r>
      <w:r w:rsidR="003A2847" w:rsidRPr="00DB3738">
        <w:rPr>
          <w:sz w:val="28"/>
          <w:szCs w:val="28"/>
        </w:rPr>
        <w:t xml:space="preserve">вопросов </w:t>
      </w:r>
      <w:r w:rsidR="00F3789A" w:rsidRPr="00DB3738">
        <w:rPr>
          <w:sz w:val="28"/>
          <w:szCs w:val="28"/>
        </w:rPr>
        <w:t xml:space="preserve">в сфере страховой деятельности </w:t>
      </w:r>
      <w:r w:rsidR="003A2847" w:rsidRPr="00DB3738">
        <w:rPr>
          <w:sz w:val="28"/>
          <w:szCs w:val="28"/>
        </w:rPr>
        <w:t>в государствах – участниках СНГ.</w:t>
      </w:r>
      <w:r w:rsidR="00F60E1E" w:rsidRPr="00DB373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60E1E" w:rsidRPr="00DB3738" w:rsidRDefault="00630670" w:rsidP="00DB3738">
      <w:pPr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Совет</w:t>
      </w:r>
      <w:r w:rsidR="00F60E1E" w:rsidRPr="00DB3738">
        <w:rPr>
          <w:bCs/>
          <w:sz w:val="28"/>
          <w:szCs w:val="28"/>
        </w:rPr>
        <w:t xml:space="preserve"> принима</w:t>
      </w:r>
      <w:r>
        <w:rPr>
          <w:bCs/>
          <w:sz w:val="28"/>
          <w:szCs w:val="28"/>
        </w:rPr>
        <w:t>ю</w:t>
      </w:r>
      <w:r w:rsidR="00F60E1E" w:rsidRPr="00DB3738">
        <w:rPr>
          <w:bCs/>
          <w:sz w:val="28"/>
          <w:szCs w:val="28"/>
        </w:rPr>
        <w:t xml:space="preserve">т активное участие в международных мероприятиях, посвященных вопросам </w:t>
      </w:r>
      <w:r w:rsidR="001F3578" w:rsidRPr="00DB3738">
        <w:rPr>
          <w:bCs/>
          <w:sz w:val="28"/>
          <w:szCs w:val="28"/>
        </w:rPr>
        <w:t>рынка страховых услуг</w:t>
      </w:r>
      <w:r w:rsidR="00F60E1E" w:rsidRPr="00DB3738">
        <w:rPr>
          <w:bCs/>
          <w:sz w:val="28"/>
          <w:szCs w:val="28"/>
        </w:rPr>
        <w:t xml:space="preserve">. </w:t>
      </w:r>
    </w:p>
    <w:p w:rsidR="00F03C22" w:rsidRPr="00DB3738" w:rsidRDefault="00AB7C94" w:rsidP="00DB3738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имею</w:t>
      </w:r>
      <w:r w:rsidR="00EC1F5D" w:rsidRPr="00DB3738">
        <w:rPr>
          <w:sz w:val="28"/>
          <w:szCs w:val="28"/>
        </w:rPr>
        <w:t>т развитие сотрудничества органов страхового надз</w:t>
      </w:r>
      <w:r w:rsidR="00D25394" w:rsidRPr="00DB3738">
        <w:rPr>
          <w:sz w:val="28"/>
          <w:szCs w:val="28"/>
        </w:rPr>
        <w:t xml:space="preserve">ора государств – участников СНГ </w:t>
      </w:r>
      <w:r w:rsidR="009A7CDC" w:rsidRPr="00DB3738">
        <w:rPr>
          <w:sz w:val="28"/>
          <w:szCs w:val="28"/>
        </w:rPr>
        <w:t>в связи с</w:t>
      </w:r>
      <w:r w:rsidR="00EC1F5D" w:rsidRPr="00DB3738">
        <w:rPr>
          <w:sz w:val="28"/>
          <w:szCs w:val="28"/>
        </w:rPr>
        <w:t xml:space="preserve"> глобализацией страхового рынка, а также принятие мер по унификации параметров страхового рынка и его либерализации. </w:t>
      </w:r>
    </w:p>
    <w:p w:rsidR="00D25394" w:rsidRPr="00DB3738" w:rsidRDefault="00EA30C4" w:rsidP="00DB3738">
      <w:pPr>
        <w:spacing w:line="340" w:lineRule="exact"/>
        <w:ind w:firstLine="709"/>
        <w:jc w:val="both"/>
        <w:rPr>
          <w:sz w:val="28"/>
          <w:szCs w:val="28"/>
        </w:rPr>
      </w:pPr>
      <w:r w:rsidRPr="00DB3738">
        <w:rPr>
          <w:sz w:val="28"/>
          <w:szCs w:val="28"/>
        </w:rPr>
        <w:t>В целях</w:t>
      </w:r>
      <w:r w:rsidR="006E39A9" w:rsidRPr="00DB3738">
        <w:rPr>
          <w:sz w:val="28"/>
          <w:szCs w:val="28"/>
        </w:rPr>
        <w:t xml:space="preserve"> </w:t>
      </w:r>
      <w:r w:rsidRPr="00DB3738">
        <w:rPr>
          <w:sz w:val="28"/>
          <w:szCs w:val="28"/>
        </w:rPr>
        <w:t>развития</w:t>
      </w:r>
      <w:r w:rsidR="006E39A9" w:rsidRPr="00DB3738">
        <w:rPr>
          <w:sz w:val="28"/>
          <w:szCs w:val="28"/>
        </w:rPr>
        <w:t xml:space="preserve"> регионального страхового рынка Совет </w:t>
      </w:r>
      <w:r w:rsidR="00132418" w:rsidRPr="00DB3738">
        <w:rPr>
          <w:sz w:val="28"/>
          <w:szCs w:val="28"/>
        </w:rPr>
        <w:t xml:space="preserve">исходит из целесообразности </w:t>
      </w:r>
      <w:r w:rsidR="006E39A9" w:rsidRPr="00DB3738">
        <w:rPr>
          <w:sz w:val="28"/>
          <w:szCs w:val="28"/>
        </w:rPr>
        <w:t>продолж</w:t>
      </w:r>
      <w:r w:rsidR="001B510D" w:rsidRPr="00DB3738">
        <w:rPr>
          <w:sz w:val="28"/>
          <w:szCs w:val="28"/>
        </w:rPr>
        <w:t>ения</w:t>
      </w:r>
      <w:r w:rsidR="006E39A9" w:rsidRPr="00DB3738">
        <w:rPr>
          <w:sz w:val="28"/>
          <w:szCs w:val="28"/>
        </w:rPr>
        <w:t xml:space="preserve"> выраб</w:t>
      </w:r>
      <w:r w:rsidR="001B510D" w:rsidRPr="00DB3738">
        <w:rPr>
          <w:sz w:val="28"/>
          <w:szCs w:val="28"/>
        </w:rPr>
        <w:t>отки согласованных</w:t>
      </w:r>
      <w:r w:rsidR="006E39A9" w:rsidRPr="00DB3738">
        <w:rPr>
          <w:sz w:val="28"/>
          <w:szCs w:val="28"/>
        </w:rPr>
        <w:t xml:space="preserve"> подход</w:t>
      </w:r>
      <w:r w:rsidR="001B510D" w:rsidRPr="00DB3738">
        <w:rPr>
          <w:sz w:val="28"/>
          <w:szCs w:val="28"/>
        </w:rPr>
        <w:t>ов</w:t>
      </w:r>
      <w:r w:rsidR="006E39A9" w:rsidRPr="00DB3738">
        <w:rPr>
          <w:sz w:val="28"/>
          <w:szCs w:val="28"/>
        </w:rPr>
        <w:t xml:space="preserve"> по надзору за страховой деятельностью, регулированию деятельности страховых посредников, совершенствованию требований финансовой устойчивости и платежесп</w:t>
      </w:r>
      <w:r w:rsidR="00630670">
        <w:rPr>
          <w:sz w:val="28"/>
          <w:szCs w:val="28"/>
        </w:rPr>
        <w:t>особности страховых организаций,</w:t>
      </w:r>
      <w:r w:rsidR="006E39A9" w:rsidRPr="00DB3738">
        <w:rPr>
          <w:sz w:val="28"/>
          <w:szCs w:val="28"/>
        </w:rPr>
        <w:t xml:space="preserve"> </w:t>
      </w:r>
      <w:r w:rsidR="00630670">
        <w:rPr>
          <w:sz w:val="28"/>
          <w:szCs w:val="28"/>
        </w:rPr>
        <w:t>проведения</w:t>
      </w:r>
      <w:r w:rsidR="006E39A9" w:rsidRPr="00DB3738">
        <w:rPr>
          <w:sz w:val="28"/>
          <w:szCs w:val="28"/>
        </w:rPr>
        <w:t xml:space="preserve"> совместных мероприятий, ориентированных на гармонизацию страхового законодат</w:t>
      </w:r>
      <w:r w:rsidR="00630670">
        <w:rPr>
          <w:sz w:val="28"/>
          <w:szCs w:val="28"/>
        </w:rPr>
        <w:t>ельства, в рамках СНГ, сближения</w:t>
      </w:r>
      <w:r w:rsidR="006E39A9" w:rsidRPr="00DB3738">
        <w:rPr>
          <w:sz w:val="28"/>
          <w:szCs w:val="28"/>
        </w:rPr>
        <w:t xml:space="preserve"> требований по защите прав и интересов потребителей страховых услуг, принципов определения платежеспособности и финансовой устойчивости страховых (перестраховочных) организаций</w:t>
      </w:r>
      <w:r w:rsidR="00D25394" w:rsidRPr="00DB3738">
        <w:rPr>
          <w:sz w:val="28"/>
          <w:szCs w:val="28"/>
        </w:rPr>
        <w:t xml:space="preserve">. </w:t>
      </w:r>
    </w:p>
    <w:p w:rsidR="00475CD8" w:rsidRPr="00DB3738" w:rsidRDefault="006A402D" w:rsidP="00DB3738">
      <w:pPr>
        <w:spacing w:line="34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738">
        <w:rPr>
          <w:rFonts w:eastAsia="Calibri"/>
          <w:bCs/>
          <w:sz w:val="28"/>
          <w:szCs w:val="28"/>
          <w:lang w:eastAsia="en-US"/>
        </w:rPr>
        <w:t xml:space="preserve">В ближайшем будущем усилия </w:t>
      </w:r>
      <w:r w:rsidR="00D25394" w:rsidRPr="00DB3738">
        <w:rPr>
          <w:rFonts w:eastAsia="Calibri"/>
          <w:bCs/>
          <w:sz w:val="28"/>
          <w:szCs w:val="28"/>
          <w:lang w:eastAsia="en-US"/>
        </w:rPr>
        <w:t>Совета</w:t>
      </w:r>
      <w:r w:rsidR="00F03C22" w:rsidRPr="00DB3738">
        <w:rPr>
          <w:rFonts w:eastAsia="Calibri"/>
          <w:bCs/>
          <w:sz w:val="28"/>
          <w:szCs w:val="28"/>
          <w:lang w:eastAsia="en-US"/>
        </w:rPr>
        <w:t xml:space="preserve"> будут сосредоточены на продолжении информационного обмена в области развития рынка страховых услуг государств – участников СНГ,</w:t>
      </w:r>
      <w:r w:rsidR="00F03C22" w:rsidRPr="00DB3738">
        <w:rPr>
          <w:sz w:val="28"/>
          <w:szCs w:val="28"/>
        </w:rPr>
        <w:t xml:space="preserve"> </w:t>
      </w:r>
      <w:r w:rsidR="00F03C22" w:rsidRPr="00DB3738">
        <w:rPr>
          <w:rFonts w:eastAsia="Calibri"/>
          <w:bCs/>
          <w:sz w:val="28"/>
          <w:szCs w:val="28"/>
          <w:lang w:eastAsia="en-US"/>
        </w:rPr>
        <w:t>совершенствов</w:t>
      </w:r>
      <w:r w:rsidR="00630670">
        <w:rPr>
          <w:rFonts w:eastAsia="Calibri"/>
          <w:bCs/>
          <w:sz w:val="28"/>
          <w:szCs w:val="28"/>
          <w:lang w:eastAsia="en-US"/>
        </w:rPr>
        <w:t xml:space="preserve">ании обмена надзорными </w:t>
      </w:r>
      <w:r w:rsidR="00F03C22" w:rsidRPr="00DB3738">
        <w:rPr>
          <w:rFonts w:eastAsia="Calibri"/>
          <w:bCs/>
          <w:sz w:val="28"/>
          <w:szCs w:val="28"/>
          <w:lang w:eastAsia="en-US"/>
        </w:rPr>
        <w:t>практиками, противодействии трансграничному мошенничеству,</w:t>
      </w:r>
      <w:r w:rsidR="00630670">
        <w:rPr>
          <w:sz w:val="28"/>
          <w:szCs w:val="28"/>
        </w:rPr>
        <w:t xml:space="preserve"> </w:t>
      </w:r>
      <w:r w:rsidR="00F03C22" w:rsidRPr="00DB3738">
        <w:rPr>
          <w:sz w:val="28"/>
          <w:szCs w:val="28"/>
        </w:rPr>
        <w:t xml:space="preserve">формировании </w:t>
      </w:r>
      <w:r w:rsidR="00F03C22" w:rsidRPr="00DB3738">
        <w:rPr>
          <w:rFonts w:eastAsia="Calibri"/>
          <w:bCs/>
          <w:sz w:val="28"/>
          <w:szCs w:val="28"/>
          <w:lang w:eastAsia="en-US"/>
        </w:rPr>
        <w:t xml:space="preserve">инвестирования активов страховщиков в активы </w:t>
      </w:r>
      <w:r w:rsidR="001B510D" w:rsidRPr="00DB3738">
        <w:rPr>
          <w:rFonts w:eastAsia="Calibri"/>
          <w:bCs/>
          <w:sz w:val="28"/>
          <w:szCs w:val="28"/>
          <w:lang w:eastAsia="en-US"/>
        </w:rPr>
        <w:t>государств – участников</w:t>
      </w:r>
      <w:r w:rsidR="00F03C22" w:rsidRPr="00DB3738">
        <w:rPr>
          <w:rFonts w:eastAsia="Calibri"/>
          <w:bCs/>
          <w:sz w:val="28"/>
          <w:szCs w:val="28"/>
          <w:lang w:eastAsia="en-US"/>
        </w:rPr>
        <w:t xml:space="preserve"> СНГ на взаимной основе, с</w:t>
      </w:r>
      <w:r w:rsidR="00645DCE" w:rsidRPr="00DB3738">
        <w:rPr>
          <w:rFonts w:eastAsia="Calibri"/>
          <w:bCs/>
          <w:sz w:val="28"/>
          <w:szCs w:val="28"/>
          <w:lang w:eastAsia="en-US"/>
        </w:rPr>
        <w:t>тимулировании перестрахования в </w:t>
      </w:r>
      <w:r w:rsidR="00F03C22" w:rsidRPr="00DB3738">
        <w:rPr>
          <w:rFonts w:eastAsia="Calibri"/>
          <w:bCs/>
          <w:sz w:val="28"/>
          <w:szCs w:val="28"/>
          <w:lang w:eastAsia="en-US"/>
        </w:rPr>
        <w:t xml:space="preserve">рамках </w:t>
      </w:r>
      <w:r w:rsidR="001B510D" w:rsidRPr="00DB3738">
        <w:rPr>
          <w:rFonts w:eastAsia="Calibri"/>
          <w:bCs/>
          <w:sz w:val="28"/>
          <w:szCs w:val="28"/>
          <w:lang w:eastAsia="en-US"/>
        </w:rPr>
        <w:t>Содружества</w:t>
      </w:r>
      <w:r w:rsidR="00F03C22" w:rsidRPr="00DB3738">
        <w:rPr>
          <w:rFonts w:eastAsia="Calibri"/>
          <w:bCs/>
          <w:sz w:val="28"/>
          <w:szCs w:val="28"/>
          <w:lang w:eastAsia="en-US"/>
        </w:rPr>
        <w:t>.</w:t>
      </w:r>
    </w:p>
    <w:p w:rsidR="00F03C22" w:rsidRPr="00DB3738" w:rsidRDefault="00475CD8" w:rsidP="00DB3738">
      <w:pPr>
        <w:spacing w:line="34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738">
        <w:rPr>
          <w:rFonts w:eastAsia="Calibri"/>
          <w:bCs/>
          <w:sz w:val="28"/>
          <w:szCs w:val="28"/>
          <w:lang w:eastAsia="en-US"/>
        </w:rPr>
        <w:t xml:space="preserve">Как ожидается, деятельность Совета в указанных направлениях будет </w:t>
      </w:r>
      <w:r w:rsidR="001A723B" w:rsidRPr="00DB3738">
        <w:rPr>
          <w:rFonts w:eastAsia="Calibri"/>
          <w:bCs/>
          <w:sz w:val="28"/>
          <w:szCs w:val="28"/>
          <w:lang w:eastAsia="en-US"/>
        </w:rPr>
        <w:t>содействовать повышению</w:t>
      </w:r>
      <w:r w:rsidRPr="00DB3738">
        <w:rPr>
          <w:rFonts w:eastAsia="Calibri"/>
          <w:bCs/>
          <w:sz w:val="28"/>
          <w:szCs w:val="28"/>
          <w:lang w:eastAsia="en-US"/>
        </w:rPr>
        <w:t xml:space="preserve"> финансовой устойчивости </w:t>
      </w:r>
      <w:r w:rsidR="00D036F9" w:rsidRPr="00DB3738">
        <w:rPr>
          <w:rFonts w:eastAsia="Calibri"/>
          <w:bCs/>
          <w:sz w:val="28"/>
          <w:szCs w:val="28"/>
          <w:lang w:eastAsia="en-US"/>
        </w:rPr>
        <w:t>профессиональных участников страхового рынка</w:t>
      </w:r>
      <w:r w:rsidRPr="00DB3738">
        <w:rPr>
          <w:rFonts w:eastAsia="Calibri"/>
          <w:bCs/>
          <w:sz w:val="28"/>
          <w:szCs w:val="28"/>
          <w:lang w:eastAsia="en-US"/>
        </w:rPr>
        <w:t xml:space="preserve"> в СНГ</w:t>
      </w:r>
      <w:r w:rsidR="00630670">
        <w:rPr>
          <w:rFonts w:eastAsia="Calibri"/>
          <w:bCs/>
          <w:sz w:val="28"/>
          <w:szCs w:val="28"/>
          <w:lang w:eastAsia="en-US"/>
        </w:rPr>
        <w:t>,</w:t>
      </w:r>
      <w:r w:rsidRPr="00DB3738">
        <w:rPr>
          <w:rFonts w:eastAsia="Calibri"/>
          <w:bCs/>
          <w:sz w:val="28"/>
          <w:szCs w:val="28"/>
          <w:lang w:eastAsia="en-US"/>
        </w:rPr>
        <w:t xml:space="preserve"> сближению требований по защите прав и интересов потребителей страховых услуг, позволит усилить национальный перестраховочный и инвестиционный по</w:t>
      </w:r>
      <w:r w:rsidR="00645DCE" w:rsidRPr="00DB3738">
        <w:rPr>
          <w:rFonts w:eastAsia="Calibri"/>
          <w:bCs/>
          <w:sz w:val="28"/>
          <w:szCs w:val="28"/>
          <w:lang w:eastAsia="en-US"/>
        </w:rPr>
        <w:t>тенциал рынка страховых услуг в </w:t>
      </w:r>
      <w:r w:rsidRPr="00DB3738">
        <w:rPr>
          <w:rFonts w:eastAsia="Calibri"/>
          <w:bCs/>
          <w:sz w:val="28"/>
          <w:szCs w:val="28"/>
          <w:lang w:eastAsia="en-US"/>
        </w:rPr>
        <w:t>интересах эффективного стимулирования экономики государств – участников СНГ.</w:t>
      </w:r>
    </w:p>
    <w:sectPr w:rsidR="00F03C22" w:rsidRPr="00DB3738" w:rsidSect="00645DCE">
      <w:headerReference w:type="default" r:id="rId8"/>
      <w:footerReference w:type="default" r:id="rId9"/>
      <w:pgSz w:w="11906" w:h="16838" w:code="9"/>
      <w:pgMar w:top="1559" w:right="709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FE" w:rsidRDefault="00BB27FE" w:rsidP="009F1701">
      <w:r>
        <w:separator/>
      </w:r>
    </w:p>
  </w:endnote>
  <w:endnote w:type="continuationSeparator" w:id="0">
    <w:p w:rsidR="00BB27FE" w:rsidRDefault="00BB27FE" w:rsidP="009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CE" w:rsidRPr="00645DCE" w:rsidRDefault="00645DCE" w:rsidP="00645DCE">
    <w:pPr>
      <w:pStyle w:val="a5"/>
      <w:jc w:val="right"/>
      <w:rPr>
        <w:sz w:val="12"/>
        <w:szCs w:val="12"/>
      </w:rPr>
    </w:pPr>
    <w:r w:rsidRPr="00645DCE">
      <w:rPr>
        <w:sz w:val="12"/>
        <w:szCs w:val="12"/>
      </w:rPr>
      <w:fldChar w:fldCharType="begin"/>
    </w:r>
    <w:r w:rsidRPr="00645DCE">
      <w:rPr>
        <w:sz w:val="12"/>
        <w:szCs w:val="12"/>
      </w:rPr>
      <w:instrText xml:space="preserve"> FILENAME  \p  \* MERGEFORMAT </w:instrText>
    </w:r>
    <w:r w:rsidRPr="00645DCE">
      <w:rPr>
        <w:sz w:val="12"/>
        <w:szCs w:val="12"/>
      </w:rPr>
      <w:fldChar w:fldCharType="separate"/>
    </w:r>
    <w:r w:rsidR="00F66E19">
      <w:rPr>
        <w:noProof/>
        <w:sz w:val="12"/>
        <w:szCs w:val="12"/>
      </w:rPr>
      <w:t>Y:\2017\1001-1500\17-1267-5-6.doc</w:t>
    </w:r>
    <w:r w:rsidRPr="00645DCE">
      <w:rPr>
        <w:sz w:val="12"/>
        <w:szCs w:val="12"/>
      </w:rPr>
      <w:fldChar w:fldCharType="end"/>
    </w:r>
  </w:p>
  <w:p w:rsidR="00645DCE" w:rsidRPr="00645DCE" w:rsidRDefault="00645DCE" w:rsidP="00645DCE">
    <w:pPr>
      <w:pStyle w:val="a5"/>
      <w:jc w:val="right"/>
      <w:rPr>
        <w:sz w:val="12"/>
        <w:szCs w:val="12"/>
      </w:rPr>
    </w:pPr>
    <w:r w:rsidRPr="00645DCE">
      <w:rPr>
        <w:sz w:val="12"/>
        <w:szCs w:val="12"/>
      </w:rPr>
      <w:fldChar w:fldCharType="begin"/>
    </w:r>
    <w:r w:rsidRPr="00645DCE">
      <w:rPr>
        <w:sz w:val="12"/>
        <w:szCs w:val="12"/>
      </w:rPr>
      <w:instrText xml:space="preserve"> TIME \@ "dd.MM.yyyy H:mm:ss" </w:instrText>
    </w:r>
    <w:r w:rsidRPr="00645DCE">
      <w:rPr>
        <w:sz w:val="12"/>
        <w:szCs w:val="12"/>
      </w:rPr>
      <w:fldChar w:fldCharType="separate"/>
    </w:r>
    <w:r w:rsidR="00C537D8">
      <w:rPr>
        <w:noProof/>
        <w:sz w:val="12"/>
        <w:szCs w:val="12"/>
      </w:rPr>
      <w:t>10.10.2017 16:54:24</w:t>
    </w:r>
    <w:r w:rsidRPr="00645DCE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FE" w:rsidRDefault="00BB27FE" w:rsidP="009F1701">
      <w:r>
        <w:separator/>
      </w:r>
    </w:p>
  </w:footnote>
  <w:footnote w:type="continuationSeparator" w:id="0">
    <w:p w:rsidR="00BB27FE" w:rsidRDefault="00BB27FE" w:rsidP="009F1701">
      <w:r>
        <w:continuationSeparator/>
      </w:r>
    </w:p>
  </w:footnote>
  <w:footnote w:id="1">
    <w:p w:rsidR="00881D1E" w:rsidRDefault="00881D1E">
      <w:pPr>
        <w:pStyle w:val="af3"/>
      </w:pPr>
      <w:r>
        <w:rPr>
          <w:rStyle w:val="af5"/>
        </w:rPr>
        <w:footnoteRef/>
      </w:r>
      <w:r>
        <w:t xml:space="preserve"> </w:t>
      </w:r>
      <w:r w:rsidRPr="00881D1E">
        <w:t>http://www.e-cis.info/index.php?id=996</w:t>
      </w:r>
      <w:r>
        <w:t>.</w:t>
      </w:r>
    </w:p>
  </w:footnote>
  <w:footnote w:id="2">
    <w:p w:rsidR="00B24E02" w:rsidRDefault="00B24E02" w:rsidP="006F7F0B">
      <w:pPr>
        <w:pStyle w:val="af3"/>
      </w:pPr>
      <w:r>
        <w:rPr>
          <w:rStyle w:val="af5"/>
        </w:rPr>
        <w:footnoteRef/>
      </w:r>
      <w:r>
        <w:t xml:space="preserve"> </w:t>
      </w:r>
      <w:r w:rsidRPr="006F7F0B">
        <w:t>http://e-cis.info/index.php?id=747</w:t>
      </w:r>
      <w:r>
        <w:t>.</w:t>
      </w:r>
    </w:p>
  </w:footnote>
  <w:footnote w:id="3">
    <w:p w:rsidR="00B24E02" w:rsidRDefault="00B24E02">
      <w:pPr>
        <w:pStyle w:val="af3"/>
      </w:pPr>
      <w:r>
        <w:rPr>
          <w:rStyle w:val="af5"/>
        </w:rPr>
        <w:footnoteRef/>
      </w:r>
      <w:r>
        <w:t xml:space="preserve"> </w:t>
      </w:r>
      <w:r w:rsidRPr="00EB7620">
        <w:t>http://e-cis.info/index.php?id=748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02" w:rsidRDefault="00B24E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37D8">
      <w:rPr>
        <w:noProof/>
      </w:rPr>
      <w:t>2</w:t>
    </w:r>
    <w:r>
      <w:fldChar w:fldCharType="end"/>
    </w:r>
  </w:p>
  <w:p w:rsidR="00B24E02" w:rsidRDefault="00B24E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8C5"/>
    <w:multiLevelType w:val="hybridMultilevel"/>
    <w:tmpl w:val="004A9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929F6"/>
    <w:multiLevelType w:val="hybridMultilevel"/>
    <w:tmpl w:val="9C1C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7"/>
    <w:rsid w:val="00006ED6"/>
    <w:rsid w:val="00012597"/>
    <w:rsid w:val="00012D13"/>
    <w:rsid w:val="00023DDF"/>
    <w:rsid w:val="000341AB"/>
    <w:rsid w:val="000360DA"/>
    <w:rsid w:val="00036138"/>
    <w:rsid w:val="00037351"/>
    <w:rsid w:val="00041D28"/>
    <w:rsid w:val="00044C38"/>
    <w:rsid w:val="00045BD0"/>
    <w:rsid w:val="0005008B"/>
    <w:rsid w:val="00051D71"/>
    <w:rsid w:val="00056597"/>
    <w:rsid w:val="00057078"/>
    <w:rsid w:val="0006296D"/>
    <w:rsid w:val="000636EE"/>
    <w:rsid w:val="0007757E"/>
    <w:rsid w:val="00080889"/>
    <w:rsid w:val="00081D83"/>
    <w:rsid w:val="000830C2"/>
    <w:rsid w:val="0008763F"/>
    <w:rsid w:val="0009002E"/>
    <w:rsid w:val="00090E70"/>
    <w:rsid w:val="000912D3"/>
    <w:rsid w:val="000A0761"/>
    <w:rsid w:val="000C1FF5"/>
    <w:rsid w:val="000C49B4"/>
    <w:rsid w:val="000E171C"/>
    <w:rsid w:val="000E5E4F"/>
    <w:rsid w:val="000E6ED5"/>
    <w:rsid w:val="00105C36"/>
    <w:rsid w:val="00112B02"/>
    <w:rsid w:val="00127B11"/>
    <w:rsid w:val="00132418"/>
    <w:rsid w:val="00140776"/>
    <w:rsid w:val="00142B96"/>
    <w:rsid w:val="00143C6D"/>
    <w:rsid w:val="0014522E"/>
    <w:rsid w:val="00151DC5"/>
    <w:rsid w:val="001521E3"/>
    <w:rsid w:val="001528D4"/>
    <w:rsid w:val="0016017E"/>
    <w:rsid w:val="0016040E"/>
    <w:rsid w:val="0017024D"/>
    <w:rsid w:val="00173B4F"/>
    <w:rsid w:val="00175E9E"/>
    <w:rsid w:val="001823F2"/>
    <w:rsid w:val="001945E0"/>
    <w:rsid w:val="001A4D70"/>
    <w:rsid w:val="001A723B"/>
    <w:rsid w:val="001B044A"/>
    <w:rsid w:val="001B3200"/>
    <w:rsid w:val="001B38BF"/>
    <w:rsid w:val="001B3D90"/>
    <w:rsid w:val="001B510D"/>
    <w:rsid w:val="001B7B3C"/>
    <w:rsid w:val="001C19EB"/>
    <w:rsid w:val="001C3B3D"/>
    <w:rsid w:val="001C664D"/>
    <w:rsid w:val="001D073C"/>
    <w:rsid w:val="001D5F1D"/>
    <w:rsid w:val="001E2788"/>
    <w:rsid w:val="001E4F49"/>
    <w:rsid w:val="001F3578"/>
    <w:rsid w:val="001F4AA9"/>
    <w:rsid w:val="0020100B"/>
    <w:rsid w:val="002017C4"/>
    <w:rsid w:val="00215D78"/>
    <w:rsid w:val="002164E3"/>
    <w:rsid w:val="0023441B"/>
    <w:rsid w:val="002356BD"/>
    <w:rsid w:val="00253206"/>
    <w:rsid w:val="00256BAB"/>
    <w:rsid w:val="00262836"/>
    <w:rsid w:val="00271A29"/>
    <w:rsid w:val="0027327E"/>
    <w:rsid w:val="00283827"/>
    <w:rsid w:val="00286C8E"/>
    <w:rsid w:val="002A7F7D"/>
    <w:rsid w:val="002B2C06"/>
    <w:rsid w:val="002B6006"/>
    <w:rsid w:val="002C135B"/>
    <w:rsid w:val="002C1E40"/>
    <w:rsid w:val="002C37D6"/>
    <w:rsid w:val="002C57E3"/>
    <w:rsid w:val="002C7D14"/>
    <w:rsid w:val="002D1FC9"/>
    <w:rsid w:val="002D5E83"/>
    <w:rsid w:val="002F14D9"/>
    <w:rsid w:val="002F1C72"/>
    <w:rsid w:val="002F4BD9"/>
    <w:rsid w:val="002F5F14"/>
    <w:rsid w:val="002F6F09"/>
    <w:rsid w:val="00305317"/>
    <w:rsid w:val="00322F0B"/>
    <w:rsid w:val="003350B9"/>
    <w:rsid w:val="00335D84"/>
    <w:rsid w:val="0035104C"/>
    <w:rsid w:val="003539E2"/>
    <w:rsid w:val="00355A51"/>
    <w:rsid w:val="00356F0F"/>
    <w:rsid w:val="00357954"/>
    <w:rsid w:val="0036149B"/>
    <w:rsid w:val="00367A36"/>
    <w:rsid w:val="00377F0E"/>
    <w:rsid w:val="003811A6"/>
    <w:rsid w:val="00382514"/>
    <w:rsid w:val="00386AD8"/>
    <w:rsid w:val="00390CC8"/>
    <w:rsid w:val="00391C75"/>
    <w:rsid w:val="003A2847"/>
    <w:rsid w:val="003C0A22"/>
    <w:rsid w:val="003C51B1"/>
    <w:rsid w:val="003C6176"/>
    <w:rsid w:val="003D3ED0"/>
    <w:rsid w:val="003D4704"/>
    <w:rsid w:val="003F023C"/>
    <w:rsid w:val="003F1B0B"/>
    <w:rsid w:val="003F2D34"/>
    <w:rsid w:val="003F3E79"/>
    <w:rsid w:val="003F7BE9"/>
    <w:rsid w:val="004025EF"/>
    <w:rsid w:val="00406976"/>
    <w:rsid w:val="00406A38"/>
    <w:rsid w:val="004142F3"/>
    <w:rsid w:val="00415B0F"/>
    <w:rsid w:val="004162FE"/>
    <w:rsid w:val="0042205C"/>
    <w:rsid w:val="00423B6A"/>
    <w:rsid w:val="00430998"/>
    <w:rsid w:val="00431D2C"/>
    <w:rsid w:val="00433980"/>
    <w:rsid w:val="00437E12"/>
    <w:rsid w:val="00444965"/>
    <w:rsid w:val="00446C53"/>
    <w:rsid w:val="00457FC7"/>
    <w:rsid w:val="00467608"/>
    <w:rsid w:val="004705CA"/>
    <w:rsid w:val="00470FD9"/>
    <w:rsid w:val="0047197D"/>
    <w:rsid w:val="00475CD8"/>
    <w:rsid w:val="0048710C"/>
    <w:rsid w:val="00493456"/>
    <w:rsid w:val="004940D0"/>
    <w:rsid w:val="004973F8"/>
    <w:rsid w:val="004A6F62"/>
    <w:rsid w:val="004C0C5D"/>
    <w:rsid w:val="004C51E3"/>
    <w:rsid w:val="004C7524"/>
    <w:rsid w:val="004E787F"/>
    <w:rsid w:val="0050028A"/>
    <w:rsid w:val="00503D33"/>
    <w:rsid w:val="005228CE"/>
    <w:rsid w:val="00537903"/>
    <w:rsid w:val="00541411"/>
    <w:rsid w:val="005453F0"/>
    <w:rsid w:val="0054789D"/>
    <w:rsid w:val="0055229C"/>
    <w:rsid w:val="00563CC4"/>
    <w:rsid w:val="00565674"/>
    <w:rsid w:val="00571382"/>
    <w:rsid w:val="00574E5A"/>
    <w:rsid w:val="00577F9B"/>
    <w:rsid w:val="00596E80"/>
    <w:rsid w:val="00597087"/>
    <w:rsid w:val="005A1976"/>
    <w:rsid w:val="005A27F7"/>
    <w:rsid w:val="005A6056"/>
    <w:rsid w:val="005B0C77"/>
    <w:rsid w:val="005B3525"/>
    <w:rsid w:val="005C28B7"/>
    <w:rsid w:val="005C3F7F"/>
    <w:rsid w:val="005D2ED6"/>
    <w:rsid w:val="005F297D"/>
    <w:rsid w:val="005F4012"/>
    <w:rsid w:val="006006BB"/>
    <w:rsid w:val="006022BD"/>
    <w:rsid w:val="00602CA4"/>
    <w:rsid w:val="00614696"/>
    <w:rsid w:val="0061770B"/>
    <w:rsid w:val="00620BBE"/>
    <w:rsid w:val="00621DB6"/>
    <w:rsid w:val="00630670"/>
    <w:rsid w:val="00636304"/>
    <w:rsid w:val="006365A0"/>
    <w:rsid w:val="00637EEE"/>
    <w:rsid w:val="00643D9B"/>
    <w:rsid w:val="00645DCE"/>
    <w:rsid w:val="00647154"/>
    <w:rsid w:val="006513D8"/>
    <w:rsid w:val="006522AF"/>
    <w:rsid w:val="0066373D"/>
    <w:rsid w:val="00664F94"/>
    <w:rsid w:val="00672DBB"/>
    <w:rsid w:val="00675CB5"/>
    <w:rsid w:val="006767E6"/>
    <w:rsid w:val="00677E12"/>
    <w:rsid w:val="0068392C"/>
    <w:rsid w:val="0068745A"/>
    <w:rsid w:val="00690A12"/>
    <w:rsid w:val="00693AC0"/>
    <w:rsid w:val="00694C70"/>
    <w:rsid w:val="006A402D"/>
    <w:rsid w:val="006A6F30"/>
    <w:rsid w:val="006D0687"/>
    <w:rsid w:val="006D19EE"/>
    <w:rsid w:val="006E39A9"/>
    <w:rsid w:val="006E6537"/>
    <w:rsid w:val="006F37D8"/>
    <w:rsid w:val="006F7F0B"/>
    <w:rsid w:val="0072066D"/>
    <w:rsid w:val="00721410"/>
    <w:rsid w:val="007227A4"/>
    <w:rsid w:val="007277F8"/>
    <w:rsid w:val="00736C45"/>
    <w:rsid w:val="00745206"/>
    <w:rsid w:val="00752324"/>
    <w:rsid w:val="007641A2"/>
    <w:rsid w:val="0076761F"/>
    <w:rsid w:val="007731BF"/>
    <w:rsid w:val="0077356B"/>
    <w:rsid w:val="00784958"/>
    <w:rsid w:val="0079331A"/>
    <w:rsid w:val="00796A66"/>
    <w:rsid w:val="007A31EE"/>
    <w:rsid w:val="007A5730"/>
    <w:rsid w:val="007B1279"/>
    <w:rsid w:val="007B4D8C"/>
    <w:rsid w:val="007B7801"/>
    <w:rsid w:val="007C4DEF"/>
    <w:rsid w:val="007D0A82"/>
    <w:rsid w:val="007D57D6"/>
    <w:rsid w:val="007E4137"/>
    <w:rsid w:val="007F2432"/>
    <w:rsid w:val="007F6E31"/>
    <w:rsid w:val="007F7E67"/>
    <w:rsid w:val="00823A76"/>
    <w:rsid w:val="00824214"/>
    <w:rsid w:val="0082730F"/>
    <w:rsid w:val="00841357"/>
    <w:rsid w:val="00844116"/>
    <w:rsid w:val="00873E45"/>
    <w:rsid w:val="00881D1E"/>
    <w:rsid w:val="00885544"/>
    <w:rsid w:val="00890801"/>
    <w:rsid w:val="008A04D5"/>
    <w:rsid w:val="008A1E84"/>
    <w:rsid w:val="008A2E07"/>
    <w:rsid w:val="008A6E07"/>
    <w:rsid w:val="008C7901"/>
    <w:rsid w:val="008D0812"/>
    <w:rsid w:val="008D31D1"/>
    <w:rsid w:val="008D588F"/>
    <w:rsid w:val="008E4B30"/>
    <w:rsid w:val="008E7DD6"/>
    <w:rsid w:val="008F15B9"/>
    <w:rsid w:val="008F30E5"/>
    <w:rsid w:val="008F65E5"/>
    <w:rsid w:val="0091527D"/>
    <w:rsid w:val="009202E5"/>
    <w:rsid w:val="00920A88"/>
    <w:rsid w:val="00932D78"/>
    <w:rsid w:val="00936405"/>
    <w:rsid w:val="0093711B"/>
    <w:rsid w:val="0094258E"/>
    <w:rsid w:val="00946A18"/>
    <w:rsid w:val="0095439A"/>
    <w:rsid w:val="00956FA1"/>
    <w:rsid w:val="00961DB5"/>
    <w:rsid w:val="00964235"/>
    <w:rsid w:val="00967694"/>
    <w:rsid w:val="00986452"/>
    <w:rsid w:val="009875F2"/>
    <w:rsid w:val="0099041B"/>
    <w:rsid w:val="009914E2"/>
    <w:rsid w:val="009968CB"/>
    <w:rsid w:val="009A27B4"/>
    <w:rsid w:val="009A7CDC"/>
    <w:rsid w:val="009B5088"/>
    <w:rsid w:val="009B6E73"/>
    <w:rsid w:val="009C5EFE"/>
    <w:rsid w:val="009D1469"/>
    <w:rsid w:val="009D5857"/>
    <w:rsid w:val="009E0639"/>
    <w:rsid w:val="009E4837"/>
    <w:rsid w:val="009E648F"/>
    <w:rsid w:val="009F1701"/>
    <w:rsid w:val="00A0042A"/>
    <w:rsid w:val="00A044CE"/>
    <w:rsid w:val="00A201F1"/>
    <w:rsid w:val="00A236CE"/>
    <w:rsid w:val="00A23A25"/>
    <w:rsid w:val="00A26CEC"/>
    <w:rsid w:val="00A31519"/>
    <w:rsid w:val="00A31955"/>
    <w:rsid w:val="00A31B14"/>
    <w:rsid w:val="00A371BB"/>
    <w:rsid w:val="00A4305C"/>
    <w:rsid w:val="00A51252"/>
    <w:rsid w:val="00A60C25"/>
    <w:rsid w:val="00A654CF"/>
    <w:rsid w:val="00A67BB9"/>
    <w:rsid w:val="00A75CE2"/>
    <w:rsid w:val="00A827B9"/>
    <w:rsid w:val="00A8660D"/>
    <w:rsid w:val="00A90978"/>
    <w:rsid w:val="00A91B3B"/>
    <w:rsid w:val="00AA01DB"/>
    <w:rsid w:val="00AA79E1"/>
    <w:rsid w:val="00AB3E61"/>
    <w:rsid w:val="00AB7B2B"/>
    <w:rsid w:val="00AB7C94"/>
    <w:rsid w:val="00AC2BE6"/>
    <w:rsid w:val="00AD6BF7"/>
    <w:rsid w:val="00AD6FCF"/>
    <w:rsid w:val="00AF0F75"/>
    <w:rsid w:val="00B0499E"/>
    <w:rsid w:val="00B21991"/>
    <w:rsid w:val="00B24E02"/>
    <w:rsid w:val="00B34F02"/>
    <w:rsid w:val="00B4014D"/>
    <w:rsid w:val="00B447A7"/>
    <w:rsid w:val="00B47498"/>
    <w:rsid w:val="00B50AE8"/>
    <w:rsid w:val="00B53C65"/>
    <w:rsid w:val="00B54BFB"/>
    <w:rsid w:val="00B60AE3"/>
    <w:rsid w:val="00B70F41"/>
    <w:rsid w:val="00B7184F"/>
    <w:rsid w:val="00B73D37"/>
    <w:rsid w:val="00B85535"/>
    <w:rsid w:val="00B87B01"/>
    <w:rsid w:val="00B927BF"/>
    <w:rsid w:val="00B940FF"/>
    <w:rsid w:val="00B950B8"/>
    <w:rsid w:val="00BA0C77"/>
    <w:rsid w:val="00BA0CFC"/>
    <w:rsid w:val="00BA1EDD"/>
    <w:rsid w:val="00BA3CAE"/>
    <w:rsid w:val="00BA4B9A"/>
    <w:rsid w:val="00BA78CA"/>
    <w:rsid w:val="00BB27FE"/>
    <w:rsid w:val="00BB7317"/>
    <w:rsid w:val="00BC200A"/>
    <w:rsid w:val="00BC63D6"/>
    <w:rsid w:val="00BC6A7A"/>
    <w:rsid w:val="00BD0A6F"/>
    <w:rsid w:val="00BD5BF9"/>
    <w:rsid w:val="00BD7975"/>
    <w:rsid w:val="00BE07AF"/>
    <w:rsid w:val="00BE0CF5"/>
    <w:rsid w:val="00BE26BF"/>
    <w:rsid w:val="00BE77B0"/>
    <w:rsid w:val="00BF681E"/>
    <w:rsid w:val="00C16C65"/>
    <w:rsid w:val="00C21090"/>
    <w:rsid w:val="00C23981"/>
    <w:rsid w:val="00C355D4"/>
    <w:rsid w:val="00C43466"/>
    <w:rsid w:val="00C477D0"/>
    <w:rsid w:val="00C52DA4"/>
    <w:rsid w:val="00C537D8"/>
    <w:rsid w:val="00C539AD"/>
    <w:rsid w:val="00C639FF"/>
    <w:rsid w:val="00C65F96"/>
    <w:rsid w:val="00C67995"/>
    <w:rsid w:val="00C7119A"/>
    <w:rsid w:val="00C82E4B"/>
    <w:rsid w:val="00C87D88"/>
    <w:rsid w:val="00C92436"/>
    <w:rsid w:val="00C926AE"/>
    <w:rsid w:val="00C9482F"/>
    <w:rsid w:val="00CC312E"/>
    <w:rsid w:val="00CC766D"/>
    <w:rsid w:val="00CD3B30"/>
    <w:rsid w:val="00CD4C74"/>
    <w:rsid w:val="00CF06AF"/>
    <w:rsid w:val="00CF23CD"/>
    <w:rsid w:val="00CF39BA"/>
    <w:rsid w:val="00CF5EAE"/>
    <w:rsid w:val="00D01448"/>
    <w:rsid w:val="00D036F9"/>
    <w:rsid w:val="00D059E4"/>
    <w:rsid w:val="00D138E4"/>
    <w:rsid w:val="00D14C5A"/>
    <w:rsid w:val="00D1658E"/>
    <w:rsid w:val="00D172E8"/>
    <w:rsid w:val="00D2309C"/>
    <w:rsid w:val="00D25394"/>
    <w:rsid w:val="00D25B74"/>
    <w:rsid w:val="00D276E8"/>
    <w:rsid w:val="00D41D5A"/>
    <w:rsid w:val="00D43FCE"/>
    <w:rsid w:val="00D45201"/>
    <w:rsid w:val="00D53A1B"/>
    <w:rsid w:val="00D5455C"/>
    <w:rsid w:val="00D6219E"/>
    <w:rsid w:val="00D628D4"/>
    <w:rsid w:val="00D63518"/>
    <w:rsid w:val="00D63571"/>
    <w:rsid w:val="00D70E97"/>
    <w:rsid w:val="00D73EFF"/>
    <w:rsid w:val="00D8004D"/>
    <w:rsid w:val="00D82F16"/>
    <w:rsid w:val="00D84CD7"/>
    <w:rsid w:val="00D9257F"/>
    <w:rsid w:val="00D9259C"/>
    <w:rsid w:val="00D92EE1"/>
    <w:rsid w:val="00D96EE6"/>
    <w:rsid w:val="00DA5677"/>
    <w:rsid w:val="00DA638B"/>
    <w:rsid w:val="00DA6471"/>
    <w:rsid w:val="00DA7048"/>
    <w:rsid w:val="00DB0BAF"/>
    <w:rsid w:val="00DB3738"/>
    <w:rsid w:val="00DB41D0"/>
    <w:rsid w:val="00DC2262"/>
    <w:rsid w:val="00DC257E"/>
    <w:rsid w:val="00DC29B4"/>
    <w:rsid w:val="00DC6B73"/>
    <w:rsid w:val="00DC6DDA"/>
    <w:rsid w:val="00DD1483"/>
    <w:rsid w:val="00DD3D92"/>
    <w:rsid w:val="00DE38DB"/>
    <w:rsid w:val="00DF664E"/>
    <w:rsid w:val="00DF71CA"/>
    <w:rsid w:val="00E00168"/>
    <w:rsid w:val="00E028C7"/>
    <w:rsid w:val="00E23FAB"/>
    <w:rsid w:val="00E263E1"/>
    <w:rsid w:val="00E3108C"/>
    <w:rsid w:val="00E33807"/>
    <w:rsid w:val="00E33BE5"/>
    <w:rsid w:val="00E35197"/>
    <w:rsid w:val="00E35611"/>
    <w:rsid w:val="00E35E47"/>
    <w:rsid w:val="00E4142D"/>
    <w:rsid w:val="00E55AAE"/>
    <w:rsid w:val="00E55D3B"/>
    <w:rsid w:val="00E5627E"/>
    <w:rsid w:val="00E66740"/>
    <w:rsid w:val="00E70CCD"/>
    <w:rsid w:val="00E81288"/>
    <w:rsid w:val="00E826B8"/>
    <w:rsid w:val="00E908C7"/>
    <w:rsid w:val="00E93C36"/>
    <w:rsid w:val="00E978F6"/>
    <w:rsid w:val="00EA30C4"/>
    <w:rsid w:val="00EB05C5"/>
    <w:rsid w:val="00EB4659"/>
    <w:rsid w:val="00EB7620"/>
    <w:rsid w:val="00EC1F3F"/>
    <w:rsid w:val="00EC1F5D"/>
    <w:rsid w:val="00ED3A26"/>
    <w:rsid w:val="00ED588C"/>
    <w:rsid w:val="00ED7D68"/>
    <w:rsid w:val="00EE1B1A"/>
    <w:rsid w:val="00EE678D"/>
    <w:rsid w:val="00EE6D3F"/>
    <w:rsid w:val="00EF11EF"/>
    <w:rsid w:val="00F03C22"/>
    <w:rsid w:val="00F06C3E"/>
    <w:rsid w:val="00F075FE"/>
    <w:rsid w:val="00F1087A"/>
    <w:rsid w:val="00F14A3B"/>
    <w:rsid w:val="00F14B1D"/>
    <w:rsid w:val="00F23F1E"/>
    <w:rsid w:val="00F27A01"/>
    <w:rsid w:val="00F3172D"/>
    <w:rsid w:val="00F333B8"/>
    <w:rsid w:val="00F35E3E"/>
    <w:rsid w:val="00F3789A"/>
    <w:rsid w:val="00F41CE4"/>
    <w:rsid w:val="00F44F3B"/>
    <w:rsid w:val="00F50200"/>
    <w:rsid w:val="00F52A63"/>
    <w:rsid w:val="00F6014F"/>
    <w:rsid w:val="00F60E1E"/>
    <w:rsid w:val="00F62DF3"/>
    <w:rsid w:val="00F648CE"/>
    <w:rsid w:val="00F6515C"/>
    <w:rsid w:val="00F65DF7"/>
    <w:rsid w:val="00F66E19"/>
    <w:rsid w:val="00F701CE"/>
    <w:rsid w:val="00F76D04"/>
    <w:rsid w:val="00F77BFD"/>
    <w:rsid w:val="00F81287"/>
    <w:rsid w:val="00F92862"/>
    <w:rsid w:val="00F961D0"/>
    <w:rsid w:val="00FA795E"/>
    <w:rsid w:val="00FB025C"/>
    <w:rsid w:val="00FB11D1"/>
    <w:rsid w:val="00FC598C"/>
    <w:rsid w:val="00FF1C33"/>
    <w:rsid w:val="00FF1FF1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DB0F-A5DA-4DA2-9CBB-966E7064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696"/>
    <w:pPr>
      <w:keepNext/>
      <w:spacing w:before="480" w:after="240"/>
      <w:jc w:val="center"/>
      <w:outlineLvl w:val="0"/>
    </w:pPr>
    <w:rPr>
      <w:b/>
      <w:bCs/>
      <w:small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1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F1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F1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E07A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BE0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BA3CAE"/>
  </w:style>
  <w:style w:type="character" w:styleId="aa">
    <w:name w:val="Hyperlink"/>
    <w:uiPriority w:val="99"/>
    <w:unhideWhenUsed/>
    <w:rsid w:val="002F4BD9"/>
    <w:rPr>
      <w:color w:val="0000FF"/>
      <w:u w:val="single"/>
    </w:rPr>
  </w:style>
  <w:style w:type="table" w:styleId="ab">
    <w:name w:val="Table Grid"/>
    <w:basedOn w:val="a1"/>
    <w:uiPriority w:val="59"/>
    <w:rsid w:val="00F1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3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8382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Light Shading"/>
    <w:basedOn w:val="a1"/>
    <w:uiPriority w:val="60"/>
    <w:rsid w:val="005478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54789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Dark List Accent 1"/>
    <w:basedOn w:val="a1"/>
    <w:uiPriority w:val="70"/>
    <w:rsid w:val="0054789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11">
    <w:name w:val="Colorful Grid Accent 1"/>
    <w:basedOn w:val="a1"/>
    <w:uiPriority w:val="73"/>
    <w:rsid w:val="005478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Shading 1 Accent 1"/>
    <w:basedOn w:val="a1"/>
    <w:uiPriority w:val="63"/>
    <w:rsid w:val="0054789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54789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11">
    <w:name w:val="Medium Grid 1 Accent 1"/>
    <w:basedOn w:val="a1"/>
    <w:uiPriority w:val="67"/>
    <w:rsid w:val="0054789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54789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">
    <w:name w:val="List Paragraph"/>
    <w:basedOn w:val="a"/>
    <w:uiPriority w:val="34"/>
    <w:qFormat/>
    <w:rsid w:val="00081D83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430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A43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7138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571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unhideWhenUsed/>
    <w:rsid w:val="0057138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71382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571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571382"/>
    <w:rPr>
      <w:vertAlign w:val="superscript"/>
    </w:rPr>
  </w:style>
  <w:style w:type="character" w:customStyle="1" w:styleId="10">
    <w:name w:val="Заголовок 1 Знак"/>
    <w:link w:val="1"/>
    <w:uiPriority w:val="9"/>
    <w:rsid w:val="00614696"/>
    <w:rPr>
      <w:rFonts w:ascii="Times New Roman" w:eastAsia="Times New Roman" w:hAnsi="Times New Roman"/>
      <w:b/>
      <w:bCs/>
      <w:smallCaps/>
      <w:kern w:val="32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F92862"/>
    <w:pPr>
      <w:keepLines/>
      <w:spacing w:after="0" w:line="276" w:lineRule="auto"/>
      <w:jc w:val="left"/>
      <w:outlineLvl w:val="9"/>
    </w:pPr>
    <w:rPr>
      <w:rFonts w:ascii="Cambria" w:hAnsi="Cambria"/>
      <w:smallCaps w:val="0"/>
      <w:color w:val="365F91"/>
      <w:kern w:val="0"/>
    </w:rPr>
  </w:style>
  <w:style w:type="paragraph" w:styleId="11">
    <w:name w:val="toc 1"/>
    <w:basedOn w:val="a"/>
    <w:next w:val="a"/>
    <w:autoRedefine/>
    <w:uiPriority w:val="39"/>
    <w:unhideWhenUsed/>
    <w:rsid w:val="001945E0"/>
    <w:pPr>
      <w:tabs>
        <w:tab w:val="left" w:pos="-1560"/>
        <w:tab w:val="right" w:leader="dot" w:pos="9639"/>
      </w:tabs>
      <w:spacing w:before="240"/>
      <w:ind w:left="308" w:right="851" w:hanging="308"/>
    </w:pPr>
  </w:style>
  <w:style w:type="paragraph" w:customStyle="1" w:styleId="2">
    <w:name w:val="Основной текст2"/>
    <w:basedOn w:val="a"/>
    <w:rsid w:val="009C5EFE"/>
    <w:pPr>
      <w:widowControl w:val="0"/>
      <w:shd w:val="clear" w:color="auto" w:fill="FFFFFF"/>
      <w:spacing w:before="300" w:after="240" w:line="322" w:lineRule="exact"/>
      <w:ind w:firstLine="709"/>
      <w:jc w:val="both"/>
    </w:pPr>
    <w:rPr>
      <w:sz w:val="26"/>
      <w:szCs w:val="26"/>
    </w:rPr>
  </w:style>
  <w:style w:type="character" w:styleId="af7">
    <w:name w:val="annotation reference"/>
    <w:uiPriority w:val="99"/>
    <w:semiHidden/>
    <w:unhideWhenUsed/>
    <w:rsid w:val="006637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6373D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66373D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6373D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6373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61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7949-171A-4278-86A4-9E8A064B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25398</CharactersWithSpaces>
  <SharedDoc>false</SharedDoc>
  <HLinks>
    <vt:vector size="48" baseType="variant"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_Toc490227310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_Toc490227309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_Toc490227308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_Toc490227307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_Toc490227306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_Toc490227305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_Toc490227304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_Toc490227303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ТАТЬЯНА СЕРГЕЕВНА</dc:creator>
  <cp:keywords/>
  <cp:lastModifiedBy>Антонов</cp:lastModifiedBy>
  <cp:revision>2</cp:revision>
  <cp:lastPrinted>2017-08-21T13:05:00Z</cp:lastPrinted>
  <dcterms:created xsi:type="dcterms:W3CDTF">2017-10-10T13:54:00Z</dcterms:created>
  <dcterms:modified xsi:type="dcterms:W3CDTF">2017-10-10T13:54:00Z</dcterms:modified>
</cp:coreProperties>
</file>