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848" w:rsidRDefault="006E1848">
      <w:pPr>
        <w:pStyle w:val="newncpi"/>
        <w:ind w:firstLine="0"/>
        <w:jc w:val="center"/>
      </w:pPr>
      <w:r>
        <w:rPr>
          <w:rStyle w:val="name"/>
        </w:rPr>
        <w:t xml:space="preserve">ПОСТАНОВЛЕНИЕ </w:t>
      </w:r>
      <w:r>
        <w:rPr>
          <w:rStyle w:val="promulgator"/>
        </w:rPr>
        <w:t>МИНИСТЕРСТВА ФИНАНСОВ РЕСПУБЛИКИ БЕЛАРУСЬ</w:t>
      </w:r>
    </w:p>
    <w:p w:rsidR="006E1848" w:rsidRDefault="006E1848">
      <w:pPr>
        <w:pStyle w:val="newncpi"/>
        <w:ind w:firstLine="0"/>
        <w:jc w:val="center"/>
      </w:pPr>
      <w:r>
        <w:rPr>
          <w:rStyle w:val="datepr"/>
        </w:rPr>
        <w:t>29 ноября 2006 г.</w:t>
      </w:r>
      <w:r>
        <w:rPr>
          <w:rStyle w:val="number"/>
        </w:rPr>
        <w:t xml:space="preserve"> № 145</w:t>
      </w:r>
    </w:p>
    <w:p w:rsidR="006E1848" w:rsidRDefault="006E1848">
      <w:pPr>
        <w:pStyle w:val="title"/>
      </w:pPr>
      <w:r>
        <w:t>Об утверждении Инструкции о порядке передачи страховыми организациями принятых обязательств по договору добровольного страхования, иному, чем страхование жизни, с превышением установленного законодательством норматива ответственности республиканскому унитарному предприятию «Белорусская национальная перестраховочная организация»</w:t>
      </w:r>
    </w:p>
    <w:p w:rsidR="006E1848" w:rsidRDefault="006E1848">
      <w:pPr>
        <w:pStyle w:val="changei"/>
      </w:pPr>
      <w:r>
        <w:t>Изменения и дополнения:</w:t>
      </w:r>
    </w:p>
    <w:p w:rsidR="006E1848" w:rsidRDefault="006E1848">
      <w:pPr>
        <w:pStyle w:val="changeadd"/>
      </w:pPr>
      <w:r>
        <w:t>Постановление Министерства финансов Республики Беларусь от 8 февраля 2007 г. № 20 (зарегистрировано в Национальном реестре - № 8/15919 от 19.02.2007 г.) &lt;W20715919&gt;;</w:t>
      </w:r>
    </w:p>
    <w:p w:rsidR="006E1848" w:rsidRDefault="006E1848">
      <w:pPr>
        <w:pStyle w:val="changeadd"/>
      </w:pPr>
      <w:r>
        <w:t xml:space="preserve">Постановление Министерства финансов Республики Беларусь от 28 июня 2007 г. № 103 (зарегистрировано в </w:t>
      </w:r>
      <w:bookmarkStart w:id="0" w:name="_GoBack"/>
      <w:r>
        <w:t>Национальном реестре - № 8/16808 от 12.07.2007 г.) &lt;W20716808&gt;;</w:t>
      </w:r>
      <w:bookmarkEnd w:id="0"/>
    </w:p>
    <w:p w:rsidR="006E1848" w:rsidRDefault="006E1848">
      <w:pPr>
        <w:pStyle w:val="changeadd"/>
      </w:pPr>
      <w:r>
        <w:t>Постановление Министерства финансов Республики Беларусь от 27 февраля 2008 г. № 26 (зарегистрировано в Национальном реестре - № 8/18354 от 11.03.2008 г.) &lt;W20818354&gt;;</w:t>
      </w:r>
    </w:p>
    <w:p w:rsidR="006E1848" w:rsidRDefault="006E1848">
      <w:pPr>
        <w:pStyle w:val="changeadd"/>
      </w:pPr>
      <w:r>
        <w:t>Постановление Министерства финансов Республики Беларусь от 20 июня 2008 г. № 104 (зарегистрировано в Национальном реестре - № 8/19101 от 10.07.2008 г.) &lt;W20819101&gt;;</w:t>
      </w:r>
    </w:p>
    <w:p w:rsidR="006E1848" w:rsidRDefault="006E1848">
      <w:pPr>
        <w:pStyle w:val="changeadd"/>
      </w:pPr>
      <w:r>
        <w:t>Постановление Министерства финансов Республики Беларусь от 16 апреля 2009 г. № 51 (зарегистрировано в Национальном реестре - № 8/20892 от 06.05.2009 г.) &lt;W20920892&gt;;</w:t>
      </w:r>
    </w:p>
    <w:p w:rsidR="006E1848" w:rsidRDefault="006E1848">
      <w:pPr>
        <w:pStyle w:val="changeadd"/>
      </w:pPr>
      <w:r>
        <w:t>Постановление Министерства финансов Республики Беларусь от 27 октября 2009 г. № 130 (зарегистрировано в Национальном реестре - № 8/21643 от 30.11.2009 г.) &lt;W20921643&gt;;</w:t>
      </w:r>
    </w:p>
    <w:p w:rsidR="006E1848" w:rsidRDefault="006E1848">
      <w:pPr>
        <w:pStyle w:val="changeadd"/>
      </w:pPr>
      <w:r>
        <w:t>Постановление Министерства финансов Республики Беларусь от 20 июня 2014 г. № 40 (зарегистрировано в Национальном реестре - № 8/29088 от 08.09.2014 г.) &lt;W21429088&gt;</w:t>
      </w:r>
    </w:p>
    <w:p w:rsidR="006E1848" w:rsidRDefault="006E1848">
      <w:pPr>
        <w:pStyle w:val="preamble"/>
      </w:pPr>
      <w:r>
        <w:t> </w:t>
      </w:r>
    </w:p>
    <w:p w:rsidR="006E1848" w:rsidRDefault="006E1848">
      <w:pPr>
        <w:pStyle w:val="preamble"/>
      </w:pPr>
      <w:r>
        <w:t>Во исполнение постановления Совета Министров Республики Беларусь от 4 ноября 2006 г. № 1463 «О создании Белорусской национальной перестраховочной организации» и на основании постановления Совета Министров Республики Беларусь от 31 октября 2001 г. № 1585 «Вопросы Министерства финансов Республики Беларусь» Министерство финансов Республики Беларусь ПОСТАНОВЛЯЕТ:</w:t>
      </w:r>
    </w:p>
    <w:p w:rsidR="006E1848" w:rsidRDefault="006E1848">
      <w:pPr>
        <w:pStyle w:val="point"/>
      </w:pPr>
      <w:r>
        <w:t>1. Утвердить прилагаемую Инструкцию о порядке передачи страховыми организациями принятых обязательств по договору добровольного страхования, иному, чем страхование жизни, с превышением установленного законодательством норматива ответственности республиканскому унитарному предприятию «Белорусская национальная перестраховочная организация».</w:t>
      </w:r>
    </w:p>
    <w:p w:rsidR="006E1848" w:rsidRDefault="006E1848">
      <w:pPr>
        <w:pStyle w:val="point"/>
      </w:pPr>
      <w:r>
        <w:t>2. Настоящее постановление вступает в силу со дня его официального опубликования.</w:t>
      </w:r>
    </w:p>
    <w:p w:rsidR="006E1848" w:rsidRDefault="006E1848">
      <w:pPr>
        <w:pStyle w:val="newncpi"/>
      </w:pPr>
      <w:r>
        <w:t> </w:t>
      </w:r>
    </w:p>
    <w:tbl>
      <w:tblPr>
        <w:tblStyle w:val="tablencpi"/>
        <w:tblW w:w="5000" w:type="pct"/>
        <w:tblLook w:val="0000" w:firstRow="0" w:lastRow="0" w:firstColumn="0" w:lastColumn="0" w:noHBand="0" w:noVBand="0"/>
      </w:tblPr>
      <w:tblGrid>
        <w:gridCol w:w="4699"/>
        <w:gridCol w:w="4699"/>
      </w:tblGrid>
      <w:tr w:rsidR="006E1848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6E1848" w:rsidRDefault="006E1848">
            <w:pPr>
              <w:pStyle w:val="newncpi0"/>
              <w:jc w:val="left"/>
            </w:pPr>
            <w:r>
              <w:rPr>
                <w:rStyle w:val="post"/>
              </w:rPr>
              <w:t>Министр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6E1848" w:rsidRDefault="006E1848">
            <w:pPr>
              <w:pStyle w:val="newncpi0"/>
              <w:jc w:val="right"/>
            </w:pPr>
            <w:r>
              <w:rPr>
                <w:rStyle w:val="pers"/>
              </w:rPr>
              <w:t>Н.П.Корбут</w:t>
            </w:r>
          </w:p>
        </w:tc>
      </w:tr>
    </w:tbl>
    <w:p w:rsidR="006E1848" w:rsidRDefault="006E1848">
      <w:pPr>
        <w:pStyle w:val="newncpi"/>
      </w:pPr>
      <w:r>
        <w:t> </w:t>
      </w:r>
    </w:p>
    <w:tbl>
      <w:tblPr>
        <w:tblStyle w:val="tablencpi"/>
        <w:tblW w:w="5000" w:type="pct"/>
        <w:tblLook w:val="0000" w:firstRow="0" w:lastRow="0" w:firstColumn="0" w:lastColumn="0" w:noHBand="0" w:noVBand="0"/>
      </w:tblPr>
      <w:tblGrid>
        <w:gridCol w:w="7048"/>
        <w:gridCol w:w="2350"/>
      </w:tblGrid>
      <w:tr w:rsidR="006E1848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E1848" w:rsidRDefault="006E1848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E1848" w:rsidRDefault="006E1848">
            <w:pPr>
              <w:pStyle w:val="capu1"/>
            </w:pPr>
            <w:r>
              <w:t>УТВЕРЖДЕНО</w:t>
            </w:r>
          </w:p>
          <w:p w:rsidR="006E1848" w:rsidRDefault="006E1848">
            <w:pPr>
              <w:pStyle w:val="cap1"/>
            </w:pPr>
            <w:r>
              <w:lastRenderedPageBreak/>
              <w:t xml:space="preserve">Постановление </w:t>
            </w:r>
            <w:r>
              <w:br/>
              <w:t xml:space="preserve">Министерства финансов </w:t>
            </w:r>
            <w:r>
              <w:br/>
              <w:t>Республики Беларусь</w:t>
            </w:r>
          </w:p>
          <w:p w:rsidR="006E1848" w:rsidRDefault="006E1848">
            <w:pPr>
              <w:pStyle w:val="cap1"/>
            </w:pPr>
            <w:r>
              <w:t>29.11.2006 № 145</w:t>
            </w:r>
          </w:p>
        </w:tc>
      </w:tr>
    </w:tbl>
    <w:p w:rsidR="006E1848" w:rsidRDefault="006E1848">
      <w:pPr>
        <w:pStyle w:val="titleu"/>
      </w:pPr>
      <w:r>
        <w:lastRenderedPageBreak/>
        <w:t xml:space="preserve">ИНСТРУКЦИЯ </w:t>
      </w:r>
      <w:r>
        <w:br/>
        <w:t>о порядке передачи страховыми организациями принятых обязательств по договору добровольного страхования, иному, чем страхование жизни, с превышением установленного законодательством норматива ответственности республиканскому унитарному предприятию «Белорусская национальная перестраховочная организация»</w:t>
      </w:r>
    </w:p>
    <w:p w:rsidR="006E1848" w:rsidRDefault="006E1848">
      <w:pPr>
        <w:pStyle w:val="point"/>
      </w:pPr>
      <w:r>
        <w:t>1. Настоящая Инструкция определяет порядок передачи страховыми организациями принятых обязательств по договору добровольного страхования, иному, чем страхование жизни, с превышением установленного законодательством норматива ответственности республиканскому унитарному предприятию «Белорусская национальная перестраховочная организация» (далее – Инструкция).</w:t>
      </w:r>
    </w:p>
    <w:p w:rsidR="006E1848" w:rsidRDefault="006E1848">
      <w:pPr>
        <w:pStyle w:val="point"/>
      </w:pPr>
      <w:r>
        <w:t>2. Страховые организации обязаны на 31 декабря 2006 г. обеспечить передачу риска выполнения 10 процентов своих обязательств, принятых по каждому договору добровольного страхования, иному, чем страхование жизни, заключенному с 6 ноября 2006 г. с превышением установленного законодательством норматива ответственности, путем заключения договора перестрахования с республиканским унитарным предприятием «Белорусская национальная перестраховочная организация» (далее – государственное предприятие), за исключением договоров страхования, заключенных до вступления в силу постановления, утвердившего настоящую Инструкцию, по которым:</w:t>
      </w:r>
    </w:p>
    <w:p w:rsidR="006E1848" w:rsidRDefault="006E1848">
      <w:pPr>
        <w:pStyle w:val="newncpi"/>
      </w:pPr>
      <w:r>
        <w:t>страховой случай произошел или наступило событие, которое впоследствии может быть признано страховым случаем и о нем заявлено страховщику;</w:t>
      </w:r>
    </w:p>
    <w:p w:rsidR="006E1848" w:rsidRDefault="006E1848">
      <w:pPr>
        <w:pStyle w:val="newncpi"/>
      </w:pPr>
      <w:r>
        <w:t>срок действия истек или произошло их прекращение (расторжение) в соответствии с законодательством и (или) правилами соответствующего вида страхования, утвержденными страховщиком либо объединением страховщиков и согласованных с Министерством финансов;</w:t>
      </w:r>
    </w:p>
    <w:p w:rsidR="006E1848" w:rsidRDefault="006E1848">
      <w:pPr>
        <w:pStyle w:val="newncpi"/>
      </w:pPr>
      <w:r>
        <w:t>обязательства были переданы в перестрахование частично либо полностью иностранной страховой (перестраховочной) организации, страховому брокеру;</w:t>
      </w:r>
    </w:p>
    <w:p w:rsidR="006E1848" w:rsidRDefault="006E1848">
      <w:pPr>
        <w:pStyle w:val="newncpi"/>
      </w:pPr>
      <w:r>
        <w:t>определено начало срока их действия ранее 6 ноября 2006 г.</w:t>
      </w:r>
    </w:p>
    <w:p w:rsidR="006E1848" w:rsidRDefault="006E1848">
      <w:pPr>
        <w:pStyle w:val="point"/>
      </w:pPr>
      <w:r>
        <w:t>3. Страховые организации осуществляют страхование риска выполнения своих обязательств, принятых по договорам добровольного страхования, иным, чем страхование жизни, с превышением установленного законодательством норматива ответственности только у государственного предприятия в полном объеме такого превышения.</w:t>
      </w:r>
    </w:p>
    <w:p w:rsidR="006E1848" w:rsidRDefault="006E1848">
      <w:pPr>
        <w:pStyle w:val="point"/>
      </w:pPr>
      <w:r>
        <w:t>4. Исключен.</w:t>
      </w:r>
    </w:p>
    <w:p w:rsidR="006E1848" w:rsidRDefault="006E1848">
      <w:pPr>
        <w:pStyle w:val="point"/>
      </w:pPr>
      <w:r>
        <w:t>4</w:t>
      </w:r>
      <w:r>
        <w:rPr>
          <w:vertAlign w:val="superscript"/>
        </w:rPr>
        <w:t>1</w:t>
      </w:r>
      <w:r>
        <w:t>. Исключен.</w:t>
      </w:r>
    </w:p>
    <w:p w:rsidR="006E1848" w:rsidRDefault="006E1848">
      <w:pPr>
        <w:pStyle w:val="point"/>
      </w:pPr>
      <w:r>
        <w:t>5. Страховые организации обязаны:</w:t>
      </w:r>
    </w:p>
    <w:p w:rsidR="006E1848" w:rsidRDefault="006E1848">
      <w:pPr>
        <w:pStyle w:val="newncpi"/>
      </w:pPr>
      <w:r>
        <w:t>обеспечить страхование риска выполнения своих обязательств, передаваемых государственному предприятию в течение двух рабочих дней на условиях, определяемых государственным предприятием;</w:t>
      </w:r>
    </w:p>
    <w:p w:rsidR="006E1848" w:rsidRDefault="006E1848">
      <w:pPr>
        <w:pStyle w:val="newncpi"/>
      </w:pPr>
      <w:r>
        <w:t>для заключения договоров перестрахования представлять государственному предприятию сведения, содержащие существенные условия договоров страхования, а также сведения, характеризующие передаваемые в перестрахование страховые риски;</w:t>
      </w:r>
    </w:p>
    <w:p w:rsidR="006E1848" w:rsidRDefault="006E1848">
      <w:pPr>
        <w:pStyle w:val="newncpi"/>
      </w:pPr>
      <w:r>
        <w:t>заключать с государственным предприятием договоры факультативного и облигаторного перестрахования, как правило, на пропорциональной основе.</w:t>
      </w:r>
    </w:p>
    <w:p w:rsidR="006E1848" w:rsidRDefault="006E1848">
      <w:pPr>
        <w:pStyle w:val="point"/>
      </w:pPr>
      <w:r>
        <w:t>6. При принятии решения о заключении договоров перестрахования государственное предприятие определяет возможность передачи принятых обязательств в последующее перестрахование.</w:t>
      </w:r>
    </w:p>
    <w:p w:rsidR="006E1848" w:rsidRDefault="006E1848">
      <w:pPr>
        <w:pStyle w:val="newncpi"/>
      </w:pPr>
      <w:r>
        <w:lastRenderedPageBreak/>
        <w:t>В случае необходимости дальнейшей передачи принимаемых (принятых) обязательств государственное предприятие предлагает страховым организациям принять соответствующие риски в перестрахование. Согласие либо отказ в их принятии должны быть осуществлены не позднее одного дня с даты получения обращения государственного предприятия.</w:t>
      </w:r>
    </w:p>
    <w:p w:rsidR="006E1848" w:rsidRDefault="006E1848">
      <w:pPr>
        <w:pStyle w:val="newncpi"/>
      </w:pPr>
      <w:r>
        <w:t>По письменному запросу страховой организации государственное предприятие в течение 7 дней предоставляет информацию о дальнейшей передаче (отсутствии таковой) в перестрахование обязательств, принятых от этой страховой организации.</w:t>
      </w:r>
    </w:p>
    <w:p w:rsidR="006E1848" w:rsidRDefault="006E1848">
      <w:pPr>
        <w:pStyle w:val="point"/>
      </w:pPr>
      <w:r>
        <w:t>7. Размер вознаграждения, получаемого страховой организацией по каждому заключенному в соответствии с пунктом 3 настоящей Инструкции с государственным предприятием договору перестрахования, определяется соглашением сторон.</w:t>
      </w:r>
    </w:p>
    <w:p w:rsidR="006E1848" w:rsidRDefault="006E1848">
      <w:pPr>
        <w:pStyle w:val="point"/>
      </w:pPr>
      <w:r>
        <w:t>8. Исключен.</w:t>
      </w:r>
    </w:p>
    <w:p w:rsidR="006E1848" w:rsidRDefault="006E1848">
      <w:pPr>
        <w:pStyle w:val="point"/>
      </w:pPr>
      <w:r>
        <w:t>9. Страховщик вправе в соответствии с законодательством самостоятельно размещать в перестрахование обязательства, принятые им по договорам страхования экспортных рисков с поддержкой государства, в том числе за пределами Республики Беларусь, при отказе от их принятия в перестрахование государственным предприятием.</w:t>
      </w:r>
    </w:p>
    <w:p w:rsidR="006E1848" w:rsidRDefault="006E1848">
      <w:pPr>
        <w:pStyle w:val="newncpi"/>
      </w:pPr>
      <w:r>
        <w:t>При этом самостоятельное размещение в перестрахование обязательств, принятых страховщиком, осуществляется им при выполнении требований абзацев третьего и четвертого части первой пункта 31 Положения о страховой деятельности в Республике Беларусь, утвержденного Указом Президента Республики Беларусь от 25 августа 2006 г. № 530 «О страховой деятельности» (Национальный реестр правовых актов Республики Беларусь, 2006 г., № 143, 1/7866; Национальный правовой Интернет-портал Республики Беларусь, 19.04.2014, 1/14942).</w:t>
      </w:r>
    </w:p>
    <w:p w:rsidR="006E1848" w:rsidRDefault="006E1848">
      <w:pPr>
        <w:pStyle w:val="newncpi"/>
      </w:pPr>
      <w:r>
        <w:t>Размер обязательств, самостоятельно размещаемых в перестрахование среди других страховых организаций, и размер собственного удержания страховщика по страхованию экспортных рисков с поддержкой государства определяются по соглашению сторон в договоре перестрахования.</w:t>
      </w:r>
    </w:p>
    <w:p w:rsidR="006E1848" w:rsidRDefault="006E1848">
      <w:pPr>
        <w:pStyle w:val="newncpi"/>
      </w:pPr>
      <w:r>
        <w:t> </w:t>
      </w:r>
    </w:p>
    <w:p w:rsidR="006E1848" w:rsidRDefault="006E1848"/>
    <w:sectPr w:rsidR="006E1848" w:rsidSect="006E18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20" w:bottom="1134" w:left="1400" w:header="56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ACB" w:rsidRDefault="00053ACB" w:rsidP="00F402EE">
      <w:pPr>
        <w:pStyle w:val="number"/>
      </w:pPr>
      <w:r>
        <w:separator/>
      </w:r>
    </w:p>
  </w:endnote>
  <w:endnote w:type="continuationSeparator" w:id="0">
    <w:p w:rsidR="00053ACB" w:rsidRDefault="00053ACB" w:rsidP="00F402EE">
      <w:pPr>
        <w:pStyle w:val="numb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848" w:rsidRDefault="006E184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848" w:rsidRDefault="006E1848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900"/>
      <w:gridCol w:w="7202"/>
      <w:gridCol w:w="1500"/>
    </w:tblGrid>
    <w:tr w:rsidR="006E1848" w:rsidTr="006E1848">
      <w:tblPrEx>
        <w:tblCellMar>
          <w:top w:w="0" w:type="dxa"/>
          <w:bottom w:w="0" w:type="dxa"/>
        </w:tblCellMar>
      </w:tblPrEx>
      <w:trPr>
        <w:trHeight w:val="400"/>
      </w:trPr>
      <w:tc>
        <w:tcPr>
          <w:tcW w:w="900" w:type="dxa"/>
          <w:vMerge w:val="restart"/>
          <w:tcBorders>
            <w:top w:val="single" w:sz="4" w:space="0" w:color="auto"/>
          </w:tcBorders>
          <w:shd w:val="clear" w:color="auto" w:fill="auto"/>
        </w:tcPr>
        <w:p w:rsidR="006E1848" w:rsidRDefault="008F4FB0">
          <w:pPr>
            <w:pStyle w:val="a4"/>
          </w:pPr>
          <w:r>
            <w:rPr>
              <w:noProof/>
            </w:rPr>
            <w:drawing>
              <wp:inline distT="0" distB="0" distL="0" distR="0">
                <wp:extent cx="333375" cy="438150"/>
                <wp:effectExtent l="0" t="0" r="9525" b="0"/>
                <wp:docPr id="1" name="Рисунок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02" w:type="dxa"/>
          <w:tcBorders>
            <w:top w:val="single" w:sz="4" w:space="0" w:color="auto"/>
          </w:tcBorders>
          <w:shd w:val="clear" w:color="auto" w:fill="auto"/>
        </w:tcPr>
        <w:p w:rsidR="006E1848" w:rsidRPr="006E1848" w:rsidRDefault="006E1848">
          <w:pPr>
            <w:pStyle w:val="a4"/>
          </w:pPr>
          <w:r>
            <w:t>ИПС «ЭТАЛОН» версия 6.6</w:t>
          </w:r>
        </w:p>
      </w:tc>
      <w:tc>
        <w:tcPr>
          <w:tcW w:w="1500" w:type="dxa"/>
          <w:tcBorders>
            <w:top w:val="single" w:sz="4" w:space="0" w:color="auto"/>
          </w:tcBorders>
          <w:shd w:val="clear" w:color="auto" w:fill="auto"/>
        </w:tcPr>
        <w:p w:rsidR="006E1848" w:rsidRPr="006E1848" w:rsidRDefault="006E1848" w:rsidP="006E1848">
          <w:pPr>
            <w:pStyle w:val="a4"/>
            <w:jc w:val="right"/>
          </w:pPr>
          <w:r>
            <w:t>27.04.2015</w:t>
          </w:r>
        </w:p>
      </w:tc>
    </w:tr>
    <w:tr w:rsidR="006E1848" w:rsidTr="006E1848">
      <w:tblPrEx>
        <w:tblCellMar>
          <w:top w:w="0" w:type="dxa"/>
          <w:bottom w:w="0" w:type="dxa"/>
        </w:tblCellMar>
      </w:tblPrEx>
      <w:tc>
        <w:tcPr>
          <w:tcW w:w="900" w:type="dxa"/>
          <w:vMerge/>
        </w:tcPr>
        <w:p w:rsidR="006E1848" w:rsidRDefault="006E1848">
          <w:pPr>
            <w:pStyle w:val="a4"/>
          </w:pPr>
        </w:p>
      </w:tc>
      <w:tc>
        <w:tcPr>
          <w:tcW w:w="7202" w:type="dxa"/>
        </w:tcPr>
        <w:p w:rsidR="006E1848" w:rsidRPr="006E1848" w:rsidRDefault="006E1848">
          <w:pPr>
            <w:pStyle w:val="a4"/>
            <w:rPr>
              <w:i/>
            </w:rPr>
          </w:pPr>
          <w:r>
            <w:rPr>
              <w:i/>
            </w:rPr>
            <w:t>Национальный центр правовой информации Республики Беларусь</w:t>
          </w:r>
        </w:p>
      </w:tc>
      <w:tc>
        <w:tcPr>
          <w:tcW w:w="1500" w:type="dxa"/>
        </w:tcPr>
        <w:p w:rsidR="006E1848" w:rsidRDefault="006E1848">
          <w:pPr>
            <w:pStyle w:val="a4"/>
          </w:pPr>
        </w:p>
      </w:tc>
    </w:tr>
  </w:tbl>
  <w:p w:rsidR="006E1848" w:rsidRDefault="006E184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ACB" w:rsidRDefault="00053ACB" w:rsidP="00F402EE">
      <w:pPr>
        <w:pStyle w:val="number"/>
      </w:pPr>
      <w:r>
        <w:separator/>
      </w:r>
    </w:p>
  </w:footnote>
  <w:footnote w:type="continuationSeparator" w:id="0">
    <w:p w:rsidR="00053ACB" w:rsidRDefault="00053ACB" w:rsidP="00F402EE">
      <w:pPr>
        <w:pStyle w:val="numb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848" w:rsidRDefault="006E1848" w:rsidP="00F402E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E1848" w:rsidRDefault="006E184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848" w:rsidRPr="006E1848" w:rsidRDefault="006E1848" w:rsidP="00F402EE">
    <w:pPr>
      <w:pStyle w:val="a3"/>
      <w:framePr w:wrap="around" w:vAnchor="text" w:hAnchor="margin" w:xAlign="center" w:y="1"/>
      <w:rPr>
        <w:rStyle w:val="a5"/>
      </w:rPr>
    </w:pPr>
    <w:r w:rsidRPr="006E1848">
      <w:rPr>
        <w:rStyle w:val="a5"/>
      </w:rPr>
      <w:fldChar w:fldCharType="begin"/>
    </w:r>
    <w:r w:rsidRPr="006E1848">
      <w:rPr>
        <w:rStyle w:val="a5"/>
      </w:rPr>
      <w:instrText xml:space="preserve">PAGE  </w:instrText>
    </w:r>
    <w:r w:rsidRPr="006E1848">
      <w:rPr>
        <w:rStyle w:val="a5"/>
      </w:rPr>
      <w:fldChar w:fldCharType="separate"/>
    </w:r>
    <w:r w:rsidR="008F4FB0">
      <w:rPr>
        <w:rStyle w:val="a5"/>
        <w:noProof/>
      </w:rPr>
      <w:t>2</w:t>
    </w:r>
    <w:r w:rsidRPr="006E1848">
      <w:rPr>
        <w:rStyle w:val="a5"/>
      </w:rPr>
      <w:fldChar w:fldCharType="end"/>
    </w:r>
  </w:p>
  <w:p w:rsidR="006E1848" w:rsidRPr="006E1848" w:rsidRDefault="006E184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848" w:rsidRDefault="006E184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848"/>
    <w:rsid w:val="00053ACB"/>
    <w:rsid w:val="006E1848"/>
    <w:rsid w:val="008F4FB0"/>
    <w:rsid w:val="00F05DCB"/>
    <w:rsid w:val="00F40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title">
    <w:name w:val="title"/>
    <w:basedOn w:val="a"/>
    <w:rsid w:val="006E1848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titleu">
    <w:name w:val="titleu"/>
    <w:basedOn w:val="a"/>
    <w:rsid w:val="006E1848"/>
    <w:pPr>
      <w:spacing w:before="240" w:after="240"/>
    </w:pPr>
    <w:rPr>
      <w:b/>
      <w:bCs/>
    </w:rPr>
  </w:style>
  <w:style w:type="paragraph" w:customStyle="1" w:styleId="point">
    <w:name w:val="point"/>
    <w:basedOn w:val="a"/>
    <w:rsid w:val="006E1848"/>
    <w:pPr>
      <w:ind w:firstLine="567"/>
      <w:jc w:val="both"/>
    </w:pPr>
  </w:style>
  <w:style w:type="paragraph" w:customStyle="1" w:styleId="preamble">
    <w:name w:val="preamble"/>
    <w:basedOn w:val="a"/>
    <w:rsid w:val="006E1848"/>
    <w:pPr>
      <w:ind w:firstLine="567"/>
      <w:jc w:val="both"/>
    </w:pPr>
  </w:style>
  <w:style w:type="paragraph" w:customStyle="1" w:styleId="changeadd">
    <w:name w:val="changeadd"/>
    <w:basedOn w:val="a"/>
    <w:rsid w:val="006E1848"/>
    <w:pPr>
      <w:ind w:left="1134" w:firstLine="567"/>
      <w:jc w:val="both"/>
    </w:pPr>
  </w:style>
  <w:style w:type="paragraph" w:customStyle="1" w:styleId="changei">
    <w:name w:val="changei"/>
    <w:basedOn w:val="a"/>
    <w:rsid w:val="006E1848"/>
    <w:pPr>
      <w:ind w:left="1021"/>
    </w:pPr>
  </w:style>
  <w:style w:type="paragraph" w:customStyle="1" w:styleId="cap1">
    <w:name w:val="cap1"/>
    <w:basedOn w:val="a"/>
    <w:rsid w:val="006E1848"/>
    <w:rPr>
      <w:sz w:val="22"/>
      <w:szCs w:val="22"/>
    </w:rPr>
  </w:style>
  <w:style w:type="paragraph" w:customStyle="1" w:styleId="capu1">
    <w:name w:val="capu1"/>
    <w:basedOn w:val="a"/>
    <w:rsid w:val="006E1848"/>
    <w:pPr>
      <w:spacing w:after="120"/>
    </w:pPr>
    <w:rPr>
      <w:sz w:val="22"/>
      <w:szCs w:val="22"/>
    </w:rPr>
  </w:style>
  <w:style w:type="paragraph" w:customStyle="1" w:styleId="newncpi">
    <w:name w:val="newncpi"/>
    <w:basedOn w:val="a"/>
    <w:rsid w:val="006E1848"/>
    <w:pPr>
      <w:ind w:firstLine="567"/>
      <w:jc w:val="both"/>
    </w:pPr>
  </w:style>
  <w:style w:type="paragraph" w:customStyle="1" w:styleId="newncpi0">
    <w:name w:val="newncpi0"/>
    <w:basedOn w:val="a"/>
    <w:rsid w:val="006E1848"/>
    <w:pPr>
      <w:jc w:val="both"/>
    </w:pPr>
  </w:style>
  <w:style w:type="character" w:customStyle="1" w:styleId="name">
    <w:name w:val="name"/>
    <w:basedOn w:val="a0"/>
    <w:rsid w:val="006E1848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6E1848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6E1848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6E1848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6E184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6E1848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6E1848"/>
    <w:tblPr>
      <w:tblCellMar>
        <w:left w:w="0" w:type="dxa"/>
        <w:right w:w="0" w:type="dxa"/>
      </w:tblCellMar>
    </w:tblPr>
  </w:style>
  <w:style w:type="paragraph" w:styleId="a3">
    <w:name w:val="header"/>
    <w:basedOn w:val="a"/>
    <w:rsid w:val="006E1848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6E184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E18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title">
    <w:name w:val="title"/>
    <w:basedOn w:val="a"/>
    <w:rsid w:val="006E1848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titleu">
    <w:name w:val="titleu"/>
    <w:basedOn w:val="a"/>
    <w:rsid w:val="006E1848"/>
    <w:pPr>
      <w:spacing w:before="240" w:after="240"/>
    </w:pPr>
    <w:rPr>
      <w:b/>
      <w:bCs/>
    </w:rPr>
  </w:style>
  <w:style w:type="paragraph" w:customStyle="1" w:styleId="point">
    <w:name w:val="point"/>
    <w:basedOn w:val="a"/>
    <w:rsid w:val="006E1848"/>
    <w:pPr>
      <w:ind w:firstLine="567"/>
      <w:jc w:val="both"/>
    </w:pPr>
  </w:style>
  <w:style w:type="paragraph" w:customStyle="1" w:styleId="preamble">
    <w:name w:val="preamble"/>
    <w:basedOn w:val="a"/>
    <w:rsid w:val="006E1848"/>
    <w:pPr>
      <w:ind w:firstLine="567"/>
      <w:jc w:val="both"/>
    </w:pPr>
  </w:style>
  <w:style w:type="paragraph" w:customStyle="1" w:styleId="changeadd">
    <w:name w:val="changeadd"/>
    <w:basedOn w:val="a"/>
    <w:rsid w:val="006E1848"/>
    <w:pPr>
      <w:ind w:left="1134" w:firstLine="567"/>
      <w:jc w:val="both"/>
    </w:pPr>
  </w:style>
  <w:style w:type="paragraph" w:customStyle="1" w:styleId="changei">
    <w:name w:val="changei"/>
    <w:basedOn w:val="a"/>
    <w:rsid w:val="006E1848"/>
    <w:pPr>
      <w:ind w:left="1021"/>
    </w:pPr>
  </w:style>
  <w:style w:type="paragraph" w:customStyle="1" w:styleId="cap1">
    <w:name w:val="cap1"/>
    <w:basedOn w:val="a"/>
    <w:rsid w:val="006E1848"/>
    <w:rPr>
      <w:sz w:val="22"/>
      <w:szCs w:val="22"/>
    </w:rPr>
  </w:style>
  <w:style w:type="paragraph" w:customStyle="1" w:styleId="capu1">
    <w:name w:val="capu1"/>
    <w:basedOn w:val="a"/>
    <w:rsid w:val="006E1848"/>
    <w:pPr>
      <w:spacing w:after="120"/>
    </w:pPr>
    <w:rPr>
      <w:sz w:val="22"/>
      <w:szCs w:val="22"/>
    </w:rPr>
  </w:style>
  <w:style w:type="paragraph" w:customStyle="1" w:styleId="newncpi">
    <w:name w:val="newncpi"/>
    <w:basedOn w:val="a"/>
    <w:rsid w:val="006E1848"/>
    <w:pPr>
      <w:ind w:firstLine="567"/>
      <w:jc w:val="both"/>
    </w:pPr>
  </w:style>
  <w:style w:type="paragraph" w:customStyle="1" w:styleId="newncpi0">
    <w:name w:val="newncpi0"/>
    <w:basedOn w:val="a"/>
    <w:rsid w:val="006E1848"/>
    <w:pPr>
      <w:jc w:val="both"/>
    </w:pPr>
  </w:style>
  <w:style w:type="character" w:customStyle="1" w:styleId="name">
    <w:name w:val="name"/>
    <w:basedOn w:val="a0"/>
    <w:rsid w:val="006E1848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6E1848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6E1848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6E1848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6E184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6E1848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6E1848"/>
    <w:tblPr>
      <w:tblCellMar>
        <w:left w:w="0" w:type="dxa"/>
        <w:right w:w="0" w:type="dxa"/>
      </w:tblCellMar>
    </w:tblPr>
  </w:style>
  <w:style w:type="paragraph" w:styleId="a3">
    <w:name w:val="header"/>
    <w:basedOn w:val="a"/>
    <w:rsid w:val="006E1848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6E184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E18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1102</Words>
  <Characters>6285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МИНИСТЕРСТВА ФИНАНСОВ РЕСПУБЛИКИ БЕЛАРУСЬ</vt:lpstr>
    </vt:vector>
  </TitlesOfParts>
  <Company>SPecialiST RePack</Company>
  <LinksUpToDate>false</LinksUpToDate>
  <CharactersWithSpaces>7373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МИНИСТЕРСТВА ФИНАНСОВ РЕСПУБЛИКИ БЕЛАРУСЬ</dc:title>
  <dc:creator>dvdk</dc:creator>
  <cp:lastModifiedBy>user</cp:lastModifiedBy>
  <cp:revision>2</cp:revision>
  <dcterms:created xsi:type="dcterms:W3CDTF">2016-02-24T10:59:00Z</dcterms:created>
  <dcterms:modified xsi:type="dcterms:W3CDTF">2016-02-24T10:59:00Z</dcterms:modified>
</cp:coreProperties>
</file>