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9C1EFB" w:rsidRPr="00B20BF3" w:rsidTr="0025506C">
        <w:trPr>
          <w:trHeight w:val="1787"/>
        </w:trPr>
        <w:tc>
          <w:tcPr>
            <w:tcW w:w="9855" w:type="dxa"/>
            <w:shd w:val="clear" w:color="auto" w:fill="auto"/>
          </w:tcPr>
          <w:p w:rsidR="009C1EFB" w:rsidRPr="00B20BF3" w:rsidRDefault="009C1EFB" w:rsidP="009065B5">
            <w:pPr>
              <w:tabs>
                <w:tab w:val="left" w:pos="585"/>
              </w:tabs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bookmarkStart w:id="0" w:name="_GoBack"/>
            <w:bookmarkEnd w:id="0"/>
            <w:r w:rsidRPr="00B20BF3">
              <w:rPr>
                <w:b/>
                <w:smallCaps/>
                <w:spacing w:val="20"/>
                <w:sz w:val="32"/>
                <w:szCs w:val="32"/>
              </w:rPr>
              <w:t xml:space="preserve">СОДРУЖЕСТВО НЕЗАВИСИМЫХ ГОСУДАРСТВ </w:t>
            </w:r>
          </w:p>
          <w:p w:rsidR="009C1EFB" w:rsidRPr="00B20BF3" w:rsidRDefault="009C1EFB" w:rsidP="009065B5">
            <w:pPr>
              <w:spacing w:before="240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B20BF3">
              <w:rPr>
                <w:b/>
                <w:smallCaps/>
                <w:spacing w:val="20"/>
                <w:sz w:val="32"/>
                <w:szCs w:val="32"/>
              </w:rPr>
              <w:t>ИСПОЛНИТЕЛЬНЫЙ КОМИТЕТ</w:t>
            </w: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1C1660" w:rsidRDefault="009C1EFB" w:rsidP="009065B5">
            <w:pPr>
              <w:spacing w:line="440" w:lineRule="exact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1C1660">
              <w:rPr>
                <w:b/>
                <w:smallCaps/>
                <w:spacing w:val="20"/>
                <w:sz w:val="32"/>
                <w:szCs w:val="32"/>
              </w:rPr>
              <w:t>ОБЗОР</w:t>
            </w:r>
          </w:p>
          <w:p w:rsidR="009C1EFB" w:rsidRPr="001C1660" w:rsidRDefault="009C1EFB" w:rsidP="009065B5">
            <w:pPr>
              <w:spacing w:before="60" w:line="440" w:lineRule="exact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1C1660">
              <w:rPr>
                <w:b/>
                <w:smallCaps/>
                <w:spacing w:val="20"/>
                <w:sz w:val="32"/>
                <w:szCs w:val="32"/>
              </w:rPr>
              <w:t xml:space="preserve">делового климата, льгот инвесторам, </w:t>
            </w:r>
            <w:r w:rsidRPr="001C1660">
              <w:rPr>
                <w:b/>
                <w:smallCaps/>
                <w:spacing w:val="20"/>
                <w:sz w:val="32"/>
                <w:szCs w:val="32"/>
              </w:rPr>
              <w:br/>
              <w:t xml:space="preserve">свободных экономических зон, </w:t>
            </w:r>
            <w:r w:rsidRPr="001C1660">
              <w:rPr>
                <w:b/>
                <w:smallCaps/>
                <w:spacing w:val="20"/>
                <w:sz w:val="32"/>
                <w:szCs w:val="32"/>
              </w:rPr>
              <w:br/>
              <w:t xml:space="preserve">промышленных и научно-технических парков </w:t>
            </w:r>
            <w:r w:rsidRPr="001C1660">
              <w:rPr>
                <w:b/>
                <w:smallCaps/>
                <w:spacing w:val="20"/>
                <w:sz w:val="32"/>
                <w:szCs w:val="32"/>
              </w:rPr>
              <w:br/>
              <w:t xml:space="preserve">Кыргызской Республики </w:t>
            </w:r>
          </w:p>
          <w:p w:rsidR="009C1EFB" w:rsidRPr="001C1660" w:rsidRDefault="00425D72" w:rsidP="009065B5">
            <w:pPr>
              <w:spacing w:line="440" w:lineRule="exact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1C1660">
              <w:rPr>
                <w:b/>
                <w:smallCaps/>
                <w:spacing w:val="20"/>
                <w:sz w:val="32"/>
                <w:szCs w:val="32"/>
              </w:rPr>
              <w:t>в 2018 году</w:t>
            </w: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20BF3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B2748" w:rsidRDefault="000B2748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B2748" w:rsidRPr="00B20BF3" w:rsidRDefault="000B2748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C1EFB" w:rsidRPr="00B20BF3" w:rsidRDefault="009C1EFB" w:rsidP="009065B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20BF3">
              <w:rPr>
                <w:sz w:val="28"/>
                <w:szCs w:val="28"/>
              </w:rPr>
              <w:t>Москва, 20</w:t>
            </w:r>
            <w:r>
              <w:rPr>
                <w:sz w:val="28"/>
                <w:szCs w:val="28"/>
              </w:rPr>
              <w:t>19</w:t>
            </w:r>
            <w:r w:rsidRPr="00B20BF3">
              <w:rPr>
                <w:sz w:val="28"/>
                <w:szCs w:val="28"/>
              </w:rPr>
              <w:t xml:space="preserve"> год</w:t>
            </w:r>
          </w:p>
        </w:tc>
      </w:tr>
    </w:tbl>
    <w:p w:rsidR="009C1EFB" w:rsidRPr="004C17F7" w:rsidRDefault="009C1EFB" w:rsidP="009065B5">
      <w:pPr>
        <w:spacing w:after="480"/>
        <w:jc w:val="center"/>
        <w:rPr>
          <w:b/>
          <w:caps/>
          <w:sz w:val="28"/>
          <w:szCs w:val="28"/>
        </w:rPr>
      </w:pPr>
      <w:r w:rsidRPr="00B20BF3">
        <w:rPr>
          <w:b/>
          <w:caps/>
          <w:sz w:val="28"/>
          <w:szCs w:val="28"/>
        </w:rPr>
        <w:br w:type="page"/>
      </w:r>
      <w:r w:rsidR="00A273E1">
        <w:rPr>
          <w:b/>
          <w:caps/>
          <w:sz w:val="28"/>
          <w:szCs w:val="28"/>
        </w:rPr>
        <w:lastRenderedPageBreak/>
        <w:br/>
      </w:r>
      <w:r w:rsidRPr="004C17F7">
        <w:rPr>
          <w:b/>
          <w:caps/>
          <w:sz w:val="28"/>
          <w:szCs w:val="28"/>
        </w:rPr>
        <w:t>Оглавление</w:t>
      </w:r>
    </w:p>
    <w:p w:rsidR="009C1EFB" w:rsidRPr="008F7F8D" w:rsidRDefault="009C1EFB" w:rsidP="009065B5">
      <w:pPr>
        <w:pStyle w:val="11"/>
        <w:tabs>
          <w:tab w:val="clear" w:pos="709"/>
          <w:tab w:val="left" w:pos="0"/>
        </w:tabs>
        <w:spacing w:before="0" w:after="360"/>
        <w:ind w:right="0"/>
        <w:rPr>
          <w:caps w:val="0"/>
        </w:rPr>
      </w:pPr>
      <w:r w:rsidRPr="000B2748">
        <w:rPr>
          <w:b/>
          <w:caps w:val="0"/>
          <w:smallCaps/>
        </w:rPr>
        <w:fldChar w:fldCharType="begin"/>
      </w:r>
      <w:r w:rsidRPr="000B2748">
        <w:rPr>
          <w:b/>
          <w:caps w:val="0"/>
          <w:smallCaps/>
          <w:lang w:val="ru-RU"/>
        </w:rPr>
        <w:instrText xml:space="preserve"> </w:instrText>
      </w:r>
      <w:r w:rsidRPr="000B2748">
        <w:rPr>
          <w:b/>
          <w:caps w:val="0"/>
          <w:smallCaps/>
        </w:rPr>
        <w:instrText>TOC</w:instrText>
      </w:r>
      <w:r w:rsidRPr="000B2748">
        <w:rPr>
          <w:b/>
          <w:caps w:val="0"/>
          <w:smallCaps/>
          <w:lang w:val="ru-RU"/>
        </w:rPr>
        <w:instrText xml:space="preserve"> \</w:instrText>
      </w:r>
      <w:r w:rsidRPr="000B2748">
        <w:rPr>
          <w:b/>
          <w:caps w:val="0"/>
          <w:smallCaps/>
        </w:rPr>
        <w:instrText>o</w:instrText>
      </w:r>
      <w:r w:rsidRPr="000B2748">
        <w:rPr>
          <w:b/>
          <w:caps w:val="0"/>
          <w:smallCaps/>
          <w:lang w:val="ru-RU"/>
        </w:rPr>
        <w:instrText xml:space="preserve"> "1-2" \</w:instrText>
      </w:r>
      <w:r w:rsidRPr="000B2748">
        <w:rPr>
          <w:b/>
          <w:caps w:val="0"/>
          <w:smallCaps/>
        </w:rPr>
        <w:instrText>h</w:instrText>
      </w:r>
      <w:r w:rsidRPr="000B2748">
        <w:rPr>
          <w:b/>
          <w:caps w:val="0"/>
          <w:smallCaps/>
          <w:lang w:val="ru-RU"/>
        </w:rPr>
        <w:instrText xml:space="preserve"> \</w:instrText>
      </w:r>
      <w:r w:rsidRPr="000B2748">
        <w:rPr>
          <w:b/>
          <w:caps w:val="0"/>
          <w:smallCaps/>
        </w:rPr>
        <w:instrText>z</w:instrText>
      </w:r>
      <w:r w:rsidRPr="000B2748">
        <w:rPr>
          <w:b/>
          <w:caps w:val="0"/>
          <w:smallCaps/>
          <w:lang w:val="ru-RU"/>
        </w:rPr>
        <w:instrText xml:space="preserve"> \</w:instrText>
      </w:r>
      <w:r w:rsidRPr="000B2748">
        <w:rPr>
          <w:b/>
          <w:caps w:val="0"/>
          <w:smallCaps/>
        </w:rPr>
        <w:instrText>u</w:instrText>
      </w:r>
      <w:r w:rsidRPr="000B2748">
        <w:rPr>
          <w:b/>
          <w:caps w:val="0"/>
          <w:smallCaps/>
          <w:lang w:val="ru-RU"/>
        </w:rPr>
        <w:instrText xml:space="preserve"> </w:instrText>
      </w:r>
      <w:r w:rsidRPr="000B2748">
        <w:rPr>
          <w:b/>
          <w:caps w:val="0"/>
          <w:smallCaps/>
        </w:rPr>
        <w:fldChar w:fldCharType="separate"/>
      </w:r>
      <w:hyperlink w:anchor="_Toc771958" w:history="1">
        <w:r w:rsidRPr="008F7F8D">
          <w:rPr>
            <w:rStyle w:val="a3"/>
            <w:caps w:val="0"/>
          </w:rPr>
          <w:t>Общая характеристика делового климата</w:t>
        </w:r>
        <w:r w:rsidRPr="008F7F8D">
          <w:rPr>
            <w:caps w:val="0"/>
            <w:webHidden/>
          </w:rPr>
          <w:tab/>
        </w:r>
        <w:r w:rsidRPr="008F7F8D">
          <w:rPr>
            <w:caps w:val="0"/>
            <w:webHidden/>
          </w:rPr>
          <w:fldChar w:fldCharType="begin"/>
        </w:r>
        <w:r w:rsidRPr="008F7F8D">
          <w:rPr>
            <w:caps w:val="0"/>
            <w:webHidden/>
          </w:rPr>
          <w:instrText xml:space="preserve"> PAGEREF _Toc771958 \h </w:instrText>
        </w:r>
        <w:r w:rsidRPr="008F7F8D">
          <w:rPr>
            <w:caps w:val="0"/>
            <w:webHidden/>
          </w:rPr>
        </w:r>
        <w:r w:rsidRPr="008F7F8D">
          <w:rPr>
            <w:caps w:val="0"/>
            <w:webHidden/>
          </w:rPr>
          <w:fldChar w:fldCharType="separate"/>
        </w:r>
        <w:r w:rsidR="000B2748" w:rsidRPr="008F7F8D">
          <w:rPr>
            <w:caps w:val="0"/>
            <w:webHidden/>
          </w:rPr>
          <w:t>3</w:t>
        </w:r>
        <w:r w:rsidRPr="008F7F8D">
          <w:rPr>
            <w:caps w:val="0"/>
            <w:webHidden/>
          </w:rPr>
          <w:fldChar w:fldCharType="end"/>
        </w:r>
      </w:hyperlink>
    </w:p>
    <w:p w:rsidR="009C1EFB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59" w:history="1">
        <w:r w:rsidR="009C1EFB" w:rsidRPr="008F7F8D">
          <w:rPr>
            <w:rStyle w:val="a3"/>
          </w:rPr>
          <w:t>Контроль субъектов предпринимательства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_Toc771959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13</w:t>
        </w:r>
        <w:r w:rsidR="009C1EFB" w:rsidRPr="008F7F8D">
          <w:rPr>
            <w:webHidden/>
          </w:rPr>
          <w:fldChar w:fldCharType="end"/>
        </w:r>
      </w:hyperlink>
    </w:p>
    <w:p w:rsidR="009C1EFB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60" w:history="1">
        <w:r w:rsidR="009C1EFB" w:rsidRPr="008F7F8D">
          <w:rPr>
            <w:rStyle w:val="a3"/>
          </w:rPr>
          <w:t>Налогообложение юридических лиц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_Toc771960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15</w:t>
        </w:r>
        <w:r w:rsidR="009C1EFB" w:rsidRPr="008F7F8D">
          <w:rPr>
            <w:webHidden/>
          </w:rPr>
          <w:fldChar w:fldCharType="end"/>
        </w:r>
      </w:hyperlink>
    </w:p>
    <w:p w:rsidR="009C1EFB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61" w:history="1">
        <w:r w:rsidR="009C1EFB" w:rsidRPr="008F7F8D">
          <w:rPr>
            <w:rStyle w:val="a3"/>
          </w:rPr>
          <w:t>Свободные экономические зоны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_Toc771961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26</w:t>
        </w:r>
        <w:r w:rsidR="009C1EFB" w:rsidRPr="008F7F8D">
          <w:rPr>
            <w:webHidden/>
          </w:rPr>
          <w:fldChar w:fldCharType="end"/>
        </w:r>
      </w:hyperlink>
    </w:p>
    <w:p w:rsidR="009C1EFB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62" w:history="1">
        <w:r w:rsidR="009C1EFB" w:rsidRPr="008F7F8D">
          <w:rPr>
            <w:rStyle w:val="a3"/>
          </w:rPr>
          <w:t>Права инвестора и инвестиционная деятельность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_Toc771962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28</w:t>
        </w:r>
        <w:r w:rsidR="009C1EFB" w:rsidRPr="008F7F8D">
          <w:rPr>
            <w:webHidden/>
          </w:rPr>
          <w:fldChar w:fldCharType="end"/>
        </w:r>
      </w:hyperlink>
    </w:p>
    <w:p w:rsidR="009C1EFB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63" w:history="1">
        <w:r w:rsidR="009C1EFB" w:rsidRPr="008F7F8D">
          <w:rPr>
            <w:rStyle w:val="a3"/>
          </w:rPr>
          <w:t>Парки высоких технологий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_Toc771963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30</w:t>
        </w:r>
        <w:r w:rsidR="009C1EFB" w:rsidRPr="008F7F8D">
          <w:rPr>
            <w:webHidden/>
          </w:rPr>
          <w:fldChar w:fldCharType="end"/>
        </w:r>
      </w:hyperlink>
    </w:p>
    <w:p w:rsidR="009C1EFB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64" w:history="1">
        <w:r w:rsidR="009C1EFB" w:rsidRPr="008F7F8D">
          <w:rPr>
            <w:rStyle w:val="a3"/>
          </w:rPr>
          <w:t>Гарантийный фонд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_Toc771964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31</w:t>
        </w:r>
        <w:r w:rsidR="009C1EFB" w:rsidRPr="008F7F8D">
          <w:rPr>
            <w:webHidden/>
          </w:rPr>
          <w:fldChar w:fldCharType="end"/>
        </w:r>
      </w:hyperlink>
    </w:p>
    <w:p w:rsidR="000B2748" w:rsidRPr="008F7F8D" w:rsidRDefault="00BE4589" w:rsidP="009065B5">
      <w:pPr>
        <w:pStyle w:val="21"/>
        <w:tabs>
          <w:tab w:val="left" w:pos="0"/>
        </w:tabs>
        <w:spacing w:before="0" w:after="360"/>
        <w:ind w:left="0"/>
      </w:pPr>
      <w:hyperlink w:anchor="_Toc771965" w:history="1">
        <w:r w:rsidR="009C1EFB" w:rsidRPr="008F7F8D">
          <w:rPr>
            <w:rStyle w:val="a3"/>
          </w:rPr>
          <w:t>Перечень действующих нормативных правовых актов</w:t>
        </w:r>
        <w:r w:rsidR="009065B5">
          <w:rPr>
            <w:rStyle w:val="a3"/>
          </w:rPr>
          <w:t xml:space="preserve"> </w:t>
        </w:r>
        <w:r w:rsidR="009C1EFB" w:rsidRPr="008F7F8D">
          <w:rPr>
            <w:rStyle w:val="a3"/>
          </w:rPr>
          <w:br/>
          <w:t>по вопросам регулирования предпринимательской деятельности</w:t>
        </w:r>
        <w:r w:rsidR="009C1EFB" w:rsidRPr="008F7F8D">
          <w:rPr>
            <w:webHidden/>
          </w:rPr>
          <w:tab/>
        </w:r>
        <w:r w:rsidR="009C1EFB" w:rsidRPr="008F7F8D">
          <w:rPr>
            <w:webHidden/>
          </w:rPr>
          <w:fldChar w:fldCharType="begin"/>
        </w:r>
        <w:r w:rsidR="009C1EFB" w:rsidRPr="008F7F8D">
          <w:rPr>
            <w:webHidden/>
          </w:rPr>
          <w:instrText xml:space="preserve"> PAGEREF _Toc771965 \h </w:instrText>
        </w:r>
        <w:r w:rsidR="009C1EFB" w:rsidRPr="008F7F8D">
          <w:rPr>
            <w:webHidden/>
          </w:rPr>
        </w:r>
        <w:r w:rsidR="009C1EFB" w:rsidRPr="008F7F8D">
          <w:rPr>
            <w:webHidden/>
          </w:rPr>
          <w:fldChar w:fldCharType="separate"/>
        </w:r>
        <w:r w:rsidR="000B2748" w:rsidRPr="008F7F8D">
          <w:rPr>
            <w:webHidden/>
          </w:rPr>
          <w:t>32</w:t>
        </w:r>
        <w:r w:rsidR="009C1EFB" w:rsidRPr="008F7F8D">
          <w:rPr>
            <w:webHidden/>
          </w:rPr>
          <w:fldChar w:fldCharType="end"/>
        </w:r>
      </w:hyperlink>
    </w:p>
    <w:p w:rsidR="009C1EFB" w:rsidRPr="000B2748" w:rsidRDefault="000B2748" w:rsidP="00AF65B7">
      <w:pPr>
        <w:pStyle w:val="21"/>
        <w:tabs>
          <w:tab w:val="left" w:pos="0"/>
        </w:tabs>
        <w:spacing w:before="0" w:after="360"/>
        <w:ind w:left="0"/>
        <w:jc w:val="center"/>
        <w:rPr>
          <w:b/>
          <w:smallCaps/>
        </w:rPr>
      </w:pPr>
      <w:r w:rsidRPr="000B2748">
        <w:rPr>
          <w:b/>
          <w:smallCaps/>
        </w:rPr>
        <w:br w:type="page"/>
      </w:r>
      <w:r w:rsidR="009C1EFB" w:rsidRPr="000B2748">
        <w:rPr>
          <w:b/>
          <w:smallCaps/>
        </w:rPr>
        <w:lastRenderedPageBreak/>
        <w:fldChar w:fldCharType="end"/>
      </w:r>
      <w:bookmarkStart w:id="1" w:name="_Toc771958"/>
      <w:r w:rsidR="009C1EFB" w:rsidRPr="000B2748">
        <w:rPr>
          <w:b/>
          <w:smallCaps/>
        </w:rPr>
        <w:t>Общая характеристика делового климата</w:t>
      </w:r>
      <w:bookmarkEnd w:id="1"/>
    </w:p>
    <w:p w:rsidR="00962C9A" w:rsidRPr="008519E0" w:rsidRDefault="00962C9A" w:rsidP="00AF65B7">
      <w:pPr>
        <w:spacing w:before="120"/>
        <w:ind w:firstLine="709"/>
        <w:jc w:val="both"/>
        <w:rPr>
          <w:sz w:val="28"/>
          <w:szCs w:val="28"/>
        </w:rPr>
      </w:pPr>
      <w:r w:rsidRPr="008519E0">
        <w:rPr>
          <w:sz w:val="28"/>
          <w:szCs w:val="28"/>
        </w:rPr>
        <w:t xml:space="preserve">В </w:t>
      </w:r>
      <w:r w:rsidRPr="00A1278E">
        <w:rPr>
          <w:sz w:val="28"/>
          <w:szCs w:val="28"/>
        </w:rPr>
        <w:t>Кыргызской Республике</w:t>
      </w:r>
      <w:r w:rsidRPr="008519E0">
        <w:rPr>
          <w:b/>
          <w:sz w:val="28"/>
          <w:szCs w:val="28"/>
        </w:rPr>
        <w:t xml:space="preserve"> </w:t>
      </w:r>
      <w:r w:rsidRPr="008519E0">
        <w:rPr>
          <w:sz w:val="28"/>
          <w:szCs w:val="28"/>
        </w:rPr>
        <w:t xml:space="preserve">внедрена и успешно работает автоматизированная информационная система налоговой службы, обеспечивающая прием налоговой отчетности в электронной форме, применяются современные технологии в налоговом администрировании для упрощения процедур исполнения налогоплательщиками налоговых обязательств. </w:t>
      </w:r>
    </w:p>
    <w:p w:rsidR="00962C9A" w:rsidRDefault="00962C9A" w:rsidP="00AF65B7">
      <w:pPr>
        <w:ind w:firstLine="709"/>
        <w:jc w:val="both"/>
        <w:rPr>
          <w:sz w:val="28"/>
          <w:szCs w:val="28"/>
        </w:rPr>
      </w:pPr>
      <w:r w:rsidRPr="008519E0">
        <w:rPr>
          <w:sz w:val="28"/>
          <w:szCs w:val="28"/>
        </w:rPr>
        <w:t xml:space="preserve">В целях минимизации вмешательства государства в деятельность бизнес-операторов и исключения барьеров для предпринимательской деятельности ведется работа по корректировке законодательства и правоприменительной практики, направленная на дальнейшее сокращение лицензируемых видов деятельности, оптимизацию лицензионно-разрешительной системы, дальнейшее развитие бизнес-среды и улучшение инвестиционной привлекательности страны. В частности, планируются отмена оплаты за выдачу лицензий (за исключением ограниченных ресурсов и разрешений), дальнейшее сокращение видов лицензируемой деятельности, введение практики приостановления действия лицензий не госорганом-лицензиаром, а решением суда. </w:t>
      </w:r>
    </w:p>
    <w:p w:rsidR="00962C9A" w:rsidRPr="008519E0" w:rsidRDefault="00962C9A" w:rsidP="00AF65B7">
      <w:pPr>
        <w:ind w:firstLine="709"/>
        <w:jc w:val="both"/>
        <w:rPr>
          <w:sz w:val="28"/>
          <w:szCs w:val="28"/>
        </w:rPr>
      </w:pPr>
      <w:r w:rsidRPr="00E77125">
        <w:rPr>
          <w:sz w:val="28"/>
          <w:szCs w:val="28"/>
        </w:rPr>
        <w:t>В рейтинге «Doing</w:t>
      </w:r>
      <w:r w:rsidRPr="00E77125">
        <w:rPr>
          <w:sz w:val="28"/>
          <w:szCs w:val="28"/>
          <w:lang w:val="kk-KZ"/>
        </w:rPr>
        <w:t xml:space="preserve"> </w:t>
      </w:r>
      <w:r w:rsidRPr="00E77125">
        <w:rPr>
          <w:sz w:val="28"/>
          <w:szCs w:val="28"/>
        </w:rPr>
        <w:t>Business 2019» Кыргызстан занял 70-е место, улучшив свои показатели на 7 позиций.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DE6E24">
        <w:rPr>
          <w:i/>
          <w:spacing w:val="-4"/>
          <w:sz w:val="28"/>
          <w:szCs w:val="28"/>
          <w:lang w:eastAsia="en-US"/>
        </w:rPr>
        <w:t>Государственная регистрация</w:t>
      </w:r>
      <w:r w:rsidRPr="00DE6E24">
        <w:rPr>
          <w:spacing w:val="-4"/>
          <w:sz w:val="28"/>
          <w:szCs w:val="28"/>
          <w:lang w:eastAsia="en-US"/>
        </w:rPr>
        <w:t xml:space="preserve">. Государственная регистрация юридических </w:t>
      </w:r>
      <w:r w:rsidRPr="00B20BF3">
        <w:rPr>
          <w:sz w:val="28"/>
          <w:szCs w:val="28"/>
          <w:lang w:eastAsia="en-US"/>
        </w:rPr>
        <w:t xml:space="preserve">лиц, филиалов (представительств), в том числе с участием иностранного капитала, осуществляется в соответствии с Законом Кыргызской Республики от 20 февраля 2009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57 «О государственной регистрации юридических лиц, филиалов (представительств)». Основны</w:t>
      </w:r>
      <w:r w:rsidR="001A5B15">
        <w:rPr>
          <w:sz w:val="28"/>
          <w:szCs w:val="28"/>
          <w:lang w:eastAsia="en-US"/>
        </w:rPr>
        <w:t>е</w:t>
      </w:r>
      <w:r w:rsidRPr="00B20BF3">
        <w:rPr>
          <w:sz w:val="28"/>
          <w:szCs w:val="28"/>
          <w:lang w:eastAsia="en-US"/>
        </w:rPr>
        <w:t xml:space="preserve"> </w:t>
      </w:r>
      <w:r w:rsidR="001A5B15">
        <w:rPr>
          <w:sz w:val="28"/>
          <w:szCs w:val="28"/>
          <w:lang w:eastAsia="en-US"/>
        </w:rPr>
        <w:t>его положения – это: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введение на законодательном уровне принципа «единого окна»;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отмена правовой экспертизы учредительных документов юридических лиц, за исключением некоммерческих организаций, финансово-кредитных учреждений и филиалов иностранных и международных организаций;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сокращение сроков регистрации юридических лиц до </w:t>
      </w:r>
      <w:r w:rsidR="00A1278E">
        <w:rPr>
          <w:sz w:val="28"/>
          <w:szCs w:val="28"/>
          <w:lang w:eastAsia="en-US"/>
        </w:rPr>
        <w:t>3</w:t>
      </w:r>
      <w:r w:rsidRPr="00B20BF3">
        <w:rPr>
          <w:sz w:val="28"/>
          <w:szCs w:val="28"/>
          <w:lang w:eastAsia="en-US"/>
        </w:rPr>
        <w:t xml:space="preserve"> рабочих дней, за исключением некоммерческих организаций, финансово-кредитных учреждений и филиалов иностранных организаций, регистрация которых осуществляется в течение 10 дней (для политических партий 30 дней);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упрощение порядка ликвидации юридического лица;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введение понятия «принудительная ликвидация юридического лица»;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защита наименований, зарегистрированных (перерегистрированных) юридических лиц, филиалов и представительств.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i/>
          <w:sz w:val="28"/>
          <w:szCs w:val="28"/>
          <w:lang w:eastAsia="en-US"/>
        </w:rPr>
        <w:t>Приватизация.</w:t>
      </w:r>
      <w:r w:rsidRPr="00B20BF3">
        <w:rPr>
          <w:sz w:val="28"/>
          <w:szCs w:val="28"/>
          <w:lang w:eastAsia="en-US"/>
        </w:rPr>
        <w:t xml:space="preserve"> Приватизация в Кыргызской Республике осуществляется в соответствии с Законом Кыргызской Республики от 2 марта 2002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31 «О приватизации государственной собственности в Кыргызской Республике» и соответствующими нормативными правовыми актами.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Приватизация государственного имущества осуществляется различными методами (продажа на аукционе, конкурсе, передача в управление с </w:t>
      </w:r>
      <w:r w:rsidRPr="00B20BF3">
        <w:rPr>
          <w:sz w:val="28"/>
          <w:szCs w:val="28"/>
          <w:lang w:eastAsia="en-US"/>
        </w:rPr>
        <w:lastRenderedPageBreak/>
        <w:t>последующим выкупом, передача в аренду с последующим выкупом, внесение в качестве вклада в уставные капиталы хозяйственных товариществ и обществ,</w:t>
      </w:r>
      <w:r w:rsidRPr="00B20BF3">
        <w:rPr>
          <w:sz w:val="28"/>
          <w:szCs w:val="28"/>
        </w:rPr>
        <w:t xml:space="preserve"> </w:t>
      </w:r>
      <w:r w:rsidRPr="00B20BF3">
        <w:rPr>
          <w:sz w:val="28"/>
          <w:szCs w:val="28"/>
          <w:lang w:eastAsia="en-US"/>
        </w:rPr>
        <w:t>метод прямой продажи, размещение и продажа акций на фондовой бирже). Условия и порядок проведения приватизации различными методами регулируются соответствующими положениями, утвержденными Правительством Кыргызской Республики.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Приватизация государственного имущества имеет поэтапный характер и реализуется на основе среднесрочной Программы приватизации государственного имущества с включением в нее подлежащих приватизации объектов.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В настоящее время реализуется Программа приватизации государственной собственности в Кыргызской Республике на </w:t>
      </w:r>
      <w:r>
        <w:rPr>
          <w:sz w:val="28"/>
          <w:szCs w:val="28"/>
          <w:lang w:eastAsia="en-US"/>
        </w:rPr>
        <w:t>2018</w:t>
      </w:r>
      <w:r w:rsidRPr="00B20BF3">
        <w:rPr>
          <w:sz w:val="28"/>
          <w:szCs w:val="28"/>
          <w:lang w:eastAsia="en-US"/>
        </w:rPr>
        <w:t xml:space="preserve"> год, одобренная постановлением Правительства Кыргызской Республики от 2 июня 2015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339 и утвержденная постановлением Жогорку Кенеша Кыргызской Республики от 29 июня 2015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5408-V.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Отличительн</w:t>
      </w:r>
      <w:r>
        <w:rPr>
          <w:sz w:val="28"/>
          <w:szCs w:val="28"/>
          <w:lang w:eastAsia="en-US"/>
        </w:rPr>
        <w:t>ыми</w:t>
      </w:r>
      <w:r w:rsidRPr="00B20BF3">
        <w:rPr>
          <w:sz w:val="28"/>
          <w:szCs w:val="28"/>
          <w:lang w:eastAsia="en-US"/>
        </w:rPr>
        <w:t xml:space="preserve"> особенност</w:t>
      </w:r>
      <w:r>
        <w:rPr>
          <w:sz w:val="28"/>
          <w:szCs w:val="28"/>
          <w:lang w:eastAsia="en-US"/>
        </w:rPr>
        <w:t>ями</w:t>
      </w:r>
      <w:r w:rsidRPr="00B20BF3">
        <w:rPr>
          <w:sz w:val="28"/>
          <w:szCs w:val="28"/>
          <w:lang w:eastAsia="en-US"/>
        </w:rPr>
        <w:t xml:space="preserve"> действующей Программы приватизации являются прозрачность и подконтрольность процесса приватизации Жогорку Кенешу Кыргызской Республики, так как при проведении процесса приватизации и оценки объектов, имеющих стратегическое значение для Кыргызской Республики, в состав комиссий по оценке и приватизации включаются депутаты Жогорку Кенеша Кыргызской Республики или местного кенеша, представители бизнес-сообщества и гражданского сектора.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Объектами приватизации могут быть: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акции (доли) в уставном капитале хозяйственных обществ;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составляющие работоспособный комплекс производственные и непроизводственные подразделения государственного предприятия как имущественного комплекса, созданные в результате проведения реорганизации (ликвидации) государственного предприятия;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иное государственное имущество, в отношении которого отраслевым законодательством не установлен запрет на приватизацию.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Согласно статье 12 Закона Кыргызской Республики от 2 марта 2002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31 «О приватизации государственной собственности в Кыргызской Республике» покупателями приватизируемого государственного имущества могут быть физические и юридические лица, за исключением лиц, признанных в установленном порядке недееспособными, государственные учреждения и предприятия.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 основном приватизация осуществляется посредством аукционов и конкурсов. Вся необходимая информация об объектах, предстоящих тендерах, инвестиционных конкурсах размещается в Интернете на официальном веб-сайте Фонда по управлению государственным имуществом при Правительстве Кыргызской Республики.</w:t>
      </w:r>
    </w:p>
    <w:p w:rsidR="009C1EFB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В случае заинтересованности в приватизации объектов Кыргызской Республики иностранные инвесторы могут обращаться в указанный Фонд за </w:t>
      </w:r>
      <w:r w:rsidRPr="00B20BF3">
        <w:rPr>
          <w:sz w:val="28"/>
          <w:szCs w:val="28"/>
          <w:lang w:eastAsia="en-US"/>
        </w:rPr>
        <w:lastRenderedPageBreak/>
        <w:t>дополнительной информацией, который рассмотрит все предложения в установленном порядке.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i/>
          <w:sz w:val="28"/>
          <w:szCs w:val="28"/>
        </w:rPr>
        <w:t>Особенности регистрации при приобретении права на пользование недрами</w:t>
      </w:r>
      <w:r w:rsidRPr="00B20BF3">
        <w:rPr>
          <w:sz w:val="28"/>
          <w:szCs w:val="28"/>
        </w:rPr>
        <w:t xml:space="preserve">. Согласно Закону Кыргызской Республики от 9 августа 2012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160 «О недрах» право пользования недрами может предоставляться на основании проведения конкурсов, аукционов и путем проведения прямых переговоров.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Конкурсы проводятся по объектам общегосударственного значения по решению Правительства Кыргызской Республики согласно Положению о порядке и условиях проведения конкурса на право пользования недрами, утвержденному постановлением Правительства Кыргызской Республики от 14 декабря 2012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834 «Об утверждении нормативных правовых актов в сфере недропользования». Аукционы проводятся по месторождениям и перспективным площадям, перечень которых утверждается уполномоченным государственным органом по реализации государственной политики по недропользованию на основании рекомендаций научно-технического совета при данном государственном органе, согласно Положению о порядке и условиях проведения аукционов на право пользования недрами, утвержденному этим же постановлением Правительства Кыргызской Республики.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Для получения лицензии на право пользования недрами прямыми переговорами заявитель подает в уполномоченный государственный орган по реализации государственной политики по недропользованию заявление на государственном или официальном язык</w:t>
      </w:r>
      <w:r>
        <w:rPr>
          <w:sz w:val="28"/>
          <w:szCs w:val="28"/>
        </w:rPr>
        <w:t>е</w:t>
      </w:r>
      <w:r w:rsidRPr="00B20BF3">
        <w:rPr>
          <w:sz w:val="28"/>
          <w:szCs w:val="28"/>
        </w:rPr>
        <w:t xml:space="preserve"> с указанием лицензионного объекта, вида права пользования недрами и перечня полезных ископаемых.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Согласно Положению о порядке рассмотрения и выдачи разрешительных документов в области промышленной безопасности, утвержденному постановлением Правительства Кыргызской Республики от 30 мая 2013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301, уполномоченный орган отвечает за выдачу следующих разрешений.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2629"/>
        </w:tabs>
        <w:spacing w:line="240" w:lineRule="auto"/>
        <w:ind w:firstLine="709"/>
        <w:rPr>
          <w:sz w:val="28"/>
          <w:szCs w:val="28"/>
        </w:rPr>
      </w:pPr>
      <w:r w:rsidRPr="005A4431">
        <w:rPr>
          <w:i/>
          <w:sz w:val="28"/>
          <w:szCs w:val="28"/>
        </w:rPr>
        <w:t>Разрешение на право производства горных работ.</w:t>
      </w:r>
      <w:r w:rsidRPr="00B20BF3">
        <w:rPr>
          <w:sz w:val="28"/>
          <w:szCs w:val="28"/>
        </w:rPr>
        <w:t xml:space="preserve"> Для его получения юридическое или физическое лицо представляет заявление, в котором указыва</w:t>
      </w:r>
      <w:r>
        <w:rPr>
          <w:sz w:val="28"/>
          <w:szCs w:val="28"/>
        </w:rPr>
        <w:t>ю</w:t>
      </w:r>
      <w:r w:rsidRPr="00B20BF3">
        <w:rPr>
          <w:sz w:val="28"/>
          <w:szCs w:val="28"/>
        </w:rPr>
        <w:t>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наименование организации или фамилия, имя, отчество частного предпринимателя;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сведения об инженерно-технических работниках, в том числе ответственных за горные работы и безопасность работ (фамилия, имя, отчество, специальность по образованию, занимаемая должность).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 заявлению должны быть приложены следующие документы: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копия свидетельства о государственной регистрации юридического лица в органах Министерства юстиции Кыргызской Республики или в качестве индивидуального предпринимателя в органах статистики;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20BF3">
        <w:rPr>
          <w:sz w:val="28"/>
          <w:szCs w:val="28"/>
        </w:rPr>
        <w:t xml:space="preserve"> документа с указанием присвоенного идентификационного налогового номера налогоплательщика и плательщика страховых взносов;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копи</w:t>
      </w:r>
      <w:r>
        <w:rPr>
          <w:sz w:val="28"/>
          <w:szCs w:val="28"/>
        </w:rPr>
        <w:t>и</w:t>
      </w:r>
      <w:r w:rsidRPr="00B20BF3">
        <w:rPr>
          <w:sz w:val="28"/>
          <w:szCs w:val="28"/>
        </w:rPr>
        <w:t xml:space="preserve"> документов, устанавливающих перечень оборудования, измерительных средств и аппаратуры, необходимых для производства заявленного вида работы, либо копи</w:t>
      </w:r>
      <w:r>
        <w:rPr>
          <w:sz w:val="28"/>
          <w:szCs w:val="28"/>
        </w:rPr>
        <w:t>я</w:t>
      </w:r>
      <w:r w:rsidRPr="00B20BF3">
        <w:rPr>
          <w:sz w:val="28"/>
          <w:szCs w:val="28"/>
        </w:rPr>
        <w:t xml:space="preserve"> договора на их аренду;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20BF3">
        <w:rPr>
          <w:sz w:val="28"/>
          <w:szCs w:val="28"/>
        </w:rPr>
        <w:t xml:space="preserve"> документов (дипломов, аттестатов, удостоверений), подтверждающих квалификацию работников;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копия протокола аттестации в области промышленной безопасности членов аттестационной комиссии юридического и (или) физического лица или лица, ответственного за промышленную безопасность заявителя.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Разрешение на право производства горных работ выдается на бесплатной основе со сроком действия на </w:t>
      </w:r>
      <w:r w:rsidR="00A1278E">
        <w:rPr>
          <w:sz w:val="28"/>
          <w:szCs w:val="28"/>
        </w:rPr>
        <w:t>3</w:t>
      </w:r>
      <w:r w:rsidRPr="00B20BF3">
        <w:rPr>
          <w:sz w:val="28"/>
          <w:szCs w:val="28"/>
        </w:rPr>
        <w:t xml:space="preserve"> года.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2590"/>
        </w:tabs>
        <w:spacing w:line="240" w:lineRule="auto"/>
        <w:ind w:firstLine="709"/>
        <w:rPr>
          <w:sz w:val="28"/>
          <w:szCs w:val="28"/>
        </w:rPr>
      </w:pPr>
      <w:r w:rsidRPr="005A4431">
        <w:rPr>
          <w:i/>
          <w:sz w:val="28"/>
          <w:szCs w:val="28"/>
        </w:rPr>
        <w:t>Разрешение на право производства взрывных работ.</w:t>
      </w:r>
      <w:r w:rsidRPr="00B20BF3">
        <w:rPr>
          <w:sz w:val="28"/>
          <w:szCs w:val="28"/>
        </w:rPr>
        <w:t xml:space="preserve"> Для его получения юридическое лицо обращается в уполномоченный орган с заявлением (на фирменном бланке), в котором указываются: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наименование организации;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места работ, их характер (постоянный или разовый);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сведения о руководителе взрывных работ (фамилия, имя, отчество, специальность по образованию, занимаемая должность с приложением копии документа, дающего право на руководство взрывными работами);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сведения о месте хранения взрывчатых материалов (название, расположение, принадлежность, вместимость).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 заявлению должны быть приложены следующие документы: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копия свидетельства о государственной регистрации юридического лица в органах Министерства юстиции Кыргызской Республики;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копия документа с указанием присвоенного заявителю налогового идентификационного номера налогоплательщика и плательщика страховых взносов;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 взрывных работах на земной поверхности – утвержденная руководителем взрывных работ выкопировка плана местности с нанесением мест производства взрывных работ и границ опасной зоны, находящихся в ее пределах жилых и производственных зданий, сооружений, железных, шоссейных дорог, трубопроводов, линий электропередачи, согласование проведения взрывных работ с местными органами власти и иными заинтересованными организациями, расположенными в пределах опасной зоны взрывных работ;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 взрывных работах в подземных условиях – сведения об опасности шахты (рудника, объекта геологоразведочных работ и т.п.) по газу и пыли;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 взрывных работах в населенных пунктах и при обработке металлов энергией взрыва – проект на взрывные работы;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 сейсморазведочных работах с использованием взрывчатых материалов – схемы профилей работ, типовая схема охраны опасной зоны;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 выполнении взрывных работ на водных объектах и в прибрежной водоохранной зоне – копия документа, подтверждающего согласование с органами рыбоохраны.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Все документы должны иметь подписи исполнителя и руководителя взрывных работ.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Разрешение на право производства взрывных работ выдается на бесплатной основе, сроком действия до одного года, на стационарных объектах – до смены руководителя взрывных работ. При смене руководителя взрывных работ разрешение должно быть заменено.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i/>
          <w:sz w:val="28"/>
          <w:szCs w:val="28"/>
          <w:lang w:eastAsia="en-US"/>
        </w:rPr>
        <w:t xml:space="preserve">Лицензирование банковских операций. </w:t>
      </w:r>
      <w:r w:rsidRPr="00B20BF3">
        <w:rPr>
          <w:sz w:val="28"/>
          <w:szCs w:val="28"/>
        </w:rPr>
        <w:t xml:space="preserve">Выдача разрешительных документов банкам и иным юридическим лицам, поднадзорным Национальному банку Кыргызской Республики, осуществляется в соответствии с Законом Кыргызской Республики от 16 декабря 2016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 xml:space="preserve">206 </w:t>
      </w:r>
      <w:r w:rsidRPr="00B20BF3">
        <w:rPr>
          <w:sz w:val="28"/>
          <w:szCs w:val="28"/>
        </w:rPr>
        <w:br/>
        <w:t xml:space="preserve">«О Национальном банке Кыргызской Республики, банках и банковской деятельности», нормативными актами Национального банка Кыргызской Республики и другими нормативными правовыми актами Кыргызской Республики. </w:t>
      </w:r>
      <w:r w:rsidRPr="00B20BF3">
        <w:rPr>
          <w:sz w:val="28"/>
          <w:szCs w:val="28"/>
          <w:lang w:eastAsia="en-US"/>
        </w:rPr>
        <w:t xml:space="preserve">Национальный банк является единственным официальным органом на территории Кыргызской Республики, уполномоченным на выдачу лицензии на проведение банковских операций.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Размер сбора и платы за лицензии, выдаваемые Национальным банком Кыргызской Республики, определены в постановлении правления Национального банка Кыргызской Республики от 8 июня 2017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2017</w:t>
      </w:r>
      <w:r w:rsidRPr="00B20BF3">
        <w:rPr>
          <w:sz w:val="28"/>
          <w:szCs w:val="28"/>
        </w:rPr>
        <w:noBreakHyphen/>
        <w:t>П</w:t>
      </w:r>
      <w:r w:rsidRPr="00B20BF3">
        <w:rPr>
          <w:sz w:val="28"/>
          <w:szCs w:val="28"/>
        </w:rPr>
        <w:noBreakHyphen/>
        <w:t>12/23</w:t>
      </w:r>
      <w:r w:rsidR="009065B5">
        <w:rPr>
          <w:sz w:val="28"/>
          <w:szCs w:val="28"/>
        </w:rPr>
        <w:noBreakHyphen/>
      </w:r>
      <w:r w:rsidRPr="00B20BF3">
        <w:rPr>
          <w:sz w:val="28"/>
          <w:szCs w:val="28"/>
        </w:rPr>
        <w:t>4</w:t>
      </w:r>
      <w:r w:rsidR="009065B5">
        <w:rPr>
          <w:sz w:val="28"/>
          <w:szCs w:val="28"/>
        </w:rPr>
        <w:noBreakHyphen/>
      </w:r>
      <w:r w:rsidRPr="00B20BF3">
        <w:rPr>
          <w:sz w:val="28"/>
          <w:szCs w:val="28"/>
        </w:rPr>
        <w:t>(НПА) «О размере сбора и платы за лицензии, выдаваемые Национальным банком Кыргызской Республики».</w:t>
      </w:r>
    </w:p>
    <w:p w:rsidR="009C1EFB" w:rsidRPr="00B20BF3" w:rsidRDefault="009C1EFB" w:rsidP="00AF65B7">
      <w:pPr>
        <w:ind w:firstLine="709"/>
        <w:jc w:val="both"/>
        <w:rPr>
          <w:i/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Лицензия на проведение банковских операций выдается в порядке, установленном Национальным банком Кыргызской Республики.</w:t>
      </w:r>
    </w:p>
    <w:p w:rsidR="009C1EFB" w:rsidRPr="00B20BF3" w:rsidRDefault="009C1EFB" w:rsidP="00AF65B7">
      <w:pPr>
        <w:ind w:firstLine="709"/>
        <w:jc w:val="both"/>
        <w:rPr>
          <w:i/>
          <w:sz w:val="28"/>
          <w:szCs w:val="28"/>
          <w:lang w:eastAsia="en-US"/>
        </w:rPr>
      </w:pPr>
      <w:r w:rsidRPr="00B20BF3">
        <w:rPr>
          <w:i/>
          <w:sz w:val="28"/>
          <w:szCs w:val="28"/>
          <w:lang w:eastAsia="en-US"/>
        </w:rPr>
        <w:t xml:space="preserve">Лицензирование небанковских финансово-кредитных организаций. </w:t>
      </w:r>
      <w:r w:rsidRPr="00B20BF3">
        <w:rPr>
          <w:sz w:val="28"/>
          <w:szCs w:val="28"/>
          <w:lang w:eastAsia="en-US"/>
        </w:rPr>
        <w:t xml:space="preserve">В Кыргызской Республике из небанковских финансово-кредитных организаций со стороны Национального банка Кыргызской Республики лицензируются или освидетельствуются специализированные финансово-кредитные организации, кредитные союзы, микрофинансовые компании, микрокредитные компании, микрокредитные агентства и обменные бюро.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Создание небанковских финансово-кредитных организаций на территории республики регулируется законами Кыргызской Республики </w:t>
      </w:r>
      <w:r w:rsidRPr="00B20BF3">
        <w:rPr>
          <w:bCs/>
          <w:sz w:val="28"/>
          <w:szCs w:val="28"/>
          <w:shd w:val="clear" w:color="auto" w:fill="FFFFFF"/>
        </w:rPr>
        <w:t xml:space="preserve">от 28 октября 1999 года </w:t>
      </w:r>
      <w:r w:rsidR="009065B5">
        <w:rPr>
          <w:bCs/>
          <w:sz w:val="28"/>
          <w:szCs w:val="28"/>
          <w:shd w:val="clear" w:color="auto" w:fill="FFFFFF"/>
        </w:rPr>
        <w:t>№ </w:t>
      </w:r>
      <w:r w:rsidRPr="00B20BF3">
        <w:rPr>
          <w:bCs/>
          <w:sz w:val="28"/>
          <w:szCs w:val="28"/>
          <w:shd w:val="clear" w:color="auto" w:fill="FFFFFF"/>
        </w:rPr>
        <w:t>117</w:t>
      </w:r>
      <w:r w:rsidRPr="00B20BF3">
        <w:rPr>
          <w:sz w:val="28"/>
          <w:szCs w:val="28"/>
          <w:lang w:eastAsia="en-US"/>
        </w:rPr>
        <w:t xml:space="preserve"> «О кредитных союзах», </w:t>
      </w:r>
      <w:r w:rsidRPr="00B20BF3">
        <w:rPr>
          <w:bCs/>
          <w:sz w:val="28"/>
          <w:szCs w:val="28"/>
          <w:shd w:val="clear" w:color="auto" w:fill="FFFFFF"/>
        </w:rPr>
        <w:t xml:space="preserve">от 23 июля 2002 года </w:t>
      </w:r>
      <w:r w:rsidR="009065B5">
        <w:rPr>
          <w:bCs/>
          <w:sz w:val="28"/>
          <w:szCs w:val="28"/>
          <w:shd w:val="clear" w:color="auto" w:fill="FFFFFF"/>
        </w:rPr>
        <w:t>№ </w:t>
      </w:r>
      <w:r w:rsidRPr="00B20BF3">
        <w:rPr>
          <w:bCs/>
          <w:sz w:val="28"/>
          <w:szCs w:val="28"/>
          <w:shd w:val="clear" w:color="auto" w:fill="FFFFFF"/>
        </w:rPr>
        <w:t>124</w:t>
      </w:r>
      <w:r w:rsidRPr="00B20BF3">
        <w:rPr>
          <w:sz w:val="28"/>
          <w:szCs w:val="28"/>
          <w:lang w:eastAsia="en-US"/>
        </w:rPr>
        <w:t xml:space="preserve"> «О микрофинансовых организациях в Кыргызской Республики», </w:t>
      </w:r>
      <w:r w:rsidRPr="00B20BF3">
        <w:rPr>
          <w:sz w:val="28"/>
          <w:szCs w:val="28"/>
        </w:rPr>
        <w:t xml:space="preserve">от 16 декабря 2016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206 «О Национальном банке Кыргызской Республики, банках и банковской деятельности»,</w:t>
      </w:r>
      <w:r w:rsidRPr="00B20B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20BF3">
        <w:rPr>
          <w:sz w:val="28"/>
          <w:szCs w:val="28"/>
          <w:lang w:eastAsia="en-US"/>
        </w:rPr>
        <w:t>оложением о порядке выдачи лицензии на право проведения обменных операций с наличной иностранной валютой.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i/>
          <w:sz w:val="28"/>
          <w:szCs w:val="28"/>
          <w:lang w:eastAsia="en-US"/>
        </w:rPr>
        <w:t xml:space="preserve">Валютное регулирование. </w:t>
      </w:r>
      <w:r w:rsidRPr="00B20BF3">
        <w:rPr>
          <w:sz w:val="28"/>
          <w:szCs w:val="28"/>
          <w:lang w:eastAsia="en-US"/>
        </w:rPr>
        <w:t>Согласно статье 11 Конституции Кыргызской</w:t>
      </w:r>
      <w:r w:rsidRPr="00B20BF3">
        <w:rPr>
          <w:i/>
          <w:sz w:val="28"/>
          <w:szCs w:val="28"/>
          <w:lang w:eastAsia="en-US"/>
        </w:rPr>
        <w:t xml:space="preserve"> </w:t>
      </w:r>
      <w:r w:rsidRPr="00B20BF3">
        <w:rPr>
          <w:sz w:val="28"/>
          <w:szCs w:val="28"/>
          <w:lang w:eastAsia="en-US"/>
        </w:rPr>
        <w:t>Республики национальной валютой является кыргызский сом. С введением в обращение национальной валюты в мае 1993 года в Кыргызской Республике действует режим плавающего обменного курса, который определяется на основе спроса и предложения на межбанковском валютном рынке.</w:t>
      </w:r>
      <w:r w:rsidRPr="00B20BF3">
        <w:rPr>
          <w:i/>
          <w:sz w:val="28"/>
          <w:szCs w:val="28"/>
          <w:lang w:eastAsia="en-US"/>
        </w:rPr>
        <w:t xml:space="preserve"> </w:t>
      </w:r>
      <w:r w:rsidRPr="00B20BF3">
        <w:rPr>
          <w:sz w:val="28"/>
          <w:szCs w:val="28"/>
          <w:lang w:eastAsia="en-US"/>
        </w:rPr>
        <w:t xml:space="preserve">Обменные сделки регулируются Законом </w:t>
      </w:r>
      <w:r w:rsidRPr="00B20BF3">
        <w:rPr>
          <w:sz w:val="28"/>
          <w:szCs w:val="28"/>
        </w:rPr>
        <w:t xml:space="preserve">Кыргызской Республики от 16 декабря 2016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206 «О Национальном банке Кыргызской Республики, банках и банковской деятельности»</w:t>
      </w:r>
      <w:r w:rsidRPr="00B20BF3">
        <w:rPr>
          <w:sz w:val="28"/>
          <w:szCs w:val="28"/>
          <w:lang w:eastAsia="en-US"/>
        </w:rPr>
        <w:t xml:space="preserve">, в соответствии с которым ввоз и вывоз валюты не подлежат </w:t>
      </w:r>
      <w:r w:rsidRPr="00B20BF3">
        <w:rPr>
          <w:sz w:val="28"/>
          <w:szCs w:val="28"/>
          <w:lang w:eastAsia="en-US"/>
        </w:rPr>
        <w:lastRenderedPageBreak/>
        <w:t xml:space="preserve">никаким ограничениям при условии ее декларирования в пунктах таможенного контроля. Как граждане Кыргызской Республики, так и иностранные граждане могут покупать и продавать иностранную валюту без каких-либо ограничений. Обменные операции регулируются главой 7 Закона </w:t>
      </w:r>
      <w:r w:rsidRPr="00B20BF3">
        <w:rPr>
          <w:sz w:val="28"/>
          <w:szCs w:val="28"/>
        </w:rPr>
        <w:t xml:space="preserve">Кыргызской Республики от 16 декабря 2016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206 «О Национальном банке Кыргызской Республики, банках и банковской деятельности»</w:t>
      </w:r>
      <w:r w:rsidRPr="00B20BF3">
        <w:rPr>
          <w:sz w:val="28"/>
          <w:szCs w:val="28"/>
          <w:lang w:eastAsia="en-US"/>
        </w:rPr>
        <w:t xml:space="preserve">. Лицензированный банк может открывать счета в иностранной валюте для всех юридических и частных лиц.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1A5B15">
        <w:rPr>
          <w:rStyle w:val="33"/>
          <w:rFonts w:eastAsia="Calibri"/>
          <w:iCs w:val="0"/>
          <w:sz w:val="28"/>
          <w:szCs w:val="28"/>
          <w:u w:val="none"/>
        </w:rPr>
        <w:t xml:space="preserve">Таможенное регулирование. </w:t>
      </w:r>
      <w:r w:rsidRPr="001A5B15">
        <w:rPr>
          <w:sz w:val="28"/>
          <w:szCs w:val="28"/>
        </w:rPr>
        <w:t>С</w:t>
      </w:r>
      <w:r w:rsidRPr="00B20BF3">
        <w:rPr>
          <w:sz w:val="28"/>
          <w:szCs w:val="28"/>
        </w:rPr>
        <w:t xml:space="preserve"> даты вступления в силу Договора</w:t>
      </w:r>
      <w:r>
        <w:rPr>
          <w:sz w:val="28"/>
          <w:szCs w:val="28"/>
        </w:rPr>
        <w:t xml:space="preserve"> от 23</w:t>
      </w:r>
      <w:r w:rsidR="009065B5">
        <w:rPr>
          <w:sz w:val="28"/>
          <w:szCs w:val="28"/>
        </w:rPr>
        <w:t> </w:t>
      </w:r>
      <w:r>
        <w:rPr>
          <w:sz w:val="28"/>
          <w:szCs w:val="28"/>
        </w:rPr>
        <w:t>декабря 2014 года</w:t>
      </w:r>
      <w:r w:rsidRPr="00B20BF3">
        <w:rPr>
          <w:sz w:val="28"/>
          <w:szCs w:val="28"/>
        </w:rPr>
        <w:t xml:space="preserve"> о присоединении Кыргызской Республики к Договору о Евразийском экономическом союзе от 29 мая 2014 года</w:t>
      </w:r>
      <w:r w:rsidR="00E77125">
        <w:rPr>
          <w:sz w:val="28"/>
          <w:szCs w:val="28"/>
        </w:rPr>
        <w:t xml:space="preserve"> т</w:t>
      </w:r>
      <w:r w:rsidRPr="00B20BF3">
        <w:rPr>
          <w:sz w:val="28"/>
          <w:szCs w:val="28"/>
        </w:rPr>
        <w:t xml:space="preserve">аможенное регулирование в </w:t>
      </w:r>
      <w:r w:rsidR="001A5B15">
        <w:rPr>
          <w:sz w:val="28"/>
          <w:szCs w:val="28"/>
        </w:rPr>
        <w:t>Кыргызской Республик</w:t>
      </w:r>
      <w:r w:rsidR="004E745E">
        <w:rPr>
          <w:sz w:val="28"/>
          <w:szCs w:val="28"/>
        </w:rPr>
        <w:t>е</w:t>
      </w:r>
      <w:r w:rsidRPr="00B20BF3">
        <w:rPr>
          <w:sz w:val="28"/>
          <w:szCs w:val="28"/>
        </w:rPr>
        <w:t xml:space="preserve"> осуществляется в соответствии с таможенным законодательством </w:t>
      </w:r>
      <w:r w:rsidR="001A5B15">
        <w:rPr>
          <w:sz w:val="28"/>
          <w:szCs w:val="28"/>
        </w:rPr>
        <w:t>ЕАЭС.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Таможенный кодекс </w:t>
      </w:r>
      <w:r w:rsidR="001A5B15">
        <w:rPr>
          <w:sz w:val="28"/>
          <w:szCs w:val="28"/>
        </w:rPr>
        <w:t>ЕАЭС</w:t>
      </w:r>
      <w:r w:rsidRPr="00B20BF3">
        <w:rPr>
          <w:sz w:val="28"/>
          <w:szCs w:val="28"/>
        </w:rPr>
        <w:t xml:space="preserve"> содержит </w:t>
      </w:r>
      <w:r w:rsidR="001A5B15">
        <w:rPr>
          <w:sz w:val="28"/>
          <w:szCs w:val="28"/>
        </w:rPr>
        <w:t xml:space="preserve">в том числе </w:t>
      </w:r>
      <w:r w:rsidRPr="00B20BF3">
        <w:rPr>
          <w:sz w:val="28"/>
          <w:szCs w:val="28"/>
        </w:rPr>
        <w:t>отсылочные нормы, согласно которым регулирование ряда правоотношений либо установление дополнительных условий, требований или особенностей нормативного правового регулирования должно определяться на уровне национального законодательства государств – членов ЕАЭС.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В этой связи с 12 августа 2015 года в Кыргызской Республике действует Закон Кыргызской Республики от 31 декабря 2014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184 «О таможенном регулировании в Кыргызской Республике» (далее – Закон).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Таможенное регулирование в Кыргызской Республике – это правовое регулирование отношений, связанных с перемещением товаров через таможенную границу </w:t>
      </w:r>
      <w:r w:rsidR="00A46A94">
        <w:rPr>
          <w:sz w:val="28"/>
          <w:szCs w:val="28"/>
        </w:rPr>
        <w:t>ЕАЭС</w:t>
      </w:r>
      <w:r w:rsidRPr="00B20BF3">
        <w:rPr>
          <w:sz w:val="28"/>
          <w:szCs w:val="28"/>
        </w:rPr>
        <w:t xml:space="preserve"> в Кыргызской Республике, их перевозкой по единой таможенной территории </w:t>
      </w:r>
      <w:r w:rsidR="00A46A94">
        <w:rPr>
          <w:sz w:val="28"/>
          <w:szCs w:val="28"/>
        </w:rPr>
        <w:t>ЕАЭС</w:t>
      </w:r>
      <w:r w:rsidRPr="00B20BF3">
        <w:rPr>
          <w:sz w:val="28"/>
          <w:szCs w:val="28"/>
        </w:rPr>
        <w:t xml:space="preserve"> (в Кыргызской Республике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проведением таможенного контроля, уплатой таможенных платежей, а также властных отношений между таможенными органами Кыргызской Республики (далее – таможенные органы) и лицами, реализующими права владения, пользования и распоряжения указанными товарами.</w:t>
      </w:r>
    </w:p>
    <w:p w:rsidR="009C1EFB" w:rsidRPr="00B20BF3" w:rsidRDefault="00A46A94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9C1EFB" w:rsidRPr="00B20BF3">
        <w:rPr>
          <w:sz w:val="28"/>
          <w:szCs w:val="28"/>
        </w:rPr>
        <w:t xml:space="preserve"> Кыргызской Республик</w:t>
      </w:r>
      <w:r>
        <w:rPr>
          <w:sz w:val="28"/>
          <w:szCs w:val="28"/>
        </w:rPr>
        <w:t>е</w:t>
      </w:r>
      <w:r w:rsidR="009C1EFB" w:rsidRPr="00B20BF3">
        <w:rPr>
          <w:sz w:val="28"/>
          <w:szCs w:val="28"/>
        </w:rPr>
        <w:t xml:space="preserve"> ведется постоянная работа по улучшению делового климата в республике.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В целях ускорения таможенного оформления товаров и транспортных средств установлен норматив для выпуска товаров в местах таможенного оформления, не превышающий трех часов для граждан и предпринимателей Кыргызской Республики. Указанный норматив предусмотрен в Инструкции о порядке совершения таможенных операций, связанных с помещением товаров и транспортных средств под таможенные процедуры, и порядке проведения определенных форм таможенного контроля, утвержденной постановлением Правительства Кыргызской Республики от 10 августа 2015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564.</w:t>
      </w:r>
    </w:p>
    <w:p w:rsidR="009C1EFB" w:rsidRPr="00B20BF3" w:rsidRDefault="00A46A94" w:rsidP="00AF6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1EFB" w:rsidRPr="00B20BF3">
        <w:rPr>
          <w:sz w:val="28"/>
          <w:szCs w:val="28"/>
        </w:rPr>
        <w:t xml:space="preserve">ринимая во внимание предложения, поступившие от бизнес-сообщества, Законом Кыргызской Республики от 6 июня 2017 года </w:t>
      </w:r>
      <w:r w:rsidR="009065B5">
        <w:rPr>
          <w:sz w:val="28"/>
          <w:szCs w:val="28"/>
        </w:rPr>
        <w:t>№ </w:t>
      </w:r>
      <w:r w:rsidR="009C1EFB" w:rsidRPr="00B20BF3">
        <w:rPr>
          <w:sz w:val="28"/>
          <w:szCs w:val="28"/>
        </w:rPr>
        <w:t xml:space="preserve">99 «О внесении изменений в Закон Кыргызской Республики «О таможенном </w:t>
      </w:r>
      <w:r w:rsidR="009C1EFB" w:rsidRPr="00B20BF3">
        <w:rPr>
          <w:sz w:val="28"/>
          <w:szCs w:val="28"/>
        </w:rPr>
        <w:lastRenderedPageBreak/>
        <w:t>регулировании в Кыргызской Республике» внесено дополнение по способу обеспечения уплаты таможенных платежей. Данное дополнение внесено в связи с тем, что со вступлением в силу Договора от 23 декабря 2014 года о присоединении Кыргызской Республики к Договору о Евразийском экономическом союзе от 29 мая 2014 года сумма обеспечения уплаты таможенных платежей для лиц, включаемых в реестр лиц, осуществляющих деятельность в сфере таможенного дела, была значительно увеличена. В то же время данный способ обеспечения уплаты таможенных платежей и налогов является наиболее приемлемым для лиц, осуществляющих деятельность в сфере таможенного дела, а также не требует извлечения из оборота значительных денежных средств. При этом данный способ обеспечения уплаты таможенных платежей будет применяться только при условии включении указанных лиц в реестр лиц, осуществляющих деятельность в сфере таможенного дела, за исключением лиц, определенных в качестве уполномоченного экономического оператора.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Закон предусматривает дополнения, согласно которым у таможенных органов будет право отзывать выставленные требования в случаях, когда уполномоченным органом в сфере таможенного дела принято решение о неправомерности принятых таможенными органами решений в порядке, установленном Правительством Кыргызской Республики.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Ежегодно происходит поэтапное снижение импортных пошлин на широкий круг товаров. Либерализации подвергаются пошлины на продукцию </w:t>
      </w:r>
      <w:r>
        <w:rPr>
          <w:sz w:val="28"/>
          <w:szCs w:val="28"/>
          <w:lang w:eastAsia="en-US"/>
        </w:rPr>
        <w:t>АПК</w:t>
      </w:r>
      <w:r w:rsidRPr="00B20BF3">
        <w:rPr>
          <w:sz w:val="28"/>
          <w:szCs w:val="28"/>
          <w:lang w:eastAsia="en-US"/>
        </w:rPr>
        <w:t>, машиностроения, легкой и лесной промышленности, черной и цветной металлургии, электромашины, электронику и телеприемники.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Действующий в соответствии с Договором о Евразийском экономическом союзе от 29 мая 2014 года преференциальный режим применяется в отношении импорта отдельных промышленных и сельскохозяйственных товаров, происходящих из 151 развивающейся и наименее развитой страны дальнего зарубежья, и распространяется на импорт товаров, классифицируемых по 300 товарным линиям ТН ВЭД </w:t>
      </w:r>
      <w:r w:rsidR="00A46A94">
        <w:rPr>
          <w:sz w:val="28"/>
          <w:szCs w:val="28"/>
          <w:lang w:eastAsia="en-US"/>
        </w:rPr>
        <w:t>ЕАЭС</w:t>
      </w:r>
      <w:r w:rsidRPr="00B20BF3">
        <w:rPr>
          <w:sz w:val="28"/>
          <w:szCs w:val="28"/>
          <w:lang w:eastAsia="en-US"/>
        </w:rPr>
        <w:t xml:space="preserve"> на уровне четвертого знака. В перечень преференциальных товаров входят преимущественно сельхозпродукция, отдельные виды промышленной продукции в виде сырья и 23 полуфабриката, а также изделия с низкой степенью переработки. В отношении товаров, происходящих из развивающихся стран – пользователей Единой системы тарифных преференций </w:t>
      </w:r>
      <w:r>
        <w:rPr>
          <w:sz w:val="28"/>
          <w:szCs w:val="28"/>
          <w:lang w:eastAsia="en-US"/>
        </w:rPr>
        <w:t>Т</w:t>
      </w:r>
      <w:r w:rsidRPr="00B20BF3">
        <w:rPr>
          <w:sz w:val="28"/>
          <w:szCs w:val="28"/>
          <w:lang w:eastAsia="en-US"/>
        </w:rPr>
        <w:t>аможенного союза, применяются ставки ввозных таможенных пошлин в размере 75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 xml:space="preserve"> ставок ввозных таможенных пошлин Единого таможенного тарифа. В отношении товаров, происходящих из наименее развитых стран – пользователей Единой системы тарифных преференций</w:t>
      </w:r>
      <w:r>
        <w:rPr>
          <w:sz w:val="28"/>
          <w:szCs w:val="28"/>
          <w:lang w:eastAsia="en-US"/>
        </w:rPr>
        <w:t>,</w:t>
      </w:r>
      <w:r w:rsidRPr="00B20BF3">
        <w:rPr>
          <w:sz w:val="28"/>
          <w:szCs w:val="28"/>
          <w:lang w:eastAsia="en-US"/>
        </w:rPr>
        <w:t xml:space="preserve"> применяются нулевые ставки ввозных таможенных пошлин.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При ввоз</w:t>
      </w:r>
      <w:r w:rsidR="00A46A94">
        <w:rPr>
          <w:sz w:val="28"/>
          <w:szCs w:val="28"/>
          <w:lang w:eastAsia="en-US"/>
        </w:rPr>
        <w:t>е</w:t>
      </w:r>
      <w:r w:rsidRPr="00B20BF3">
        <w:rPr>
          <w:sz w:val="28"/>
          <w:szCs w:val="28"/>
          <w:lang w:eastAsia="en-US"/>
        </w:rPr>
        <w:t xml:space="preserve"> на единую таможенную территорию сельскохозяйственных товаров, происходящих из третьих стран, допускается предоставление льгот (преференций) в виде установления тарифных квот на их ввоз, если аналогичные товары производятся (добываются, выращиваются) на единой таможенной территории.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lastRenderedPageBreak/>
        <w:t>Торговля с государствами – участниками СНГ осуществляется на основе Договора о зоне свободной торговли от 18 октября 2011 года и двусторонних соглашений о свободной торговле, которыми предусматривается торговля без взимания таможенных пошлин, налогов и сборов, имеющих эквивалентное действие, а также количественных ограничений.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3169"/>
          <w:tab w:val="left" w:pos="5468"/>
          <w:tab w:val="right" w:pos="9356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С даты </w:t>
      </w:r>
      <w:r w:rsidR="00A46A94">
        <w:rPr>
          <w:sz w:val="28"/>
          <w:szCs w:val="28"/>
        </w:rPr>
        <w:t>отмен</w:t>
      </w:r>
      <w:r w:rsidR="00016D8B">
        <w:rPr>
          <w:sz w:val="28"/>
          <w:szCs w:val="28"/>
        </w:rPr>
        <w:t>ы</w:t>
      </w:r>
      <w:r w:rsidR="00A46A94">
        <w:rPr>
          <w:sz w:val="28"/>
          <w:szCs w:val="28"/>
        </w:rPr>
        <w:t xml:space="preserve"> </w:t>
      </w:r>
      <w:r w:rsidRPr="00B20BF3">
        <w:rPr>
          <w:sz w:val="28"/>
          <w:szCs w:val="28"/>
        </w:rPr>
        <w:t xml:space="preserve">Высшим Евразийским экономическим советом таможенного контроля товаров и транспортных средств, перемещаемых через кыргызско-казахстанский участок государственной границы, Кыргызской Республикой для целей таможенно-тарифного регулирования в течение переходного периода (с 12 августа 2015 года до 2020 года) применяются ставки ввозных таможенных пошлин, отличные от ставок пошлин </w:t>
      </w:r>
      <w:r>
        <w:rPr>
          <w:sz w:val="28"/>
          <w:szCs w:val="28"/>
        </w:rPr>
        <w:t>единого таможенного тарифа</w:t>
      </w:r>
      <w:r w:rsidRPr="00B20BF3">
        <w:rPr>
          <w:sz w:val="28"/>
          <w:szCs w:val="28"/>
        </w:rPr>
        <w:t xml:space="preserve"> ЕАЭС, в отношении товаров 166 товарных позиций.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В перечень входят преимущественно фармацевтическая продукция, сырьевые материалы, автотранспортные средства, сельскохозяйственная техника и оборудование.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Кыргызской Республикой при ввозе товаров на таможенную территорию взимаются следующие налоги и сборы: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ввозная таможенная пошлина по ставкам Единого таможенного тарифа ЕАЭС;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таможенные сборы за таможенные операции в размере 0,25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 xml:space="preserve"> таможенной стоимости и (или) в расчетных показателях;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за таможенное сопровождение каждого транспортного средства, перевозящего товары, взимаются таможенные сборы в размере одной десятой расчетного показателя за каждый километр расстояния, акциз</w:t>
      </w:r>
      <w:r w:rsidR="00A46A94">
        <w:rPr>
          <w:sz w:val="28"/>
          <w:szCs w:val="28"/>
          <w:lang w:eastAsia="en-US"/>
        </w:rPr>
        <w:t>ы</w:t>
      </w:r>
      <w:r w:rsidRPr="00B20BF3">
        <w:rPr>
          <w:sz w:val="28"/>
          <w:szCs w:val="28"/>
          <w:lang w:eastAsia="en-US"/>
        </w:rPr>
        <w:t xml:space="preserve"> по определенным видам товаров (таким как алкоголь, табачные изделия, нефтепродукты и т.д.) в соответствии с базовыми ставками, устанавливаемыми Налоговым кодексом Кыргызской Республики от 17 октября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230.</w:t>
      </w:r>
      <w:r w:rsidRPr="00B20BF3">
        <w:rPr>
          <w:i/>
          <w:sz w:val="28"/>
          <w:szCs w:val="28"/>
          <w:lang w:eastAsia="en-US"/>
        </w:rPr>
        <w:t xml:space="preserve"> </w:t>
      </w:r>
      <w:r w:rsidRPr="00B20BF3">
        <w:rPr>
          <w:sz w:val="28"/>
          <w:szCs w:val="28"/>
          <w:lang w:eastAsia="en-US"/>
        </w:rPr>
        <w:t>При этом ставки акциз</w:t>
      </w:r>
      <w:r w:rsidR="00A46A94">
        <w:rPr>
          <w:sz w:val="28"/>
          <w:szCs w:val="28"/>
          <w:lang w:eastAsia="en-US"/>
        </w:rPr>
        <w:t>а</w:t>
      </w:r>
      <w:r w:rsidRPr="00B20BF3">
        <w:rPr>
          <w:sz w:val="28"/>
          <w:szCs w:val="28"/>
          <w:lang w:eastAsia="en-US"/>
        </w:rPr>
        <w:t xml:space="preserve"> могут изменяться Правительством Кыргызской Республики в размере, не превышающем размер базовой ставки; </w:t>
      </w:r>
    </w:p>
    <w:p w:rsidR="009C1EFB" w:rsidRPr="00B20BF3" w:rsidRDefault="00A46A94" w:rsidP="00AF65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НДС – 12</w:t>
      </w:r>
      <w:r w:rsidR="009065B5">
        <w:rPr>
          <w:sz w:val="28"/>
          <w:szCs w:val="28"/>
          <w:lang w:eastAsia="en-US"/>
        </w:rPr>
        <w:t> %</w:t>
      </w:r>
      <w:r w:rsidR="009C1EFB" w:rsidRPr="00B20BF3">
        <w:rPr>
          <w:sz w:val="28"/>
          <w:szCs w:val="28"/>
          <w:lang w:eastAsia="en-US"/>
        </w:rPr>
        <w:t xml:space="preserve">.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i/>
          <w:sz w:val="28"/>
          <w:szCs w:val="28"/>
        </w:rPr>
        <w:t>Льготы по уплате таможенных платежей.</w:t>
      </w:r>
      <w:r w:rsidRPr="00B20BF3">
        <w:rPr>
          <w:sz w:val="28"/>
          <w:szCs w:val="28"/>
        </w:rPr>
        <w:t xml:space="preserve"> При ввозе товаров через таможенную границу </w:t>
      </w:r>
      <w:r>
        <w:rPr>
          <w:sz w:val="28"/>
          <w:szCs w:val="28"/>
        </w:rPr>
        <w:t>ЕАЭС</w:t>
      </w:r>
      <w:r w:rsidRPr="00B20BF3">
        <w:rPr>
          <w:sz w:val="28"/>
          <w:szCs w:val="28"/>
        </w:rPr>
        <w:t xml:space="preserve"> в Кыргызской Республике иностранным инвесторам в соответствии с таможенным законодательством </w:t>
      </w:r>
      <w:r>
        <w:rPr>
          <w:sz w:val="28"/>
          <w:szCs w:val="28"/>
        </w:rPr>
        <w:t>Т</w:t>
      </w:r>
      <w:r w:rsidRPr="00B20BF3">
        <w:rPr>
          <w:sz w:val="28"/>
          <w:szCs w:val="28"/>
        </w:rPr>
        <w:t>аможенного союза и законодательством Кыргызской Республики в сфере таможенного дела предусмотрены следующие льготы по уплате таможенных платежей.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В соответствии с подпунктом 1 пункта 3 раздела II Протокола о едином таможенно-тарифном регулировании (приложение 6 к Договору о Евразийском экономическом союзе от 29 мая 2014 года) предоставляются тарифные льготы в виде освобождения от уплаты ввозной таможенной пошлины в отношении ввозимых (ввезенных) на таможенную территорию </w:t>
      </w:r>
      <w:r>
        <w:rPr>
          <w:sz w:val="28"/>
          <w:szCs w:val="28"/>
        </w:rPr>
        <w:t>Т</w:t>
      </w:r>
      <w:r w:rsidRPr="00B20BF3">
        <w:rPr>
          <w:sz w:val="28"/>
          <w:szCs w:val="28"/>
        </w:rPr>
        <w:t>аможенного союза из третьих стран, в частности товаров в качестве вклада иностранного учредителя в уставный (складочный) капитал (фонд)</w:t>
      </w:r>
      <w:r w:rsidR="00016D8B">
        <w:rPr>
          <w:sz w:val="28"/>
          <w:szCs w:val="28"/>
        </w:rPr>
        <w:t>,</w:t>
      </w:r>
      <w:r w:rsidRPr="00B20BF3">
        <w:rPr>
          <w:sz w:val="28"/>
          <w:szCs w:val="28"/>
        </w:rPr>
        <w:t xml:space="preserve"> в пределах сроков, установленных учредительными документами для формирования этого капитала (фонда).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 xml:space="preserve">Согласно статье 259 Налогового кодекса Кыргызской Республики освобождаются от уплаты НДС основные средства, импортируемые на территорию Кыргызской Республики хозяйствующими субъектами, зарегистрированными в качестве плательщика НДС, непосредственно для собственных производственных целей. Освобождение, предусмотренное частью 1 данной статьи, распространяется на основные средства, классифицируемые в товарных позициях ТН ВЭД 8401–8406, 840710, </w:t>
      </w:r>
      <w:r w:rsidR="009065B5">
        <w:rPr>
          <w:sz w:val="28"/>
          <w:szCs w:val="28"/>
        </w:rPr>
        <w:br/>
      </w:r>
      <w:r w:rsidRPr="00B20BF3">
        <w:rPr>
          <w:sz w:val="28"/>
          <w:szCs w:val="28"/>
        </w:rPr>
        <w:t xml:space="preserve">8410–8414, 8416–8447, 8449–8465, 8471, 8474, 8475, 8477–8480, 8504, 8505, 8514, 8515, 8525, 8526, 8529, 8530, 8601–8606, 8608, 8609, 8701, 8702 </w:t>
      </w:r>
      <w:r w:rsidRPr="00B20BF3">
        <w:rPr>
          <w:sz w:val="28"/>
          <w:szCs w:val="28"/>
        </w:rPr>
        <w:br/>
        <w:t xml:space="preserve">(за исключением микроавтобусов), 8704, 8705, 8709, 8716, 8802, 9018, 9022, 9027, 9406 00310 0. </w:t>
      </w:r>
      <w:r w:rsidRPr="001E5105">
        <w:rPr>
          <w:sz w:val="28"/>
          <w:szCs w:val="28"/>
        </w:rPr>
        <w:t>В целях данной статьи основное средство – это актив, который предназначен для использования в предпринимательской деятельности, постепенно переносит свою стоимость на создаваемые им товары, работы и услуги, срок использования или эксплуатации которого составляет более года и таможенная стоимость которого составляет не менее 200 тыс. сомов.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i/>
          <w:sz w:val="28"/>
          <w:szCs w:val="28"/>
          <w:lang w:eastAsia="en-US"/>
        </w:rPr>
        <w:t>Деятельность по расширению возможностей для развития экспорта.</w:t>
      </w:r>
      <w:r w:rsidRPr="00B20BF3">
        <w:rPr>
          <w:sz w:val="28"/>
          <w:szCs w:val="28"/>
          <w:lang w:eastAsia="en-US"/>
        </w:rPr>
        <w:t xml:space="preserve"> </w:t>
      </w:r>
      <w:r w:rsidRPr="00B20BF3">
        <w:rPr>
          <w:sz w:val="28"/>
          <w:szCs w:val="28"/>
          <w:lang w:eastAsia="en-US"/>
        </w:rPr>
        <w:br/>
        <w:t xml:space="preserve">В целях обеспечения возможности осуществлять беспошлинный ввоз на рынки стран </w:t>
      </w:r>
      <w:r>
        <w:rPr>
          <w:sz w:val="28"/>
          <w:szCs w:val="28"/>
          <w:lang w:eastAsia="en-US"/>
        </w:rPr>
        <w:t xml:space="preserve">– членов </w:t>
      </w:r>
      <w:r w:rsidRPr="00B20BF3">
        <w:rPr>
          <w:sz w:val="28"/>
          <w:szCs w:val="28"/>
          <w:lang w:eastAsia="en-US"/>
        </w:rPr>
        <w:t xml:space="preserve">Европейского союза в рамках </w:t>
      </w:r>
      <w:r w:rsidR="00A46A94">
        <w:rPr>
          <w:sz w:val="28"/>
          <w:szCs w:val="28"/>
          <w:lang w:eastAsia="en-US"/>
        </w:rPr>
        <w:t>О</w:t>
      </w:r>
      <w:r w:rsidRPr="00B20BF3">
        <w:rPr>
          <w:sz w:val="28"/>
          <w:szCs w:val="28"/>
          <w:lang w:eastAsia="en-US"/>
        </w:rPr>
        <w:t>бщей системы преференций 26 января 2016 года было принято решение о предоставлении Кыргызской Республике статуса «</w:t>
      </w:r>
      <w:r w:rsidR="00A46A94">
        <w:rPr>
          <w:sz w:val="28"/>
          <w:szCs w:val="28"/>
          <w:lang w:eastAsia="en-US"/>
        </w:rPr>
        <w:t>О</w:t>
      </w:r>
      <w:r w:rsidRPr="00B20BF3">
        <w:rPr>
          <w:sz w:val="28"/>
          <w:szCs w:val="28"/>
          <w:lang w:eastAsia="en-US"/>
        </w:rPr>
        <w:t>СП+», которое вступило в силу с 27 января 2016 года. В результате Кыргызской Республике были предоставлены новые возможности для увеличения и диверсификации своего экспорта на рынки Европейского союза и осуществление беспошлинного ввоза на более чем 6 тыс. наименований товаров. Ранее экспортеры уплачивали таможенную пошлину в размере 14,6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 xml:space="preserve"> по некоторым видам фруктов и овощей и 5–9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 xml:space="preserve"> на предметы одежды. Кроме того, данный статус позволяет Кыргызской Республике привлечь иностранные инвестиции в развитие различных отраслей экономики.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В рамках ЕАЭС ведется работа по изучению вопроса о целесообразности заключения соглашения о зоне свободной торговли между государствами – членами ЕАЭС и девятью странами (Египет, Израиль, Индия, Индонезия, Иран, Камбоджа, Сербия, Сингапур и Тунис).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 мае 2015 года было подписано Соглашение о свободной торговле между государствами – членами ЕАЭС и Социалистической Республикой Вьетнам. В настоящее время экспортеры Кыргызской Республики могут поставлять отечественную продукцию на рынок Вьетнама по нулевой либо сниженной таможенной ставке. Кроме того, в рамках данного Соглашения рассматривается вопрос доступа алкогольной продукции, яиц и табака на рынок Вьетнама и риса длиннозернового из Вьетнама на рынок Кыргызстана.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016D8B">
        <w:rPr>
          <w:rStyle w:val="33"/>
          <w:rFonts w:eastAsia="Calibri"/>
          <w:iCs w:val="0"/>
          <w:sz w:val="28"/>
          <w:szCs w:val="28"/>
          <w:u w:val="none"/>
        </w:rPr>
        <w:t xml:space="preserve">Приграничное сотрудничество. </w:t>
      </w:r>
      <w:r w:rsidRPr="00016D8B">
        <w:rPr>
          <w:sz w:val="28"/>
          <w:szCs w:val="28"/>
        </w:rPr>
        <w:t>С</w:t>
      </w:r>
      <w:r w:rsidRPr="00B20BF3">
        <w:rPr>
          <w:sz w:val="28"/>
          <w:szCs w:val="28"/>
        </w:rPr>
        <w:t xml:space="preserve"> 16 декабря 2015 года реализуется проект «Зеленый коридор» для сельскохозяйственной продукции в пунктах пропуска на кыргызско-китайской государственной границе.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В рамках реализации проекта «Зеленый коридор» для автотранспортных средств, осуществляющих перевозку сельскохозяйственной продукции с </w:t>
      </w:r>
      <w:r w:rsidRPr="00B20BF3">
        <w:rPr>
          <w:sz w:val="28"/>
          <w:szCs w:val="28"/>
        </w:rPr>
        <w:lastRenderedPageBreak/>
        <w:t>нанесенными специальными логотипами, на пунктах пропуска организованы специальные окна и выделенные полосы движения в целях упрощения и ускорения контроля сельскохозяйственной продукции. В отношении данных автотранспортных средств предусмотрен</w:t>
      </w:r>
      <w:r>
        <w:rPr>
          <w:sz w:val="28"/>
          <w:szCs w:val="28"/>
        </w:rPr>
        <w:t>ы</w:t>
      </w:r>
      <w:r w:rsidRPr="00B20BF3">
        <w:rPr>
          <w:sz w:val="28"/>
          <w:szCs w:val="28"/>
        </w:rPr>
        <w:t xml:space="preserve"> первоочередной досмотр и максимально быстрое осуществление контроля при наличии информации о досмотре товаров на сопредельной стороне.</w:t>
      </w:r>
    </w:p>
    <w:p w:rsidR="009C1EFB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Основанием для реализации проекта «Зеленый коридор» являются договоренности, достигнутые между таможенными службами Кыргызской Республики и Китайской Народной Республики в ходе двусторонних встреч осенью 2015 года.</w:t>
      </w:r>
    </w:p>
    <w:p w:rsidR="009C1EFB" w:rsidRDefault="009C1EFB" w:rsidP="00AF65B7">
      <w:pPr>
        <w:pStyle w:val="2"/>
      </w:pPr>
      <w:bookmarkStart w:id="2" w:name="_Toc771959"/>
      <w:r w:rsidRPr="00B20BF3">
        <w:t>Контроль субъектов предпринимательства</w:t>
      </w:r>
      <w:bookmarkEnd w:id="2"/>
    </w:p>
    <w:p w:rsidR="009C1EFB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Для информирования бизнеса и координации государственных контролирующих органов запущен портал www.proverka.gov.kg, где представлена вся информация по проверкам. Каждый предприниматель имеет возможность зайти на сайт и с помощью своего </w:t>
      </w:r>
      <w:r w:rsidR="00016D8B">
        <w:rPr>
          <w:sz w:val="28"/>
          <w:szCs w:val="28"/>
        </w:rPr>
        <w:t>идентификационного номера налогоплательщика</w:t>
      </w:r>
      <w:r w:rsidRPr="00B20BF3">
        <w:rPr>
          <w:sz w:val="28"/>
          <w:szCs w:val="28"/>
        </w:rPr>
        <w:t xml:space="preserve"> получить информацию о планируемых проверках, в том числе сведения об инспекторе, сроках, частоте проводимых проверок, а также степени риска, к которой субъект предпринимательства относится. На сайте размещены ответы на самые распространенные вопросы и законодательная база по проверкам.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Правительством Кыргызской Республики проводится большая работа в области проверок. Введены критерии риска и проверочные листы</w:t>
      </w:r>
      <w:r w:rsidR="0025506C" w:rsidRPr="00016D8B">
        <w:rPr>
          <w:rFonts w:ascii="Times New Roman" w:hAnsi="Times New Roman"/>
        </w:rPr>
        <w:t>,</w:t>
      </w:r>
      <w:r w:rsidRPr="00016D8B">
        <w:rPr>
          <w:rFonts w:ascii="Times New Roman" w:hAnsi="Times New Roman"/>
        </w:rPr>
        <w:t xml:space="preserve"> которые позволяют государственным контролирующим органам определить степень риска объектов и</w:t>
      </w:r>
      <w:r w:rsidR="00016D8B" w:rsidRPr="00016D8B">
        <w:rPr>
          <w:rFonts w:ascii="Times New Roman" w:hAnsi="Times New Roman"/>
        </w:rPr>
        <w:t>,</w:t>
      </w:r>
      <w:r w:rsidRPr="00016D8B">
        <w:rPr>
          <w:rFonts w:ascii="Times New Roman" w:hAnsi="Times New Roman"/>
        </w:rPr>
        <w:t xml:space="preserve"> соответственно</w:t>
      </w:r>
      <w:r w:rsidR="00016D8B" w:rsidRPr="00016D8B">
        <w:rPr>
          <w:rFonts w:ascii="Times New Roman" w:hAnsi="Times New Roman"/>
        </w:rPr>
        <w:t>,</w:t>
      </w:r>
      <w:r w:rsidRPr="00016D8B">
        <w:rPr>
          <w:rFonts w:ascii="Times New Roman" w:hAnsi="Times New Roman"/>
        </w:rPr>
        <w:t xml:space="preserve"> частоту проведения проверок. Большое внимание уделяется объектам, деятельность которых представляет высокий потенциальный риск для жизни и здоровья людей.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Так, в зависимости от степени риска объекты будут проверяться: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с высокой степенью риска – не чаще одного раза в год;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со средней степенью риска – не более одного раза в </w:t>
      </w:r>
      <w:r w:rsidR="00016D8B" w:rsidRPr="00016D8B">
        <w:rPr>
          <w:rFonts w:ascii="Times New Roman" w:hAnsi="Times New Roman"/>
        </w:rPr>
        <w:t>3</w:t>
      </w:r>
      <w:r w:rsidRPr="00016D8B">
        <w:rPr>
          <w:rFonts w:ascii="Times New Roman" w:hAnsi="Times New Roman"/>
        </w:rPr>
        <w:t>года;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с незначительной степенью риска – не более одного раза в </w:t>
      </w:r>
      <w:r w:rsidR="00016D8B" w:rsidRPr="00016D8B">
        <w:rPr>
          <w:rFonts w:ascii="Times New Roman" w:hAnsi="Times New Roman"/>
        </w:rPr>
        <w:t>5</w:t>
      </w:r>
      <w:r w:rsidRPr="00016D8B">
        <w:rPr>
          <w:rFonts w:ascii="Times New Roman" w:hAnsi="Times New Roman"/>
        </w:rPr>
        <w:t xml:space="preserve"> лет.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В два раза сокращены сроки проведения проверок для юридических лиц – с 30 до 15 рабочих дней, для субъектов малого бизнеса – до </w:t>
      </w:r>
      <w:r w:rsidR="00016D8B" w:rsidRPr="00016D8B">
        <w:rPr>
          <w:rFonts w:ascii="Times New Roman" w:hAnsi="Times New Roman"/>
        </w:rPr>
        <w:t>5</w:t>
      </w:r>
      <w:r w:rsidRPr="00016D8B">
        <w:rPr>
          <w:rFonts w:ascii="Times New Roman" w:hAnsi="Times New Roman"/>
        </w:rPr>
        <w:t xml:space="preserve"> рабочих дней.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Кроме того, в рамках оптимизации контрольно-надзорной сферы: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сокращено количество контролирующих госорганов с 21 до </w:t>
      </w:r>
      <w:r w:rsidR="0025506C" w:rsidRPr="00016D8B">
        <w:rPr>
          <w:rFonts w:ascii="Times New Roman" w:hAnsi="Times New Roman"/>
        </w:rPr>
        <w:t>10</w:t>
      </w:r>
      <w:r w:rsidRPr="00016D8B">
        <w:rPr>
          <w:rFonts w:ascii="Times New Roman" w:hAnsi="Times New Roman"/>
        </w:rPr>
        <w:t>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создан единый веб-портал </w:t>
      </w:r>
      <w:r w:rsidRPr="00016D8B">
        <w:rPr>
          <w:rFonts w:ascii="Times New Roman" w:hAnsi="Times New Roman"/>
          <w:lang w:bidi="en-US"/>
        </w:rPr>
        <w:t>«</w:t>
      </w:r>
      <w:r w:rsidRPr="00016D8B">
        <w:rPr>
          <w:rFonts w:ascii="Times New Roman" w:hAnsi="Times New Roman"/>
          <w:lang w:val="en-US" w:bidi="en-US"/>
        </w:rPr>
        <w:t>proverka</w:t>
      </w:r>
      <w:r w:rsidRPr="00016D8B">
        <w:rPr>
          <w:rFonts w:ascii="Times New Roman" w:hAnsi="Times New Roman"/>
          <w:lang w:bidi="en-US"/>
        </w:rPr>
        <w:t>.</w:t>
      </w:r>
      <w:r w:rsidRPr="00016D8B">
        <w:rPr>
          <w:rFonts w:ascii="Times New Roman" w:hAnsi="Times New Roman"/>
          <w:lang w:val="en-US" w:bidi="en-US"/>
        </w:rPr>
        <w:t>kg</w:t>
      </w:r>
      <w:r w:rsidRPr="00016D8B">
        <w:rPr>
          <w:rFonts w:ascii="Times New Roman" w:hAnsi="Times New Roman"/>
          <w:lang w:bidi="en-US"/>
        </w:rPr>
        <w:t xml:space="preserve">»; 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завершено внедрение единой базы данных объектов проверок центральных подразделений 10 </w:t>
      </w:r>
      <w:r w:rsidR="00016D8B" w:rsidRPr="00016D8B">
        <w:rPr>
          <w:rFonts w:ascii="Times New Roman" w:hAnsi="Times New Roman"/>
        </w:rPr>
        <w:t>государственных комитетов обороны</w:t>
      </w:r>
      <w:r w:rsidRPr="00016D8B">
        <w:rPr>
          <w:rFonts w:ascii="Times New Roman" w:hAnsi="Times New Roman"/>
        </w:rPr>
        <w:t>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введены критерии рисков и проверочные листы;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принят Закон Кыргызской Республики от 14 апреля 2016 года </w:t>
      </w:r>
      <w:r w:rsidR="009065B5">
        <w:rPr>
          <w:rFonts w:ascii="Times New Roman" w:hAnsi="Times New Roman"/>
        </w:rPr>
        <w:t>№ </w:t>
      </w:r>
      <w:r w:rsidRPr="00016D8B">
        <w:rPr>
          <w:rFonts w:ascii="Times New Roman" w:hAnsi="Times New Roman"/>
        </w:rPr>
        <w:t xml:space="preserve">41 </w:t>
      </w:r>
      <w:r w:rsidRPr="00016D8B">
        <w:rPr>
          <w:rFonts w:ascii="Times New Roman" w:hAnsi="Times New Roman"/>
        </w:rPr>
        <w:br/>
        <w:t>«О внесении изменений в Закон Кыргызской Республики «О порядке проведения проверок субъектов предпринимательства», котор</w:t>
      </w:r>
      <w:r w:rsidR="00016D8B" w:rsidRPr="00016D8B">
        <w:rPr>
          <w:rFonts w:ascii="Times New Roman" w:hAnsi="Times New Roman"/>
        </w:rPr>
        <w:t>ый</w:t>
      </w:r>
      <w:r w:rsidRPr="00016D8B">
        <w:rPr>
          <w:rFonts w:ascii="Times New Roman" w:hAnsi="Times New Roman"/>
        </w:rPr>
        <w:t xml:space="preserve"> предусматривает: 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lastRenderedPageBreak/>
        <w:t xml:space="preserve">освобождение новых предпринимателей от проверок на </w:t>
      </w:r>
      <w:r w:rsidR="0025506C" w:rsidRPr="00016D8B">
        <w:rPr>
          <w:rFonts w:ascii="Times New Roman" w:hAnsi="Times New Roman"/>
        </w:rPr>
        <w:t>3 года;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сокращение в два раза кратности проверок предпринимателей со стороны санитарно-эпидемиологического надзора;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государственные контролирующие органы не вправе проводить внеплановые проверки без подтверждающих сведений и материалов;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уменьшается срок контрольной проверки до </w:t>
      </w:r>
      <w:r w:rsidR="00016D8B">
        <w:rPr>
          <w:rFonts w:ascii="Times New Roman" w:hAnsi="Times New Roman"/>
        </w:rPr>
        <w:t>1</w:t>
      </w:r>
      <w:r w:rsidR="0025506C" w:rsidRPr="00016D8B">
        <w:rPr>
          <w:rFonts w:ascii="Times New Roman" w:hAnsi="Times New Roman"/>
        </w:rPr>
        <w:t xml:space="preserve"> дня;</w:t>
      </w:r>
    </w:p>
    <w:p w:rsidR="009C1EFB" w:rsidRPr="00016D8B" w:rsidRDefault="0025506C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принят </w:t>
      </w:r>
      <w:r w:rsidR="009C1EFB" w:rsidRPr="00016D8B">
        <w:rPr>
          <w:rFonts w:ascii="Times New Roman" w:hAnsi="Times New Roman"/>
        </w:rPr>
        <w:t xml:space="preserve">Указ Президента Кыргызской Республики от 15 марта 2016 года </w:t>
      </w:r>
      <w:r w:rsidR="009065B5">
        <w:rPr>
          <w:rFonts w:ascii="Times New Roman" w:hAnsi="Times New Roman"/>
        </w:rPr>
        <w:t>№ </w:t>
      </w:r>
      <w:r w:rsidR="009C1EFB" w:rsidRPr="00016D8B">
        <w:rPr>
          <w:rFonts w:ascii="Times New Roman" w:hAnsi="Times New Roman"/>
        </w:rPr>
        <w:t>58 «О дополнительных мерах по правовой защите субъектов предпринимательства и органов местного самоуправления при проверке их деятельности правоохранительными и налоговыми органами».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  <w:i/>
        </w:rPr>
      </w:pPr>
      <w:r w:rsidRPr="00016D8B">
        <w:rPr>
          <w:rFonts w:ascii="Times New Roman" w:hAnsi="Times New Roman"/>
        </w:rPr>
        <w:t xml:space="preserve">В целях реализации данного Указа принято </w:t>
      </w:r>
      <w:r w:rsidR="0025506C" w:rsidRPr="00016D8B">
        <w:rPr>
          <w:rFonts w:ascii="Times New Roman" w:hAnsi="Times New Roman"/>
        </w:rPr>
        <w:t>п</w:t>
      </w:r>
      <w:r w:rsidRPr="00016D8B">
        <w:rPr>
          <w:rFonts w:ascii="Times New Roman" w:hAnsi="Times New Roman"/>
        </w:rPr>
        <w:t>остановлени</w:t>
      </w:r>
      <w:r w:rsidR="0025506C" w:rsidRPr="00016D8B">
        <w:rPr>
          <w:rFonts w:ascii="Times New Roman" w:hAnsi="Times New Roman"/>
        </w:rPr>
        <w:t>е</w:t>
      </w:r>
      <w:r w:rsidRPr="00016D8B">
        <w:rPr>
          <w:rFonts w:ascii="Times New Roman" w:hAnsi="Times New Roman"/>
        </w:rPr>
        <w:t xml:space="preserve"> Правительства Кыргызской Республики от 27 июля 2017 года </w:t>
      </w:r>
      <w:r w:rsidR="009065B5">
        <w:rPr>
          <w:rFonts w:ascii="Times New Roman" w:hAnsi="Times New Roman"/>
        </w:rPr>
        <w:t>№ </w:t>
      </w:r>
      <w:r w:rsidRPr="00016D8B">
        <w:rPr>
          <w:rFonts w:ascii="Times New Roman" w:hAnsi="Times New Roman"/>
        </w:rPr>
        <w:t>417 «Об утверждении Временных правил регистрации проверок, проводимых правоохранительными органами и органами налоговой службы в отношении субъектов предпринимательства и органов местного самоуправления», котор</w:t>
      </w:r>
      <w:r w:rsidR="00016D8B">
        <w:rPr>
          <w:rFonts w:ascii="Times New Roman" w:hAnsi="Times New Roman"/>
        </w:rPr>
        <w:t>ое</w:t>
      </w:r>
      <w:r w:rsidRPr="00016D8B">
        <w:rPr>
          <w:rFonts w:ascii="Times New Roman" w:hAnsi="Times New Roman"/>
        </w:rPr>
        <w:t xml:space="preserve"> направлен</w:t>
      </w:r>
      <w:r w:rsidR="00016D8B">
        <w:rPr>
          <w:rFonts w:ascii="Times New Roman" w:hAnsi="Times New Roman"/>
        </w:rPr>
        <w:t>о</w:t>
      </w:r>
      <w:r w:rsidRPr="00016D8B">
        <w:rPr>
          <w:rFonts w:ascii="Times New Roman" w:hAnsi="Times New Roman"/>
        </w:rPr>
        <w:t xml:space="preserve"> на устранение необоснованного и незаконного вмешательства правоохранительных органов и органов налоговых служб в деятельности субъектов предпринимательства и органов местного самоуправления, усиление их правовой защиты, создание благоприятной предпринимательской и инвестиционной среды. </w:t>
      </w:r>
    </w:p>
    <w:p w:rsidR="009C1EFB" w:rsidRPr="00016D8B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Также для усиления ответственности инспекторов государственных контролирующих органов и исключения незаконных проверок субъектов предпринимательства приняты:</w:t>
      </w:r>
    </w:p>
    <w:p w:rsidR="00EC759D" w:rsidRPr="00074612" w:rsidRDefault="00EC759D" w:rsidP="00EC759D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74612">
        <w:rPr>
          <w:rFonts w:ascii="Times New Roman" w:hAnsi="Times New Roman"/>
        </w:rPr>
        <w:t xml:space="preserve">постановление Правительства Кыргызской Республики от 18 февраля 2012 года </w:t>
      </w:r>
      <w:r>
        <w:rPr>
          <w:rFonts w:ascii="Times New Roman" w:hAnsi="Times New Roman"/>
        </w:rPr>
        <w:t>№ </w:t>
      </w:r>
      <w:r w:rsidRPr="00074612">
        <w:rPr>
          <w:rFonts w:ascii="Times New Roman" w:hAnsi="Times New Roman"/>
        </w:rPr>
        <w:t>108 «О внесении изменений в постановление Правительства Кыргызской Республики «Об утверждении критериев оценки степени риска при осуществлении предпринимательской деятельности»;</w:t>
      </w:r>
    </w:p>
    <w:p w:rsidR="00EC759D" w:rsidRPr="00074612" w:rsidRDefault="00EC759D" w:rsidP="00EC759D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74612">
        <w:rPr>
          <w:rFonts w:ascii="Times New Roman" w:hAnsi="Times New Roman"/>
        </w:rPr>
        <w:t>постановление Правительства Кыргызской Республики от 29 марта 2017</w:t>
      </w:r>
      <w:r>
        <w:rPr>
          <w:rFonts w:ascii="Times New Roman" w:hAnsi="Times New Roman"/>
        </w:rPr>
        <w:t> </w:t>
      </w:r>
      <w:r w:rsidRPr="00074612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№ </w:t>
      </w:r>
      <w:r w:rsidRPr="00074612">
        <w:rPr>
          <w:rFonts w:ascii="Times New Roman" w:hAnsi="Times New Roman"/>
        </w:rPr>
        <w:t xml:space="preserve">188 «О внесении изменений в постановление Правительства Кыргызской Республики от 18 февраля 2012 года </w:t>
      </w:r>
      <w:r>
        <w:rPr>
          <w:rFonts w:ascii="Times New Roman" w:hAnsi="Times New Roman"/>
        </w:rPr>
        <w:t>№ </w:t>
      </w:r>
      <w:r w:rsidRPr="00074612">
        <w:rPr>
          <w:rFonts w:ascii="Times New Roman" w:hAnsi="Times New Roman"/>
        </w:rPr>
        <w:t>108 «Об утверждении критериев оценки степени риска при осуществлении предпринимательской деятельности», котор</w:t>
      </w:r>
      <w:r>
        <w:rPr>
          <w:rFonts w:ascii="Times New Roman" w:hAnsi="Times New Roman"/>
        </w:rPr>
        <w:t>ое</w:t>
      </w:r>
      <w:r w:rsidRPr="00074612">
        <w:rPr>
          <w:rFonts w:ascii="Times New Roman" w:hAnsi="Times New Roman"/>
        </w:rPr>
        <w:t xml:space="preserve"> направлен</w:t>
      </w:r>
      <w:r>
        <w:rPr>
          <w:rFonts w:ascii="Times New Roman" w:hAnsi="Times New Roman"/>
        </w:rPr>
        <w:t>о</w:t>
      </w:r>
      <w:r w:rsidRPr="00074612">
        <w:rPr>
          <w:rFonts w:ascii="Times New Roman" w:hAnsi="Times New Roman"/>
        </w:rPr>
        <w:t xml:space="preserve"> на совершенствования правового регулирования проведения плановых проверок на основе оценки рисков с учетом результатов правоприменительной практики исключения существующих правовых коллизий;</w:t>
      </w:r>
      <w:r>
        <w:rPr>
          <w:rFonts w:ascii="Times New Roman" w:hAnsi="Times New Roman"/>
        </w:rPr>
        <w:t xml:space="preserve"> </w:t>
      </w:r>
    </w:p>
    <w:p w:rsidR="00EC759D" w:rsidRPr="00016D8B" w:rsidRDefault="00EC759D" w:rsidP="00EC759D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>постановление Правительства Кыргызской Республики от 24 мая 2017</w:t>
      </w:r>
      <w:r>
        <w:rPr>
          <w:rFonts w:ascii="Times New Roman" w:hAnsi="Times New Roman"/>
        </w:rPr>
        <w:t> </w:t>
      </w:r>
      <w:r w:rsidRPr="00016D8B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№ </w:t>
      </w:r>
      <w:r w:rsidRPr="00016D8B">
        <w:rPr>
          <w:rFonts w:ascii="Times New Roman" w:hAnsi="Times New Roman"/>
          <w:lang w:bidi="en-US"/>
        </w:rPr>
        <w:t>1593-</w:t>
      </w:r>
      <w:r w:rsidRPr="00016D8B">
        <w:rPr>
          <w:rFonts w:ascii="Times New Roman" w:hAnsi="Times New Roman"/>
          <w:lang w:val="en-US" w:bidi="en-US"/>
        </w:rPr>
        <w:t>VI</w:t>
      </w:r>
      <w:r w:rsidRPr="00016D8B">
        <w:rPr>
          <w:rFonts w:ascii="Times New Roman" w:hAnsi="Times New Roman"/>
        </w:rPr>
        <w:t xml:space="preserve"> «О внеснии изменений в Перечень уполномоченных органов, имеющих право на проведение проверок субъектов предпринимательства, утвержденный постановлением Жогорку Кенешом Кыргызской Республики Правительства Кыргызской Республики от 10 ноября 2016 года </w:t>
      </w:r>
      <w:r>
        <w:rPr>
          <w:rFonts w:ascii="Times New Roman" w:hAnsi="Times New Roman"/>
        </w:rPr>
        <w:t>№ </w:t>
      </w:r>
      <w:r w:rsidRPr="00016D8B">
        <w:rPr>
          <w:rFonts w:ascii="Times New Roman" w:hAnsi="Times New Roman"/>
        </w:rPr>
        <w:t>1057»;</w:t>
      </w:r>
    </w:p>
    <w:p w:rsidR="00EC759D" w:rsidRPr="00016D8B" w:rsidRDefault="00EC759D" w:rsidP="00EC759D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Закон Кыргызской Республики от 6 июня 2017 года </w:t>
      </w:r>
      <w:r>
        <w:rPr>
          <w:rFonts w:ascii="Times New Roman" w:hAnsi="Times New Roman"/>
        </w:rPr>
        <w:t>№ </w:t>
      </w:r>
      <w:r w:rsidRPr="00016D8B">
        <w:rPr>
          <w:rFonts w:ascii="Times New Roman" w:hAnsi="Times New Roman"/>
        </w:rPr>
        <w:t xml:space="preserve">98 «О внесении изменений в Закон Кыргызской Республики «О порядке проведения проверок субъектов предпринимательства», который предусматривает, что должностные </w:t>
      </w:r>
      <w:r w:rsidRPr="00016D8B">
        <w:rPr>
          <w:rFonts w:ascii="Times New Roman" w:hAnsi="Times New Roman"/>
        </w:rPr>
        <w:lastRenderedPageBreak/>
        <w:t>лица уполномоченных государственных органов, совершившие противоправные действия (бездействие) при проведении проверок субъектов проверки, не вправе занимать какую-либо должность в уполномоченных государственных органах после установления их вины в судебном порядке;</w:t>
      </w:r>
    </w:p>
    <w:p w:rsidR="00EC759D" w:rsidRPr="00016D8B" w:rsidRDefault="00EC759D" w:rsidP="00EC759D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Закон Кыргызской Республики от 3 августа 2017 года </w:t>
      </w:r>
      <w:r>
        <w:rPr>
          <w:rFonts w:ascii="Times New Roman" w:hAnsi="Times New Roman"/>
        </w:rPr>
        <w:t>№ </w:t>
      </w:r>
      <w:r w:rsidRPr="00016D8B">
        <w:rPr>
          <w:rFonts w:ascii="Times New Roman" w:hAnsi="Times New Roman"/>
        </w:rPr>
        <w:t xml:space="preserve">461 «О внесении изменений в Закон Кыргызской Республики «О порядке проверке субъектов предпринимательства», одобренный постановлением Правительства Кыргызской Республики; </w:t>
      </w:r>
    </w:p>
    <w:p w:rsidR="00EC759D" w:rsidRPr="00016D8B" w:rsidRDefault="00EC759D" w:rsidP="00EC759D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16D8B">
        <w:rPr>
          <w:rFonts w:ascii="Times New Roman" w:hAnsi="Times New Roman"/>
        </w:rPr>
        <w:t xml:space="preserve">Закон Кыргызской Республики от 16 октября 2017 года </w:t>
      </w:r>
      <w:r>
        <w:rPr>
          <w:rFonts w:ascii="Times New Roman" w:hAnsi="Times New Roman"/>
        </w:rPr>
        <w:t>№ </w:t>
      </w:r>
      <w:r w:rsidRPr="00016D8B">
        <w:rPr>
          <w:rFonts w:ascii="Times New Roman" w:hAnsi="Times New Roman"/>
        </w:rPr>
        <w:t xml:space="preserve">175 </w:t>
      </w:r>
      <w:r w:rsidRPr="00016D8B">
        <w:rPr>
          <w:rFonts w:ascii="Times New Roman" w:hAnsi="Times New Roman"/>
        </w:rPr>
        <w:br/>
        <w:t xml:space="preserve">«О внесении изменений в Закон Кыргызской Республики «О порядке проведения проверок субъектов предпринимательства», который подготовлен в соответствии со статьей </w:t>
      </w:r>
      <w:r w:rsidRPr="00016D8B">
        <w:rPr>
          <w:rStyle w:val="27"/>
          <w:rFonts w:eastAsia="Calibri"/>
          <w:i w:val="0"/>
          <w:sz w:val="28"/>
          <w:szCs w:val="28"/>
        </w:rPr>
        <w:t>96</w:t>
      </w:r>
      <w:r w:rsidRPr="00016D8B">
        <w:rPr>
          <w:rFonts w:ascii="Times New Roman" w:hAnsi="Times New Roman"/>
          <w:i/>
        </w:rPr>
        <w:t xml:space="preserve"> </w:t>
      </w:r>
      <w:r w:rsidRPr="00016D8B">
        <w:rPr>
          <w:rFonts w:ascii="Times New Roman" w:hAnsi="Times New Roman"/>
        </w:rPr>
        <w:t xml:space="preserve">Закона Кыргызской Республики «Об основах административной деятельности и административных процедурах»; </w:t>
      </w:r>
    </w:p>
    <w:p w:rsidR="00652481" w:rsidRPr="00074612" w:rsidRDefault="00652481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74612">
        <w:rPr>
          <w:rFonts w:ascii="Times New Roman" w:hAnsi="Times New Roman"/>
        </w:rPr>
        <w:t>постановление Правительства Кыргызской Республики от 10 января 2018</w:t>
      </w:r>
      <w:r w:rsidR="009065B5">
        <w:rPr>
          <w:rFonts w:ascii="Times New Roman" w:hAnsi="Times New Roman"/>
        </w:rPr>
        <w:t> </w:t>
      </w:r>
      <w:r w:rsidRPr="00074612">
        <w:rPr>
          <w:rFonts w:ascii="Times New Roman" w:hAnsi="Times New Roman"/>
        </w:rPr>
        <w:t xml:space="preserve">года </w:t>
      </w:r>
      <w:r w:rsidR="009065B5">
        <w:rPr>
          <w:rFonts w:ascii="Times New Roman" w:hAnsi="Times New Roman"/>
        </w:rPr>
        <w:t>№ </w:t>
      </w:r>
      <w:r w:rsidRPr="00074612">
        <w:rPr>
          <w:rFonts w:ascii="Times New Roman" w:hAnsi="Times New Roman"/>
        </w:rPr>
        <w:t>12 «Об информировании населения о безопасности услуг общественного питания в Кыргызской Республике», которое позволяет в простой и наглядной форме донести до широких слоев населения результат проверки, отражающий уровень безопасности данного объекта общественного питания;</w:t>
      </w:r>
      <w:r w:rsidR="00EC759D">
        <w:rPr>
          <w:rFonts w:ascii="Times New Roman" w:hAnsi="Times New Roman"/>
        </w:rPr>
        <w:t xml:space="preserve"> </w:t>
      </w:r>
    </w:p>
    <w:p w:rsidR="00652481" w:rsidRPr="00074612" w:rsidRDefault="00652481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74612">
        <w:rPr>
          <w:rFonts w:ascii="Times New Roman" w:hAnsi="Times New Roman"/>
        </w:rPr>
        <w:t>постановление Правительства Кыргызской Республики от 29 января 2018</w:t>
      </w:r>
      <w:r w:rsidR="009065B5">
        <w:rPr>
          <w:rFonts w:ascii="Times New Roman" w:hAnsi="Times New Roman"/>
        </w:rPr>
        <w:t> </w:t>
      </w:r>
      <w:r w:rsidRPr="00074612">
        <w:rPr>
          <w:rFonts w:ascii="Times New Roman" w:hAnsi="Times New Roman"/>
        </w:rPr>
        <w:t xml:space="preserve">года </w:t>
      </w:r>
      <w:r w:rsidR="009065B5">
        <w:rPr>
          <w:rFonts w:ascii="Times New Roman" w:hAnsi="Times New Roman"/>
        </w:rPr>
        <w:t>№ </w:t>
      </w:r>
      <w:r w:rsidRPr="00074612">
        <w:rPr>
          <w:rFonts w:ascii="Times New Roman" w:hAnsi="Times New Roman"/>
        </w:rPr>
        <w:t>56 «О порядке проведения проверок субъектов предпринимательства», направленное на защиту прав предпринимателей, исключение потенциальных коррупционных механизмов»;</w:t>
      </w:r>
    </w:p>
    <w:p w:rsidR="009C1EFB" w:rsidRPr="00074612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074612">
        <w:rPr>
          <w:rFonts w:ascii="Times New Roman" w:hAnsi="Times New Roman"/>
        </w:rPr>
        <w:t xml:space="preserve">постановление Правительства Кыргызской Республики от 17 декабря 2018 года </w:t>
      </w:r>
      <w:r w:rsidR="009065B5">
        <w:rPr>
          <w:rFonts w:ascii="Times New Roman" w:hAnsi="Times New Roman"/>
        </w:rPr>
        <w:t>№ </w:t>
      </w:r>
      <w:r w:rsidRPr="00074612">
        <w:rPr>
          <w:rFonts w:ascii="Times New Roman" w:hAnsi="Times New Roman"/>
        </w:rPr>
        <w:t xml:space="preserve">586 «О введении временного запрета (моратория) на проведение проверок, субъектов предпринимательства». Данное постановление разработано в целях оказания дополнительной поддержки экономической деятельности субъектов предпринимательства, обеспечения их правовой защиты, устранения необоснованного и излишнего вмешательства государственных контролирующих органов в деятельность субъектов предпринимательства, а также в рамках мер по формированию благоприятной инвестиционной среды </w:t>
      </w:r>
      <w:r w:rsidR="00A75E3C" w:rsidRPr="00074612">
        <w:rPr>
          <w:rFonts w:ascii="Times New Roman" w:hAnsi="Times New Roman"/>
        </w:rPr>
        <w:t>и вводит</w:t>
      </w:r>
      <w:r w:rsidRPr="00074612">
        <w:rPr>
          <w:rFonts w:ascii="Times New Roman" w:hAnsi="Times New Roman"/>
        </w:rPr>
        <w:t xml:space="preserve"> до 1 января 2021 года мораторий на проверки субъектов предпринимательства.</w:t>
      </w:r>
    </w:p>
    <w:p w:rsidR="009C1EFB" w:rsidRPr="00B20BF3" w:rsidRDefault="009C1EFB" w:rsidP="00AF65B7">
      <w:pPr>
        <w:pStyle w:val="2"/>
      </w:pPr>
      <w:bookmarkStart w:id="3" w:name="_Toc771960"/>
      <w:r w:rsidRPr="00B20BF3">
        <w:t>Налогообложение юридических лиц</w:t>
      </w:r>
      <w:bookmarkEnd w:id="3"/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Налогообложение в Кыргызской Республике регулируется Налоговым кодексом Кыргызской Республики и подзаконными актами (постановления, положения, инструкции, приказы).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С 1 января 2009 года в Кыргызской Республике действует новая редакция Налогового кодекса – единого кодифицированного документа, охватившего все виды налогов и налоговых действий, интегрировавшего все налоговое поле страны. Под отечественной организацией понимается юридическое лицо, созданное в соответствии с гражданским законодательством Кыргызской </w:t>
      </w:r>
      <w:r w:rsidRPr="00B20BF3">
        <w:rPr>
          <w:sz w:val="28"/>
          <w:szCs w:val="28"/>
        </w:rPr>
        <w:lastRenderedPageBreak/>
        <w:t>Республики, а под иностранной организацией – корпорация, компания, фирма, фонд, учреждение или иное образование, созданное в соответствии с законодательством иностранного государства, или международная организация.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Достижениями новой редакции Налогового кодекса стали снижение ставок основных налогов, сокращение общего количества налогов и сборов </w:t>
      </w:r>
      <w:r w:rsidR="009065B5">
        <w:rPr>
          <w:sz w:val="28"/>
          <w:szCs w:val="28"/>
        </w:rPr>
        <w:br/>
      </w:r>
      <w:r w:rsidRPr="00B20BF3">
        <w:rPr>
          <w:sz w:val="28"/>
          <w:szCs w:val="28"/>
        </w:rPr>
        <w:t>с 16 до 8, либерализация налогового администрирования по отношению к добросовестному налогоплательщику, введение механизмов партнерства.</w:t>
      </w:r>
    </w:p>
    <w:p w:rsidR="009C1EFB" w:rsidRPr="00031EFC" w:rsidRDefault="009C1EFB" w:rsidP="00AF65B7">
      <w:pPr>
        <w:pStyle w:val="26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1EFC">
        <w:rPr>
          <w:rFonts w:ascii="Times New Roman" w:hAnsi="Times New Roman"/>
          <w:b w:val="0"/>
          <w:i/>
          <w:sz w:val="28"/>
          <w:szCs w:val="28"/>
        </w:rPr>
        <w:t xml:space="preserve">Подоходный налог. </w:t>
      </w:r>
      <w:r w:rsidRPr="00031EFC">
        <w:rPr>
          <w:rFonts w:ascii="Times New Roman" w:hAnsi="Times New Roman"/>
          <w:b w:val="0"/>
          <w:sz w:val="28"/>
          <w:szCs w:val="28"/>
        </w:rPr>
        <w:t>Налогоплательщиками подоходного налога являются: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физическое лицо, являющееся гражданином Кыргызской Республики, получающее доход;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физическое лицо-резидент, не являющееся гражданином Кыргызской Республики, имеющее вид на жительство в Кыргызской Республике или статус кайрылмана, получающее доход;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физическое лицо-нерезидент, не являющееся гражданином Кыргызской Республики, получающее доход от источника в Кыргызской Республике;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налоговый агент, выплачивающий доход от источника в Кыргызской Республике физическому лицу.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Налоговой базой</w:t>
      </w:r>
      <w:r w:rsidRPr="00B20BF3">
        <w:rPr>
          <w:sz w:val="28"/>
          <w:szCs w:val="28"/>
        </w:rPr>
        <w:t xml:space="preserve"> по подоходному налогу является доход, исчисляемый как разница между совокупным годовым доходом, полученным налогоплательщиком за налоговый период, и вычетами, предусмотренными </w:t>
      </w:r>
      <w:r>
        <w:rPr>
          <w:sz w:val="28"/>
          <w:szCs w:val="28"/>
        </w:rPr>
        <w:t>Налоговым кодексом</w:t>
      </w:r>
      <w:r w:rsidRPr="00B20BF3">
        <w:rPr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Налоговым периодом</w:t>
      </w:r>
      <w:r w:rsidRPr="00B20BF3">
        <w:rPr>
          <w:i/>
          <w:sz w:val="28"/>
          <w:szCs w:val="28"/>
        </w:rPr>
        <w:t xml:space="preserve"> </w:t>
      </w:r>
      <w:r w:rsidRPr="00B20BF3">
        <w:rPr>
          <w:sz w:val="28"/>
          <w:szCs w:val="28"/>
        </w:rPr>
        <w:t>по подоходному налогу является календарный год.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Ставка подоходного налога</w:t>
      </w:r>
      <w:r w:rsidRPr="00B20BF3">
        <w:rPr>
          <w:sz w:val="28"/>
          <w:szCs w:val="28"/>
        </w:rPr>
        <w:t xml:space="preserve"> устанавливается в размере 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Налогообложение подоходным налогом доходов, полученных от источников в Кыргызской Республике, осуществляется независимо от места выплаты дохода, включая выплату дохода вне территории Кыргызской Республики.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right" w:pos="7443"/>
          <w:tab w:val="left" w:pos="7600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Сумма налога, уплаченная налогоплательщиком в иностранном государстве, за</w:t>
      </w:r>
      <w:r w:rsidR="00E47841">
        <w:rPr>
          <w:sz w:val="28"/>
          <w:szCs w:val="28"/>
        </w:rPr>
        <w:t>с</w:t>
      </w:r>
      <w:r w:rsidRPr="00B20BF3">
        <w:rPr>
          <w:sz w:val="28"/>
          <w:szCs w:val="28"/>
        </w:rPr>
        <w:t>читывается при расчете налогового обязательства по подоходному налогу в Кыргызской Республике при наличии соглашения об избежании двойного налогообложения, заключенного между Кыргызской Республикой и иностранным государством, если сумма такого дохода подлежит обложению в иностранном государстве в соответствии с нормами данного Соглашения.</w:t>
      </w:r>
    </w:p>
    <w:p w:rsidR="009C1EFB" w:rsidRPr="00031EFC" w:rsidRDefault="009C1EFB" w:rsidP="00AF65B7">
      <w:pPr>
        <w:pStyle w:val="35"/>
        <w:keepNext/>
        <w:keepLines/>
        <w:widowControl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bookmark1"/>
      <w:r w:rsidRPr="00031EFC">
        <w:rPr>
          <w:rFonts w:ascii="Times New Roman" w:hAnsi="Times New Roman"/>
          <w:b w:val="0"/>
          <w:i/>
          <w:sz w:val="28"/>
          <w:szCs w:val="28"/>
        </w:rPr>
        <w:t>Налог на прибыль</w:t>
      </w:r>
      <w:bookmarkEnd w:id="4"/>
      <w:r w:rsidRPr="00031EFC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031EFC">
        <w:rPr>
          <w:rFonts w:ascii="Times New Roman" w:hAnsi="Times New Roman"/>
          <w:b w:val="0"/>
          <w:sz w:val="28"/>
          <w:szCs w:val="28"/>
        </w:rPr>
        <w:t>Налогоплательщиками налога на прибыль являются:</w:t>
      </w:r>
    </w:p>
    <w:p w:rsidR="009C1EFB" w:rsidRPr="00031EFC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EFC">
        <w:rPr>
          <w:sz w:val="28"/>
          <w:szCs w:val="28"/>
        </w:rPr>
        <w:t>отечественная организация;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иностранная организация, осуществляющая деятельность через постоянное учреждение в Кыргызской Республике;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индивидуальный предприниматель;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налоговый агент, выплачивающий иностранной организации доход от источника в Кыргызской Республике, не связанный с постоянным учреждением в Кыргызской Республике.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lastRenderedPageBreak/>
        <w:t>Налоговым агентом</w:t>
      </w:r>
      <w:r w:rsidRPr="00B20BF3">
        <w:rPr>
          <w:sz w:val="28"/>
          <w:szCs w:val="28"/>
        </w:rPr>
        <w:t xml:space="preserve"> является организация или индивидуальный предприниматель, выплачивающий доход иностранной организации.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Объектом налогообложения налогом на прибыль является осуществление экономической деятельности, в результате которой получен доход.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Налоговой базой</w:t>
      </w:r>
      <w:r w:rsidRPr="00B20BF3">
        <w:rPr>
          <w:sz w:val="28"/>
          <w:szCs w:val="28"/>
        </w:rPr>
        <w:t xml:space="preserve"> по налогу на прибыль является прибыль, исчисленная по правилам, установленным законодательством Кыргызской Республики о бухгалтерском учете, с учетом особенностей, предусмотренных Налоговым кодексом.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Налоговой базой для иностранных организаций, получающих доходы от источника в Кыргызской Республике, не связанных с постоянным учреждением в Кыргызской Республике, является доход без осуществления вычетов.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Налоговым периодом</w:t>
      </w:r>
      <w:r w:rsidRPr="00B20BF3">
        <w:rPr>
          <w:sz w:val="28"/>
          <w:szCs w:val="28"/>
        </w:rPr>
        <w:t xml:space="preserve"> по налогу на прибыль является календарный год.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>Ставка налога на прибыль устанавливается: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в размере 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20BF3">
        <w:rPr>
          <w:sz w:val="28"/>
          <w:szCs w:val="28"/>
        </w:rPr>
        <w:t>для лизинговых компаний до 2021 года;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20BF3">
        <w:rPr>
          <w:sz w:val="28"/>
          <w:szCs w:val="28"/>
        </w:rPr>
        <w:t>для налогоплательщика, осуществляющего деятельность по добыче и реализации золотосодержащей руды, золотосодержащего концентрата, золотого сплава и аффинированного золота.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Ставка налога на прибыль для предприятий, деятельность которых относится к преференциальным видам промышленной деятельности, подлежащим льготному налогообложению, за исключением горно-перерабатывающих, горнодобывающих, а также предприятий, выпускающих подакцизные товары, устанавливается в размере 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Налогоплательщик, осуществляющий деятельность по добыче и реализации золотосодержащей руды, золотосодержащего концентрата, золотого сплава и аффинированного золота, уплачивает </w:t>
      </w:r>
      <w:r w:rsidRPr="00B20BF3">
        <w:rPr>
          <w:rStyle w:val="aff0"/>
          <w:i w:val="0"/>
          <w:sz w:val="28"/>
          <w:szCs w:val="28"/>
        </w:rPr>
        <w:t>налог на доходы</w:t>
      </w:r>
      <w:r w:rsidRPr="00B20BF3">
        <w:rPr>
          <w:rStyle w:val="aff0"/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Объектом</w:t>
      </w:r>
      <w:r w:rsidRPr="00B20BF3">
        <w:rPr>
          <w:sz w:val="28"/>
          <w:szCs w:val="28"/>
        </w:rPr>
        <w:t xml:space="preserve"> налогообложения налогом на доходы является деятельность по добыче и реализации золотосодержащей руды, золотосодержащего концентрата, золотого сплава и аффинированного золота.</w:t>
      </w:r>
    </w:p>
    <w:p w:rsidR="009C1EFB" w:rsidRPr="00B20BF3" w:rsidRDefault="009C1EFB" w:rsidP="00AF65B7">
      <w:pPr>
        <w:ind w:firstLine="709"/>
        <w:jc w:val="both"/>
        <w:rPr>
          <w:i/>
          <w:sz w:val="28"/>
          <w:szCs w:val="28"/>
        </w:rPr>
      </w:pPr>
      <w:r w:rsidRPr="00B20BF3">
        <w:rPr>
          <w:sz w:val="28"/>
          <w:szCs w:val="28"/>
        </w:rPr>
        <w:t>Налоговой базой налога на доходы</w:t>
      </w:r>
      <w:r w:rsidRPr="00B20BF3">
        <w:rPr>
          <w:rStyle w:val="36"/>
          <w:rFonts w:eastAsia="Calibri"/>
          <w:color w:val="auto"/>
          <w:sz w:val="28"/>
          <w:szCs w:val="28"/>
        </w:rPr>
        <w:t xml:space="preserve"> </w:t>
      </w:r>
      <w:r>
        <w:rPr>
          <w:rStyle w:val="36"/>
          <w:rFonts w:eastAsia="Calibri"/>
          <w:i w:val="0"/>
          <w:color w:val="auto"/>
          <w:sz w:val="28"/>
          <w:szCs w:val="28"/>
        </w:rPr>
        <w:t>являю</w:t>
      </w:r>
      <w:r w:rsidRPr="00B20BF3">
        <w:rPr>
          <w:rStyle w:val="36"/>
          <w:rFonts w:eastAsia="Calibri"/>
          <w:i w:val="0"/>
          <w:color w:val="auto"/>
          <w:sz w:val="28"/>
          <w:szCs w:val="28"/>
        </w:rPr>
        <w:t>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выручка без учета НДС и налога с продаж, полученная от реализации золотого сплава и (или) аффинированного золота;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стоимость золота в золотосодержащей руде и золотосодержащем концентрате, исчисленная исходя из мировых цен, в порядке, установленном Правительством Кыргызской Республики.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Ставка налога на доходы</w:t>
      </w:r>
      <w:r w:rsidRPr="00B20BF3">
        <w:rPr>
          <w:sz w:val="28"/>
          <w:szCs w:val="28"/>
        </w:rPr>
        <w:t xml:space="preserve"> установлена от 1 до 20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в зависимости от сложившихся мировых цен на золото.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>Налоговым периодом налога на доходы</w:t>
      </w:r>
      <w:r w:rsidRPr="00B20BF3">
        <w:rPr>
          <w:rStyle w:val="36"/>
          <w:rFonts w:eastAsia="Calibri"/>
          <w:color w:val="auto"/>
          <w:sz w:val="28"/>
          <w:szCs w:val="28"/>
        </w:rPr>
        <w:t xml:space="preserve"> </w:t>
      </w:r>
      <w:r w:rsidRPr="00B20BF3">
        <w:rPr>
          <w:rStyle w:val="36"/>
          <w:rFonts w:eastAsia="Calibri"/>
          <w:i w:val="0"/>
          <w:color w:val="auto"/>
          <w:sz w:val="28"/>
          <w:szCs w:val="28"/>
        </w:rPr>
        <w:t>является календарный месяц</w:t>
      </w:r>
      <w:r w:rsidRPr="00B20BF3">
        <w:rPr>
          <w:rStyle w:val="36"/>
          <w:rFonts w:eastAsia="Calibri"/>
          <w:color w:val="auto"/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Для иностранных организаций, осуществляющих экономическую деятельность через постоянное учреждение в Кыргызской Республике, налоговая база определяется на основании доходов и расходов, связанных с постоянным учреждением.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Сумма налога на прибыль, уплаченная налогоплательщиком в иностранном государстве, за</w:t>
      </w:r>
      <w:r w:rsidR="009E7F6F">
        <w:rPr>
          <w:sz w:val="28"/>
          <w:szCs w:val="28"/>
        </w:rPr>
        <w:t>с</w:t>
      </w:r>
      <w:r w:rsidRPr="00B20BF3">
        <w:rPr>
          <w:sz w:val="28"/>
          <w:szCs w:val="28"/>
        </w:rPr>
        <w:t xml:space="preserve">читывается при расчете налогового обязательства </w:t>
      </w:r>
      <w:r w:rsidRPr="00B20BF3">
        <w:rPr>
          <w:sz w:val="28"/>
          <w:szCs w:val="28"/>
        </w:rPr>
        <w:lastRenderedPageBreak/>
        <w:t>при наличии соглашения об устранении двойного налогообложения, заключенного между Кыргызской Республикой и иностранным государством, вступившего в силу в установленном законом порядке, если сумма такого дохода подлежит обложению в иностранном государстве в соответствии с нормами соглашения. При этом размер за</w:t>
      </w:r>
      <w:r w:rsidR="009E7F6F">
        <w:rPr>
          <w:sz w:val="28"/>
          <w:szCs w:val="28"/>
        </w:rPr>
        <w:t>с</w:t>
      </w:r>
      <w:r w:rsidRPr="00B20BF3">
        <w:rPr>
          <w:sz w:val="28"/>
          <w:szCs w:val="28"/>
        </w:rPr>
        <w:t>читываемых сумм не должен превышать сумму налога, которая была бы уплачена в Кыргызской Республике по действующим на ее территории ставкам.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Проценты, выплачиваемые налогоплательщикам, облагаются налогом у источника дохода в Кыргызской Республике по ставке 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выплаченной суммы.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>Особенности налогообложения прибыли от крупных инвестиций состоят в том, что прибыль отечественной организации от осуществления деятельности по производству и реализации товаров собственного производства, включая производство и реализацию товаров, полученных в результате переработки товаров на территории Кыргызской Республики, с использованием исключительно нового оборудования, облагается по ставке в размере 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, если налогоплательщик: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получил за налоговый период выручку от реализации производственной продукции в сумме не менее 170 млн сомов;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ежемесячно в течение налогового периода уплачивает подоходный налог в сумме не менее 150 тыс. сомов;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имеет оплаченный уставный капитал не менее 10 млн сомов.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>Налогообложение доходов иностранных организаций от источника в Кыргызской Республике имеет следующие особенности.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 с доходов, полученных иностранной организацией, не связанной с постоянным учреждением в Кыргызской Республике, от источника дохода в Кыргызской Республике, исчисляется и удерживается организацией и индивидуальным предпринимателем, выплачивающими доход иностранной организации, при каждой выплате доходов, за исключением случая, когда налоговый агент уведомлен получателем дохода, что выплачиваемый доход относится к постоянному учреждению получателя дохода в Кыргызской Республике, и получатель дохода передал налоговому агенту копию регистрационной карты и справку налогового органа о его налоговой регистрации.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Если налоговый агент не удержал или не полностью удержал налог с доходов, выплаченных иностранной организации, то это неисполненное налоговое обязательство исполняется налоговым агентом.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Доходы, полученные иностранной организацией, не связанной с постоянным учреждением в Кыргызской Республике, от источников в Кыргызской Республике, подлежат налогообложению налоговыми агентами у источника выплаты доходов без осуществления вычетов по следующим ставкам: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дивиденды и процентные доходы – 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, кроме процентных доходов, полученных от ценных бумаг, находящихся в листинге фондовой биржи </w:t>
      </w:r>
      <w:r w:rsidRPr="00B20BF3">
        <w:rPr>
          <w:sz w:val="28"/>
          <w:szCs w:val="28"/>
        </w:rPr>
        <w:lastRenderedPageBreak/>
        <w:t>Кыргызской Республики по наивысшей и следующей за наивысшей категориями листинга;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страховые платежи, полученные: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по договорам страхования или перестрахования рисков, за исключением по договорам обязательного страхования</w:t>
      </w:r>
      <w:r w:rsidR="009E7F6F">
        <w:rPr>
          <w:sz w:val="28"/>
          <w:szCs w:val="28"/>
        </w:rPr>
        <w:t>,</w:t>
      </w:r>
      <w:r w:rsidRPr="00B20BF3">
        <w:rPr>
          <w:sz w:val="28"/>
          <w:szCs w:val="28"/>
        </w:rPr>
        <w:t xml:space="preserve"> – 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договорам обязательного страхования или перестрахования по обязательному страхованию рисков –</w:t>
      </w:r>
      <w:r>
        <w:rPr>
          <w:sz w:val="28"/>
          <w:szCs w:val="28"/>
        </w:rPr>
        <w:t xml:space="preserve"> </w:t>
      </w:r>
      <w:r w:rsidRPr="00B20BF3">
        <w:rPr>
          <w:sz w:val="28"/>
          <w:szCs w:val="28"/>
        </w:rPr>
        <w:t>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авторские гонорары, роялти – 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работы, услуги – 10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телекоммуникационные или транспортные услуги в международной связи и перевозках между Кыргызской Республикой и другими государствами – 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.</w:t>
      </w:r>
    </w:p>
    <w:p w:rsidR="009C1EFB" w:rsidRPr="00A75E3C" w:rsidRDefault="009C1EFB" w:rsidP="00AF65B7">
      <w:pPr>
        <w:pStyle w:val="35"/>
        <w:keepNext/>
        <w:keepLines/>
        <w:widowControl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bookmark3"/>
      <w:r w:rsidRPr="00A75E3C">
        <w:rPr>
          <w:rFonts w:ascii="Times New Roman" w:hAnsi="Times New Roman"/>
          <w:b w:val="0"/>
          <w:i/>
          <w:sz w:val="28"/>
          <w:szCs w:val="28"/>
        </w:rPr>
        <w:t>Налог на добавленную стоимость</w:t>
      </w:r>
      <w:bookmarkEnd w:id="5"/>
      <w:r w:rsidRPr="00A75E3C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A75E3C">
        <w:rPr>
          <w:rFonts w:ascii="Times New Roman" w:hAnsi="Times New Roman"/>
          <w:b w:val="0"/>
          <w:sz w:val="28"/>
          <w:szCs w:val="28"/>
        </w:rPr>
        <w:t>Налогоплательщик</w:t>
      </w:r>
      <w:r w:rsidR="009E7F6F">
        <w:rPr>
          <w:rFonts w:ascii="Times New Roman" w:hAnsi="Times New Roman"/>
          <w:b w:val="0"/>
          <w:sz w:val="28"/>
          <w:szCs w:val="28"/>
        </w:rPr>
        <w:t>ами</w:t>
      </w:r>
      <w:r w:rsidRPr="00A75E3C">
        <w:rPr>
          <w:rFonts w:ascii="Times New Roman" w:hAnsi="Times New Roman"/>
          <w:b w:val="0"/>
          <w:sz w:val="28"/>
          <w:szCs w:val="28"/>
        </w:rPr>
        <w:t xml:space="preserve"> НДС являются облагаемый субъект, а также субъект, осуществляющий облагаемый импорт. Субъект становится облагаемым, если он зарегистрирован или обязан зарегистрироваться в органах налоговой службы как налогоплательщик НДС.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Субъект, осуществляющий экономическую деятельность, обязан зарегистрироваться как налогоплательщик НДС, если в течение 12 календарных месяцев, следующих подряд, либо в течение периода, составляющего менее 12</w:t>
      </w:r>
      <w:r w:rsidR="009065B5">
        <w:rPr>
          <w:sz w:val="28"/>
          <w:szCs w:val="28"/>
        </w:rPr>
        <w:t> </w:t>
      </w:r>
      <w:r w:rsidRPr="00B20BF3">
        <w:rPr>
          <w:sz w:val="28"/>
          <w:szCs w:val="28"/>
        </w:rPr>
        <w:t>календарных месяцев, следующих подряд, он осуществлял поставки товаров, работ и услуг, стоимость которых составила сумму, превышающую 8 млн сомов. Субъект имеет право зарегистрироваться как налогоплательщик НДС добровольно.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Объектами налогообложения НДС являются облагаемые поставки и облагаемый импорт.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Ставка НДС устанавливается: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в размере 12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по всем облагаемым поставкам и облагаемому импорту;</w:t>
      </w:r>
    </w:p>
    <w:p w:rsidR="009C1EFB" w:rsidRPr="00B20BF3" w:rsidRDefault="009C1EFB" w:rsidP="00AF65B7">
      <w:pPr>
        <w:pStyle w:val="17"/>
        <w:widowControl/>
        <w:spacing w:line="240" w:lineRule="auto"/>
        <w:ind w:firstLine="709"/>
        <w:rPr>
          <w:iCs/>
          <w:sz w:val="28"/>
          <w:szCs w:val="28"/>
          <w:lang w:bidi="ru-RU"/>
        </w:rPr>
      </w:pPr>
      <w:r w:rsidRPr="00B20BF3">
        <w:rPr>
          <w:sz w:val="28"/>
          <w:szCs w:val="28"/>
        </w:rPr>
        <w:t>в размере 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в отношении экспорта товаров; международной перевозки пассажиров, багажа и грузов, за исключением перевозок, осуществляемых железнодорожным транспортом; услуг по обслуживанию транзитных рейсов воздушных судов, а также связанных с международной перевозкой, за исключением услуг, связанных с международной перевозкой железнодорожным транспортом; услуг, связанных с электроснабжением насосных станций, занимающихся поливом сельскохозяйственных </w:t>
      </w:r>
      <w:r w:rsidRPr="00B20BF3">
        <w:rPr>
          <w:iCs/>
          <w:sz w:val="28"/>
          <w:szCs w:val="28"/>
          <w:lang w:bidi="ru-RU"/>
        </w:rPr>
        <w:t>угодий, обеспечением населения питьевой водой.</w:t>
      </w:r>
    </w:p>
    <w:p w:rsidR="009C1EFB" w:rsidRPr="00B20BF3" w:rsidRDefault="009C1EFB" w:rsidP="00AF65B7">
      <w:pPr>
        <w:pStyle w:val="17"/>
        <w:widowControl/>
        <w:spacing w:line="240" w:lineRule="auto"/>
        <w:ind w:firstLine="709"/>
        <w:rPr>
          <w:iCs/>
          <w:sz w:val="28"/>
          <w:szCs w:val="28"/>
          <w:lang w:bidi="ru-RU"/>
        </w:rPr>
      </w:pPr>
      <w:r w:rsidRPr="00B20BF3">
        <w:rPr>
          <w:iCs/>
          <w:sz w:val="28"/>
          <w:szCs w:val="28"/>
          <w:lang w:bidi="ru-RU"/>
        </w:rPr>
        <w:t xml:space="preserve">Освобождены от уплаты НДС продажа земли, жилых сооружений и помещений, а также поставки в сельскохозяйственной, медицинской, образовательной, социальный сферах; исправительными учреждениями и предприятиями уголовно-исполнительной системы Министерства юстиции Кыргызской Республики; финансовых, транспортных услуг; благотворительных организаций; осуществляемые некоммерческими организациями; на безвозмездной основе; государственных или муниципальных организаций ритуальных товаров и ритуальных услуг; металлосодержащих руд, концентратов, сплавов и аффинированных металлов, а также их экспорт; товаров, работ, услуг, осуществляемые частными партнерами и (или) </w:t>
      </w:r>
      <w:r w:rsidRPr="00B20BF3">
        <w:rPr>
          <w:iCs/>
          <w:sz w:val="28"/>
          <w:szCs w:val="28"/>
          <w:lang w:bidi="ru-RU"/>
        </w:rPr>
        <w:lastRenderedPageBreak/>
        <w:t>проектной компанией в процессе реализации соглашений о государственно-частном партнерстве, подлежащих утверждению Правительством Кыргызской Республики; топливозаправочной организацией реактивного топлива в качестве бортовых припасов для заправки воздушных судов, осуществляющих международные воздушные перевозки; товаров или работ согласно договору о социально значимом объекте; экспорт работ и услуг; переработка товаров, помещенных под таможенные режимы «Переработка товаров на таможенной территории» и «Переработка товаров под таможенным контролем»; приватизация.</w:t>
      </w:r>
    </w:p>
    <w:p w:rsidR="009C1EFB" w:rsidRPr="00B20BF3" w:rsidRDefault="009C1EFB" w:rsidP="00AF65B7">
      <w:pPr>
        <w:pStyle w:val="17"/>
        <w:widowControl/>
        <w:tabs>
          <w:tab w:val="left" w:pos="3903"/>
        </w:tabs>
        <w:spacing w:line="240" w:lineRule="auto"/>
        <w:ind w:firstLine="709"/>
        <w:rPr>
          <w:iCs/>
          <w:sz w:val="28"/>
          <w:szCs w:val="28"/>
          <w:lang w:bidi="ru-RU"/>
        </w:rPr>
      </w:pPr>
      <w:r w:rsidRPr="00B20BF3">
        <w:rPr>
          <w:iCs/>
          <w:sz w:val="28"/>
          <w:szCs w:val="28"/>
          <w:lang w:bidi="ru-RU"/>
        </w:rPr>
        <w:t xml:space="preserve">Освобождаются от уплаты НДС импорт товаров для оказания помощи при ликвидации последствий стихийных бедствий, вооруженных конфликтов; в качестве гуманитарной помощи или грантов, по договору о социально значимом объекте; для официального использования дипломатическими </w:t>
      </w:r>
      <w:r w:rsidRPr="00B20BF3">
        <w:rPr>
          <w:sz w:val="28"/>
          <w:szCs w:val="28"/>
          <w:lang w:bidi="ru-RU"/>
        </w:rPr>
        <w:t xml:space="preserve">представительствами и консульскими учреждениями иностранных государств и международными организациями, а также для личного пользования дипломатическими агентами, включая членов их семей, в соответствии с международными договорами; для строительства и реконструкции стекловаренной печи и конвертера (ферросплавной печи); для лиц с ограниченными возможностями здоровья, по которым предусмотрено освобождение от уплаты НДС в рамках таможенных процедур, определенных </w:t>
      </w:r>
      <w:r w:rsidRPr="00B20BF3">
        <w:rPr>
          <w:iCs/>
          <w:sz w:val="28"/>
          <w:szCs w:val="28"/>
          <w:lang w:bidi="ru-RU"/>
        </w:rPr>
        <w:t>таможенным законодательством Таможенного союза и законодательством Кыргызской Республики в сфере таможенного дела; а также ценные бумаги, бланки паспортов и удостоверений личности гражданина Кыргызской Республики установленного образца; учебные пособия и школьные принадлежности, научные издания; научное оборудование геологических (геофизических, геодезических) экспедиций по измерению и контролю сейсмической обстановки; марки акцизного сбора и валюта, кроме используемой в нумизматических целях; детское питание; природный газ; лекарственные средства; специализированные товары; банковское оборудование; электроэнергия; реактивное топливо.</w:t>
      </w:r>
    </w:p>
    <w:p w:rsidR="009C1EFB" w:rsidRPr="00B20BF3" w:rsidRDefault="009C1EFB" w:rsidP="00AF65B7">
      <w:pPr>
        <w:pStyle w:val="17"/>
        <w:widowControl/>
        <w:tabs>
          <w:tab w:val="left" w:pos="3903"/>
        </w:tabs>
        <w:spacing w:line="240" w:lineRule="auto"/>
        <w:ind w:firstLine="709"/>
        <w:rPr>
          <w:sz w:val="28"/>
          <w:szCs w:val="28"/>
        </w:rPr>
      </w:pPr>
      <w:r w:rsidRPr="00B20BF3">
        <w:rPr>
          <w:iCs/>
          <w:sz w:val="28"/>
          <w:szCs w:val="28"/>
          <w:lang w:bidi="ru-RU"/>
        </w:rPr>
        <w:t xml:space="preserve">Также освобождаются от уплаты НДС, импортируемые на территорию Кыргызской Республики племенные </w:t>
      </w:r>
      <w:r w:rsidRPr="00B20BF3">
        <w:rPr>
          <w:sz w:val="28"/>
          <w:szCs w:val="28"/>
          <w:lang w:bidi="ru-RU"/>
        </w:rPr>
        <w:t>сельскохозяйственные животные и семенные материалы, минеральные удобрения и средства химической защиты растений; вооружение, военная техника, военное имущество; основные средства для собственных производственных целей, согласно соответствующим кодам ТН ВЭД.</w:t>
      </w:r>
      <w:r w:rsidR="009065B5">
        <w:rPr>
          <w:sz w:val="28"/>
          <w:szCs w:val="28"/>
        </w:rPr>
        <w:t xml:space="preserve"> </w:t>
      </w:r>
    </w:p>
    <w:p w:rsidR="009C1EFB" w:rsidRPr="00031EFC" w:rsidRDefault="009C1EFB" w:rsidP="00AF65B7">
      <w:pPr>
        <w:pStyle w:val="26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1EFC">
        <w:rPr>
          <w:rFonts w:ascii="Times New Roman" w:hAnsi="Times New Roman"/>
          <w:b w:val="0"/>
          <w:i/>
          <w:sz w:val="28"/>
          <w:szCs w:val="28"/>
        </w:rPr>
        <w:t xml:space="preserve">Акциз. </w:t>
      </w:r>
      <w:r w:rsidRPr="00031EFC">
        <w:rPr>
          <w:rFonts w:ascii="Times New Roman" w:hAnsi="Times New Roman"/>
          <w:b w:val="0"/>
          <w:sz w:val="28"/>
          <w:szCs w:val="28"/>
        </w:rPr>
        <w:t>Налогоплательщиком акциза является субъект, который производит, в том числе на давальческой основе, подакцизные товары на территории Кыргызской Республики и (или) импортирует подакцизные товары на территорию Кыргызской Республики.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EFC">
        <w:rPr>
          <w:rStyle w:val="aff0"/>
          <w:i w:val="0"/>
          <w:sz w:val="28"/>
          <w:szCs w:val="28"/>
        </w:rPr>
        <w:t>Объектом налогообложения акцизом является</w:t>
      </w:r>
      <w:r w:rsidRPr="00B20BF3">
        <w:rPr>
          <w:sz w:val="28"/>
          <w:szCs w:val="28"/>
        </w:rPr>
        <w:t xml:space="preserve"> производство на территории Кыргызской Республики и (или) импорт на территорию Кыргызской Республики подакцизных товаров.</w:t>
      </w:r>
    </w:p>
    <w:p w:rsidR="009C1EFB" w:rsidRPr="00B20BF3" w:rsidRDefault="009C1EFB" w:rsidP="00AF65B7">
      <w:pPr>
        <w:keepNext/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Налоговой базой по акцизу являются: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физический объем подакцизного товара, подлежащего обозначению маркой акцизного сбора;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цена реализации подакцизных товаров без включения НДС, налога с продаж и акцизного налога;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таможенная стоимость подакцизного товара, определяемая в соответствии </w:t>
      </w:r>
      <w:r>
        <w:rPr>
          <w:sz w:val="28"/>
          <w:szCs w:val="28"/>
        </w:rPr>
        <w:t>с таможенным законодательством Т</w:t>
      </w:r>
      <w:r w:rsidRPr="00B20BF3">
        <w:rPr>
          <w:sz w:val="28"/>
          <w:szCs w:val="28"/>
        </w:rPr>
        <w:t>аможенного союза и законодательством Кыргызской Республики в сфере таможенного дела;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рыночная цена подакцизного товара без включения НДС, налога с продаж и акцизного налога – при передаче товаропроизводителем подакцизного товара в качестве натуральной оплаты, подарка, при передаче заложенных товаров в собственность залогодержателя или обменной операции, а также на безвозмездной основе;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физический объем реализованного подакцизного товара, не подлежащего обозначению маркой акцизного сбора.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Базовые ставки определены в </w:t>
      </w:r>
      <w:r>
        <w:rPr>
          <w:sz w:val="28"/>
          <w:szCs w:val="28"/>
        </w:rPr>
        <w:t>Налоговом кодексе</w:t>
      </w:r>
      <w:r w:rsidRPr="00B20BF3">
        <w:rPr>
          <w:sz w:val="28"/>
          <w:szCs w:val="28"/>
        </w:rPr>
        <w:t>, при этом ставка акциза может изменяться Правительством Кыргызской Республики в пределах размера установленной базовой ставки.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Налоговым периодом акциза</w:t>
      </w:r>
      <w:r w:rsidRPr="00B20BF3">
        <w:rPr>
          <w:sz w:val="28"/>
          <w:szCs w:val="28"/>
        </w:rPr>
        <w:t xml:space="preserve"> по производимым или импортируемым с территорий государств – членов ЕАЭС подакцизным товарам является календарный месяц.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Акцизами не облагаются подакцизные товары, импортируемые физическими лицами по нормам, утверждаемым Правительством Кыргызской Республики.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Освобождаются от уплаты акциза следующие импортируемые товары: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необходимые для эксплуатации транспортных средств, осуществляющих международные перевозки грузов, багажа и пассажиров, во время следования в пути и в пунктах промежуточной остановки;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перемещ</w:t>
      </w:r>
      <w:r>
        <w:rPr>
          <w:sz w:val="28"/>
          <w:szCs w:val="28"/>
        </w:rPr>
        <w:t>аемые через таможенную границу Т</w:t>
      </w:r>
      <w:r w:rsidRPr="00B20BF3">
        <w:rPr>
          <w:sz w:val="28"/>
          <w:szCs w:val="28"/>
        </w:rPr>
        <w:t>аможенного союза, освобождаемые в рамках таможенных процедур, установленных таможенным законода</w:t>
      </w:r>
      <w:r>
        <w:rPr>
          <w:sz w:val="28"/>
          <w:szCs w:val="28"/>
        </w:rPr>
        <w:t>тельством Т</w:t>
      </w:r>
      <w:r w:rsidRPr="00B20BF3">
        <w:rPr>
          <w:sz w:val="28"/>
          <w:szCs w:val="28"/>
        </w:rPr>
        <w:t>аможенного союза и (или) законодательством Кыргызской Республики в сфере таможенного дела, за исключением таможенной процедуры выпуска товаров для внутреннего потребления;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конфискованные, бесхозные ценности, а также ценности, перешедшие по праву наследования государству.</w:t>
      </w:r>
    </w:p>
    <w:p w:rsidR="009C1EFB" w:rsidRPr="00031EFC" w:rsidRDefault="009C1EFB" w:rsidP="00AF65B7">
      <w:pPr>
        <w:pStyle w:val="35"/>
        <w:keepNext/>
        <w:keepLines/>
        <w:widowControl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6" w:name="bookmark5"/>
      <w:r w:rsidRPr="00031EFC">
        <w:rPr>
          <w:rFonts w:ascii="Times New Roman" w:hAnsi="Times New Roman"/>
          <w:b w:val="0"/>
          <w:i/>
          <w:sz w:val="28"/>
          <w:szCs w:val="28"/>
        </w:rPr>
        <w:t>Налоги за пользование недрами</w:t>
      </w:r>
      <w:bookmarkEnd w:id="6"/>
      <w:r w:rsidRPr="00031EFC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031EFC">
        <w:rPr>
          <w:rFonts w:ascii="Times New Roman" w:hAnsi="Times New Roman"/>
          <w:b w:val="0"/>
          <w:sz w:val="28"/>
          <w:szCs w:val="28"/>
        </w:rPr>
        <w:t>Бонусы – разовые платежи за право пользования недрами в целях поисков, разведки и разработки месторождений полезных ископаемых. Роялти – текущие платежи за пользование недрами с целью разработки месторождений полезных ископаемых и/или отбора (извлечения из недр) подземных вод.</w:t>
      </w:r>
    </w:p>
    <w:p w:rsidR="009C1EFB" w:rsidRPr="00B20BF3" w:rsidRDefault="009E7F6F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Налогоплательщиками</w:t>
      </w:r>
      <w:r w:rsidR="009C1EFB" w:rsidRPr="00031EFC">
        <w:rPr>
          <w:sz w:val="28"/>
          <w:szCs w:val="28"/>
        </w:rPr>
        <w:t xml:space="preserve"> бонуса являются отечественная организация</w:t>
      </w:r>
      <w:r w:rsidR="009C1EFB" w:rsidRPr="00B20BF3">
        <w:rPr>
          <w:sz w:val="28"/>
          <w:szCs w:val="28"/>
        </w:rPr>
        <w:t>, иностранная организация, осуществляющие деятельность в Кыргызской Республике через постоянное учреждение, а также индивидуальный предприниматель, имеющие право пользования недрами.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Ставка бонуса устанавливается Правительством Кыргызской Республики по всем видам полезных ископаемых по классификационной таблице в зависимости от степени изученности, ценности и масштаба месторождений и/или проявлений полезных ископаемых, а также размера площади для поисков месторождений полезных ископаемых и глубины бурения гидрогеологических скважин.</w:t>
      </w:r>
    </w:p>
    <w:p w:rsidR="009C1EFB" w:rsidRPr="00B20BF3" w:rsidRDefault="009C1EFB" w:rsidP="00AF65B7">
      <w:pPr>
        <w:pStyle w:val="17"/>
        <w:widowControl/>
        <w:spacing w:line="240" w:lineRule="auto"/>
        <w:ind w:firstLine="709"/>
        <w:rPr>
          <w:iCs/>
          <w:sz w:val="28"/>
          <w:szCs w:val="28"/>
          <w:lang w:bidi="ru-RU"/>
        </w:rPr>
      </w:pPr>
      <w:r w:rsidRPr="00B20BF3">
        <w:rPr>
          <w:iCs/>
          <w:sz w:val="28"/>
          <w:szCs w:val="28"/>
          <w:lang w:bidi="ru-RU"/>
        </w:rPr>
        <w:t>Налогоплательщик</w:t>
      </w:r>
      <w:r w:rsidR="009E7F6F">
        <w:rPr>
          <w:iCs/>
          <w:sz w:val="28"/>
          <w:szCs w:val="28"/>
          <w:lang w:bidi="ru-RU"/>
        </w:rPr>
        <w:t>ами</w:t>
      </w:r>
      <w:r w:rsidRPr="00B20BF3">
        <w:rPr>
          <w:iCs/>
          <w:sz w:val="28"/>
          <w:szCs w:val="28"/>
          <w:lang w:bidi="ru-RU"/>
        </w:rPr>
        <w:t xml:space="preserve"> роялти являются отечественная организация, иностранная организация, осуществляющие деятельность в Кыргызской Республике через постоянное учреждение, индивидуальный предприниматель.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  <w:lang w:bidi="ru-RU"/>
        </w:rPr>
        <w:t>Налоговым периодом роялти является календарный месяц.</w:t>
      </w:r>
    </w:p>
    <w:p w:rsidR="009C1EFB" w:rsidRPr="00031EFC" w:rsidRDefault="009C1EFB" w:rsidP="00AF65B7">
      <w:pPr>
        <w:pStyle w:val="35"/>
        <w:keepNext/>
        <w:keepLines/>
        <w:widowControl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bookmark7"/>
      <w:r w:rsidRPr="00031EFC">
        <w:rPr>
          <w:rFonts w:ascii="Times New Roman" w:hAnsi="Times New Roman"/>
          <w:b w:val="0"/>
          <w:i/>
          <w:sz w:val="28"/>
          <w:szCs w:val="28"/>
        </w:rPr>
        <w:t>Налог с продаж</w:t>
      </w:r>
      <w:bookmarkEnd w:id="7"/>
      <w:r w:rsidRPr="00031EFC">
        <w:rPr>
          <w:rFonts w:ascii="Times New Roman" w:hAnsi="Times New Roman"/>
          <w:b w:val="0"/>
          <w:i/>
          <w:sz w:val="28"/>
          <w:szCs w:val="28"/>
        </w:rPr>
        <w:t>.</w:t>
      </w:r>
      <w:r w:rsidRPr="00031EFC">
        <w:rPr>
          <w:rFonts w:ascii="Times New Roman" w:hAnsi="Times New Roman"/>
          <w:i/>
          <w:sz w:val="28"/>
          <w:szCs w:val="28"/>
        </w:rPr>
        <w:t xml:space="preserve"> </w:t>
      </w:r>
      <w:r w:rsidRPr="00031EFC">
        <w:rPr>
          <w:rFonts w:ascii="Times New Roman" w:hAnsi="Times New Roman"/>
          <w:b w:val="0"/>
          <w:sz w:val="28"/>
          <w:szCs w:val="28"/>
        </w:rPr>
        <w:t>Налогоплательщик</w:t>
      </w:r>
      <w:r w:rsidR="009E7F6F">
        <w:rPr>
          <w:rFonts w:ascii="Times New Roman" w:hAnsi="Times New Roman"/>
          <w:b w:val="0"/>
          <w:sz w:val="28"/>
          <w:szCs w:val="28"/>
        </w:rPr>
        <w:t>ами</w:t>
      </w:r>
      <w:r w:rsidRPr="00031EFC">
        <w:rPr>
          <w:rFonts w:ascii="Times New Roman" w:hAnsi="Times New Roman"/>
          <w:b w:val="0"/>
          <w:sz w:val="28"/>
          <w:szCs w:val="28"/>
        </w:rPr>
        <w:t xml:space="preserve"> </w:t>
      </w:r>
      <w:r w:rsidRPr="001F5A10">
        <w:rPr>
          <w:rStyle w:val="aff0"/>
          <w:rFonts w:eastAsia="Calibri"/>
          <w:b w:val="0"/>
          <w:i w:val="0"/>
          <w:sz w:val="28"/>
          <w:szCs w:val="28"/>
        </w:rPr>
        <w:t>налога с продаж</w:t>
      </w:r>
      <w:r w:rsidRPr="00031EFC">
        <w:rPr>
          <w:rFonts w:ascii="Times New Roman" w:hAnsi="Times New Roman"/>
          <w:b w:val="0"/>
          <w:sz w:val="28"/>
          <w:szCs w:val="28"/>
        </w:rPr>
        <w:t xml:space="preserve"> являются отечественная организация, иностранная организация, осуществляющие деятельность в Кыргызской Республике через постоянное учреждение, а также индивидуальный предприниматель.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Объект</w:t>
      </w:r>
      <w:r w:rsidR="009E7F6F">
        <w:rPr>
          <w:rStyle w:val="aff0"/>
          <w:i w:val="0"/>
          <w:sz w:val="28"/>
          <w:szCs w:val="28"/>
        </w:rPr>
        <w:t>ами</w:t>
      </w:r>
      <w:r w:rsidRPr="00B20BF3">
        <w:rPr>
          <w:rStyle w:val="aff0"/>
          <w:i w:val="0"/>
          <w:sz w:val="28"/>
          <w:szCs w:val="28"/>
        </w:rPr>
        <w:t xml:space="preserve"> обложения налогом с продаж</w:t>
      </w:r>
      <w:r w:rsidRPr="00B20BF3">
        <w:rPr>
          <w:sz w:val="28"/>
          <w:szCs w:val="28"/>
        </w:rPr>
        <w:t xml:space="preserve"> являются реализация товаров, выполнение работ, оказание услуг.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Налоговой базой</w:t>
      </w:r>
      <w:r w:rsidRPr="00B20BF3">
        <w:rPr>
          <w:sz w:val="28"/>
          <w:szCs w:val="28"/>
        </w:rPr>
        <w:t xml:space="preserve"> является выручка от реализации товаров, работ, услуг, без учета НДС и налога с продаж.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 реализации товаров, работ, услуг, облагаемых НДС и (или) освобожденных от НДС, оплаченных в наличной форме, ставка налога с продаж устанавливается в размере 1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для торговой деятельности и в размере 2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для прочей деятельности. При реализации товаров, работ, услуг, облагаемых НДС и (или) освобожденных от НДС, оплаченных в безналичной форме, ставка налога с продаж устанавливается в размере 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В случаях, не предусмотренных выше, ставка налога с продаж устанавливается при реализации товаров, работ, услуг, оплаченных в наличной форме, в размере 2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для торговой деятельности и в размере 3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для прочей деятельности; при оплате в безналичной форме – в размере 0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Ставка налога с продаж устанавливается в размере 2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для банков и 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для деятельности в сфере сотовой связи.</w:t>
      </w:r>
    </w:p>
    <w:p w:rsidR="009C1EFB" w:rsidRPr="00B20BF3" w:rsidRDefault="009C1EFB" w:rsidP="00AF65B7">
      <w:pPr>
        <w:ind w:firstLine="709"/>
        <w:jc w:val="both"/>
        <w:rPr>
          <w:i/>
          <w:sz w:val="28"/>
          <w:szCs w:val="28"/>
        </w:rPr>
      </w:pPr>
      <w:r w:rsidRPr="00B20BF3">
        <w:rPr>
          <w:sz w:val="28"/>
          <w:szCs w:val="28"/>
        </w:rPr>
        <w:t>Налоговым периодом налога с продаж</w:t>
      </w:r>
      <w:r w:rsidRPr="00B20BF3">
        <w:rPr>
          <w:rStyle w:val="36"/>
          <w:rFonts w:eastAsia="Calibri"/>
          <w:color w:val="auto"/>
          <w:sz w:val="28"/>
          <w:szCs w:val="28"/>
        </w:rPr>
        <w:t xml:space="preserve"> </w:t>
      </w:r>
      <w:r w:rsidRPr="00B20BF3">
        <w:rPr>
          <w:rStyle w:val="36"/>
          <w:rFonts w:eastAsia="Calibri"/>
          <w:i w:val="0"/>
          <w:color w:val="auto"/>
          <w:sz w:val="28"/>
          <w:szCs w:val="28"/>
        </w:rPr>
        <w:t>является календарный месяц.</w:t>
      </w:r>
    </w:p>
    <w:p w:rsidR="009C1EFB" w:rsidRPr="00031EFC" w:rsidRDefault="009C1EFB" w:rsidP="00AF65B7">
      <w:pPr>
        <w:pStyle w:val="35"/>
        <w:widowControl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bookmark8"/>
      <w:r w:rsidRPr="00031EFC">
        <w:rPr>
          <w:rFonts w:ascii="Times New Roman" w:hAnsi="Times New Roman"/>
          <w:b w:val="0"/>
          <w:i/>
          <w:sz w:val="28"/>
          <w:szCs w:val="28"/>
        </w:rPr>
        <w:t>Земельный налог</w:t>
      </w:r>
      <w:bookmarkEnd w:id="8"/>
      <w:r w:rsidRPr="00031EFC">
        <w:rPr>
          <w:rFonts w:ascii="Times New Roman" w:hAnsi="Times New Roman"/>
          <w:b w:val="0"/>
          <w:i/>
          <w:sz w:val="28"/>
          <w:szCs w:val="28"/>
        </w:rPr>
        <w:t>.</w:t>
      </w:r>
      <w:r w:rsidRPr="00031EFC">
        <w:rPr>
          <w:rFonts w:ascii="Times New Roman" w:hAnsi="Times New Roman"/>
          <w:i/>
          <w:sz w:val="28"/>
          <w:szCs w:val="28"/>
        </w:rPr>
        <w:t xml:space="preserve"> </w:t>
      </w:r>
      <w:r w:rsidRPr="001F5A10">
        <w:rPr>
          <w:rStyle w:val="aff0"/>
          <w:rFonts w:eastAsia="Calibri"/>
          <w:b w:val="0"/>
          <w:i w:val="0"/>
          <w:sz w:val="28"/>
          <w:szCs w:val="28"/>
        </w:rPr>
        <w:t>Налогоплательщиком земельного налога</w:t>
      </w:r>
      <w:r w:rsidRPr="00031EFC">
        <w:rPr>
          <w:rFonts w:ascii="Times New Roman" w:hAnsi="Times New Roman"/>
          <w:b w:val="0"/>
          <w:sz w:val="28"/>
          <w:szCs w:val="28"/>
        </w:rPr>
        <w:t xml:space="preserve"> является субъект, признаваемый собственником земель или землепользователем, право землепользования которого удостоверено государственным актом о праве частной собственности на земельный участок. По земельному участку, находящемуся в общей собственности или пользовании нескольких лиц, налогоплательщиком земельного налога является каждое из этих лиц в долях, установленных правоудостоверяющим документом либо определенных соглашением сторон.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Объектом налогообложения земельным налогом</w:t>
      </w:r>
      <w:r w:rsidRPr="00B20BF3">
        <w:rPr>
          <w:sz w:val="28"/>
          <w:szCs w:val="28"/>
        </w:rPr>
        <w:t xml:space="preserve"> является право собственности, временного владения и пользования на сельскохозяйственные угодья и земли, подлежащие обложению земельным налогом.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Налогообложению подлежат сельскохозяйственные угодья и земли: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населенных пунктов;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промышленности, транспорта, связи, иного назначения, включая земли оборонного назначения;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природоохранного, оздоровительного, рекреационного и историко-культурного назначения;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лесного фонда;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водного фонда;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запаса.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Налоговой базой</w:t>
      </w:r>
      <w:r w:rsidRPr="00B20BF3">
        <w:rPr>
          <w:sz w:val="28"/>
          <w:szCs w:val="28"/>
        </w:rPr>
        <w:t xml:space="preserve"> для исчисления земельного налога является площадь земельного участка, указанная в правоудостоверяющем документе.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Базовые ставки земельного налога за пользование сельскохозяйственными угодьями дифференцируются в зависимости от области, района и вида сельскохозяйственных угодий. Местные кенеши имеют право увеличивать базовые ставки земельного налога за пользование сельскохозяйственными угодьями с учетом балла бонитета почв, а также неиспользования сельскохозяйственных угодий, за исключением случаев непреодолимой силы, не чаще одного раза в течение календарного года и не более чем в три раза.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>Ставки земельного налога за пользование придомовыми, приусадебными садово-огородными земельными участками</w:t>
      </w:r>
      <w:r w:rsidRPr="00B20BF3">
        <w:rPr>
          <w:rStyle w:val="36"/>
          <w:rFonts w:eastAsia="Calibri"/>
          <w:i w:val="0"/>
          <w:color w:val="auto"/>
          <w:sz w:val="28"/>
          <w:szCs w:val="28"/>
        </w:rPr>
        <w:t xml:space="preserve"> устанавливаются в зависимости от населенного пункта </w:t>
      </w:r>
      <w:r w:rsidR="009E7F6F">
        <w:rPr>
          <w:rStyle w:val="36"/>
          <w:rFonts w:eastAsia="Calibri"/>
          <w:i w:val="0"/>
          <w:color w:val="auto"/>
          <w:sz w:val="28"/>
          <w:szCs w:val="28"/>
        </w:rPr>
        <w:t xml:space="preserve">в размере </w:t>
      </w:r>
      <w:r w:rsidRPr="00B20BF3">
        <w:rPr>
          <w:rStyle w:val="36"/>
          <w:rFonts w:eastAsia="Calibri"/>
          <w:i w:val="0"/>
          <w:color w:val="auto"/>
          <w:sz w:val="28"/>
          <w:szCs w:val="28"/>
        </w:rPr>
        <w:t>от 0,1 до 1,5 сома за квадратный метр.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Ставки земельного налога за использование земель населенных пунктов, земель несельскохозяйственного назначения</w:t>
      </w:r>
      <w:r w:rsidRPr="00B20BF3">
        <w:rPr>
          <w:sz w:val="28"/>
          <w:szCs w:val="28"/>
        </w:rPr>
        <w:t xml:space="preserve"> устанавливаются </w:t>
      </w:r>
      <w:r w:rsidR="009E7F6F">
        <w:rPr>
          <w:sz w:val="28"/>
          <w:szCs w:val="28"/>
        </w:rPr>
        <w:t xml:space="preserve">в размере </w:t>
      </w:r>
      <w:r w:rsidR="009065B5">
        <w:rPr>
          <w:sz w:val="28"/>
          <w:szCs w:val="28"/>
        </w:rPr>
        <w:br/>
      </w:r>
      <w:r w:rsidRPr="00B20BF3">
        <w:rPr>
          <w:sz w:val="28"/>
          <w:szCs w:val="28"/>
        </w:rPr>
        <w:t xml:space="preserve">от 0,9 до 2,9 сома за квадратный метр в зависимости от региона и численности населения населенного пункта региона и дифференцируются с применением зонального коэффициента для экономико-планировочных зон Кз и коэффициента коммерческого использования земельных участков Кк.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Значения зонального коэффициента Кз устанавливаются местными кенешами один раз в три года в срок не позднее 1 октября текущего года</w:t>
      </w:r>
      <w:r>
        <w:rPr>
          <w:sz w:val="28"/>
          <w:szCs w:val="28"/>
        </w:rPr>
        <w:t>,</w:t>
      </w:r>
      <w:r w:rsidRPr="00B20BF3">
        <w:rPr>
          <w:sz w:val="28"/>
          <w:szCs w:val="28"/>
        </w:rPr>
        <w:t xml:space="preserve"> в зависимости от особенностей экономико-планировочных зон.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От уплаты земельного налога за пользование приусадебными и садово-огородными участками освобождаются: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147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инвалиды и участники Великой Отечественной войны, военнослужащие, принимавшие по межгосударственным соглашениям участие в войне в Афганистане и в других странах, участники ликвидации аварии на Чернобыльской АЭС, а также инвалиды с детства, инвалиды I и II групп;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члены семей военнослужащих и сотрудников правоохранительных органов, погибших или пропавших без вести при исполнении служебных обязанностей, включая детей до совершеннолетия;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физическое лицо, достигшее пенсионного возраста;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физическое лицо, имеющее четырех несовершеннолетних детей</w:t>
      </w:r>
      <w:r w:rsidRPr="00A21530">
        <w:rPr>
          <w:sz w:val="28"/>
          <w:szCs w:val="28"/>
        </w:rPr>
        <w:t xml:space="preserve"> </w:t>
      </w:r>
      <w:r w:rsidRPr="00B20BF3">
        <w:rPr>
          <w:sz w:val="28"/>
          <w:szCs w:val="28"/>
        </w:rPr>
        <w:t>и более.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Местные кенеши имеют право предоставить полное или частичное освобождение от уплаты земельного налога по сельскохозяйственным угодьям на срок до трех лет в случаях, когда землепользователь понес материальные убытки вследствие </w:t>
      </w:r>
      <w:r>
        <w:rPr>
          <w:sz w:val="28"/>
          <w:szCs w:val="28"/>
        </w:rPr>
        <w:t xml:space="preserve">обстоятельств </w:t>
      </w:r>
      <w:r w:rsidRPr="00B20BF3">
        <w:rPr>
          <w:sz w:val="28"/>
          <w:szCs w:val="28"/>
        </w:rPr>
        <w:t>непреодолимой силы.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Местные кенеши имеют право предоставлять освобождение от уплаты земельного налога по землям населенных пунктов и землям несельскохозяйственного назначения для предприятий, деятельность которых относится к преференциальным видам промышленной деятельности, подлежащим льготному налогообложению</w:t>
      </w:r>
    </w:p>
    <w:p w:rsidR="009C1EFB" w:rsidRPr="00031EFC" w:rsidRDefault="009C1EFB" w:rsidP="00AF65B7">
      <w:pPr>
        <w:pStyle w:val="61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31EFC">
        <w:rPr>
          <w:rFonts w:ascii="Times New Roman" w:hAnsi="Times New Roman"/>
          <w:b w:val="0"/>
          <w:sz w:val="28"/>
          <w:szCs w:val="28"/>
        </w:rPr>
        <w:t>Налог на имущество.</w:t>
      </w:r>
      <w:r w:rsidRPr="00031EFC">
        <w:rPr>
          <w:rFonts w:ascii="Times New Roman" w:hAnsi="Times New Roman"/>
          <w:sz w:val="28"/>
          <w:szCs w:val="28"/>
        </w:rPr>
        <w:t xml:space="preserve"> </w:t>
      </w:r>
      <w:r w:rsidRPr="00031EFC">
        <w:rPr>
          <w:rFonts w:ascii="Times New Roman" w:hAnsi="Times New Roman"/>
          <w:b w:val="0"/>
          <w:i w:val="0"/>
          <w:sz w:val="28"/>
          <w:szCs w:val="28"/>
        </w:rPr>
        <w:t>Налогоплательщиком налога на имущество является организация или физическое лицо.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Объектом налогообложения налогом на имущество является имущество, находящееся: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133"/>
          <w:tab w:val="left" w:pos="1618"/>
          <w:tab w:val="right" w:pos="9339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в государственной</w:t>
      </w:r>
      <w:r w:rsidRPr="00B20BF3">
        <w:rPr>
          <w:sz w:val="28"/>
          <w:szCs w:val="28"/>
        </w:rPr>
        <w:tab/>
        <w:t xml:space="preserve"> собственности, закрепленной за государственными предприятиями на праве хозяйственного ведения или на праве оперативного управления, а за учреждениями – на праве оперативного управления;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133"/>
          <w:tab w:val="left" w:pos="1618"/>
          <w:tab w:val="right" w:pos="9339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муниципальной собственности, закрепленной за муниципальным предприятием на праве хозяйственного ведения, а за учреждениями – на праве оперативного управления;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частной собственности.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К налогооблагаемому имуществу относятся следующие объекты: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133"/>
          <w:tab w:val="left" w:pos="1618"/>
          <w:tab w:val="left" w:pos="3091"/>
          <w:tab w:val="right" w:pos="9339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1-я группа: жилые дома, квартиры, дачные дома, предназначенные для постоянного или временного</w:t>
      </w:r>
      <w:r w:rsidR="009E7F6F">
        <w:rPr>
          <w:sz w:val="28"/>
          <w:szCs w:val="28"/>
        </w:rPr>
        <w:t xml:space="preserve"> </w:t>
      </w:r>
      <w:r w:rsidRPr="00B20BF3">
        <w:rPr>
          <w:sz w:val="28"/>
          <w:szCs w:val="28"/>
        </w:rPr>
        <w:t>проживания, не используемые для осуществления предпринимательской деятельности;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2-я группа: жилые дома, квартиры, дачные дома, пансионаты, дома отдыха, санатории, курорты, производственные, административные, промышленные, а также другие капитальные строения, предназначенные и/или используемые для осуществления предпринимательской деятельности;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3-я группа: временные помещения из металлических и других конструкций, такие как киоски, контейнеры, предназначенные и/или используемые для осуществления предпринимательской деятельности;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4-я группа: транспортные средства, включая самоходные машины и механизмы.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Налоговым периодом по налогу на имущество является календарный год.</w:t>
      </w:r>
    </w:p>
    <w:p w:rsidR="009C1EFB" w:rsidRPr="00B20BF3" w:rsidRDefault="009C1EFB" w:rsidP="00AF65B7">
      <w:pPr>
        <w:pStyle w:val="17"/>
        <w:keepNext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Ставка налога устанавливается в размере: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для объектов имущества 1-й группы – 0,35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налогооблагаемой базы;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объектов имущества 2-й и 3-й групп – 0,35</w:t>
      </w:r>
      <w:r w:rsidR="009065B5">
        <w:rPr>
          <w:sz w:val="28"/>
          <w:szCs w:val="28"/>
        </w:rPr>
        <w:t xml:space="preserve"> % </w:t>
      </w:r>
      <w:r w:rsidRPr="00B20BF3">
        <w:rPr>
          <w:sz w:val="28"/>
          <w:szCs w:val="28"/>
        </w:rPr>
        <w:t>налогооблагаемой базы;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объектов имущества 4</w:t>
      </w:r>
      <w:r>
        <w:rPr>
          <w:sz w:val="28"/>
          <w:szCs w:val="28"/>
        </w:rPr>
        <w:t xml:space="preserve">-й </w:t>
      </w:r>
      <w:r w:rsidRPr="00B20BF3">
        <w:rPr>
          <w:sz w:val="28"/>
          <w:szCs w:val="28"/>
        </w:rPr>
        <w:t>группы: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имеющих двигатель внутреннего сгорания или не имеющих двигателя внутреннего сгорания, – 0,5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балансовой стоимости;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не имеющих двигателя внутреннего сгорания и балансовой стоимости, – 0,5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стоимости.</w:t>
      </w:r>
    </w:p>
    <w:p w:rsidR="009C1EFB" w:rsidRPr="00031EFC" w:rsidRDefault="009C1EFB" w:rsidP="00AF65B7">
      <w:pPr>
        <w:pStyle w:val="61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31EFC">
        <w:rPr>
          <w:rFonts w:ascii="Times New Roman" w:hAnsi="Times New Roman"/>
          <w:b w:val="0"/>
          <w:sz w:val="28"/>
          <w:szCs w:val="28"/>
        </w:rPr>
        <w:t xml:space="preserve">Налог на основе обязательного патента. </w:t>
      </w:r>
      <w:r w:rsidRPr="001F5A10">
        <w:rPr>
          <w:rStyle w:val="aff0"/>
          <w:rFonts w:eastAsia="Calibri"/>
          <w:b w:val="0"/>
          <w:sz w:val="28"/>
          <w:szCs w:val="28"/>
        </w:rPr>
        <w:t>Налог на основе обязательного патента</w:t>
      </w:r>
      <w:r w:rsidRPr="00031EFC">
        <w:rPr>
          <w:rFonts w:ascii="Times New Roman" w:hAnsi="Times New Roman"/>
          <w:b w:val="0"/>
          <w:sz w:val="28"/>
          <w:szCs w:val="28"/>
        </w:rPr>
        <w:t xml:space="preserve"> </w:t>
      </w:r>
      <w:r w:rsidRPr="00031EFC">
        <w:rPr>
          <w:rFonts w:ascii="Times New Roman" w:hAnsi="Times New Roman"/>
          <w:b w:val="0"/>
          <w:i w:val="0"/>
          <w:sz w:val="28"/>
          <w:szCs w:val="28"/>
        </w:rPr>
        <w:t xml:space="preserve">уплачивается </w:t>
      </w:r>
      <w:r w:rsidRPr="001F5A10">
        <w:rPr>
          <w:rStyle w:val="Exact"/>
          <w:rFonts w:eastAsia="Calibri"/>
          <w:b w:val="0"/>
          <w:i w:val="0"/>
          <w:sz w:val="28"/>
          <w:szCs w:val="28"/>
        </w:rPr>
        <w:t xml:space="preserve">на обязательной </w:t>
      </w:r>
      <w:r w:rsidRPr="00031EFC">
        <w:rPr>
          <w:rFonts w:ascii="Times New Roman" w:hAnsi="Times New Roman"/>
          <w:b w:val="0"/>
          <w:i w:val="0"/>
          <w:sz w:val="28"/>
          <w:szCs w:val="28"/>
        </w:rPr>
        <w:t>основе в отношении следующих видов услуг: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саун</w:t>
      </w:r>
      <w:r w:rsidR="009E7F6F">
        <w:rPr>
          <w:sz w:val="28"/>
          <w:szCs w:val="28"/>
        </w:rPr>
        <w:t>ы</w:t>
      </w:r>
      <w:r w:rsidRPr="00B20BF3">
        <w:rPr>
          <w:sz w:val="28"/>
          <w:szCs w:val="28"/>
        </w:rPr>
        <w:t>, бан</w:t>
      </w:r>
      <w:r w:rsidR="009E7F6F">
        <w:rPr>
          <w:sz w:val="28"/>
          <w:szCs w:val="28"/>
        </w:rPr>
        <w:t>и</w:t>
      </w:r>
      <w:r w:rsidRPr="00B20BF3">
        <w:rPr>
          <w:sz w:val="28"/>
          <w:szCs w:val="28"/>
        </w:rPr>
        <w:t>, за исключением муниципальных бань;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бильярд;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дискотек</w:t>
      </w:r>
      <w:r w:rsidR="009E7F6F">
        <w:rPr>
          <w:sz w:val="28"/>
          <w:szCs w:val="28"/>
        </w:rPr>
        <w:t>и</w:t>
      </w:r>
      <w:r w:rsidRPr="00B20BF3">
        <w:rPr>
          <w:sz w:val="28"/>
          <w:szCs w:val="28"/>
        </w:rPr>
        <w:t xml:space="preserve"> и ночны</w:t>
      </w:r>
      <w:r w:rsidR="009E7F6F">
        <w:rPr>
          <w:sz w:val="28"/>
          <w:szCs w:val="28"/>
        </w:rPr>
        <w:t>е</w:t>
      </w:r>
      <w:r w:rsidRPr="00B20BF3">
        <w:rPr>
          <w:sz w:val="28"/>
          <w:szCs w:val="28"/>
        </w:rPr>
        <w:t xml:space="preserve"> клуб</w:t>
      </w:r>
      <w:r w:rsidR="009E7F6F">
        <w:rPr>
          <w:sz w:val="28"/>
          <w:szCs w:val="28"/>
        </w:rPr>
        <w:t>ы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круглосуточны</w:t>
      </w:r>
      <w:r w:rsidR="009E7F6F">
        <w:rPr>
          <w:sz w:val="28"/>
          <w:szCs w:val="28"/>
        </w:rPr>
        <w:t>е</w:t>
      </w:r>
      <w:r w:rsidRPr="00B20BF3">
        <w:rPr>
          <w:sz w:val="28"/>
          <w:szCs w:val="28"/>
        </w:rPr>
        <w:t xml:space="preserve"> автостоян</w:t>
      </w:r>
      <w:r w:rsidR="009E7F6F">
        <w:rPr>
          <w:sz w:val="28"/>
          <w:szCs w:val="28"/>
        </w:rPr>
        <w:t>ки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ломбард</w:t>
      </w:r>
      <w:r w:rsidR="009E7F6F">
        <w:rPr>
          <w:sz w:val="28"/>
          <w:szCs w:val="28"/>
        </w:rPr>
        <w:t>ы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парикмахерски</w:t>
      </w:r>
      <w:r w:rsidR="009E7F6F">
        <w:rPr>
          <w:sz w:val="28"/>
          <w:szCs w:val="28"/>
        </w:rPr>
        <w:t>е</w:t>
      </w:r>
      <w:r w:rsidRPr="00B20BF3">
        <w:rPr>
          <w:sz w:val="28"/>
          <w:szCs w:val="28"/>
        </w:rPr>
        <w:t xml:space="preserve"> и салон</w:t>
      </w:r>
      <w:r w:rsidR="009E7F6F">
        <w:rPr>
          <w:sz w:val="28"/>
          <w:szCs w:val="28"/>
        </w:rPr>
        <w:t>ы</w:t>
      </w:r>
      <w:r w:rsidRPr="00B20BF3">
        <w:rPr>
          <w:sz w:val="28"/>
          <w:szCs w:val="28"/>
        </w:rPr>
        <w:t xml:space="preserve"> красоты;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частн</w:t>
      </w:r>
      <w:r w:rsidR="009E7F6F">
        <w:rPr>
          <w:sz w:val="28"/>
          <w:szCs w:val="28"/>
        </w:rPr>
        <w:t>ая</w:t>
      </w:r>
      <w:r w:rsidRPr="00B20BF3">
        <w:rPr>
          <w:sz w:val="28"/>
          <w:szCs w:val="28"/>
        </w:rPr>
        <w:t xml:space="preserve"> стоматологи</w:t>
      </w:r>
      <w:r w:rsidR="009E7F6F">
        <w:rPr>
          <w:sz w:val="28"/>
          <w:szCs w:val="28"/>
        </w:rPr>
        <w:t>я</w:t>
      </w:r>
      <w:r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аренд</w:t>
      </w:r>
      <w:r w:rsidR="00EC759D">
        <w:rPr>
          <w:sz w:val="28"/>
          <w:szCs w:val="28"/>
        </w:rPr>
        <w:t>а</w:t>
      </w:r>
      <w:r w:rsidRPr="00B20BF3">
        <w:rPr>
          <w:sz w:val="28"/>
          <w:szCs w:val="28"/>
        </w:rPr>
        <w:t xml:space="preserve"> рекламных щитов;</w:t>
      </w:r>
    </w:p>
    <w:p w:rsidR="009C1EFB" w:rsidRPr="00B20BF3" w:rsidRDefault="009E7F6F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автомойки</w:t>
      </w:r>
      <w:r w:rsidR="009C1EFB" w:rsidRPr="00B20BF3">
        <w:rPr>
          <w:sz w:val="28"/>
          <w:szCs w:val="28"/>
        </w:rPr>
        <w:t>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экспорт сельскохозяйственной продукции.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Объект</w:t>
      </w:r>
      <w:r w:rsidR="009E7F6F">
        <w:rPr>
          <w:rStyle w:val="aff0"/>
          <w:i w:val="0"/>
          <w:sz w:val="28"/>
          <w:szCs w:val="28"/>
        </w:rPr>
        <w:t>ами</w:t>
      </w:r>
      <w:r w:rsidRPr="00B20BF3">
        <w:rPr>
          <w:rStyle w:val="aff0"/>
          <w:i w:val="0"/>
          <w:sz w:val="28"/>
          <w:szCs w:val="28"/>
        </w:rPr>
        <w:t xml:space="preserve"> налогообложения</w:t>
      </w:r>
      <w:r w:rsidRPr="00B20BF3">
        <w:rPr>
          <w:i/>
          <w:sz w:val="28"/>
          <w:szCs w:val="28"/>
        </w:rPr>
        <w:t xml:space="preserve"> </w:t>
      </w:r>
      <w:r w:rsidRPr="00B20BF3">
        <w:rPr>
          <w:sz w:val="28"/>
          <w:szCs w:val="28"/>
        </w:rPr>
        <w:t>для исчисления налога на основе обязательного патента являются указанные виды экономической деятельности.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Организации и индивидуальные предприниматели, уплачивающие налог на основе обязательного патента, уплачивают налоги, установленные </w:t>
      </w:r>
      <w:r>
        <w:rPr>
          <w:sz w:val="28"/>
          <w:szCs w:val="28"/>
        </w:rPr>
        <w:t>Налоговым кодексом</w:t>
      </w:r>
      <w:r w:rsidRPr="00B20BF3">
        <w:rPr>
          <w:sz w:val="28"/>
          <w:szCs w:val="28"/>
        </w:rPr>
        <w:t>, за исключением налога на прибыль, НДС на облагаемые поставки и налога с продаж.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Налоговым периодом</w:t>
      </w:r>
      <w:r w:rsidRPr="00B20BF3">
        <w:rPr>
          <w:sz w:val="28"/>
          <w:szCs w:val="28"/>
        </w:rPr>
        <w:t xml:space="preserve"> являются 30 дней, следующих подряд.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Налоговым периодом при оказании услуг по экспорту сельскохозяйственной продукции является разовый выезд автомашины с грузом.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Ставка налога на основе обязательного патента</w:t>
      </w:r>
      <w:r w:rsidRPr="00B20BF3">
        <w:rPr>
          <w:i/>
          <w:sz w:val="28"/>
          <w:szCs w:val="28"/>
        </w:rPr>
        <w:t xml:space="preserve"> з</w:t>
      </w:r>
      <w:r w:rsidRPr="00B20BF3">
        <w:rPr>
          <w:sz w:val="28"/>
          <w:szCs w:val="28"/>
        </w:rPr>
        <w:t>а налоговый период установлена Налоговым кодексом от 100 до 100</w:t>
      </w:r>
      <w:r w:rsidR="00AF65B7">
        <w:rPr>
          <w:sz w:val="28"/>
          <w:szCs w:val="28"/>
        </w:rPr>
        <w:t> </w:t>
      </w:r>
      <w:r w:rsidRPr="00B20BF3">
        <w:rPr>
          <w:sz w:val="28"/>
          <w:szCs w:val="28"/>
        </w:rPr>
        <w:t>000 сомов в зависимости от вида предпринимательской деятельности и налоговой базы.</w:t>
      </w:r>
    </w:p>
    <w:p w:rsidR="009C1EFB" w:rsidRPr="00031EFC" w:rsidRDefault="009C1EFB" w:rsidP="00AF65B7">
      <w:pPr>
        <w:pStyle w:val="26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EFC">
        <w:rPr>
          <w:rFonts w:ascii="Times New Roman" w:hAnsi="Times New Roman"/>
          <w:b w:val="0"/>
          <w:i/>
          <w:sz w:val="28"/>
          <w:szCs w:val="28"/>
        </w:rPr>
        <w:t xml:space="preserve">Упрощенная система налогообложения налогоплательщиков на основе единого налога. </w:t>
      </w:r>
      <w:r w:rsidRPr="00031EFC">
        <w:rPr>
          <w:rFonts w:ascii="Times New Roman" w:hAnsi="Times New Roman"/>
          <w:b w:val="0"/>
          <w:sz w:val="28"/>
          <w:szCs w:val="28"/>
        </w:rPr>
        <w:t>Субъект малого предпринимательства является налогоплательщиком, если одновременно соблюдены следующие условия:</w:t>
      </w:r>
    </w:p>
    <w:p w:rsidR="009C1EFB" w:rsidRPr="00031EFC" w:rsidRDefault="009C1EFB" w:rsidP="00AF65B7">
      <w:pPr>
        <w:pStyle w:val="17"/>
        <w:widowControl/>
        <w:shd w:val="clear" w:color="auto" w:fill="auto"/>
        <w:tabs>
          <w:tab w:val="left" w:pos="1018"/>
        </w:tabs>
        <w:spacing w:line="240" w:lineRule="auto"/>
        <w:ind w:firstLine="709"/>
        <w:rPr>
          <w:sz w:val="28"/>
          <w:szCs w:val="28"/>
        </w:rPr>
      </w:pPr>
      <w:r w:rsidRPr="00031EFC">
        <w:rPr>
          <w:sz w:val="28"/>
          <w:szCs w:val="28"/>
        </w:rPr>
        <w:t>объем выручки за год не превышает размера регистрационного порога по НДС;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051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субъект не является налогоплательщиком НДС.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Упрощенная система налогообложения на основе единого налога не распространяется: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 субъекты, уплачивающие налог на основе патента;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субъекты, оказывающие финансовые, страховые услуги;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 xml:space="preserve">инвестиционные фонды;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профессиональных участников рынка ценных бумаг;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налогоплательщиков акцизного налога;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субъекты общественного питания;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субъекты курортно-оздоровительной сферы.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Объектом обложения</w:t>
      </w:r>
      <w:r w:rsidRPr="00B20BF3">
        <w:rPr>
          <w:sz w:val="28"/>
          <w:szCs w:val="28"/>
        </w:rPr>
        <w:t xml:space="preserve"> налогом является предпринимательская деятельность, осуществляемая налогоплательщиком.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Налоговой базой</w:t>
      </w:r>
      <w:r w:rsidRPr="00B20BF3">
        <w:rPr>
          <w:sz w:val="28"/>
          <w:szCs w:val="28"/>
        </w:rPr>
        <w:t xml:space="preserve"> обложения налогом является выручка от реализации товаров, работ, услуг.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Ставки налога</w:t>
      </w:r>
      <w:r w:rsidRPr="00B20BF3">
        <w:rPr>
          <w:i/>
          <w:sz w:val="28"/>
          <w:szCs w:val="28"/>
        </w:rPr>
        <w:t xml:space="preserve"> </w:t>
      </w:r>
      <w:r w:rsidRPr="00B20BF3">
        <w:rPr>
          <w:sz w:val="28"/>
          <w:szCs w:val="28"/>
        </w:rPr>
        <w:t>установлены в зависимости от видов деятельности в следующих размерах: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022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для переработки сельскохозяйственн</w:t>
      </w:r>
      <w:r w:rsidR="009E7F6F">
        <w:rPr>
          <w:sz w:val="28"/>
          <w:szCs w:val="28"/>
        </w:rPr>
        <w:t xml:space="preserve">ой продукции, производственной сферы, </w:t>
      </w:r>
      <w:r w:rsidRPr="00B20BF3">
        <w:rPr>
          <w:sz w:val="28"/>
          <w:szCs w:val="28"/>
        </w:rPr>
        <w:t>торговли – 4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в наличной форме, 2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– в безналичной форме;</w:t>
      </w:r>
    </w:p>
    <w:p w:rsidR="009C1EFB" w:rsidRPr="00B20BF3" w:rsidRDefault="009C1EFB" w:rsidP="00AF65B7">
      <w:pPr>
        <w:pStyle w:val="17"/>
        <w:widowControl/>
        <w:shd w:val="clear" w:color="auto" w:fill="auto"/>
        <w:tabs>
          <w:tab w:val="left" w:pos="1026"/>
        </w:tabs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lastRenderedPageBreak/>
        <w:t>остальных видов деятельности – 6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в наличной форме</w:t>
      </w:r>
      <w:r>
        <w:rPr>
          <w:sz w:val="28"/>
          <w:szCs w:val="28"/>
        </w:rPr>
        <w:t>,</w:t>
      </w:r>
      <w:r w:rsidRPr="00B20BF3">
        <w:rPr>
          <w:sz w:val="28"/>
          <w:szCs w:val="28"/>
        </w:rPr>
        <w:t xml:space="preserve"> 3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 xml:space="preserve"> – в безналичной форме.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Налоговым периодом</w:t>
      </w:r>
      <w:r w:rsidRPr="00B20BF3">
        <w:rPr>
          <w:sz w:val="28"/>
          <w:szCs w:val="28"/>
        </w:rPr>
        <w:t xml:space="preserve"> для единого налога является один квартал.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Налогоплательщик обязан производить уплату единого налога ежеквартально не позднее дня, следующего за 15-м числом месяца, следующего за кварталом.</w:t>
      </w:r>
    </w:p>
    <w:p w:rsidR="009C1EFB" w:rsidRPr="00031EFC" w:rsidRDefault="009C1EFB" w:rsidP="00AF65B7">
      <w:pPr>
        <w:pStyle w:val="61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31EFC">
        <w:rPr>
          <w:rFonts w:ascii="Times New Roman" w:hAnsi="Times New Roman"/>
          <w:b w:val="0"/>
          <w:sz w:val="28"/>
          <w:szCs w:val="28"/>
        </w:rPr>
        <w:t xml:space="preserve">Налоги на основе налогового контракта. </w:t>
      </w:r>
      <w:r w:rsidRPr="00031EFC">
        <w:rPr>
          <w:rFonts w:ascii="Times New Roman" w:hAnsi="Times New Roman"/>
          <w:b w:val="0"/>
          <w:i w:val="0"/>
          <w:sz w:val="28"/>
          <w:szCs w:val="28"/>
        </w:rPr>
        <w:t>Организации и индивидуальные предприниматели, уплачивающие налоги на основе контракта, уплачивают налоги, установленные Налоговым кодексом, за исключением налога на прибыль, НДС на облагаемые поставки и налога с продаж.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Налоговым периодом</w:t>
      </w:r>
      <w:r w:rsidRPr="00B20BF3">
        <w:rPr>
          <w:sz w:val="28"/>
          <w:szCs w:val="28"/>
        </w:rPr>
        <w:t xml:space="preserve"> для исполнения налоговых обязательств на основе контракта является один календарный год, за исключением случаев, предусмотренных </w:t>
      </w:r>
      <w:r>
        <w:rPr>
          <w:sz w:val="28"/>
          <w:szCs w:val="28"/>
        </w:rPr>
        <w:t>Налоговым кодексом</w:t>
      </w:r>
      <w:r w:rsidRPr="00B20BF3">
        <w:rPr>
          <w:sz w:val="28"/>
          <w:szCs w:val="28"/>
        </w:rPr>
        <w:t>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Для субъектов общественного питания и курортно-оздоровительной сферы, переходящих на уплату налога на основе налогового контракта в течение года, налоговым периодом будет являться период</w:t>
      </w:r>
      <w:r>
        <w:rPr>
          <w:sz w:val="28"/>
          <w:szCs w:val="28"/>
        </w:rPr>
        <w:t>,</w:t>
      </w:r>
      <w:r w:rsidRPr="00B20BF3">
        <w:rPr>
          <w:sz w:val="28"/>
          <w:szCs w:val="28"/>
        </w:rPr>
        <w:t xml:space="preserve"> начиная с месяца, в котором налогоплательщик перешел на уплату налога на основе налогового контракта, и до конца данного года.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Налогоплательщики, заключившие контракт, обязаны предоставлять единую налоговую декларацию, в том числе и по деятельности, по которой исполнение обязательств осуществляется на основе контракта.</w:t>
      </w:r>
    </w:p>
    <w:p w:rsidR="009C1EFB" w:rsidRPr="00B20BF3" w:rsidRDefault="009C1EFB" w:rsidP="00AF65B7">
      <w:pPr>
        <w:pStyle w:val="2"/>
      </w:pPr>
      <w:bookmarkStart w:id="9" w:name="_Toc771961"/>
      <w:r w:rsidRPr="00B20BF3">
        <w:t>Свободные экономические зоны</w:t>
      </w:r>
      <w:bookmarkEnd w:id="9"/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СЭЗ – часть территории Кыргызской Республики, на которой действует особый (специальный правовой) режим, предусматривающий льготы в области внешнеэкономической и хозяйственной деятельности (освобождение от уплаты таможенных пошлин и налогов при осуществлении деятельности в СЭЗ).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Резидентам СЭЗ предоставляются следующие льготы и преимущества: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освобождение от уплаты всех видов налогов субъектов СЭЗ, отвечающих требованиям, установленным законодательством Кыргызской Республики в отношении деятельности субъектов СЭЗ, осуществляющих хозяйственную и внешнеэкономическую деятельность, в том числе деятельность по производству и реализации товаров (работ, услуг) в соответствии с требованиями, предъявляемыми законодательством Кыргызской Республики о свободных экономических зонах в Кыргызской Республике, за исключением производства и реализации подакцизных товаров;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оплата за право осуществления деятельности на территории СЭЗ в качество субъекта СЭЗ устанавливается в размере 0,5–2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 xml:space="preserve"> выручки от реализации товаров, работ и услуг;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упрощенный режим въезда и выезда иностранных работников (согласно законодательству Кыргызской Республики о внешней миграции);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упрощенные таможенные процедуры; </w:t>
      </w:r>
    </w:p>
    <w:p w:rsidR="009C1EFB" w:rsidRPr="00B20BF3" w:rsidRDefault="009C1EFB" w:rsidP="00AF65B7">
      <w:pPr>
        <w:ind w:right="-57" w:firstLine="709"/>
        <w:jc w:val="both"/>
        <w:rPr>
          <w:sz w:val="28"/>
          <w:szCs w:val="28"/>
          <w:lang w:eastAsia="en-US"/>
        </w:rPr>
      </w:pPr>
      <w:r w:rsidRPr="00A740B0">
        <w:rPr>
          <w:spacing w:val="-4"/>
          <w:sz w:val="28"/>
          <w:szCs w:val="28"/>
          <w:lang w:eastAsia="en-US"/>
        </w:rPr>
        <w:lastRenderedPageBreak/>
        <w:t>прямой доступ к необходимой инфраструктуре, включая телекоммуникации,</w:t>
      </w:r>
      <w:r w:rsidRPr="00B20BF3">
        <w:rPr>
          <w:sz w:val="28"/>
          <w:szCs w:val="28"/>
          <w:lang w:eastAsia="en-US"/>
        </w:rPr>
        <w:t xml:space="preserve"> водоснабжение, электроснабжение и средства транспортировки.</w:t>
      </w:r>
    </w:p>
    <w:p w:rsidR="009C1EFB" w:rsidRPr="00031EFC" w:rsidRDefault="009C1EFB" w:rsidP="00AF65B7">
      <w:pPr>
        <w:pStyle w:val="35"/>
        <w:widowControl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1EFC">
        <w:rPr>
          <w:rFonts w:ascii="Times New Roman" w:hAnsi="Times New Roman"/>
          <w:b w:val="0"/>
          <w:sz w:val="28"/>
          <w:szCs w:val="28"/>
        </w:rPr>
        <w:t>Налоговый режим в СЭЗ применяется только в отношении деятельности субъектов СЭЗ, осуществляющих хозяйственную и внешнеэкономическую деятельность, в том числе деятельность по производству и реализации товаров, работ, услуг.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rStyle w:val="aff0"/>
          <w:i w:val="0"/>
          <w:sz w:val="28"/>
          <w:szCs w:val="28"/>
        </w:rPr>
        <w:t>Субъект</w:t>
      </w:r>
      <w:r w:rsidRPr="00B20BF3">
        <w:rPr>
          <w:rStyle w:val="aff0"/>
          <w:sz w:val="28"/>
          <w:szCs w:val="28"/>
        </w:rPr>
        <w:t xml:space="preserve"> </w:t>
      </w:r>
      <w:r w:rsidRPr="00B20BF3">
        <w:rPr>
          <w:rStyle w:val="aff0"/>
          <w:i w:val="0"/>
          <w:sz w:val="28"/>
          <w:szCs w:val="28"/>
        </w:rPr>
        <w:t>СЭЗ</w:t>
      </w:r>
      <w:r w:rsidRPr="00B20BF3">
        <w:rPr>
          <w:i/>
          <w:sz w:val="28"/>
          <w:szCs w:val="28"/>
        </w:rPr>
        <w:t xml:space="preserve"> –</w:t>
      </w:r>
      <w:r w:rsidRPr="00B20BF3">
        <w:rPr>
          <w:sz w:val="28"/>
          <w:szCs w:val="28"/>
        </w:rPr>
        <w:t xml:space="preserve"> юридическое лицо, зарегистрированное (перерегистрированное) уполномоченным государственным органом и прошедшее учетную регистрацию в генеральной дирекции СЭЗ в соответствии с законодательством Кыргызской Республики. Субъект СЭЗ обязан пройти налоговую регистрацию. Деятельность субъекта СЭЗ освобождается от всех видов налогов.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Поставка товаров, работ и услуг с территории Кыргызской Республики субъектом, не являющимся субъектом СЭЗ, субъекту СЭЗ облагается НДС.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</w:rPr>
        <w:t>Субъект СЭЗ обязан представлять в органы налоговой службы налоговую отчетность и единую налоговую декларацию.</w:t>
      </w:r>
    </w:p>
    <w:p w:rsidR="009C1EFB" w:rsidRPr="00A740B0" w:rsidRDefault="009C1EFB" w:rsidP="00AF65B7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В СЭЗ не допускается деятельность, запрещенная законодательством </w:t>
      </w:r>
      <w:r w:rsidRPr="00A740B0">
        <w:rPr>
          <w:spacing w:val="-2"/>
          <w:sz w:val="28"/>
          <w:szCs w:val="28"/>
          <w:lang w:eastAsia="en-US"/>
        </w:rPr>
        <w:t>Кыргызской Республики, в том числе запрещены следующие виды деятельности: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разработка месторождений полезных ископаемых, их добыча;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ввоз, производство и реализация подакцизных товаров, за исключением подакцизных товаров, предназначенных непосредственно для производственных целей и производства товаров, не относящихся к подакцизным товарам, после уплаты налогов и таможенных платежей в соответствии с законодательством Кыргызской Республики;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производство, ремонт и реализация оружия и боеприпасов, производство и реализация взрывчатых веществ, используемых при изготовлении оружия;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производство, переработка, хранение, обезвреживание, реализация радиоактивных, ядерных и иных опасных материалов;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ввоз, хранение, производство и реализация наркотических средств, психотропных веществ, за исключением их прекурсоров, используемых в производственных целях, ввоз которых осуществляется согласно законодательству Кыргызской Республики.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Компании, желающие осуществлять свою деятельность в СЭЗ, обязаны пройти государственную регистрацию в качестве юридического лица в Министерстве юстиции Кыргызской Республики, затем учетную регистрацию в генеральной дирекции СЭЗ.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В целях имплементации требований таможенного законодательства </w:t>
      </w:r>
      <w:r>
        <w:rPr>
          <w:sz w:val="28"/>
          <w:szCs w:val="28"/>
          <w:lang w:eastAsia="en-US"/>
        </w:rPr>
        <w:t>Т</w:t>
      </w:r>
      <w:r w:rsidRPr="00B20BF3">
        <w:rPr>
          <w:sz w:val="28"/>
          <w:szCs w:val="28"/>
          <w:lang w:eastAsia="en-US"/>
        </w:rPr>
        <w:t xml:space="preserve">аможенного союза, регулирующих таможенные правоотношения, в национальное законодательство Кыргызской Республики Министерством экономики был разработан проект Закона Кыргызской Республики «О внесении изменений и дополнений в Закон Кыргызской Республики «О свободных экономических зонах в Кыргызской Республике» (далее – Закон), который был подготовлен в соответствии с пунктами 15 и 16 Плана мероприятий (дорожная карта)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от 29 мая 2014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74. Данный Закон был принят Жогорку Кенешем Кыргызской Республики 27 ноября 2014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177 и подписан Президентом Кыргызской Республики 30 декабря 2014 года. </w:t>
      </w:r>
    </w:p>
    <w:p w:rsidR="009C1EFB" w:rsidRPr="00B20BF3" w:rsidRDefault="009C1EFB" w:rsidP="00AF65B7">
      <w:pPr>
        <w:pStyle w:val="2"/>
      </w:pPr>
      <w:bookmarkStart w:id="10" w:name="_Toc771962"/>
      <w:r w:rsidRPr="00B20BF3">
        <w:t>Права инвестора и инвестиционная деятельность</w:t>
      </w:r>
      <w:bookmarkEnd w:id="10"/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В соответствии с Законом Кыргызской Республики от 27 марта 2003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66 «Об инвестициях в Кыргызской Республике» (далее – Закон) инвестиции на территории Кыргызской Республики пользуются полной и безусловной правовой защитой.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Данный Закон определяет основные гарантии прав инвесторов на инвестиции и получаемые от них доходы и прибыль, условия предпринимательской деятельности инвесторов на территории Кыргызской Республики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направлен на привлечение и эффективное использование в экономике Кыргызской Республики материальных и финансовых ресурсов, передовой техники и технологий, управленческого опыта, обеспечение стабильности условий деятельности инвесторов и соблюдение соответствия правового режима инвестиций нормам международного права и международной практике инвестиционного сотрудничества.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 Законе подтверждаются инвестиционный режим и стабильные условия для инвесторов и устанавливается, что в случае внесения изменений или дополнений в законодательство Кыргызской Республики, инвесторы в течение 10 лет с даты принятия таких изменений или дополнений имеют право выбора наиболее благоприятных для них условий.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Инвестиции не подлежат экспроприации (национализации, реквизиции или иным эквивалентным мерам, в том числе включающим действие или бездействие со стороны уполномоченных государственных органов Кыргызской Республики, приведшим к принудительному изъятию средств инвестора или лишению его возможности воспользоваться результатами инвестиций), за исключением случаев, предусмотренных законодательством Кыргызской Республики, когда такая экспроприация осуществляется в общественных интересах на основе недискриминации с соблюдением надлежащего законного порядка и проводится с выплатой своевременного, надлежащего и реального возмещения ущерба, включая упущенную выгоду.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Иностранным инвесторам предоставлен национальный режим инвестирования, т.</w:t>
      </w:r>
      <w:r w:rsidR="00AF65B7">
        <w:rPr>
          <w:sz w:val="28"/>
          <w:szCs w:val="28"/>
          <w:lang w:eastAsia="en-US"/>
        </w:rPr>
        <w:t> </w:t>
      </w:r>
      <w:r w:rsidRPr="00B20BF3">
        <w:rPr>
          <w:sz w:val="28"/>
          <w:szCs w:val="28"/>
          <w:lang w:eastAsia="en-US"/>
        </w:rPr>
        <w:t>е. они уравнены в своих правах с отечественными инвесторами, что создает равноправную конкурентную среду. Инвесторы также свободны в объемах репатриируемого капитала и дивидендов, и необходимо отметить, что согласно новой редакции Налогового кодекса в Кыргызской Республике действуют весьма невысокие налоговые ставки.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  <w:lang w:eastAsia="en-US"/>
        </w:rPr>
        <w:t>Инвестиционная политика Кыргызской Республики направлена на сокращение иностранных заимствований, привлекаемых под гарантию правительства, а также стимулирование притока внешних инвестиций на грантовой основе и частных инвестиций в экономику республики за счет мер, направленных на улучшение инвестиционной привлекательности.</w:t>
      </w:r>
      <w:r w:rsidRPr="00B20BF3">
        <w:rPr>
          <w:sz w:val="28"/>
          <w:szCs w:val="28"/>
        </w:rPr>
        <w:t xml:space="preserve">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В законодательство введены понятия «инвестиционное соглашение» и «инвестиционный проект». Правительству Кыргызской Республики дается право заключать инвестиционные соглашения для реализации инвестиционного проекта в соответствии с государственными программами развития в приоритетных отраслях экономики и социальной сфере, в случае если инициатором такого проекта выступает инвестор.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Инвестиционное соглашение может быть заключено путем прямых переговоров между Правительством Кыргызской Республики и инвестором, если сумма осуществляемых инвестиций составляет не менее 50 млн долларов США и при условии, что инвестор обладает общепризнанной международной деловой репутацией, уникальными знаниями и опытом успешной реализации проектов в аналогичной сфере деятельности.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Кыргызская Республика является участником двусторонних соглашений о поощрении и защите инвестиций с 31 государством, включая такие страны, как Австрия, Великобритания, Германия, Индия, Казахстан, Катар, Турция, Китай, Кувейт, Россия, США, Швейцария и </w:t>
      </w:r>
      <w:r w:rsidR="00A75E3C">
        <w:rPr>
          <w:sz w:val="28"/>
          <w:szCs w:val="28"/>
          <w:lang w:eastAsia="en-US"/>
        </w:rPr>
        <w:t xml:space="preserve">Республика </w:t>
      </w:r>
      <w:r w:rsidRPr="00B20BF3">
        <w:rPr>
          <w:sz w:val="28"/>
          <w:szCs w:val="28"/>
          <w:lang w:eastAsia="en-US"/>
        </w:rPr>
        <w:t>Корея. Если граждане или компании стран, которые заключили с Кыргызской Республикой соглашение о поощрении и защите инвестиций, ведут инвестиционную деятельность в Кыргызской Республике, им предоставляются дополнительные гарантии и привилегии, предусмотренные в соглашении.</w:t>
      </w:r>
    </w:p>
    <w:p w:rsidR="009C1EFB" w:rsidRPr="00B20BF3" w:rsidRDefault="00A75E3C" w:rsidP="00AF65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9C1EFB" w:rsidRPr="00B20BF3">
        <w:rPr>
          <w:sz w:val="28"/>
          <w:szCs w:val="28"/>
          <w:lang w:eastAsia="en-US"/>
        </w:rPr>
        <w:t xml:space="preserve"> соответствии с такими соглашениями инвестиции иностранных инвесторов в Кыргызской Республике могут быть национализированы исключительно в общественных целях и на недискриминационной основе. При этом инвесторам гарантируется быстрая, адекватная и эффективная компенсация. Такая компенсация должна соответствовать истинной стоимости национализированных инвестиций и включать проценты по обычной коммерческой ставке вплоть до дня выплаты. Компенсация должна быть выплачена без задержки и свободно переводима.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Иностранные инвестиции поступают во многие сектора экономики</w:t>
      </w:r>
      <w:r w:rsidRPr="00B20BF3">
        <w:rPr>
          <w:sz w:val="28"/>
          <w:szCs w:val="28"/>
        </w:rPr>
        <w:t xml:space="preserve"> </w:t>
      </w:r>
      <w:r w:rsidRPr="00B20BF3">
        <w:rPr>
          <w:sz w:val="28"/>
          <w:szCs w:val="28"/>
          <w:lang w:eastAsia="en-US"/>
        </w:rPr>
        <w:t xml:space="preserve">Кыргызской Республики, основными из которых </w:t>
      </w:r>
      <w:r>
        <w:rPr>
          <w:sz w:val="28"/>
          <w:szCs w:val="28"/>
          <w:lang w:eastAsia="en-US"/>
        </w:rPr>
        <w:t xml:space="preserve">являются </w:t>
      </w:r>
      <w:r w:rsidRPr="00B20BF3">
        <w:rPr>
          <w:sz w:val="28"/>
          <w:szCs w:val="28"/>
          <w:lang w:eastAsia="en-US"/>
        </w:rPr>
        <w:t xml:space="preserve">горнодобывающая промышленность, гидроэнергетика, энергетика, </w:t>
      </w:r>
      <w:r w:rsidRPr="00B20BF3">
        <w:rPr>
          <w:sz w:val="28"/>
          <w:szCs w:val="28"/>
        </w:rPr>
        <w:t xml:space="preserve">текстильно-швейная промышленность, </w:t>
      </w:r>
      <w:r w:rsidRPr="00B20BF3">
        <w:rPr>
          <w:sz w:val="28"/>
          <w:szCs w:val="28"/>
          <w:lang w:eastAsia="en-US"/>
        </w:rPr>
        <w:t xml:space="preserve">туризм и сельское хозяйство.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Кыргызская Республика богата минеральными ресурсами. Например, исследованные запасы золота составляют 420 тонн. Кроме золота</w:t>
      </w:r>
      <w:r>
        <w:rPr>
          <w:sz w:val="28"/>
          <w:szCs w:val="28"/>
          <w:lang w:eastAsia="en-US"/>
        </w:rPr>
        <w:t>,</w:t>
      </w:r>
      <w:r w:rsidRPr="00B20BF3">
        <w:rPr>
          <w:sz w:val="28"/>
          <w:szCs w:val="28"/>
          <w:lang w:eastAsia="en-US"/>
        </w:rPr>
        <w:t xml:space="preserve"> присутствуют ртуть, сурьма, олово и редкие металлы.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Одним из перспективных направлений является строительство гидроэлектростанций. Гидроэнергетический потенциал составляет 142 млрд кВт.час, и из них используются только 10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 xml:space="preserve">. Возможность репатриации прибыли и дивидендов, либеральные условия для инвестирования, доступность поощрений и преференций, а также приемлемая стоимость рабочей силы создают хорошие возможности для выгодного вложения инвестиций в Кыргызскую Республику. </w:t>
      </w:r>
    </w:p>
    <w:p w:rsidR="009C1EFB" w:rsidRPr="00B20BF3" w:rsidRDefault="009C1EFB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  <w:lang w:eastAsia="en-US"/>
        </w:rPr>
      </w:pPr>
      <w:r w:rsidRPr="00B20BF3">
        <w:rPr>
          <w:sz w:val="28"/>
          <w:szCs w:val="28"/>
        </w:rPr>
        <w:t>В республике текстильно-швейная промышленность является социально ориентированной отраслью, поскольку обеспечивает множество рабочих мест, в ней занято в основном женское население страны. Экспорт швейной продукции является одним из важных составляющих экономики республики. Индивидуальные предприниматели текстильного и швейного производств осуществляют свою деятельность на патентной основе. Для них установлены преференциальные ставки социальных отчислений (12</w:t>
      </w:r>
      <w:r w:rsidR="009065B5">
        <w:rPr>
          <w:sz w:val="28"/>
          <w:szCs w:val="28"/>
        </w:rPr>
        <w:t> %</w:t>
      </w:r>
      <w:r w:rsidRPr="00B20BF3">
        <w:rPr>
          <w:sz w:val="28"/>
          <w:szCs w:val="28"/>
        </w:rPr>
        <w:t>).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Кыргызская Республика, обладая уникальной природой, намерена предпринять меры по развитию </w:t>
      </w:r>
      <w:r w:rsidR="00A75E3C">
        <w:rPr>
          <w:sz w:val="28"/>
          <w:szCs w:val="28"/>
          <w:lang w:eastAsia="en-US"/>
        </w:rPr>
        <w:t xml:space="preserve">туризма – </w:t>
      </w:r>
      <w:r w:rsidRPr="00B20BF3">
        <w:rPr>
          <w:sz w:val="28"/>
          <w:szCs w:val="28"/>
          <w:lang w:eastAsia="en-US"/>
        </w:rPr>
        <w:t xml:space="preserve">этой весьма выгодной отрасли экономики. При наличии большого количества заповедников, биосферных зон и курортно-оздоровительных объектов имеются огромные возможности для организации экотуризма, горного туризма, альпинизма, охоты и других видов активного отдыха.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Это лишь часть приоритетных направлений, на которые зарубежные инвесторы могут обратить внимание. В республике действуют необходимые законы, способствующие притоку зарубежного капитала и развитию предпринимательства. </w:t>
      </w:r>
    </w:p>
    <w:p w:rsidR="009C1EFB" w:rsidRPr="00B20BF3" w:rsidRDefault="009C1EFB" w:rsidP="00AF65B7">
      <w:pPr>
        <w:pStyle w:val="2"/>
      </w:pPr>
      <w:bookmarkStart w:id="11" w:name="_Toc771963"/>
      <w:r w:rsidRPr="00B20BF3">
        <w:t>Парки высоких технологий</w:t>
      </w:r>
      <w:bookmarkEnd w:id="11"/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ПВТ является одним из видов специального налогового режима. Данный </w:t>
      </w:r>
      <w:r w:rsidRPr="00A740B0">
        <w:rPr>
          <w:spacing w:val="-4"/>
          <w:sz w:val="28"/>
          <w:szCs w:val="28"/>
          <w:lang w:eastAsia="en-US"/>
        </w:rPr>
        <w:t>режим применяется только в отношении резидентов (юридических и физических лиц) ПВТ, осуществляющих хозяйственную и внешнеэкономическую</w:t>
      </w:r>
      <w:r w:rsidRPr="00B20BF3">
        <w:rPr>
          <w:sz w:val="28"/>
          <w:szCs w:val="28"/>
          <w:lang w:eastAsia="en-US"/>
        </w:rPr>
        <w:t xml:space="preserve"> деятельность в области разработки программного обеспечения, включая анализ, проектирование и программирование информационных систем, в том числе готовых для внедрения, анализа информационных потребностей и проблем пользователей, проектирования, разработки, поставки и документирования индивидуального и (или) готового программного обеспечения, отвечающего заказам конкретных потребителей, корректировки программ по указанию пользователя; в сфере экспорта информационных технологий и программного обеспечения; создания и оказания услуг интерактивных сервисных центров.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Порядок регистрации юридических и физических лиц в качестве резидента ПВТ регулируется Законом Кыргызской Республики от 8 июля 2011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84 «О Парке высоких технологий Кыргызской Республики».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Деятельность резидента ПВТ, отвечающая требованиям статьи</w:t>
      </w:r>
      <w:r w:rsidR="00AF65B7">
        <w:rPr>
          <w:sz w:val="28"/>
          <w:szCs w:val="28"/>
          <w:lang w:eastAsia="en-US"/>
        </w:rPr>
        <w:t> </w:t>
      </w:r>
      <w:r w:rsidRPr="00B20BF3">
        <w:rPr>
          <w:sz w:val="28"/>
          <w:szCs w:val="28"/>
          <w:lang w:eastAsia="en-US"/>
        </w:rPr>
        <w:t xml:space="preserve">386 Налогового кодекса, на срок, определяемый в соответствии с законодательством Кыргызской Республики о </w:t>
      </w:r>
      <w:r>
        <w:rPr>
          <w:sz w:val="28"/>
          <w:szCs w:val="28"/>
          <w:lang w:eastAsia="en-US"/>
        </w:rPr>
        <w:t>ПВТ</w:t>
      </w:r>
      <w:r w:rsidRPr="00B20BF3">
        <w:rPr>
          <w:sz w:val="28"/>
          <w:szCs w:val="28"/>
          <w:lang w:eastAsia="en-US"/>
        </w:rPr>
        <w:t>, освобождается от следующих налогов: налог на прибыль</w:t>
      </w:r>
      <w:r>
        <w:rPr>
          <w:sz w:val="28"/>
          <w:szCs w:val="28"/>
          <w:lang w:eastAsia="en-US"/>
        </w:rPr>
        <w:t>,</w:t>
      </w:r>
      <w:r w:rsidRPr="00B20BF3">
        <w:rPr>
          <w:sz w:val="28"/>
          <w:szCs w:val="28"/>
          <w:lang w:eastAsia="en-US"/>
        </w:rPr>
        <w:t xml:space="preserve"> налог с продаж</w:t>
      </w:r>
      <w:r>
        <w:rPr>
          <w:sz w:val="28"/>
          <w:szCs w:val="28"/>
          <w:lang w:eastAsia="en-US"/>
        </w:rPr>
        <w:t>,</w:t>
      </w:r>
      <w:r w:rsidRPr="00B20BF3">
        <w:rPr>
          <w:sz w:val="28"/>
          <w:szCs w:val="28"/>
          <w:lang w:eastAsia="en-US"/>
        </w:rPr>
        <w:t xml:space="preserve"> НДС.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Срок действия налогообложения резидентов ПВТ не может превышать срок действия его режима.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Ставка подоходного налога для работников резидента ПВТ, резидентов ПВТ – индивидуальных предпринимателей, его дирекции (кроме работников, осуществляющих обслуживание и охрану зданий, помещений, земельных участков) устанавливается в размере 5</w:t>
      </w:r>
      <w:r w:rsidR="009065B5">
        <w:rPr>
          <w:sz w:val="28"/>
          <w:szCs w:val="28"/>
          <w:lang w:eastAsia="en-US"/>
        </w:rPr>
        <w:t> %</w:t>
      </w:r>
      <w:r w:rsidRPr="00B20BF3">
        <w:rPr>
          <w:sz w:val="28"/>
          <w:szCs w:val="28"/>
          <w:lang w:eastAsia="en-US"/>
        </w:rPr>
        <w:t>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Исчисление и уплата налога с доходов от источника в Кыргызской Республике подлежат налогообложению в общеустановленном порядке.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При лишении статуса резидента ПВТ налогообложение производится на общих основаниях в соответствии с Налоговым кодексом с момента лишения этого статуса, если иное не предусмотрено законодательством Кыргызской Республики.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Резидент ПВТ представляет налоговую отчетность в органы налоговой службы в общеустановленном порядке.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Налоговым кодексом Кыргызской Республики не предусмотрены фискальные льготы малым, средним городам и сельским населенным пунктам.</w:t>
      </w:r>
    </w:p>
    <w:p w:rsidR="009C1EFB" w:rsidRPr="00B20BF3" w:rsidRDefault="009C1EFB" w:rsidP="00AF65B7">
      <w:pPr>
        <w:pStyle w:val="2"/>
      </w:pPr>
      <w:bookmarkStart w:id="12" w:name="_Toc771964"/>
      <w:r w:rsidRPr="00B20BF3">
        <w:t>Гарантийный фонд</w:t>
      </w:r>
      <w:bookmarkEnd w:id="12"/>
    </w:p>
    <w:p w:rsidR="009C1EFB" w:rsidRPr="00B20BF3" w:rsidRDefault="009C1EFB" w:rsidP="00AF65B7">
      <w:pPr>
        <w:ind w:firstLine="709"/>
        <w:jc w:val="both"/>
        <w:rPr>
          <w:sz w:val="28"/>
        </w:rPr>
      </w:pPr>
      <w:r w:rsidRPr="00B20BF3">
        <w:rPr>
          <w:sz w:val="28"/>
        </w:rPr>
        <w:t>ОАО «Гарантийный фонд» (далее – Фонд) было создано распоряжением П</w:t>
      </w:r>
      <w:r w:rsidRPr="00B20BF3">
        <w:rPr>
          <w:sz w:val="28"/>
          <w:lang w:val="ky-KG"/>
        </w:rPr>
        <w:t xml:space="preserve">равительства </w:t>
      </w:r>
      <w:r w:rsidRPr="00B20BF3">
        <w:rPr>
          <w:sz w:val="28"/>
        </w:rPr>
        <w:t>К</w:t>
      </w:r>
      <w:r w:rsidRPr="00B20BF3">
        <w:rPr>
          <w:sz w:val="28"/>
          <w:lang w:val="ky-KG"/>
        </w:rPr>
        <w:t xml:space="preserve">ыргызской </w:t>
      </w:r>
      <w:r w:rsidRPr="00B20BF3">
        <w:rPr>
          <w:sz w:val="28"/>
        </w:rPr>
        <w:t>Р</w:t>
      </w:r>
      <w:r w:rsidRPr="00B20BF3">
        <w:rPr>
          <w:sz w:val="28"/>
          <w:lang w:val="ky-KG"/>
        </w:rPr>
        <w:t>ес</w:t>
      </w:r>
      <w:r w:rsidRPr="00B20BF3">
        <w:rPr>
          <w:sz w:val="28"/>
        </w:rPr>
        <w:t xml:space="preserve">публики от 23 июня 2016 года </w:t>
      </w:r>
      <w:r w:rsidR="009065B5">
        <w:rPr>
          <w:sz w:val="28"/>
        </w:rPr>
        <w:t>№ </w:t>
      </w:r>
      <w:r w:rsidRPr="00B20BF3">
        <w:rPr>
          <w:sz w:val="28"/>
        </w:rPr>
        <w:t>288-р со 100%</w:t>
      </w:r>
      <w:r w:rsidRPr="00B20BF3">
        <w:rPr>
          <w:sz w:val="28"/>
        </w:rPr>
        <w:noBreakHyphen/>
        <w:t>ным участием государства в его уставном капитале.</w:t>
      </w:r>
      <w:r w:rsidRPr="00B20BF3">
        <w:rPr>
          <w:sz w:val="28"/>
          <w:szCs w:val="28"/>
        </w:rPr>
        <w:t xml:space="preserve"> </w:t>
      </w:r>
      <w:r w:rsidRPr="00B20BF3">
        <w:rPr>
          <w:sz w:val="28"/>
        </w:rPr>
        <w:t>Состав правления Фонда утвержден в ноябре 2016 года.</w:t>
      </w:r>
      <w:r w:rsidR="009065B5">
        <w:rPr>
          <w:sz w:val="28"/>
        </w:rPr>
        <w:t xml:space="preserve"> </w:t>
      </w:r>
    </w:p>
    <w:p w:rsidR="009C1EFB" w:rsidRPr="00B20BF3" w:rsidRDefault="009C1EFB" w:rsidP="00AF65B7">
      <w:pPr>
        <w:ind w:firstLine="709"/>
        <w:jc w:val="both"/>
        <w:rPr>
          <w:sz w:val="28"/>
        </w:rPr>
      </w:pPr>
      <w:r w:rsidRPr="00B20BF3">
        <w:rPr>
          <w:sz w:val="28"/>
          <w:szCs w:val="28"/>
        </w:rPr>
        <w:t>Оплаченный уставный капитал Фонда составляет 282 млн сомов, собственный капитал – 293 млн сомов.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 xml:space="preserve">Заключены соглашения о сотрудничестве с 7 банками, а именно с ЗАО «Банк Азии», ОАО КБ «Кыргызстан», ОАО «Айыл Банк», ЗАО «ФИНКА Банк», ЗАО «Банк Компаньон», ОАО «РСК Банк» и ЗАО «Демир Банк». Некоторые из этих банков имеют положительный опыт сотрудничества с региональными гарантийными фондами. Также заключено соглашение о сотрудничестве с Российско-Кыргызским фондом развития. 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 xml:space="preserve">Ведутся переговоры с ЗАО «КИКБ», ЗАО «Халык Банк», ОАО «Бакай Банк» и ОАО «БТА Банк». </w:t>
      </w:r>
    </w:p>
    <w:p w:rsidR="009C1EFB" w:rsidRPr="00B20BF3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 xml:space="preserve">В рамках своей деятельности Фонд на постоянной основе проводит работу во всех областях Кыргызстана с предпринимателями, бизнес-ассоциациями и местными органами власти по оказанию консультационно-информационных услуг, в ходе которой освещается следующая информация: </w:t>
      </w:r>
    </w:p>
    <w:p w:rsidR="009C1EFB" w:rsidRPr="00B20BF3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 xml:space="preserve">преимущества сотрудничества с </w:t>
      </w:r>
      <w:r>
        <w:rPr>
          <w:rFonts w:ascii="Times New Roman" w:hAnsi="Times New Roman"/>
          <w:sz w:val="28"/>
          <w:szCs w:val="28"/>
        </w:rPr>
        <w:t>Фондом</w:t>
      </w:r>
      <w:r w:rsidRPr="00B20BF3">
        <w:rPr>
          <w:rFonts w:ascii="Times New Roman" w:hAnsi="Times New Roman"/>
          <w:sz w:val="28"/>
          <w:szCs w:val="28"/>
        </w:rPr>
        <w:t>;</w:t>
      </w:r>
    </w:p>
    <w:p w:rsidR="009C1EFB" w:rsidRPr="00B20BF3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>условия предоставления гарантий;</w:t>
      </w:r>
    </w:p>
    <w:p w:rsidR="009C1EFB" w:rsidRPr="00B20BF3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>механизм получения гарантий;</w:t>
      </w:r>
    </w:p>
    <w:p w:rsidR="009C1EFB" w:rsidRPr="00B20BF3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>банки-партнеры.</w:t>
      </w:r>
    </w:p>
    <w:p w:rsidR="009C1EFB" w:rsidRPr="00B20BF3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>В октябре 2017 года в рамках программы «Повышение финансовой грамотности» Фонд провел три семинара для женщин-предпринимателей в городах Оше, Джалал-Абаде и Исфане.</w:t>
      </w:r>
    </w:p>
    <w:p w:rsidR="009C1EFB" w:rsidRDefault="009C1EFB" w:rsidP="00AF65B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20BF3">
        <w:rPr>
          <w:rFonts w:ascii="Times New Roman" w:hAnsi="Times New Roman"/>
          <w:sz w:val="28"/>
          <w:szCs w:val="28"/>
        </w:rPr>
        <w:t>Фонд реализует программу «Один район – одно предприятие», целью которой является открытие в течение трех лет от 80 до 100 новых предприятий или новых направлений деятельности на базе существующих предприятий. Фонд содействовал открытию двух новых направлений на базе действующих предприятий в Чуйской области и нового предприятия в г.</w:t>
      </w:r>
      <w:r>
        <w:rPr>
          <w:rFonts w:ascii="Times New Roman" w:hAnsi="Times New Roman"/>
          <w:sz w:val="28"/>
          <w:szCs w:val="28"/>
        </w:rPr>
        <w:t> </w:t>
      </w:r>
      <w:r w:rsidRPr="00B20BF3">
        <w:rPr>
          <w:rFonts w:ascii="Times New Roman" w:hAnsi="Times New Roman"/>
          <w:sz w:val="28"/>
          <w:szCs w:val="28"/>
        </w:rPr>
        <w:t xml:space="preserve">Караколе. Также заключено 15 соглашений о сотрудничестве с местными органами власти по реализации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B20BF3">
        <w:rPr>
          <w:rFonts w:ascii="Times New Roman" w:hAnsi="Times New Roman"/>
          <w:sz w:val="28"/>
          <w:szCs w:val="28"/>
        </w:rPr>
        <w:t>программы.</w:t>
      </w:r>
    </w:p>
    <w:p w:rsidR="009C1EFB" w:rsidRPr="00B20BF3" w:rsidRDefault="009C1EFB" w:rsidP="00AF65B7">
      <w:pPr>
        <w:pStyle w:val="2"/>
      </w:pPr>
      <w:bookmarkStart w:id="13" w:name="_Toc771965"/>
      <w:r w:rsidRPr="00B20BF3">
        <w:t xml:space="preserve">Перечень действующих нормативных правовых актов </w:t>
      </w:r>
      <w:r>
        <w:br/>
      </w:r>
      <w:r w:rsidRPr="00B20BF3">
        <w:t>по вопросам регулирования предпринимательской деятельности</w:t>
      </w:r>
      <w:bookmarkEnd w:id="13"/>
    </w:p>
    <w:p w:rsidR="003F4541" w:rsidRPr="00B20BF3" w:rsidRDefault="003F4541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Республики Кыргызстан от 6 марта 1992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850-XII </w:t>
      </w:r>
      <w:r w:rsidRPr="00B20BF3">
        <w:rPr>
          <w:sz w:val="28"/>
          <w:szCs w:val="28"/>
          <w:lang w:eastAsia="en-US"/>
        </w:rPr>
        <w:br/>
        <w:t xml:space="preserve">«О концессиях и концессионных предприятиях в Республике Кыргызстан» </w:t>
      </w:r>
      <w:r w:rsidRPr="00A740B0">
        <w:rPr>
          <w:spacing w:val="-4"/>
          <w:sz w:val="28"/>
          <w:szCs w:val="28"/>
          <w:lang w:eastAsia="en-US"/>
        </w:rPr>
        <w:t>регулирует экономические, организационные и правовые условия предоставления</w:t>
      </w:r>
      <w:r w:rsidRPr="00B20BF3">
        <w:rPr>
          <w:sz w:val="28"/>
          <w:szCs w:val="28"/>
          <w:lang w:eastAsia="en-US"/>
        </w:rPr>
        <w:t xml:space="preserve"> в интересах развития экономики Республики Кыргызстан концессий, а также деятельность концессионных предприятий на территории республики;</w:t>
      </w:r>
    </w:p>
    <w:p w:rsidR="003F4541" w:rsidRPr="00B20BF3" w:rsidRDefault="003F4541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5 июля 1995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6-1 «Об операциях в иностранной валюте» устанавливает правила проведения операций в инвалюте, ее купли/продажи, ввоза и вывоза;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Гражданский кодекс Кыргызской Республики от 8 мая 1996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15;</w:t>
      </w:r>
    </w:p>
    <w:p w:rsidR="003F4541" w:rsidRPr="00B20BF3" w:rsidRDefault="003F4541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12 июля 1996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39 </w:t>
      </w:r>
      <w:r w:rsidRPr="00B20BF3">
        <w:rPr>
          <w:sz w:val="28"/>
          <w:szCs w:val="28"/>
          <w:lang w:eastAsia="en-US"/>
        </w:rPr>
        <w:br/>
        <w:t>«О государственной регистрации юридических лиц»;</w:t>
      </w:r>
    </w:p>
    <w:p w:rsidR="003F4541" w:rsidRPr="00B20BF3" w:rsidRDefault="003F4541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15 ноября 1996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60 </w:t>
      </w:r>
      <w:r w:rsidRPr="00B20BF3">
        <w:rPr>
          <w:sz w:val="28"/>
          <w:szCs w:val="28"/>
          <w:lang w:eastAsia="en-US"/>
        </w:rPr>
        <w:br/>
        <w:t xml:space="preserve">«О хозяйственных товариществах и обществах»; </w:t>
      </w:r>
    </w:p>
    <w:p w:rsidR="003F4541" w:rsidRPr="00B20BF3" w:rsidRDefault="003F4541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 июля 1997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41 </w:t>
      </w:r>
      <w:r w:rsidRPr="00B20BF3">
        <w:rPr>
          <w:sz w:val="28"/>
          <w:szCs w:val="28"/>
          <w:lang w:eastAsia="en-US"/>
        </w:rPr>
        <w:br/>
        <w:t>«О государственном регулировании внешнеторговой деятельности в Кыргызской Республике» определяет основы государственного регулирования внешнеторговой деятельности; порядок ее осуществления лицами Кыргызской Республики и иностранными лицами; права, обязанности и ответственность органов государственной власти Кыргызской Республики в области внешнеторговой деятельности;</w:t>
      </w:r>
    </w:p>
    <w:p w:rsidR="003F4541" w:rsidRPr="00B20BF3" w:rsidRDefault="003F4541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15 октября 1997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74 </w:t>
      </w:r>
      <w:r w:rsidRPr="00B20BF3">
        <w:rPr>
          <w:sz w:val="28"/>
          <w:szCs w:val="28"/>
          <w:lang w:eastAsia="en-US"/>
        </w:rPr>
        <w:br/>
        <w:t>«О банкротстве (несостоятельности)» устанавливает основания признания (объявления) должника банкротом (несостоятельным), регулирует порядок и условия принятия мер по предупреждению несостоятельности (банкротства), порядок и условия проведения процедур банкротства и иные отношения, возникающие при неспособности должника удовлетворить в полном объеме требования кредиторов и (или) исполнить обязательства по платежам;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10 декабря 1997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90 «О защите </w:t>
      </w:r>
      <w:r w:rsidRPr="00A740B0">
        <w:rPr>
          <w:spacing w:val="-4"/>
          <w:sz w:val="28"/>
          <w:szCs w:val="28"/>
          <w:lang w:eastAsia="en-US"/>
        </w:rPr>
        <w:t>прав потребителей» регулирует отношения, возникающие между потребителями</w:t>
      </w:r>
      <w:r w:rsidRPr="00B20BF3">
        <w:rPr>
          <w:sz w:val="28"/>
          <w:szCs w:val="28"/>
          <w:lang w:eastAsia="en-US"/>
        </w:rPr>
        <w:t xml:space="preserve">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 и здоровья потребителей, получение информации о товарах (работах, услугах) и их изготовителях (исполнителях, продавцах), просвещение, государственную и общественную защиту интересов потребителей, а также определяет механизм реализации этих прав. Также данный Закон предохраняет общество от создания и развития монополий в торговле, а также поощряет и поддерживает конкуренцию на условиях, запрещающих незаконную и дискриминирующую практику, вследствие которой справедливая и честная конкуренция сводится к нулю или имеет препятствия;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>Гражданский кодекс Кыргызской Республики</w:t>
      </w:r>
      <w:r w:rsidRPr="00B20BF3">
        <w:rPr>
          <w:sz w:val="28"/>
          <w:szCs w:val="28"/>
        </w:rPr>
        <w:t xml:space="preserve"> </w:t>
      </w:r>
      <w:r w:rsidRPr="00B20BF3">
        <w:rPr>
          <w:sz w:val="28"/>
          <w:szCs w:val="28"/>
          <w:lang w:eastAsia="en-US"/>
        </w:rPr>
        <w:t xml:space="preserve">от 5 января 1998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2 июля 1998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404 «Об утверждении Положения о порядке государственной регистрации граждан, занимающихся предпринимательской деятельностью без образования юридического лица в качестве индивидуального предпринимателя на территории Кыргызской Республики»;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26 июля 1999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92 </w:t>
      </w:r>
      <w:r w:rsidRPr="00B20BF3">
        <w:rPr>
          <w:sz w:val="28"/>
          <w:szCs w:val="28"/>
          <w:lang w:eastAsia="en-US"/>
        </w:rPr>
        <w:br/>
        <w:t>«Об инвестиционных фондах» определяет правовой статус инвестиционных фондов, устанавливает особенности их учреждения и деятельности в Кыргызской Республике. Инвестиционными фондами являются формы коллективного инвестирования, создаваемые для привлечения денежных средств посредством выпуска и открытого размещения своих ценных бумаг и последующего диверсифицированного инвестирования привлеченных средств в инвестиционные активы;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 февраля 2001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15 «О защите прав предпринимателей»;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31 мая 2001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260 «О лицензировании отдельных видов деятельности»;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30 июля 2001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386 «Об утверждении Положения о разрешительных документах, выдаваемых государственными органами субъектам предпринимательства»;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3 октября 2001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602 «Об утверждении Правил по устранению конфликтов интересов в сфере государственного регулирования предпринимательской деятельности»;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 марта 2002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31 </w:t>
      </w:r>
      <w:r w:rsidRPr="00B20BF3">
        <w:rPr>
          <w:sz w:val="28"/>
          <w:szCs w:val="28"/>
          <w:lang w:eastAsia="en-US"/>
        </w:rPr>
        <w:br/>
        <w:t>«О приватизации государственной собственности в Кыргызской Республике»;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Указ Президента Кыргызской Республики от 25 апреля 2002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100 «О мерах по совершенствованию государственной политики в сфере регулирования инвестиционной и иной предпринимательской деятельности»;</w:t>
      </w:r>
    </w:p>
    <w:p w:rsidR="000B1C08" w:rsidRPr="00DE6E24" w:rsidRDefault="000B1C08" w:rsidP="00AF65B7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4 ноября 2002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733 «О внесении изменений в Положение о лицензировании отдельных видов предпринимательской деятельности, утвержденное</w:t>
      </w:r>
      <w:r w:rsidRPr="00B20BF3">
        <w:rPr>
          <w:sz w:val="28"/>
          <w:szCs w:val="28"/>
        </w:rPr>
        <w:t xml:space="preserve"> </w:t>
      </w:r>
      <w:r w:rsidRPr="00B20BF3">
        <w:rPr>
          <w:sz w:val="28"/>
          <w:szCs w:val="28"/>
          <w:lang w:eastAsia="en-US"/>
        </w:rPr>
        <w:t xml:space="preserve">постановлением Правительства Кыргызской Республики от 31 мая 2001 года </w:t>
      </w:r>
      <w:r w:rsidR="009065B5">
        <w:rPr>
          <w:spacing w:val="-4"/>
          <w:sz w:val="28"/>
          <w:szCs w:val="28"/>
          <w:lang w:eastAsia="en-US"/>
        </w:rPr>
        <w:t>№ </w:t>
      </w:r>
      <w:r w:rsidRPr="00DE6E24">
        <w:rPr>
          <w:spacing w:val="-4"/>
          <w:sz w:val="28"/>
          <w:szCs w:val="28"/>
          <w:lang w:eastAsia="en-US"/>
        </w:rPr>
        <w:t>260 «О лицензировании отдельных видов предпринимательской деятельности»;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27 марта 2003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64 </w:t>
      </w:r>
      <w:r w:rsidRPr="00B20BF3">
        <w:rPr>
          <w:sz w:val="28"/>
          <w:szCs w:val="28"/>
          <w:lang w:eastAsia="en-US"/>
        </w:rPr>
        <w:br/>
        <w:t xml:space="preserve">«Об акционерных обществах»; 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27 марта 2003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66 </w:t>
      </w:r>
      <w:r w:rsidRPr="00B20BF3">
        <w:rPr>
          <w:sz w:val="28"/>
          <w:szCs w:val="28"/>
          <w:lang w:eastAsia="en-US"/>
        </w:rPr>
        <w:br/>
        <w:t>«Об инвестициях в Кыргызской Республике» определяет основные гарантии прав инвесторов на инвестиции и получаемые от них доходы и прибыль; условия деятельности инвесторов; регулирует правила осуществления инвестиций на территории Кыргызской Республики и их правовой защиты;</w:t>
      </w:r>
      <w:r>
        <w:rPr>
          <w:sz w:val="28"/>
          <w:szCs w:val="28"/>
          <w:lang w:eastAsia="en-US"/>
        </w:rPr>
        <w:t xml:space="preserve"> </w:t>
      </w:r>
    </w:p>
    <w:p w:rsidR="00E1496C" w:rsidRPr="00A740B0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A740B0">
        <w:rPr>
          <w:sz w:val="28"/>
          <w:szCs w:val="28"/>
          <w:lang w:eastAsia="en-US"/>
        </w:rPr>
        <w:t xml:space="preserve">Закон Кыргызской Республики от 11 июня 2004 года </w:t>
      </w:r>
      <w:r w:rsidR="009065B5">
        <w:rPr>
          <w:sz w:val="28"/>
          <w:szCs w:val="28"/>
          <w:lang w:eastAsia="en-US"/>
        </w:rPr>
        <w:t>№ </w:t>
      </w:r>
      <w:r w:rsidRPr="00A740B0">
        <w:rPr>
          <w:sz w:val="28"/>
          <w:szCs w:val="28"/>
          <w:lang w:eastAsia="en-US"/>
        </w:rPr>
        <w:t>70 «О</w:t>
      </w:r>
      <w:r>
        <w:rPr>
          <w:sz w:val="28"/>
          <w:szCs w:val="28"/>
          <w:lang w:eastAsia="en-US"/>
        </w:rPr>
        <w:t> </w:t>
      </w:r>
      <w:r w:rsidRPr="00A740B0">
        <w:rPr>
          <w:sz w:val="28"/>
          <w:szCs w:val="28"/>
          <w:lang w:eastAsia="en-US"/>
        </w:rPr>
        <w:t>кооперативах»;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28 декабря 2006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215 </w:t>
      </w:r>
      <w:r w:rsidRPr="00B20BF3">
        <w:rPr>
          <w:sz w:val="28"/>
          <w:szCs w:val="28"/>
          <w:lang w:eastAsia="en-US"/>
        </w:rPr>
        <w:br/>
        <w:t>«Об оказании государственной поддержки юридическим и физическим лицам, постоянно проживающим и осуществляющим экономическую деятельность в населенных пунктах, расположенных в высокогорных и отдаленных зонах Кыргызской Республики»;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25 мая 2007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72 «О порядке проведения проверок субъектов предпринимательства» устанавливает порядок проведения проверок субъектов предпринимательства уполномоченными органами, определяет права и обязанности уполномоченных органов и субъектов предпринимательства в отношениях, связанных с осуществлением проверок, а также защиту прав субъектов предпринимательства от незаконного вмешательства в их деятельность;</w:t>
      </w:r>
    </w:p>
    <w:p w:rsidR="00E1496C" w:rsidRPr="00A740B0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A740B0">
        <w:rPr>
          <w:sz w:val="28"/>
          <w:szCs w:val="28"/>
          <w:lang w:eastAsia="en-US"/>
        </w:rPr>
        <w:t xml:space="preserve">Закон Кыргызской Республики от 25 мая 2007 года </w:t>
      </w:r>
      <w:r w:rsidR="009065B5">
        <w:rPr>
          <w:sz w:val="28"/>
          <w:szCs w:val="28"/>
          <w:lang w:eastAsia="en-US"/>
        </w:rPr>
        <w:t>№ </w:t>
      </w:r>
      <w:r w:rsidRPr="00A740B0">
        <w:rPr>
          <w:sz w:val="28"/>
          <w:szCs w:val="28"/>
          <w:lang w:eastAsia="en-US"/>
        </w:rPr>
        <w:t xml:space="preserve">73 </w:t>
      </w:r>
      <w:r w:rsidR="00AF65B7">
        <w:rPr>
          <w:sz w:val="28"/>
          <w:szCs w:val="28"/>
          <w:lang w:eastAsia="en-US"/>
        </w:rPr>
        <w:br/>
      </w:r>
      <w:r w:rsidRPr="00A740B0">
        <w:rPr>
          <w:sz w:val="28"/>
          <w:szCs w:val="28"/>
          <w:lang w:eastAsia="en-US"/>
        </w:rPr>
        <w:t>«О</w:t>
      </w:r>
      <w:r w:rsidR="00AF65B7">
        <w:rPr>
          <w:sz w:val="28"/>
          <w:szCs w:val="28"/>
          <w:lang w:eastAsia="en-US"/>
        </w:rPr>
        <w:t xml:space="preserve"> </w:t>
      </w:r>
      <w:r w:rsidRPr="00A740B0">
        <w:rPr>
          <w:sz w:val="28"/>
          <w:szCs w:val="28"/>
          <w:lang w:eastAsia="en-US"/>
        </w:rPr>
        <w:t>государственной поддержке малого предпринимательства» определяет общие положения в области государственной поддержки и развития малого предпринимательства, устанавливает формы и методы государственного стимулирования и регулирования деятельности субъектов малого предпринимательства;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6 ноября 2007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533 «О порядке проведения проверок субъектов предпринимательства и определении перечня уполномоченных органов, имеющих право на проведение проверок субъектов предпринимательства»;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5 апреля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55 </w:t>
      </w:r>
      <w:r w:rsidR="00AF65B7">
        <w:rPr>
          <w:sz w:val="28"/>
          <w:szCs w:val="28"/>
          <w:lang w:eastAsia="en-US"/>
        </w:rPr>
        <w:br/>
      </w:r>
      <w:r w:rsidRPr="00B20BF3">
        <w:rPr>
          <w:sz w:val="28"/>
          <w:szCs w:val="28"/>
          <w:lang w:eastAsia="en-US"/>
        </w:rPr>
        <w:t>«Об оптимизации нормативной правовой базы регулирования предпринимательской деятельности»;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Жогорку Кенеша Кыргызской Республики от 20 июня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553-IV «Об утверждении Перечня уполномоченных органов, имеющих право на проведение проверок субъектов предпринимательства»;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4 августа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188 </w:t>
      </w:r>
      <w:r w:rsidRPr="00B20BF3">
        <w:rPr>
          <w:sz w:val="28"/>
          <w:szCs w:val="28"/>
          <w:lang w:eastAsia="en-US"/>
        </w:rPr>
        <w:br/>
        <w:t>«Об обязательном страховании гражданской ответственности перевозчика опасных грузов» устанавливает правовые, экономические и организационные основы регулирования отношений в области обязательного страхования гражданской ответственности перевозчика опасных грузов и направлен на выполнение перевозчиками обязательств по возмещению убытков, причиненных третьим лицам в процессе доставки опасных грузов автомобильным, воздушным, водным и железнодорожным транспортом на территории Кыргызской Республики;</w:t>
      </w:r>
    </w:p>
    <w:p w:rsidR="009C1EFB" w:rsidRPr="00DE6E24" w:rsidRDefault="009C1EFB" w:rsidP="00AF65B7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4 августа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189 </w:t>
      </w:r>
      <w:r w:rsidR="00AF65B7">
        <w:rPr>
          <w:sz w:val="28"/>
          <w:szCs w:val="28"/>
          <w:lang w:eastAsia="en-US"/>
        </w:rPr>
        <w:br/>
      </w:r>
      <w:r w:rsidRPr="00B20BF3">
        <w:rPr>
          <w:sz w:val="28"/>
          <w:szCs w:val="28"/>
          <w:lang w:eastAsia="en-US"/>
        </w:rPr>
        <w:t xml:space="preserve">«Об обязательном страховании гражданской ответственности перевозчика перед пассажирами» регулирует отношения, возникающие в области обязательного страхования гражданской ответственности перевозчика перед пассажирами, и </w:t>
      </w:r>
      <w:r w:rsidRPr="00DE6E24">
        <w:rPr>
          <w:spacing w:val="-4"/>
          <w:sz w:val="28"/>
          <w:szCs w:val="28"/>
          <w:lang w:eastAsia="en-US"/>
        </w:rPr>
        <w:t>устанавливает правовые, финансовые и организационные основы его проведения;</w:t>
      </w:r>
    </w:p>
    <w:p w:rsidR="009C1EFB" w:rsidRPr="00A41993" w:rsidRDefault="009C1EFB" w:rsidP="00AF65B7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5 августа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194 «Об</w:t>
      </w:r>
      <w:r>
        <w:rPr>
          <w:sz w:val="28"/>
          <w:szCs w:val="28"/>
          <w:lang w:eastAsia="en-US"/>
        </w:rPr>
        <w:t> </w:t>
      </w:r>
      <w:r w:rsidRPr="00B20BF3">
        <w:rPr>
          <w:sz w:val="28"/>
          <w:szCs w:val="28"/>
          <w:lang w:eastAsia="en-US"/>
        </w:rPr>
        <w:t xml:space="preserve">обязательном страховании гражданской ответственности работодателя за причинение вреда жизни и здоровью работника при исполнении им трудовых </w:t>
      </w:r>
      <w:r w:rsidRPr="00A41993">
        <w:rPr>
          <w:spacing w:val="-4"/>
          <w:sz w:val="28"/>
          <w:szCs w:val="28"/>
          <w:lang w:eastAsia="en-US"/>
        </w:rPr>
        <w:t>(служебных) обязанностей» регулирует общественные отношения, возникающие в области обязательного страхования гражданской ответственности работодателя за причинение вреда жизни и здоровью работника при исполнении им трудовых (служебных) обязанностей, и устанавливает правовые, экономические и организационные основы его проведения;</w:t>
      </w:r>
    </w:p>
    <w:p w:rsidR="00E1496C" w:rsidRPr="00A740B0" w:rsidRDefault="00E1496C" w:rsidP="00AF65B7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A740B0">
        <w:rPr>
          <w:spacing w:val="-2"/>
          <w:sz w:val="28"/>
          <w:szCs w:val="28"/>
          <w:lang w:eastAsia="en-US"/>
        </w:rPr>
        <w:t xml:space="preserve">Налоговый кодекс Кыргызской Республики от 17 октября 2008 года </w:t>
      </w:r>
      <w:r w:rsidR="009065B5">
        <w:rPr>
          <w:spacing w:val="-2"/>
          <w:sz w:val="28"/>
          <w:szCs w:val="28"/>
          <w:lang w:eastAsia="en-US"/>
        </w:rPr>
        <w:t>№ </w:t>
      </w:r>
      <w:r w:rsidRPr="00A740B0">
        <w:rPr>
          <w:spacing w:val="-2"/>
          <w:sz w:val="28"/>
          <w:szCs w:val="28"/>
          <w:lang w:eastAsia="en-US"/>
        </w:rPr>
        <w:t>230;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31 декабря 2008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752 «О реализации мер по упрощению государственного регулирования предпринимательской деятельности»;</w:t>
      </w:r>
    </w:p>
    <w:p w:rsidR="009C1EFB" w:rsidRPr="00A41993" w:rsidRDefault="009C1EFB" w:rsidP="00AF65B7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A41993">
        <w:rPr>
          <w:spacing w:val="-6"/>
          <w:sz w:val="28"/>
          <w:szCs w:val="28"/>
          <w:lang w:eastAsia="en-US"/>
        </w:rPr>
        <w:t xml:space="preserve">Закон Кыргызской Республики от 20 февраля 2009 года </w:t>
      </w:r>
      <w:r w:rsidR="009065B5">
        <w:rPr>
          <w:spacing w:val="-6"/>
          <w:sz w:val="28"/>
          <w:szCs w:val="28"/>
          <w:lang w:eastAsia="en-US"/>
        </w:rPr>
        <w:t>№ </w:t>
      </w:r>
      <w:r w:rsidRPr="00A41993">
        <w:rPr>
          <w:spacing w:val="-6"/>
          <w:sz w:val="28"/>
          <w:szCs w:val="28"/>
          <w:lang w:eastAsia="en-US"/>
        </w:rPr>
        <w:t>57 «О государственной регистрации юридических лиц, филиалов (представительств)»;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8 июля 2011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84 «О Парке высоких технологий Кыргызской Республики»;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18 февраля 2012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108 «Об утверждении критериев оценки степени риска при осуществлении предпринимательской деятельности»;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18 июля 2012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510 «О мерах по сбору страховых взносов с граждан, осуществляющих предпринимательскую деятельность на рынках»;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</w:rPr>
        <w:t xml:space="preserve">Закон Кыргызской Республики от 9 августа 2012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160 «О недрах»;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</w:rPr>
        <w:t xml:space="preserve">постановление Правительства Кыргызской Республики от 14 декабря 2012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834 «Об утверждении нормативных правовых актов в сфере недропользования»;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15 апреля 2013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195</w:t>
      </w:r>
      <w:r w:rsidRPr="00B20BF3">
        <w:rPr>
          <w:sz w:val="28"/>
          <w:szCs w:val="28"/>
        </w:rPr>
        <w:t xml:space="preserve"> «</w:t>
      </w:r>
      <w:r w:rsidRPr="00B20BF3">
        <w:rPr>
          <w:sz w:val="28"/>
          <w:szCs w:val="28"/>
          <w:lang w:eastAsia="en-US"/>
        </w:rPr>
        <w:t>О Единой автоматизированной базе данных проверок субъектов предпринимательства».</w:t>
      </w:r>
      <w:r w:rsidRPr="00B20BF3">
        <w:rPr>
          <w:b/>
          <w:sz w:val="28"/>
          <w:szCs w:val="28"/>
        </w:rPr>
        <w:t xml:space="preserve"> </w:t>
      </w:r>
      <w:r w:rsidRPr="00B20BF3">
        <w:rPr>
          <w:sz w:val="28"/>
          <w:szCs w:val="28"/>
        </w:rPr>
        <w:t>Эта база создана</w:t>
      </w:r>
      <w:r w:rsidRPr="00B20BF3">
        <w:rPr>
          <w:b/>
          <w:sz w:val="28"/>
          <w:szCs w:val="28"/>
        </w:rPr>
        <w:t xml:space="preserve"> </w:t>
      </w:r>
      <w:r w:rsidRPr="00B20BF3">
        <w:rPr>
          <w:sz w:val="28"/>
          <w:szCs w:val="28"/>
        </w:rPr>
        <w:t>в целях совершенствования порядка проведения проверок, устранения необоснованного и излишнего вмешательства контролирующих органов в деятельность субъектов предпринимательства;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 xml:space="preserve">постановление Правительства Кыргызской Республики от 30 мая 2013 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 xml:space="preserve">301 </w:t>
      </w:r>
      <w:r w:rsidRPr="00B20BF3">
        <w:rPr>
          <w:sz w:val="28"/>
          <w:szCs w:val="28"/>
          <w:lang w:eastAsia="en-US"/>
        </w:rPr>
        <w:t xml:space="preserve">«Об утверждении </w:t>
      </w:r>
      <w:r w:rsidRPr="00B20BF3">
        <w:rPr>
          <w:sz w:val="28"/>
          <w:szCs w:val="28"/>
        </w:rPr>
        <w:t xml:space="preserve">Положения о порядке рассмотрения и выдачи разрешительных документов в области промышленной безопасности»; </w:t>
      </w:r>
    </w:p>
    <w:p w:rsidR="00E1496C" w:rsidRPr="00B20BF3" w:rsidRDefault="00E1496C" w:rsidP="00AF65B7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20BF3">
        <w:rPr>
          <w:bCs/>
          <w:sz w:val="28"/>
          <w:szCs w:val="28"/>
          <w:shd w:val="clear" w:color="auto" w:fill="FFFFFF"/>
        </w:rPr>
        <w:t xml:space="preserve">Закон Кыргызской Республики от 30 июля 2013 года </w:t>
      </w:r>
      <w:r w:rsidR="009065B5">
        <w:rPr>
          <w:bCs/>
          <w:sz w:val="28"/>
          <w:szCs w:val="28"/>
          <w:shd w:val="clear" w:color="auto" w:fill="FFFFFF"/>
        </w:rPr>
        <w:t>№ </w:t>
      </w:r>
      <w:r w:rsidRPr="00B20BF3">
        <w:rPr>
          <w:bCs/>
          <w:sz w:val="28"/>
          <w:szCs w:val="28"/>
          <w:shd w:val="clear" w:color="auto" w:fill="FFFFFF"/>
        </w:rPr>
        <w:t>167 «О гарантийных фондах в Кыргызской Республике»;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19 октября 2013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195 </w:t>
      </w:r>
      <w:r w:rsidRPr="00B20BF3">
        <w:rPr>
          <w:sz w:val="28"/>
          <w:szCs w:val="28"/>
          <w:lang w:eastAsia="en-US"/>
        </w:rPr>
        <w:br/>
        <w:t>«О лицензионно-разрешительной системе в Кыргызской Республике»;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30 сентября 2014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559 «Об утверждении Методики проведения анализа регулятивного воздействия (АРВ) нормативных правовых актов на деятельность субъектов предпринимательства»;</w:t>
      </w:r>
    </w:p>
    <w:p w:rsidR="009C1EFB" w:rsidRPr="00B20BF3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</w:rPr>
        <w:t xml:space="preserve">Закон Кыргызской Республики от 31 декабря 2014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 xml:space="preserve">184 </w:t>
      </w:r>
      <w:r w:rsidRPr="00B20BF3">
        <w:rPr>
          <w:sz w:val="28"/>
          <w:szCs w:val="28"/>
        </w:rPr>
        <w:br/>
        <w:t>«О таможенном регулировании в Кыргызской Республике»;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31 марта 2015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174 «О Плане Правительства Кыргызской Республики по развитию экспорта Кыргызской Республики на 2015–2017 годы»;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15 мая 2015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96 «О внесении изменений и дополнений в Налоговый кодекс Кыргызской Республики»;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2 июня 2015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339 «О Программе приватизации государственной собственности в Кыргызской Республике на 2015–2017 годы»;</w:t>
      </w:r>
      <w:r>
        <w:rPr>
          <w:sz w:val="28"/>
          <w:szCs w:val="28"/>
          <w:lang w:eastAsia="en-US"/>
        </w:rPr>
        <w:t xml:space="preserve"> </w:t>
      </w:r>
    </w:p>
    <w:p w:rsidR="000B1C08" w:rsidRPr="00B20BF3" w:rsidRDefault="000B1C08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25 июня 2015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418 «Об утверждении базовой суммы налога на основе добровольного патента по видам деятельности» определяет предельные суммы, взимаемые за выдачу патента на право ведения предпринимательской деятельности без образования юридического лица;</w:t>
      </w:r>
      <w:r w:rsidRPr="00B20BF3">
        <w:rPr>
          <w:sz w:val="28"/>
          <w:szCs w:val="28"/>
        </w:rPr>
        <w:t xml:space="preserve"> </w:t>
      </w:r>
    </w:p>
    <w:p w:rsidR="000B1C08" w:rsidRPr="00B20BF3" w:rsidRDefault="000B1C08" w:rsidP="00AF65B7">
      <w:pPr>
        <w:pStyle w:val="17"/>
        <w:widowControl/>
        <w:shd w:val="clear" w:color="auto" w:fill="auto"/>
        <w:spacing w:line="240" w:lineRule="auto"/>
        <w:ind w:firstLine="709"/>
        <w:rPr>
          <w:sz w:val="28"/>
          <w:szCs w:val="28"/>
          <w:lang w:eastAsia="en-US"/>
        </w:rPr>
      </w:pPr>
      <w:r w:rsidRPr="00B20BF3">
        <w:rPr>
          <w:sz w:val="28"/>
          <w:szCs w:val="28"/>
        </w:rPr>
        <w:t xml:space="preserve">постановление Правительства Кыргызской Республики от 10 августа 2015 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 xml:space="preserve">564 </w:t>
      </w:r>
      <w:r w:rsidRPr="00B20BF3">
        <w:rPr>
          <w:sz w:val="28"/>
          <w:szCs w:val="28"/>
          <w:lang w:eastAsia="en-US"/>
        </w:rPr>
        <w:t xml:space="preserve">«Об утверждении </w:t>
      </w:r>
      <w:r w:rsidRPr="00B20BF3">
        <w:rPr>
          <w:sz w:val="28"/>
          <w:szCs w:val="28"/>
        </w:rPr>
        <w:t>Инструкции о порядке совершения таможенных операций, связанных с помещением товаров и транспортных средств под таможенные процедуры, и порядке проведения определенных форм таможенного контроля</w:t>
      </w:r>
      <w:r w:rsidRPr="00B20BF3">
        <w:rPr>
          <w:sz w:val="28"/>
          <w:szCs w:val="28"/>
          <w:lang w:eastAsia="en-US"/>
        </w:rPr>
        <w:t xml:space="preserve">»; </w:t>
      </w:r>
    </w:p>
    <w:p w:rsidR="009C1EFB" w:rsidRPr="003F4541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Закон Кыргызской Республики от 31 декабря 2015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235 </w:t>
      </w:r>
      <w:r w:rsidRPr="00B20BF3">
        <w:rPr>
          <w:sz w:val="28"/>
          <w:szCs w:val="28"/>
          <w:lang w:eastAsia="en-US"/>
        </w:rPr>
        <w:br/>
        <w:t>«</w:t>
      </w:r>
      <w:r w:rsidRPr="00B20BF3">
        <w:rPr>
          <w:bCs/>
          <w:sz w:val="28"/>
          <w:szCs w:val="28"/>
          <w:shd w:val="clear" w:color="auto" w:fill="FFFFFF"/>
        </w:rPr>
        <w:t>О внесении изменений в некоторые законодательные акты Кырг</w:t>
      </w:r>
      <w:r w:rsidR="009E7F6F">
        <w:rPr>
          <w:bCs/>
          <w:sz w:val="28"/>
          <w:szCs w:val="28"/>
          <w:shd w:val="clear" w:color="auto" w:fill="FFFFFF"/>
        </w:rPr>
        <w:t xml:space="preserve">ызской </w:t>
      </w:r>
      <w:r w:rsidR="009E7F6F" w:rsidRPr="003F4541">
        <w:rPr>
          <w:bCs/>
          <w:sz w:val="28"/>
          <w:szCs w:val="28"/>
          <w:shd w:val="clear" w:color="auto" w:fill="FFFFFF"/>
        </w:rPr>
        <w:t>Республики»</w:t>
      </w:r>
      <w:r w:rsidRPr="003F4541">
        <w:rPr>
          <w:bCs/>
          <w:sz w:val="28"/>
          <w:szCs w:val="28"/>
          <w:shd w:val="clear" w:color="auto" w:fill="FFFFFF"/>
        </w:rPr>
        <w:t xml:space="preserve"> </w:t>
      </w:r>
      <w:r w:rsidRPr="003F4541">
        <w:rPr>
          <w:sz w:val="28"/>
          <w:szCs w:val="28"/>
          <w:lang w:eastAsia="en-US"/>
        </w:rPr>
        <w:t>устанавливает ставки налога с продаж;</w:t>
      </w:r>
    </w:p>
    <w:p w:rsidR="00E1496C" w:rsidRPr="00B20BF3" w:rsidRDefault="00E1496C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Указ Президента Кыргызской Республики от 15 марта 2016 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>58 «О дополнительных мерах по правовой защите субъектов предпринимательства и органов местного самоуправления при проверке их деятельности правоохранительными и налоговыми органами»;</w:t>
      </w:r>
    </w:p>
    <w:p w:rsidR="009C1EFB" w:rsidRPr="007B59A9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3F4541">
        <w:rPr>
          <w:sz w:val="28"/>
          <w:szCs w:val="28"/>
        </w:rPr>
        <w:t xml:space="preserve">Закон Кыргызской Республики от 14 апреля 2016 года </w:t>
      </w:r>
      <w:r w:rsidR="009065B5">
        <w:rPr>
          <w:sz w:val="28"/>
          <w:szCs w:val="28"/>
        </w:rPr>
        <w:t>№ </w:t>
      </w:r>
      <w:r w:rsidRPr="003F4541">
        <w:rPr>
          <w:sz w:val="28"/>
          <w:szCs w:val="28"/>
        </w:rPr>
        <w:t xml:space="preserve">41 </w:t>
      </w:r>
      <w:r w:rsidRPr="003F4541">
        <w:rPr>
          <w:sz w:val="28"/>
          <w:szCs w:val="28"/>
        </w:rPr>
        <w:br/>
        <w:t xml:space="preserve">«О внесении изменений в Закон Кыргызской Республики </w:t>
      </w:r>
      <w:r w:rsidR="009E7F6F" w:rsidRPr="003F4541">
        <w:rPr>
          <w:sz w:val="28"/>
          <w:szCs w:val="28"/>
        </w:rPr>
        <w:t>«О</w:t>
      </w:r>
      <w:r w:rsidRPr="003F4541">
        <w:rPr>
          <w:sz w:val="28"/>
          <w:szCs w:val="28"/>
        </w:rPr>
        <w:t xml:space="preserve"> порядке проведения проверок субъектов предпринимательства»;</w:t>
      </w:r>
    </w:p>
    <w:p w:rsidR="00D76EA5" w:rsidRDefault="00D76EA5" w:rsidP="00AF65B7">
      <w:pPr>
        <w:ind w:firstLine="709"/>
        <w:jc w:val="both"/>
      </w:pPr>
      <w:r w:rsidRPr="00B20BF3">
        <w:rPr>
          <w:sz w:val="28"/>
        </w:rPr>
        <w:t>распоряжение П</w:t>
      </w:r>
      <w:r w:rsidRPr="00B20BF3">
        <w:rPr>
          <w:sz w:val="28"/>
          <w:lang w:val="ky-KG"/>
        </w:rPr>
        <w:t xml:space="preserve">равительства </w:t>
      </w:r>
      <w:r w:rsidRPr="00B20BF3">
        <w:rPr>
          <w:sz w:val="28"/>
        </w:rPr>
        <w:t>К</w:t>
      </w:r>
      <w:r w:rsidRPr="00B20BF3">
        <w:rPr>
          <w:sz w:val="28"/>
          <w:lang w:val="ky-KG"/>
        </w:rPr>
        <w:t xml:space="preserve">ыргызской </w:t>
      </w:r>
      <w:r w:rsidRPr="00B20BF3">
        <w:rPr>
          <w:sz w:val="28"/>
        </w:rPr>
        <w:t>Р</w:t>
      </w:r>
      <w:r w:rsidRPr="00B20BF3">
        <w:rPr>
          <w:sz w:val="28"/>
          <w:lang w:val="ky-KG"/>
        </w:rPr>
        <w:t>ес</w:t>
      </w:r>
      <w:r w:rsidRPr="00B20BF3">
        <w:rPr>
          <w:sz w:val="28"/>
        </w:rPr>
        <w:t xml:space="preserve">публики от 23 июня 2016 года </w:t>
      </w:r>
      <w:r w:rsidR="009065B5">
        <w:rPr>
          <w:sz w:val="28"/>
        </w:rPr>
        <w:t>№ </w:t>
      </w:r>
      <w:r w:rsidRPr="00B20BF3">
        <w:rPr>
          <w:sz w:val="28"/>
        </w:rPr>
        <w:t xml:space="preserve">288-р </w:t>
      </w:r>
      <w:r>
        <w:rPr>
          <w:sz w:val="28"/>
        </w:rPr>
        <w:t>«О</w:t>
      </w:r>
      <w:r w:rsidRPr="00B20BF3">
        <w:rPr>
          <w:sz w:val="28"/>
        </w:rPr>
        <w:t xml:space="preserve"> создании ОАО «Гарантийный фонд»</w:t>
      </w:r>
      <w:r w:rsidR="0082074E">
        <w:rPr>
          <w:sz w:val="28"/>
          <w:szCs w:val="28"/>
          <w:lang w:eastAsia="en-US"/>
        </w:rPr>
        <w:t>;</w:t>
      </w:r>
    </w:p>
    <w:p w:rsidR="000B1C08" w:rsidRPr="00A41993" w:rsidRDefault="000B1C08" w:rsidP="00AF65B7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A41993">
        <w:rPr>
          <w:spacing w:val="-4"/>
          <w:sz w:val="28"/>
          <w:szCs w:val="28"/>
          <w:lang w:eastAsia="en-US"/>
        </w:rPr>
        <w:t xml:space="preserve">постановление Правительства Кыргызской Республики от 27 июля 2016 года </w:t>
      </w:r>
      <w:r w:rsidR="009065B5">
        <w:rPr>
          <w:spacing w:val="-4"/>
          <w:sz w:val="28"/>
          <w:szCs w:val="28"/>
          <w:lang w:eastAsia="en-US"/>
        </w:rPr>
        <w:t>№ </w:t>
      </w:r>
      <w:r w:rsidRPr="00A41993">
        <w:rPr>
          <w:spacing w:val="-4"/>
          <w:sz w:val="28"/>
          <w:szCs w:val="28"/>
          <w:lang w:eastAsia="en-US"/>
        </w:rPr>
        <w:t>417 «Об утверждении Временных правил регистрации проверок, проводимых правоохранительными органами и органами налоговой службы в отношении субъектов предпринимательства и органов местного самоуправления</w:t>
      </w:r>
      <w:r w:rsidR="003C3D5D">
        <w:rPr>
          <w:spacing w:val="-4"/>
          <w:sz w:val="28"/>
          <w:szCs w:val="28"/>
          <w:lang w:eastAsia="en-US"/>
        </w:rPr>
        <w:t>»</w:t>
      </w:r>
      <w:r w:rsidRPr="00A41993">
        <w:rPr>
          <w:spacing w:val="-4"/>
          <w:sz w:val="28"/>
          <w:szCs w:val="28"/>
          <w:lang w:eastAsia="en-US"/>
        </w:rPr>
        <w:t>;</w:t>
      </w:r>
    </w:p>
    <w:p w:rsidR="000B1C08" w:rsidRPr="00B20BF3" w:rsidRDefault="000B1C08" w:rsidP="00AF65B7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20BF3">
        <w:rPr>
          <w:sz w:val="28"/>
          <w:szCs w:val="28"/>
        </w:rPr>
        <w:t xml:space="preserve">постановление Правительства Кыргызской Республики от 29 ноября 2016 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631 «</w:t>
      </w:r>
      <w:r w:rsidRPr="00B20BF3">
        <w:rPr>
          <w:bCs/>
          <w:sz w:val="28"/>
          <w:szCs w:val="28"/>
          <w:shd w:val="clear" w:color="auto" w:fill="FFFFFF"/>
        </w:rPr>
        <w:t xml:space="preserve">О проекте Закона Кыргызской Республики </w:t>
      </w:r>
      <w:r w:rsidRPr="00B20BF3">
        <w:rPr>
          <w:sz w:val="28"/>
          <w:szCs w:val="28"/>
        </w:rPr>
        <w:t>«</w:t>
      </w:r>
      <w:r w:rsidRPr="00B20BF3">
        <w:rPr>
          <w:bCs/>
          <w:sz w:val="28"/>
          <w:szCs w:val="28"/>
          <w:shd w:val="clear" w:color="auto" w:fill="FFFFFF"/>
        </w:rPr>
        <w:t xml:space="preserve">О внесении изменений в Закон Кыргызской Республики </w:t>
      </w:r>
      <w:r w:rsidRPr="00B20BF3">
        <w:rPr>
          <w:sz w:val="28"/>
          <w:szCs w:val="28"/>
        </w:rPr>
        <w:t>«</w:t>
      </w:r>
      <w:r w:rsidRPr="00B20BF3">
        <w:rPr>
          <w:bCs/>
          <w:sz w:val="28"/>
          <w:szCs w:val="28"/>
          <w:shd w:val="clear" w:color="auto" w:fill="FFFFFF"/>
        </w:rPr>
        <w:t>О таможенном регулировании в Кыргызской Республике»;</w:t>
      </w:r>
    </w:p>
    <w:p w:rsidR="009C1EFB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 xml:space="preserve">Закон Кыргызской Республики от 16 декабря 2016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 xml:space="preserve">206 </w:t>
      </w:r>
      <w:r w:rsidRPr="00B20BF3">
        <w:rPr>
          <w:sz w:val="28"/>
          <w:szCs w:val="28"/>
        </w:rPr>
        <w:br/>
        <w:t>«О Национальном банке Кыргызской Республики, банках и банковской деятельности»;</w:t>
      </w:r>
    </w:p>
    <w:p w:rsidR="000B1C08" w:rsidRPr="003F4541" w:rsidRDefault="000B1C08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3F4541">
        <w:rPr>
          <w:rFonts w:ascii="Times New Roman" w:hAnsi="Times New Roman"/>
        </w:rPr>
        <w:t>постановление Правительства Кыргызской Республики от 29 марта 2017 года</w:t>
      </w:r>
      <w:r w:rsidRPr="003F4541">
        <w:rPr>
          <w:rFonts w:ascii="Times New Roman" w:hAnsi="Times New Roman"/>
          <w:spacing w:val="-4"/>
        </w:rPr>
        <w:t xml:space="preserve"> </w:t>
      </w:r>
      <w:r w:rsidR="009065B5">
        <w:rPr>
          <w:rFonts w:ascii="Times New Roman" w:hAnsi="Times New Roman"/>
        </w:rPr>
        <w:t>№ </w:t>
      </w:r>
      <w:r w:rsidRPr="003F4541">
        <w:rPr>
          <w:rFonts w:ascii="Times New Roman" w:hAnsi="Times New Roman"/>
        </w:rPr>
        <w:t xml:space="preserve">188 «О внесении изменений в постановление Правительства Кыргызской Республики от 18 февраля 2012 года </w:t>
      </w:r>
      <w:r w:rsidR="009065B5">
        <w:rPr>
          <w:rFonts w:ascii="Times New Roman" w:hAnsi="Times New Roman"/>
        </w:rPr>
        <w:t>№ </w:t>
      </w:r>
      <w:r w:rsidRPr="003F4541">
        <w:rPr>
          <w:rFonts w:ascii="Times New Roman" w:hAnsi="Times New Roman"/>
        </w:rPr>
        <w:t>108 «Об утверждении критериев оценки степени риска при осуществлении предпринимательской деятельности»;</w:t>
      </w:r>
    </w:p>
    <w:p w:rsidR="000B1C08" w:rsidRPr="003F4541" w:rsidRDefault="000B1C08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3F4541">
        <w:rPr>
          <w:rFonts w:ascii="Times New Roman" w:hAnsi="Times New Roman"/>
        </w:rPr>
        <w:t xml:space="preserve">постановление Правительства Кыргызской Республики от 24 мая </w:t>
      </w:r>
      <w:r w:rsidRPr="003F4541">
        <w:rPr>
          <w:rFonts w:ascii="Times New Roman" w:hAnsi="Times New Roman"/>
        </w:rPr>
        <w:br/>
        <w:t xml:space="preserve">2017 года </w:t>
      </w:r>
      <w:r w:rsidR="009065B5">
        <w:rPr>
          <w:rFonts w:ascii="Times New Roman" w:hAnsi="Times New Roman"/>
        </w:rPr>
        <w:t>№ </w:t>
      </w:r>
      <w:r w:rsidRPr="003F4541">
        <w:rPr>
          <w:rFonts w:ascii="Times New Roman" w:hAnsi="Times New Roman"/>
          <w:lang w:bidi="en-US"/>
        </w:rPr>
        <w:t>1593-</w:t>
      </w:r>
      <w:r w:rsidRPr="003F4541">
        <w:rPr>
          <w:rFonts w:ascii="Times New Roman" w:hAnsi="Times New Roman"/>
          <w:lang w:val="en-US" w:bidi="en-US"/>
        </w:rPr>
        <w:t>VI</w:t>
      </w:r>
      <w:r w:rsidRPr="003F4541">
        <w:rPr>
          <w:rFonts w:ascii="Times New Roman" w:hAnsi="Times New Roman"/>
        </w:rPr>
        <w:t xml:space="preserve"> «О внес</w:t>
      </w:r>
      <w:r w:rsidR="00AF65B7">
        <w:rPr>
          <w:rFonts w:ascii="Times New Roman" w:hAnsi="Times New Roman"/>
        </w:rPr>
        <w:t>е</w:t>
      </w:r>
      <w:r w:rsidRPr="003F4541">
        <w:rPr>
          <w:rFonts w:ascii="Times New Roman" w:hAnsi="Times New Roman"/>
        </w:rPr>
        <w:t xml:space="preserve">нии изменений в Перечень уполномоченных органов, имеющих право на проведение проверок субъектов предпринимательства, утвержденный постановлением Жогорку Кенешом Кыргызской Республики Правительства Кыргызской Республики от 10 ноября 2016 года </w:t>
      </w:r>
      <w:r w:rsidR="009065B5">
        <w:rPr>
          <w:rFonts w:ascii="Times New Roman" w:hAnsi="Times New Roman"/>
        </w:rPr>
        <w:t>№ </w:t>
      </w:r>
      <w:r w:rsidRPr="003F4541">
        <w:rPr>
          <w:rFonts w:ascii="Times New Roman" w:hAnsi="Times New Roman"/>
        </w:rPr>
        <w:t xml:space="preserve">1057»; </w:t>
      </w:r>
    </w:p>
    <w:p w:rsidR="009C1EFB" w:rsidRPr="00A47529" w:rsidRDefault="009C1EFB" w:rsidP="00AF65B7">
      <w:pPr>
        <w:ind w:firstLine="709"/>
        <w:jc w:val="both"/>
        <w:rPr>
          <w:sz w:val="28"/>
          <w:szCs w:val="28"/>
          <w:lang w:eastAsia="en-US"/>
        </w:rPr>
      </w:pPr>
      <w:r w:rsidRPr="003F4541">
        <w:rPr>
          <w:sz w:val="28"/>
          <w:szCs w:val="28"/>
        </w:rPr>
        <w:t xml:space="preserve">Закон Кыргызской Республики от 6 июня 2017 года </w:t>
      </w:r>
      <w:r w:rsidR="009065B5">
        <w:rPr>
          <w:sz w:val="28"/>
          <w:szCs w:val="28"/>
        </w:rPr>
        <w:t>№ </w:t>
      </w:r>
      <w:r w:rsidRPr="003F4541">
        <w:rPr>
          <w:sz w:val="28"/>
          <w:szCs w:val="28"/>
        </w:rPr>
        <w:t>98 «О внесении изменений в Закон Кыргызской Республики «О порядке проведения проверок субъектов предпринимательства»;</w:t>
      </w:r>
    </w:p>
    <w:p w:rsidR="009C1EFB" w:rsidRDefault="009C1EFB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 xml:space="preserve">Закон Кыргызской Республики от 6 июня 2017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99 «О внесении изменений в Закон Кыргызской Республики «О таможенном регулировании в Кыргызской Республике» уточняет способ обеспечения уплаты таможенных платежей;</w:t>
      </w:r>
    </w:p>
    <w:p w:rsidR="000B1C08" w:rsidRPr="00B20BF3" w:rsidRDefault="000B1C08" w:rsidP="00AF65B7">
      <w:pPr>
        <w:ind w:firstLine="709"/>
        <w:jc w:val="both"/>
        <w:rPr>
          <w:sz w:val="28"/>
          <w:szCs w:val="28"/>
        </w:rPr>
      </w:pPr>
      <w:r w:rsidRPr="00B20BF3">
        <w:rPr>
          <w:sz w:val="28"/>
          <w:szCs w:val="28"/>
        </w:rPr>
        <w:t xml:space="preserve">постановление правления Национального банка Кыргызской Республики от 8 июня 2017 года </w:t>
      </w:r>
      <w:r w:rsidR="009065B5">
        <w:rPr>
          <w:sz w:val="28"/>
          <w:szCs w:val="28"/>
        </w:rPr>
        <w:t>№ </w:t>
      </w:r>
      <w:r w:rsidRPr="00B20BF3">
        <w:rPr>
          <w:sz w:val="28"/>
          <w:szCs w:val="28"/>
        </w:rPr>
        <w:t>2017-П-12/23-4-(НПА) «О размере сбора и платы за лицензии, выдаваемые Национальным банком Кыргызской Республики»;</w:t>
      </w:r>
    </w:p>
    <w:p w:rsidR="00D76EA5" w:rsidRPr="00031EFC" w:rsidRDefault="00D76EA5" w:rsidP="00AF65B7">
      <w:pPr>
        <w:ind w:firstLine="709"/>
        <w:jc w:val="both"/>
        <w:rPr>
          <w:sz w:val="28"/>
          <w:szCs w:val="28"/>
          <w:lang w:eastAsia="en-US"/>
        </w:rPr>
      </w:pPr>
      <w:r w:rsidRPr="00B20BF3">
        <w:rPr>
          <w:sz w:val="28"/>
          <w:szCs w:val="28"/>
          <w:lang w:eastAsia="en-US"/>
        </w:rPr>
        <w:t xml:space="preserve">постановление Правительства Кыргызской Республики от 13 июня 2017 года </w:t>
      </w:r>
      <w:r w:rsidR="009065B5">
        <w:rPr>
          <w:sz w:val="28"/>
          <w:szCs w:val="28"/>
          <w:lang w:eastAsia="en-US"/>
        </w:rPr>
        <w:t>№ </w:t>
      </w:r>
      <w:r w:rsidRPr="00B20BF3">
        <w:rPr>
          <w:sz w:val="28"/>
          <w:szCs w:val="28"/>
          <w:lang w:eastAsia="en-US"/>
        </w:rPr>
        <w:t xml:space="preserve">369 «Об одобрении проекта Закона «О внесении изменений в некоторые законодательные акты Кыргызской Республики в сфере </w:t>
      </w:r>
      <w:r w:rsidR="00EC759D">
        <w:rPr>
          <w:sz w:val="28"/>
          <w:szCs w:val="28"/>
          <w:lang w:eastAsia="en-US"/>
        </w:rPr>
        <w:t>лицензионно-</w:t>
      </w:r>
      <w:r w:rsidRPr="00031EFC">
        <w:rPr>
          <w:sz w:val="28"/>
          <w:szCs w:val="28"/>
          <w:lang w:eastAsia="en-US"/>
        </w:rPr>
        <w:t>разрешительной системы»;</w:t>
      </w:r>
    </w:p>
    <w:p w:rsidR="009C1EFB" w:rsidRPr="00D76EA5" w:rsidRDefault="009C1EFB" w:rsidP="00AF65B7">
      <w:pPr>
        <w:ind w:firstLine="709"/>
        <w:jc w:val="both"/>
        <w:rPr>
          <w:sz w:val="28"/>
          <w:szCs w:val="28"/>
        </w:rPr>
      </w:pPr>
      <w:r w:rsidRPr="00D76EA5">
        <w:rPr>
          <w:sz w:val="28"/>
          <w:szCs w:val="28"/>
        </w:rPr>
        <w:t>постановлени</w:t>
      </w:r>
      <w:r w:rsidR="00031EFC" w:rsidRPr="00D76EA5">
        <w:rPr>
          <w:sz w:val="28"/>
          <w:szCs w:val="28"/>
        </w:rPr>
        <w:t>е</w:t>
      </w:r>
      <w:r w:rsidRPr="00D76EA5">
        <w:rPr>
          <w:sz w:val="28"/>
          <w:szCs w:val="28"/>
        </w:rPr>
        <w:t xml:space="preserve"> Правительства Кыргызской Республики от 27 июля </w:t>
      </w:r>
      <w:r w:rsidRPr="00D76EA5">
        <w:rPr>
          <w:sz w:val="28"/>
          <w:szCs w:val="28"/>
        </w:rPr>
        <w:br/>
        <w:t xml:space="preserve">2017 года </w:t>
      </w:r>
      <w:r w:rsidR="009065B5">
        <w:rPr>
          <w:sz w:val="28"/>
          <w:szCs w:val="28"/>
        </w:rPr>
        <w:t>№ </w:t>
      </w:r>
      <w:r w:rsidRPr="00D76EA5">
        <w:rPr>
          <w:sz w:val="28"/>
          <w:szCs w:val="28"/>
        </w:rPr>
        <w:t xml:space="preserve">417 «Об утверждении Временных правил регистрации проверок, проводимых правоохранительными органами и органами налоговой службы в </w:t>
      </w:r>
      <w:r w:rsidRPr="00D76EA5">
        <w:rPr>
          <w:spacing w:val="-4"/>
          <w:sz w:val="28"/>
          <w:szCs w:val="28"/>
        </w:rPr>
        <w:t>отношении субъектов предпринимательства и органов местного самоуправления»;</w:t>
      </w:r>
    </w:p>
    <w:p w:rsidR="00D76EA5" w:rsidRDefault="00D76EA5" w:rsidP="00AF65B7">
      <w:pPr>
        <w:ind w:firstLine="709"/>
        <w:jc w:val="both"/>
        <w:rPr>
          <w:sz w:val="28"/>
          <w:szCs w:val="28"/>
        </w:rPr>
      </w:pPr>
      <w:r w:rsidRPr="009E7F6F">
        <w:rPr>
          <w:spacing w:val="-4"/>
          <w:sz w:val="28"/>
          <w:szCs w:val="28"/>
        </w:rPr>
        <w:t xml:space="preserve">Закон Кыргызской Республики от 16 октября 2017 года </w:t>
      </w:r>
      <w:r w:rsidR="009065B5">
        <w:rPr>
          <w:spacing w:val="-4"/>
          <w:sz w:val="28"/>
          <w:szCs w:val="28"/>
        </w:rPr>
        <w:t>№ </w:t>
      </w:r>
      <w:r w:rsidRPr="009E7F6F">
        <w:rPr>
          <w:spacing w:val="-4"/>
          <w:sz w:val="28"/>
          <w:szCs w:val="28"/>
        </w:rPr>
        <w:t xml:space="preserve">175 </w:t>
      </w:r>
      <w:r w:rsidRPr="009E7F6F">
        <w:rPr>
          <w:spacing w:val="-4"/>
          <w:sz w:val="28"/>
          <w:szCs w:val="28"/>
        </w:rPr>
        <w:br/>
        <w:t>«О внесении</w:t>
      </w:r>
      <w:r w:rsidRPr="009E7F6F">
        <w:rPr>
          <w:sz w:val="28"/>
          <w:szCs w:val="28"/>
        </w:rPr>
        <w:t xml:space="preserve"> изменений в Закон Кыргызской Республики «О порядке проведения проверок субъектов предпринимательства»;</w:t>
      </w:r>
    </w:p>
    <w:p w:rsidR="009C1EFB" w:rsidRPr="00D76EA5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D76EA5">
        <w:rPr>
          <w:rFonts w:ascii="Times New Roman" w:hAnsi="Times New Roman"/>
        </w:rPr>
        <w:t xml:space="preserve">постановление Правительства Кыргызской Республики от 10 января </w:t>
      </w:r>
      <w:r w:rsidRPr="00D76EA5">
        <w:rPr>
          <w:rFonts w:ascii="Times New Roman" w:hAnsi="Times New Roman"/>
        </w:rPr>
        <w:br/>
        <w:t xml:space="preserve">2018 года </w:t>
      </w:r>
      <w:r w:rsidR="009065B5">
        <w:rPr>
          <w:rFonts w:ascii="Times New Roman" w:hAnsi="Times New Roman"/>
        </w:rPr>
        <w:t>№ </w:t>
      </w:r>
      <w:r w:rsidRPr="00D76EA5">
        <w:rPr>
          <w:rFonts w:ascii="Times New Roman" w:hAnsi="Times New Roman"/>
        </w:rPr>
        <w:t>12 «Об информировании населения о безопасности услуг общественного питания в Кыргызской Республике»;</w:t>
      </w:r>
    </w:p>
    <w:p w:rsidR="009C1EFB" w:rsidRPr="00D76EA5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D76EA5">
        <w:rPr>
          <w:rFonts w:ascii="Times New Roman" w:hAnsi="Times New Roman"/>
        </w:rPr>
        <w:t>постановление Правительства Кыргызской Республики от 29 января 2018</w:t>
      </w:r>
      <w:r w:rsidR="00DE6E24" w:rsidRPr="00D76EA5">
        <w:rPr>
          <w:rFonts w:ascii="Times New Roman" w:hAnsi="Times New Roman"/>
        </w:rPr>
        <w:t> </w:t>
      </w:r>
      <w:r w:rsidRPr="00D76EA5">
        <w:rPr>
          <w:rFonts w:ascii="Times New Roman" w:hAnsi="Times New Roman"/>
        </w:rPr>
        <w:t xml:space="preserve">года </w:t>
      </w:r>
      <w:r w:rsidR="009065B5">
        <w:rPr>
          <w:rFonts w:ascii="Times New Roman" w:hAnsi="Times New Roman"/>
        </w:rPr>
        <w:t>№ </w:t>
      </w:r>
      <w:r w:rsidRPr="00D76EA5">
        <w:rPr>
          <w:rFonts w:ascii="Times New Roman" w:hAnsi="Times New Roman"/>
        </w:rPr>
        <w:t>56 «О порядке проведения проверок субъектов предпринимательства»;</w:t>
      </w:r>
    </w:p>
    <w:p w:rsidR="009C1EFB" w:rsidRPr="00D76EA5" w:rsidRDefault="009C1EFB" w:rsidP="00AF65B7">
      <w:pPr>
        <w:pStyle w:val="44"/>
        <w:widowControl/>
        <w:spacing w:before="0" w:after="0" w:line="240" w:lineRule="auto"/>
        <w:ind w:firstLine="709"/>
        <w:rPr>
          <w:rFonts w:ascii="Times New Roman" w:hAnsi="Times New Roman"/>
        </w:rPr>
      </w:pPr>
      <w:r w:rsidRPr="00D76EA5">
        <w:rPr>
          <w:rFonts w:ascii="Times New Roman" w:hAnsi="Times New Roman"/>
        </w:rPr>
        <w:t xml:space="preserve">постановление Правительства Кыргызской Республики от 17 декабря 2018 года </w:t>
      </w:r>
      <w:r w:rsidR="009065B5">
        <w:rPr>
          <w:rFonts w:ascii="Times New Roman" w:hAnsi="Times New Roman"/>
        </w:rPr>
        <w:t>№ </w:t>
      </w:r>
      <w:r w:rsidRPr="00D76EA5">
        <w:rPr>
          <w:rFonts w:ascii="Times New Roman" w:hAnsi="Times New Roman"/>
        </w:rPr>
        <w:t>586 «О введении временного запрета (моратория) на проведение проверок,</w:t>
      </w:r>
      <w:r w:rsidR="00EC759D">
        <w:rPr>
          <w:rFonts w:ascii="Times New Roman" w:hAnsi="Times New Roman"/>
        </w:rPr>
        <w:t xml:space="preserve"> субъектов предпринимательства».</w:t>
      </w:r>
    </w:p>
    <w:sectPr w:rsidR="009C1EFB" w:rsidRPr="00D76EA5" w:rsidSect="00DE6E24">
      <w:headerReference w:type="default" r:id="rId8"/>
      <w:footerReference w:type="default" r:id="rId9"/>
      <w:pgSz w:w="11906" w:h="16838" w:code="9"/>
      <w:pgMar w:top="1418" w:right="709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1E" w:rsidRDefault="00CB211E" w:rsidP="00A273E1">
      <w:r>
        <w:separator/>
      </w:r>
    </w:p>
  </w:endnote>
  <w:endnote w:type="continuationSeparator" w:id="0">
    <w:p w:rsidR="00CB211E" w:rsidRDefault="00CB211E" w:rsidP="00A2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WenQuanYi Zen Hei">
    <w:altName w:val="Arial Unicode MS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24" w:rsidRDefault="00DE6E24" w:rsidP="00DE6E24">
    <w:pPr>
      <w:pStyle w:val="aa"/>
      <w:jc w:val="right"/>
      <w:rPr>
        <w:rFonts w:ascii="Times New Roman CYR" w:hAnsi="Times New Roman CYR"/>
        <w:sz w:val="12"/>
        <w:lang w:val="en-US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  <w:lang w:val="en-US"/>
      </w:rPr>
      <w:instrText xml:space="preserve"> FILENAME \p  \* MERGEFORMAT </w:instrText>
    </w:r>
    <w:r>
      <w:rPr>
        <w:rFonts w:ascii="Times New Roman CYR" w:hAnsi="Times New Roman CYR"/>
        <w:sz w:val="12"/>
      </w:rPr>
      <w:fldChar w:fldCharType="separate"/>
    </w:r>
    <w:r>
      <w:rPr>
        <w:rFonts w:ascii="Times New Roman CYR" w:hAnsi="Times New Roman CYR"/>
        <w:noProof/>
        <w:sz w:val="12"/>
        <w:lang w:val="en-US"/>
      </w:rPr>
      <w:t>Y:\2019\</w:t>
    </w:r>
    <w:r w:rsidRPr="0042078B">
      <w:rPr>
        <w:rFonts w:ascii="Times New Roman CYR" w:hAnsi="Times New Roman CYR"/>
        <w:noProof/>
        <w:sz w:val="12"/>
      </w:rPr>
      <w:t>0001-0500</w:t>
    </w:r>
    <w:r>
      <w:rPr>
        <w:rFonts w:ascii="Times New Roman CYR" w:hAnsi="Times New Roman CYR"/>
        <w:noProof/>
        <w:sz w:val="12"/>
        <w:lang w:val="en-US"/>
      </w:rPr>
      <w:t>\19-0230-5-2 Обзор Блрс.doc</w:t>
    </w:r>
    <w:r>
      <w:rPr>
        <w:rFonts w:ascii="Times New Roman CYR" w:hAnsi="Times New Roman CYR"/>
        <w:sz w:val="12"/>
      </w:rPr>
      <w:fldChar w:fldCharType="end"/>
    </w:r>
  </w:p>
  <w:p w:rsidR="00DE6E24" w:rsidRPr="00DE6E24" w:rsidRDefault="00DE6E24" w:rsidP="00DE6E24">
    <w:pPr>
      <w:pStyle w:val="aa"/>
      <w:jc w:val="right"/>
      <w:rPr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>
      <w:rPr>
        <w:rFonts w:ascii="Times New Roman CYR" w:hAnsi="Times New Roman CYR"/>
        <w:noProof/>
        <w:sz w:val="12"/>
      </w:rPr>
      <w:t>2/25/2019 2:39:00 PM</w:t>
    </w:r>
    <w:r>
      <w:rPr>
        <w:rFonts w:ascii="Times New Roman CYR" w:hAnsi="Times New Roman CY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1E" w:rsidRDefault="00CB211E" w:rsidP="00A273E1">
      <w:r>
        <w:separator/>
      </w:r>
    </w:p>
  </w:footnote>
  <w:footnote w:type="continuationSeparator" w:id="0">
    <w:p w:rsidR="00CB211E" w:rsidRDefault="00CB211E" w:rsidP="00A2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E1" w:rsidRDefault="00A273E1" w:rsidP="00A273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36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935"/>
    <w:multiLevelType w:val="multilevel"/>
    <w:tmpl w:val="AAC0F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0F06"/>
    <w:multiLevelType w:val="hybridMultilevel"/>
    <w:tmpl w:val="63703ED4"/>
    <w:lvl w:ilvl="0" w:tplc="D4566332">
      <w:start w:val="1"/>
      <w:numFmt w:val="decimal"/>
      <w:lvlText w:val="%1)"/>
      <w:lvlJc w:val="left"/>
      <w:pPr>
        <w:ind w:left="63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12228"/>
    <w:multiLevelType w:val="multilevel"/>
    <w:tmpl w:val="34C2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147BF"/>
    <w:multiLevelType w:val="hybridMultilevel"/>
    <w:tmpl w:val="92C868C2"/>
    <w:lvl w:ilvl="0" w:tplc="66BCD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165D"/>
    <w:multiLevelType w:val="hybridMultilevel"/>
    <w:tmpl w:val="CE7032C4"/>
    <w:lvl w:ilvl="0" w:tplc="9202F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66648D"/>
    <w:multiLevelType w:val="hybridMultilevel"/>
    <w:tmpl w:val="2B56FC70"/>
    <w:lvl w:ilvl="0" w:tplc="19985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2539F1"/>
    <w:multiLevelType w:val="multilevel"/>
    <w:tmpl w:val="07A0C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C7D30"/>
    <w:multiLevelType w:val="hybridMultilevel"/>
    <w:tmpl w:val="F7063832"/>
    <w:lvl w:ilvl="0" w:tplc="81B8D1B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DD0"/>
    <w:multiLevelType w:val="multilevel"/>
    <w:tmpl w:val="C3C4D5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7B7383"/>
    <w:multiLevelType w:val="hybridMultilevel"/>
    <w:tmpl w:val="89F4FCEC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0" w15:restartNumberingAfterBreak="0">
    <w:nsid w:val="1CF52ACC"/>
    <w:multiLevelType w:val="hybridMultilevel"/>
    <w:tmpl w:val="052CD3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A07B03"/>
    <w:multiLevelType w:val="hybridMultilevel"/>
    <w:tmpl w:val="4D02B9F2"/>
    <w:lvl w:ilvl="0" w:tplc="E4F41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BE6B07"/>
    <w:multiLevelType w:val="multilevel"/>
    <w:tmpl w:val="8A7E7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2197E"/>
    <w:multiLevelType w:val="hybridMultilevel"/>
    <w:tmpl w:val="594401F4"/>
    <w:lvl w:ilvl="0" w:tplc="E7DEB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3536C7"/>
    <w:multiLevelType w:val="hybridMultilevel"/>
    <w:tmpl w:val="484AC984"/>
    <w:lvl w:ilvl="0" w:tplc="53566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E2709"/>
    <w:multiLevelType w:val="multilevel"/>
    <w:tmpl w:val="5D702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C83E97"/>
    <w:multiLevelType w:val="hybridMultilevel"/>
    <w:tmpl w:val="3954ABFC"/>
    <w:lvl w:ilvl="0" w:tplc="AF9A1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A29B4"/>
    <w:multiLevelType w:val="multilevel"/>
    <w:tmpl w:val="294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F035E"/>
    <w:multiLevelType w:val="multilevel"/>
    <w:tmpl w:val="C1B82E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F22FB7"/>
    <w:multiLevelType w:val="multilevel"/>
    <w:tmpl w:val="A6CC50E0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B0512"/>
    <w:multiLevelType w:val="multilevel"/>
    <w:tmpl w:val="72E08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8727CB"/>
    <w:multiLevelType w:val="multilevel"/>
    <w:tmpl w:val="B8E492F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5D5D4C"/>
    <w:multiLevelType w:val="hybridMultilevel"/>
    <w:tmpl w:val="DBEC8C9A"/>
    <w:lvl w:ilvl="0" w:tplc="40F67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5562F"/>
    <w:multiLevelType w:val="hybridMultilevel"/>
    <w:tmpl w:val="1C2E885C"/>
    <w:lvl w:ilvl="0" w:tplc="CFCA0E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8BD4E65"/>
    <w:multiLevelType w:val="hybridMultilevel"/>
    <w:tmpl w:val="61F2143E"/>
    <w:lvl w:ilvl="0" w:tplc="261C6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675793"/>
    <w:multiLevelType w:val="hybridMultilevel"/>
    <w:tmpl w:val="82464700"/>
    <w:lvl w:ilvl="0" w:tplc="5184A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532522"/>
    <w:multiLevelType w:val="multilevel"/>
    <w:tmpl w:val="9F40E2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3306F7"/>
    <w:multiLevelType w:val="multilevel"/>
    <w:tmpl w:val="AAE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75DA9"/>
    <w:multiLevelType w:val="multilevel"/>
    <w:tmpl w:val="B464F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20689E"/>
    <w:multiLevelType w:val="hybridMultilevel"/>
    <w:tmpl w:val="44B657F6"/>
    <w:lvl w:ilvl="0" w:tplc="3E56E4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426F2"/>
    <w:multiLevelType w:val="multilevel"/>
    <w:tmpl w:val="9856AD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D6D6D"/>
    <w:multiLevelType w:val="hybridMultilevel"/>
    <w:tmpl w:val="E7949CDC"/>
    <w:lvl w:ilvl="0" w:tplc="13842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515F2"/>
    <w:multiLevelType w:val="multilevel"/>
    <w:tmpl w:val="1CA4FE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3A1EB9"/>
    <w:multiLevelType w:val="multilevel"/>
    <w:tmpl w:val="A63019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B47A42"/>
    <w:multiLevelType w:val="hybridMultilevel"/>
    <w:tmpl w:val="48263100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50B27D3"/>
    <w:multiLevelType w:val="multilevel"/>
    <w:tmpl w:val="2A06ADD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CF20C0"/>
    <w:multiLevelType w:val="hybridMultilevel"/>
    <w:tmpl w:val="26ACE7A8"/>
    <w:lvl w:ilvl="0" w:tplc="316ECD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1F1E0C"/>
    <w:multiLevelType w:val="multilevel"/>
    <w:tmpl w:val="F6D8573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850A38"/>
    <w:multiLevelType w:val="multilevel"/>
    <w:tmpl w:val="71322E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A5630B"/>
    <w:multiLevelType w:val="multilevel"/>
    <w:tmpl w:val="C1B82E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CF0C92"/>
    <w:multiLevelType w:val="multilevel"/>
    <w:tmpl w:val="FE465EF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AD2C83"/>
    <w:multiLevelType w:val="multilevel"/>
    <w:tmpl w:val="8E409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F931B8"/>
    <w:multiLevelType w:val="multilevel"/>
    <w:tmpl w:val="574EB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305486"/>
    <w:multiLevelType w:val="hybridMultilevel"/>
    <w:tmpl w:val="32CE5836"/>
    <w:lvl w:ilvl="0" w:tplc="68A4F7BA">
      <w:start w:val="3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BF37728"/>
    <w:multiLevelType w:val="multilevel"/>
    <w:tmpl w:val="29A29D0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2C4FAD"/>
    <w:multiLevelType w:val="hybridMultilevel"/>
    <w:tmpl w:val="7FBE06A6"/>
    <w:lvl w:ilvl="0" w:tplc="52003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23"/>
  </w:num>
  <w:num w:numId="5">
    <w:abstractNumId w:val="14"/>
  </w:num>
  <w:num w:numId="6">
    <w:abstractNumId w:val="3"/>
  </w:num>
  <w:num w:numId="7">
    <w:abstractNumId w:val="45"/>
  </w:num>
  <w:num w:numId="8">
    <w:abstractNumId w:val="4"/>
  </w:num>
  <w:num w:numId="9">
    <w:abstractNumId w:val="25"/>
  </w:num>
  <w:num w:numId="10">
    <w:abstractNumId w:val="1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44"/>
  </w:num>
  <w:num w:numId="15">
    <w:abstractNumId w:val="38"/>
  </w:num>
  <w:num w:numId="16">
    <w:abstractNumId w:val="30"/>
  </w:num>
  <w:num w:numId="17">
    <w:abstractNumId w:val="33"/>
  </w:num>
  <w:num w:numId="18">
    <w:abstractNumId w:val="9"/>
  </w:num>
  <w:num w:numId="19">
    <w:abstractNumId w:val="15"/>
  </w:num>
  <w:num w:numId="20">
    <w:abstractNumId w:val="8"/>
  </w:num>
  <w:num w:numId="21">
    <w:abstractNumId w:val="0"/>
  </w:num>
  <w:num w:numId="22">
    <w:abstractNumId w:val="6"/>
  </w:num>
  <w:num w:numId="23">
    <w:abstractNumId w:val="41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37"/>
  </w:num>
  <w:num w:numId="29">
    <w:abstractNumId w:val="28"/>
  </w:num>
  <w:num w:numId="30">
    <w:abstractNumId w:val="19"/>
  </w:num>
  <w:num w:numId="31">
    <w:abstractNumId w:val="26"/>
  </w:num>
  <w:num w:numId="32">
    <w:abstractNumId w:val="20"/>
  </w:num>
  <w:num w:numId="33">
    <w:abstractNumId w:val="42"/>
  </w:num>
  <w:num w:numId="34">
    <w:abstractNumId w:val="40"/>
  </w:num>
  <w:num w:numId="35">
    <w:abstractNumId w:val="2"/>
  </w:num>
  <w:num w:numId="36">
    <w:abstractNumId w:val="21"/>
  </w:num>
  <w:num w:numId="37">
    <w:abstractNumId w:val="35"/>
  </w:num>
  <w:num w:numId="38">
    <w:abstractNumId w:val="39"/>
  </w:num>
  <w:num w:numId="39">
    <w:abstractNumId w:val="18"/>
  </w:num>
  <w:num w:numId="40">
    <w:abstractNumId w:val="1"/>
  </w:num>
  <w:num w:numId="41">
    <w:abstractNumId w:val="10"/>
  </w:num>
  <w:num w:numId="42">
    <w:abstractNumId w:val="34"/>
  </w:num>
  <w:num w:numId="43">
    <w:abstractNumId w:val="43"/>
  </w:num>
  <w:num w:numId="44">
    <w:abstractNumId w:val="31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FB"/>
    <w:rsid w:val="00016D8B"/>
    <w:rsid w:val="00031EFC"/>
    <w:rsid w:val="00074612"/>
    <w:rsid w:val="000760C3"/>
    <w:rsid w:val="000B1C08"/>
    <w:rsid w:val="000B2748"/>
    <w:rsid w:val="001A5B15"/>
    <w:rsid w:val="001C1660"/>
    <w:rsid w:val="001F5A10"/>
    <w:rsid w:val="0025506C"/>
    <w:rsid w:val="002B298E"/>
    <w:rsid w:val="003C3D5D"/>
    <w:rsid w:val="003F4541"/>
    <w:rsid w:val="00425D72"/>
    <w:rsid w:val="00470CE7"/>
    <w:rsid w:val="004E745E"/>
    <w:rsid w:val="006202DB"/>
    <w:rsid w:val="00644C60"/>
    <w:rsid w:val="00652481"/>
    <w:rsid w:val="006636B3"/>
    <w:rsid w:val="0082074E"/>
    <w:rsid w:val="00832337"/>
    <w:rsid w:val="008F7F8D"/>
    <w:rsid w:val="009065B5"/>
    <w:rsid w:val="00962C9A"/>
    <w:rsid w:val="009C1EFB"/>
    <w:rsid w:val="009E7F6F"/>
    <w:rsid w:val="00A1278E"/>
    <w:rsid w:val="00A273E1"/>
    <w:rsid w:val="00A46A94"/>
    <w:rsid w:val="00A75E3C"/>
    <w:rsid w:val="00AF65B7"/>
    <w:rsid w:val="00B17B6A"/>
    <w:rsid w:val="00B350B4"/>
    <w:rsid w:val="00B50D61"/>
    <w:rsid w:val="00BE4589"/>
    <w:rsid w:val="00C609F6"/>
    <w:rsid w:val="00CB211E"/>
    <w:rsid w:val="00D67C8A"/>
    <w:rsid w:val="00D76EA5"/>
    <w:rsid w:val="00DE6E24"/>
    <w:rsid w:val="00E1496C"/>
    <w:rsid w:val="00E47841"/>
    <w:rsid w:val="00E77125"/>
    <w:rsid w:val="00E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A37F20-9FE8-4C05-8D1E-E69B237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9C1EFB"/>
    <w:pPr>
      <w:keepNext/>
      <w:pageBreakBefore/>
      <w:tabs>
        <w:tab w:val="left" w:pos="567"/>
        <w:tab w:val="left" w:pos="709"/>
        <w:tab w:val="right" w:pos="9645"/>
      </w:tabs>
      <w:spacing w:after="360"/>
      <w:contextualSpacing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link w:val="20"/>
    <w:autoRedefine/>
    <w:qFormat/>
    <w:rsid w:val="009C1EFB"/>
    <w:pPr>
      <w:spacing w:before="360" w:after="240"/>
      <w:jc w:val="center"/>
      <w:outlineLvl w:val="1"/>
    </w:pPr>
    <w:rPr>
      <w:b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C1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1E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1EFB"/>
    <w:rPr>
      <w:rFonts w:ascii="Times New Roman" w:hAnsi="Times New Roman" w:cs="Tahoma" w:hint="default"/>
      <w:strike w:val="0"/>
      <w:dstrike w:val="0"/>
      <w:color w:val="0066CC"/>
      <w:sz w:val="28"/>
      <w:szCs w:val="18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9C1EFB"/>
    <w:pPr>
      <w:keepNext/>
      <w:tabs>
        <w:tab w:val="left" w:pos="709"/>
        <w:tab w:val="right" w:leader="dot" w:pos="9645"/>
      </w:tabs>
      <w:spacing w:before="360"/>
      <w:ind w:right="1179"/>
    </w:pPr>
    <w:rPr>
      <w:bCs/>
      <w:caps/>
      <w:noProof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rsid w:val="009C1EFB"/>
    <w:pPr>
      <w:tabs>
        <w:tab w:val="right" w:leader="dot" w:pos="9645"/>
      </w:tabs>
      <w:spacing w:before="120"/>
      <w:ind w:left="709"/>
    </w:pPr>
    <w:rPr>
      <w:noProof/>
      <w:sz w:val="28"/>
      <w:szCs w:val="28"/>
    </w:rPr>
  </w:style>
  <w:style w:type="character" w:customStyle="1" w:styleId="10">
    <w:name w:val="Заголовок 1 Знак"/>
    <w:link w:val="1"/>
    <w:rsid w:val="009C1EFB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rsid w:val="009C1EFB"/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30">
    <w:name w:val="Заголовок 3 Знак"/>
    <w:link w:val="3"/>
    <w:rsid w:val="009C1E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C1E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9">
    <w:name w:val="Знак Знак9 Знак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rsid w:val="009C1EFB"/>
    <w:rPr>
      <w:rFonts w:ascii="Tahoma" w:hAnsi="Tahoma"/>
      <w:lang w:val="en-US" w:eastAsia="en-US"/>
    </w:rPr>
  </w:style>
  <w:style w:type="paragraph" w:styleId="a4">
    <w:name w:val="Normal (Web)"/>
    <w:aliases w:val="Обычный (веб) Знак"/>
    <w:basedOn w:val="a"/>
    <w:link w:val="12"/>
    <w:qFormat/>
    <w:rsid w:val="009C1EFB"/>
    <w:pPr>
      <w:spacing w:before="100" w:beforeAutospacing="1" w:after="100" w:afterAutospacing="1"/>
    </w:pPr>
    <w:rPr>
      <w:lang w:val="en-US" w:eastAsia="en-US"/>
    </w:rPr>
  </w:style>
  <w:style w:type="character" w:customStyle="1" w:styleId="emh4">
    <w:name w:val="emh4"/>
    <w:basedOn w:val="a0"/>
    <w:rsid w:val="009C1EFB"/>
  </w:style>
  <w:style w:type="character" w:customStyle="1" w:styleId="emh3">
    <w:name w:val="emh3"/>
    <w:basedOn w:val="a0"/>
    <w:rsid w:val="009C1EFB"/>
  </w:style>
  <w:style w:type="character" w:customStyle="1" w:styleId="caption1">
    <w:name w:val="caption1"/>
    <w:rsid w:val="009C1EFB"/>
    <w:rPr>
      <w:rFonts w:ascii="Tahoma" w:hAnsi="Tahoma" w:cs="Tahoma" w:hint="default"/>
      <w:b/>
      <w:bCs/>
      <w:color w:val="018980"/>
      <w:sz w:val="20"/>
      <w:szCs w:val="20"/>
    </w:rPr>
  </w:style>
  <w:style w:type="paragraph" w:styleId="HTML">
    <w:name w:val="HTML Preformatted"/>
    <w:basedOn w:val="a"/>
    <w:link w:val="HTML0"/>
    <w:rsid w:val="009C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9C1EFB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Emphasis"/>
    <w:uiPriority w:val="20"/>
    <w:qFormat/>
    <w:rsid w:val="009C1EFB"/>
    <w:rPr>
      <w:i/>
      <w:iCs/>
    </w:rPr>
  </w:style>
  <w:style w:type="paragraph" w:styleId="a6">
    <w:name w:val="header"/>
    <w:basedOn w:val="a"/>
    <w:link w:val="a7"/>
    <w:uiPriority w:val="99"/>
    <w:rsid w:val="009C1E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1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C1EFB"/>
  </w:style>
  <w:style w:type="table" w:styleId="a9">
    <w:name w:val="Table Grid"/>
    <w:basedOn w:val="a1"/>
    <w:rsid w:val="009C1E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9C1EF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link w:val="aa"/>
    <w:rsid w:val="009C1E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9C1EFB"/>
    <w:pPr>
      <w:ind w:firstLine="709"/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9C1E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C1EF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Strong"/>
    <w:uiPriority w:val="22"/>
    <w:qFormat/>
    <w:rsid w:val="009C1EFB"/>
    <w:rPr>
      <w:b/>
      <w:bCs/>
    </w:rPr>
  </w:style>
  <w:style w:type="character" w:customStyle="1" w:styleId="createdate1">
    <w:name w:val="createdate1"/>
    <w:rsid w:val="009C1EFB"/>
    <w:rPr>
      <w:sz w:val="22"/>
      <w:szCs w:val="22"/>
    </w:rPr>
  </w:style>
  <w:style w:type="character" w:customStyle="1" w:styleId="textmaterial">
    <w:name w:val="textmaterial"/>
    <w:basedOn w:val="a0"/>
    <w:rsid w:val="009C1E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1EFB"/>
    <w:rPr>
      <w:rFonts w:ascii="Verdana" w:hAnsi="Verdana"/>
      <w:sz w:val="20"/>
      <w:szCs w:val="20"/>
      <w:lang w:val="en-US"/>
    </w:rPr>
  </w:style>
  <w:style w:type="paragraph" w:customStyle="1" w:styleId="zagc-2">
    <w:name w:val="zagc-2"/>
    <w:basedOn w:val="a"/>
    <w:rsid w:val="009C1EFB"/>
    <w:pPr>
      <w:spacing w:before="100" w:beforeAutospacing="1" w:after="100" w:afterAutospacing="1"/>
    </w:pPr>
  </w:style>
  <w:style w:type="paragraph" w:customStyle="1" w:styleId="mb12">
    <w:name w:val="mb12"/>
    <w:basedOn w:val="a"/>
    <w:rsid w:val="009C1EFB"/>
    <w:pPr>
      <w:spacing w:after="288"/>
    </w:pPr>
    <w:rPr>
      <w:rFonts w:ascii="Arial" w:hAnsi="Arial" w:cs="Arial"/>
      <w:sz w:val="19"/>
      <w:szCs w:val="19"/>
    </w:rPr>
  </w:style>
  <w:style w:type="character" w:customStyle="1" w:styleId="red">
    <w:name w:val="red"/>
    <w:rsid w:val="009C1EFB"/>
    <w:rPr>
      <w:rFonts w:ascii="Arial" w:hAnsi="Arial" w:cs="Arial" w:hint="default"/>
    </w:rPr>
  </w:style>
  <w:style w:type="paragraph" w:styleId="31">
    <w:name w:val="toc 3"/>
    <w:basedOn w:val="a"/>
    <w:next w:val="a"/>
    <w:autoRedefine/>
    <w:semiHidden/>
    <w:rsid w:val="009C1EFB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9C1EFB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9C1EFB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9C1EFB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9C1EFB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9C1EF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9C1EFB"/>
    <w:pPr>
      <w:ind w:left="1920"/>
    </w:pPr>
    <w:rPr>
      <w:sz w:val="18"/>
      <w:szCs w:val="18"/>
    </w:rPr>
  </w:style>
  <w:style w:type="paragraph" w:customStyle="1" w:styleId="13">
    <w:name w:val="Абзац списка1"/>
    <w:basedOn w:val="a"/>
    <w:rsid w:val="009C1E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C1EF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9C1E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Zakonu">
    <w:name w:val="StyleZakonu"/>
    <w:basedOn w:val="a"/>
    <w:rsid w:val="009C1EF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f">
    <w:name w:val="Текст Знак"/>
    <w:link w:val="af0"/>
    <w:locked/>
    <w:rsid w:val="009C1EFB"/>
    <w:rPr>
      <w:rFonts w:ascii="Consolas" w:eastAsia="Calibri" w:hAnsi="Consolas"/>
      <w:sz w:val="21"/>
      <w:szCs w:val="21"/>
      <w:lang w:val="uk-UA"/>
    </w:rPr>
  </w:style>
  <w:style w:type="paragraph" w:styleId="af0">
    <w:name w:val="Plain Text"/>
    <w:basedOn w:val="a"/>
    <w:link w:val="af"/>
    <w:rsid w:val="009C1EFB"/>
    <w:rPr>
      <w:rFonts w:ascii="Consolas" w:eastAsia="Calibri" w:hAnsi="Consolas"/>
      <w:sz w:val="21"/>
      <w:szCs w:val="21"/>
      <w:lang w:val="uk-UA" w:eastAsia="en-US"/>
    </w:rPr>
  </w:style>
  <w:style w:type="character" w:customStyle="1" w:styleId="14">
    <w:name w:val="Текст Знак1"/>
    <w:uiPriority w:val="99"/>
    <w:semiHidden/>
    <w:rsid w:val="009C1EF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hps">
    <w:name w:val="hps"/>
    <w:basedOn w:val="a0"/>
    <w:rsid w:val="009C1EFB"/>
  </w:style>
  <w:style w:type="character" w:customStyle="1" w:styleId="longtext">
    <w:name w:val="long_text"/>
    <w:basedOn w:val="a0"/>
    <w:rsid w:val="009C1EFB"/>
  </w:style>
  <w:style w:type="character" w:customStyle="1" w:styleId="hpsatn">
    <w:name w:val="hps atn"/>
    <w:basedOn w:val="a0"/>
    <w:rsid w:val="009C1EFB"/>
  </w:style>
  <w:style w:type="paragraph" w:customStyle="1" w:styleId="Style3">
    <w:name w:val="Style3"/>
    <w:basedOn w:val="a"/>
    <w:rsid w:val="009C1EFB"/>
    <w:pPr>
      <w:widowControl w:val="0"/>
      <w:autoSpaceDE w:val="0"/>
      <w:autoSpaceDN w:val="0"/>
      <w:adjustRightInd w:val="0"/>
      <w:spacing w:line="448" w:lineRule="exact"/>
      <w:ind w:firstLine="706"/>
      <w:jc w:val="both"/>
    </w:pPr>
    <w:rPr>
      <w:lang w:val="uk-UA" w:eastAsia="uk-UA"/>
    </w:rPr>
  </w:style>
  <w:style w:type="paragraph" w:customStyle="1" w:styleId="Style5">
    <w:name w:val="Style5"/>
    <w:basedOn w:val="a"/>
    <w:rsid w:val="009C1EFB"/>
    <w:pPr>
      <w:widowControl w:val="0"/>
      <w:autoSpaceDE w:val="0"/>
      <w:autoSpaceDN w:val="0"/>
      <w:adjustRightInd w:val="0"/>
      <w:spacing w:line="446" w:lineRule="exact"/>
      <w:ind w:firstLine="725"/>
    </w:pPr>
    <w:rPr>
      <w:lang w:val="uk-UA" w:eastAsia="uk-UA"/>
    </w:rPr>
  </w:style>
  <w:style w:type="character" w:customStyle="1" w:styleId="FontStyle13">
    <w:name w:val="Font Style13"/>
    <w:rsid w:val="009C1EFB"/>
    <w:rPr>
      <w:rFonts w:ascii="Times New Roman" w:hAnsi="Times New Roman" w:cs="Times New Roman" w:hint="default"/>
      <w:sz w:val="24"/>
      <w:szCs w:val="24"/>
    </w:rPr>
  </w:style>
  <w:style w:type="paragraph" w:customStyle="1" w:styleId="af1">
    <w:name w:val="Знак"/>
    <w:basedOn w:val="a"/>
    <w:autoRedefine/>
    <w:rsid w:val="009C1E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s0">
    <w:name w:val="s0"/>
    <w:rsid w:val="009C1E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alloon Text"/>
    <w:basedOn w:val="a"/>
    <w:link w:val="af3"/>
    <w:semiHidden/>
    <w:rsid w:val="009C1E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C1E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">
    <w:name w:val="Знак Знак4"/>
    <w:rsid w:val="009C1E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нак Знак3"/>
    <w:locked/>
    <w:rsid w:val="009C1EFB"/>
    <w:rPr>
      <w:rFonts w:ascii="Consolas" w:eastAsia="Calibri" w:hAnsi="Consolas"/>
      <w:sz w:val="21"/>
      <w:szCs w:val="21"/>
      <w:lang w:val="uk-UA"/>
    </w:rPr>
  </w:style>
  <w:style w:type="paragraph" w:customStyle="1" w:styleId="Char">
    <w:name w:val="Char Знак Знак Знак Знак"/>
    <w:basedOn w:val="a"/>
    <w:rsid w:val="009C1EF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15">
    <w:name w:val="Стиль ВМ 15 пт"/>
    <w:rsid w:val="009C1EFB"/>
    <w:rPr>
      <w:sz w:val="30"/>
    </w:rPr>
  </w:style>
  <w:style w:type="paragraph" w:styleId="af4">
    <w:name w:val="Body Text"/>
    <w:basedOn w:val="a"/>
    <w:link w:val="af5"/>
    <w:rsid w:val="009C1EFB"/>
    <w:pPr>
      <w:widowControl w:val="0"/>
      <w:suppressAutoHyphens/>
      <w:spacing w:after="120"/>
    </w:pPr>
    <w:rPr>
      <w:rFonts w:ascii="Liberation Serif" w:eastAsia="WenQuanYi Zen Hei" w:hAnsi="Liberation Serif" w:cs="Lohit Devanagari"/>
      <w:kern w:val="1"/>
      <w:lang w:eastAsia="hi-IN" w:bidi="hi-IN"/>
    </w:rPr>
  </w:style>
  <w:style w:type="character" w:customStyle="1" w:styleId="af5">
    <w:name w:val="Основной текст Знак"/>
    <w:link w:val="af4"/>
    <w:rsid w:val="009C1EFB"/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af6">
    <w:name w:val="Body Text Indent"/>
    <w:basedOn w:val="a"/>
    <w:link w:val="af7"/>
    <w:semiHidden/>
    <w:unhideWhenUsed/>
    <w:rsid w:val="009C1EFB"/>
    <w:pPr>
      <w:widowControl w:val="0"/>
      <w:suppressAutoHyphens/>
      <w:spacing w:after="120"/>
      <w:ind w:left="283"/>
    </w:pPr>
    <w:rPr>
      <w:rFonts w:ascii="Liberation Serif" w:eastAsia="WenQuanYi Zen Hei" w:hAnsi="Liberation Serif" w:cs="Mangal"/>
      <w:kern w:val="1"/>
      <w:szCs w:val="21"/>
      <w:lang w:eastAsia="hi-IN" w:bidi="hi-IN"/>
    </w:rPr>
  </w:style>
  <w:style w:type="character" w:customStyle="1" w:styleId="af7">
    <w:name w:val="Основной текст с отступом Знак"/>
    <w:link w:val="af6"/>
    <w:semiHidden/>
    <w:rsid w:val="009C1EFB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customStyle="1" w:styleId="af8">
    <w:name w:val="a"/>
    <w:basedOn w:val="a"/>
    <w:rsid w:val="009C1EFB"/>
    <w:pPr>
      <w:spacing w:before="100" w:beforeAutospacing="1" w:after="100" w:afterAutospacing="1"/>
    </w:pPr>
  </w:style>
  <w:style w:type="character" w:styleId="af9">
    <w:name w:val="FollowedHyperlink"/>
    <w:rsid w:val="009C1EFB"/>
    <w:rPr>
      <w:color w:val="800080"/>
      <w:u w:val="single"/>
    </w:rPr>
  </w:style>
  <w:style w:type="paragraph" w:styleId="afa">
    <w:name w:val="No Spacing"/>
    <w:link w:val="afb"/>
    <w:uiPriority w:val="1"/>
    <w:qFormat/>
    <w:rsid w:val="009C1EFB"/>
    <w:rPr>
      <w:sz w:val="22"/>
      <w:szCs w:val="22"/>
      <w:lang w:eastAsia="en-US"/>
    </w:rPr>
  </w:style>
  <w:style w:type="paragraph" w:customStyle="1" w:styleId="16">
    <w:name w:val="Без интервала1"/>
    <w:rsid w:val="009C1EFB"/>
    <w:rPr>
      <w:rFonts w:eastAsia="Times New Roman"/>
      <w:sz w:val="22"/>
      <w:szCs w:val="22"/>
      <w:lang w:eastAsia="en-US"/>
    </w:rPr>
  </w:style>
  <w:style w:type="paragraph" w:styleId="22">
    <w:name w:val="Body Text Indent 2"/>
    <w:basedOn w:val="a"/>
    <w:link w:val="23"/>
    <w:rsid w:val="009C1E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C1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1EFB"/>
  </w:style>
  <w:style w:type="paragraph" w:styleId="afc">
    <w:name w:val="List Paragraph"/>
    <w:basedOn w:val="a"/>
    <w:link w:val="afd"/>
    <w:uiPriority w:val="34"/>
    <w:qFormat/>
    <w:rsid w:val="009C1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link w:val="afa"/>
    <w:uiPriority w:val="1"/>
    <w:rsid w:val="009C1EFB"/>
    <w:rPr>
      <w:rFonts w:ascii="Calibri" w:eastAsia="Calibri" w:hAnsi="Calibri" w:cs="Times New Roman"/>
    </w:rPr>
  </w:style>
  <w:style w:type="character" w:customStyle="1" w:styleId="12">
    <w:name w:val="Обычный (веб) Знак1"/>
    <w:aliases w:val="Обычный (веб) Знак Знак"/>
    <w:link w:val="a4"/>
    <w:locked/>
    <w:rsid w:val="009C1E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e">
    <w:name w:val="Основной текст_"/>
    <w:link w:val="24"/>
    <w:rsid w:val="009C1EFB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24">
    <w:name w:val="Основной текст2"/>
    <w:basedOn w:val="a"/>
    <w:link w:val="afe"/>
    <w:rsid w:val="009C1EFB"/>
    <w:pPr>
      <w:widowControl w:val="0"/>
      <w:shd w:val="clear" w:color="auto" w:fill="FFFFFF"/>
      <w:spacing w:line="216" w:lineRule="exact"/>
    </w:pPr>
    <w:rPr>
      <w:rFonts w:ascii="Arial Unicode MS" w:eastAsia="Arial Unicode MS" w:hAnsi="Arial Unicode MS" w:cs="Arial Unicode MS"/>
      <w:spacing w:val="4"/>
      <w:sz w:val="15"/>
      <w:szCs w:val="15"/>
      <w:lang w:eastAsia="en-US"/>
    </w:rPr>
  </w:style>
  <w:style w:type="paragraph" w:customStyle="1" w:styleId="NoSpacing1">
    <w:name w:val="No Spacing1"/>
    <w:qFormat/>
    <w:rsid w:val="009C1EFB"/>
    <w:rPr>
      <w:rFonts w:ascii="Palatino Linotype" w:eastAsia="Times New Roman" w:hAnsi="Palatino Linotype"/>
      <w:sz w:val="22"/>
      <w:szCs w:val="22"/>
    </w:rPr>
  </w:style>
  <w:style w:type="paragraph" w:customStyle="1" w:styleId="17">
    <w:name w:val="Основной текст1"/>
    <w:basedOn w:val="a"/>
    <w:rsid w:val="009C1EFB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  <w:style w:type="character" w:customStyle="1" w:styleId="aff">
    <w:name w:val="Основной текст + Полужирный"/>
    <w:aliases w:val="Интервал 0 pt"/>
    <w:rsid w:val="009C1EF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"/>
    <w:rsid w:val="009C1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_"/>
    <w:link w:val="26"/>
    <w:rsid w:val="009C1EFB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1EFB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ff0">
    <w:name w:val="Основной текст + Курсив"/>
    <w:rsid w:val="009C1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link w:val="35"/>
    <w:rsid w:val="009C1EFB"/>
    <w:rPr>
      <w:b/>
      <w:bCs/>
      <w:shd w:val="clear" w:color="auto" w:fill="FFFFFF"/>
    </w:rPr>
  </w:style>
  <w:style w:type="character" w:customStyle="1" w:styleId="36">
    <w:name w:val="Основной текст (3) + Не курсив"/>
    <w:rsid w:val="009C1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Заголовок №3"/>
    <w:basedOn w:val="a"/>
    <w:link w:val="34"/>
    <w:rsid w:val="009C1EFB"/>
    <w:pPr>
      <w:widowControl w:val="0"/>
      <w:shd w:val="clear" w:color="auto" w:fill="FFFFFF"/>
      <w:spacing w:before="540" w:line="298" w:lineRule="exact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Exact">
    <w:name w:val="Основной текст Exact"/>
    <w:rsid w:val="009C1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60">
    <w:name w:val="Основной текст (6)_"/>
    <w:link w:val="61"/>
    <w:rsid w:val="009C1EFB"/>
    <w:rPr>
      <w:b/>
      <w:bCs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C1EFB"/>
    <w:pPr>
      <w:widowControl w:val="0"/>
      <w:shd w:val="clear" w:color="auto" w:fill="FFFFFF"/>
      <w:spacing w:line="298" w:lineRule="exact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2pt">
    <w:name w:val="Основной текст + Интервал 2 pt"/>
    <w:rsid w:val="009C1E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9C1E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ListParagraph1">
    <w:name w:val="List Paragraph1"/>
    <w:basedOn w:val="a"/>
    <w:rsid w:val="009C1E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2">
    <w:name w:val="No Spacing2"/>
    <w:rsid w:val="009C1EFB"/>
    <w:rPr>
      <w:rFonts w:eastAsia="Times New Roman"/>
      <w:sz w:val="22"/>
      <w:szCs w:val="22"/>
      <w:lang w:eastAsia="en-US"/>
    </w:rPr>
  </w:style>
  <w:style w:type="character" w:styleId="aff1">
    <w:name w:val="annotation reference"/>
    <w:rsid w:val="009C1EFB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9C1EFB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rsid w:val="009C1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C1EFB"/>
    <w:rPr>
      <w:b/>
      <w:bCs/>
    </w:rPr>
  </w:style>
  <w:style w:type="character" w:customStyle="1" w:styleId="aff5">
    <w:name w:val="Тема примечания Знак"/>
    <w:link w:val="aff4"/>
    <w:rsid w:val="009C1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header">
    <w:name w:val="doc_header"/>
    <w:rsid w:val="009C1EFB"/>
  </w:style>
  <w:style w:type="paragraph" w:customStyle="1" w:styleId="37">
    <w:name w:val="Основной текст3"/>
    <w:basedOn w:val="a"/>
    <w:rsid w:val="009C1EFB"/>
    <w:pPr>
      <w:widowControl w:val="0"/>
      <w:shd w:val="clear" w:color="auto" w:fill="FFFFFF"/>
      <w:spacing w:before="60" w:line="256" w:lineRule="exact"/>
      <w:jc w:val="both"/>
    </w:pPr>
    <w:rPr>
      <w:color w:val="000000"/>
      <w:sz w:val="28"/>
      <w:szCs w:val="28"/>
      <w:lang w:bidi="ru-RU"/>
    </w:rPr>
  </w:style>
  <w:style w:type="character" w:customStyle="1" w:styleId="aff6">
    <w:name w:val="Колонтитул_"/>
    <w:link w:val="aff7"/>
    <w:rsid w:val="009C1EFB"/>
    <w:rPr>
      <w:b/>
      <w:bCs/>
      <w:sz w:val="23"/>
      <w:szCs w:val="23"/>
      <w:shd w:val="clear" w:color="auto" w:fill="FFFFFF"/>
    </w:rPr>
  </w:style>
  <w:style w:type="character" w:customStyle="1" w:styleId="12pt0pt">
    <w:name w:val="Колонтитул + 12 pt;Интервал 0 pt"/>
    <w:rsid w:val="009C1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Колонтитул"/>
    <w:basedOn w:val="a"/>
    <w:link w:val="aff6"/>
    <w:rsid w:val="009C1EFB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23"/>
      <w:szCs w:val="23"/>
      <w:lang w:eastAsia="en-US"/>
    </w:rPr>
  </w:style>
  <w:style w:type="character" w:customStyle="1" w:styleId="62">
    <w:name w:val="Основной текст (6) + Не курсив"/>
    <w:rsid w:val="009C1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Малые прописные"/>
    <w:rsid w:val="009C1E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9C1EFB"/>
    <w:rPr>
      <w:rFonts w:ascii="Constantia" w:eastAsia="Constantia" w:hAnsi="Constantia" w:cs="Constantia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9C1EFB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z w:val="14"/>
      <w:szCs w:val="14"/>
      <w:lang w:eastAsia="en-US"/>
    </w:rPr>
  </w:style>
  <w:style w:type="paragraph" w:customStyle="1" w:styleId="120">
    <w:name w:val="Основной текст12"/>
    <w:basedOn w:val="a"/>
    <w:rsid w:val="009C1EFB"/>
    <w:pPr>
      <w:shd w:val="clear" w:color="auto" w:fill="FFFFFF"/>
      <w:spacing w:line="250" w:lineRule="exact"/>
      <w:ind w:hanging="44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cattext">
    <w:name w:val="cat_text"/>
    <w:rsid w:val="009C1EFB"/>
  </w:style>
  <w:style w:type="character" w:customStyle="1" w:styleId="320">
    <w:name w:val="Заголовок №3 (2)"/>
    <w:rsid w:val="009C1E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8">
    <w:name w:val="Стиль1"/>
    <w:basedOn w:val="a"/>
    <w:link w:val="19"/>
    <w:autoRedefine/>
    <w:qFormat/>
    <w:rsid w:val="009C1EFB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color w:val="323130"/>
      <w:spacing w:val="-12"/>
      <w:sz w:val="30"/>
      <w:szCs w:val="30"/>
      <w:shd w:val="clear" w:color="auto" w:fill="FFFFFF"/>
      <w:lang w:eastAsia="en-US"/>
    </w:rPr>
  </w:style>
  <w:style w:type="character" w:customStyle="1" w:styleId="19">
    <w:name w:val="Стиль1 Знак"/>
    <w:link w:val="18"/>
    <w:locked/>
    <w:rsid w:val="009C1EFB"/>
    <w:rPr>
      <w:rFonts w:ascii="Times New Roman" w:eastAsia="Calibri" w:hAnsi="Times New Roman" w:cs="Times New Roman"/>
      <w:color w:val="323130"/>
      <w:spacing w:val="-12"/>
      <w:sz w:val="30"/>
      <w:szCs w:val="30"/>
    </w:rPr>
  </w:style>
  <w:style w:type="character" w:customStyle="1" w:styleId="FontStyle174">
    <w:name w:val="Font Style174"/>
    <w:rsid w:val="009C1EFB"/>
    <w:rPr>
      <w:rFonts w:ascii="Times New Roman" w:hAnsi="Times New Roman" w:cs="Times New Roman" w:hint="default"/>
      <w:color w:val="000000"/>
      <w:sz w:val="30"/>
    </w:rPr>
  </w:style>
  <w:style w:type="character" w:customStyle="1" w:styleId="140">
    <w:name w:val="Основной текст (14)_"/>
    <w:link w:val="141"/>
    <w:rsid w:val="009C1EFB"/>
    <w:rPr>
      <w:b/>
      <w:bCs/>
      <w:sz w:val="26"/>
      <w:szCs w:val="26"/>
      <w:shd w:val="clear" w:color="auto" w:fill="FFFFFF"/>
    </w:rPr>
  </w:style>
  <w:style w:type="character" w:customStyle="1" w:styleId="1414pt">
    <w:name w:val="Основной текст (14) + 14 pt;Не полужирный"/>
    <w:rsid w:val="009C1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2pt">
    <w:name w:val="Основной текст (14) + 12 pt;Не полужирный"/>
    <w:rsid w:val="009C1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9C1EFB"/>
    <w:pPr>
      <w:widowControl w:val="0"/>
      <w:shd w:val="clear" w:color="auto" w:fill="FFFFFF"/>
      <w:spacing w:line="324" w:lineRule="exact"/>
      <w:ind w:firstLine="740"/>
      <w:jc w:val="both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 + Курсив"/>
    <w:rsid w:val="009C1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link w:val="44"/>
    <w:rsid w:val="009C1EFB"/>
    <w:rPr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C1EFB"/>
    <w:pPr>
      <w:widowControl w:val="0"/>
      <w:shd w:val="clear" w:color="auto" w:fill="FFFFFF"/>
      <w:spacing w:before="1020" w:after="240" w:line="0" w:lineRule="atLeas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2CordiaUPC13pt">
    <w:name w:val="Основной текст (2) + CordiaUPC;13 pt;Курсив"/>
    <w:rsid w:val="009C1EFB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fd">
    <w:name w:val="Абзац списка Знак"/>
    <w:link w:val="afc"/>
    <w:uiPriority w:val="34"/>
    <w:locked/>
    <w:rsid w:val="009C1EFB"/>
    <w:rPr>
      <w:rFonts w:ascii="Calibri" w:eastAsia="Times New Roman" w:hAnsi="Calibri" w:cs="Times New Roman"/>
      <w:lang w:val="en-US"/>
    </w:rPr>
  </w:style>
  <w:style w:type="character" w:customStyle="1" w:styleId="tlid-translation">
    <w:name w:val="tlid-translation"/>
    <w:rsid w:val="009C1EFB"/>
  </w:style>
  <w:style w:type="paragraph" w:customStyle="1" w:styleId="Pa9">
    <w:name w:val="Pa9"/>
    <w:basedOn w:val="a"/>
    <w:next w:val="a"/>
    <w:uiPriority w:val="99"/>
    <w:rsid w:val="009C1EFB"/>
    <w:pPr>
      <w:autoSpaceDE w:val="0"/>
      <w:autoSpaceDN w:val="0"/>
      <w:adjustRightInd w:val="0"/>
      <w:spacing w:line="221" w:lineRule="atLeast"/>
    </w:pPr>
    <w:rPr>
      <w:rFonts w:ascii="Helios" w:hAnsi="Heli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B8D-B5D6-4EC3-8DDF-9584357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13308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88993</CharactersWithSpaces>
  <SharedDoc>false</SharedDoc>
  <HLinks>
    <vt:vector size="48" baseType="variant">
      <vt:variant>
        <vt:i4>2883584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_Toc771965</vt:lpwstr>
      </vt:variant>
      <vt:variant>
        <vt:i4>2949120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_Toc771964</vt:lpwstr>
      </vt:variant>
      <vt:variant>
        <vt:i4>2752512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_Toc771963</vt:lpwstr>
      </vt:variant>
      <vt:variant>
        <vt:i4>2818048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_Toc771962</vt:lpwstr>
      </vt:variant>
      <vt:variant>
        <vt:i4>2621440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_Toc771961</vt:lpwstr>
      </vt:variant>
      <vt:variant>
        <vt:i4>2686976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_Toc771960</vt:lpwstr>
      </vt:variant>
      <vt:variant>
        <vt:i4>2097155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_Toc771959</vt:lpwstr>
      </vt:variant>
      <vt:variant>
        <vt:i4>2162691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_Toc771958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Соловьев</cp:lastModifiedBy>
  <cp:revision>2</cp:revision>
  <dcterms:created xsi:type="dcterms:W3CDTF">2019-03-27T09:21:00Z</dcterms:created>
  <dcterms:modified xsi:type="dcterms:W3CDTF">2019-03-27T09:21:00Z</dcterms:modified>
</cp:coreProperties>
</file>