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60052E" w:rsidRPr="00FC0DEA" w:rsidTr="00C60E67">
        <w:trPr>
          <w:trHeight w:val="1787"/>
        </w:trPr>
        <w:tc>
          <w:tcPr>
            <w:tcW w:w="9855" w:type="dxa"/>
            <w:shd w:val="clear" w:color="auto" w:fill="auto"/>
          </w:tcPr>
          <w:p w:rsidR="0060052E" w:rsidRPr="00FC0DEA" w:rsidRDefault="0060052E" w:rsidP="00C60E67">
            <w:pPr>
              <w:tabs>
                <w:tab w:val="left" w:pos="585"/>
              </w:tabs>
              <w:jc w:val="center"/>
              <w:rPr>
                <w:b/>
                <w:smallCaps/>
                <w:spacing w:val="20"/>
                <w:sz w:val="32"/>
                <w:szCs w:val="32"/>
              </w:rPr>
            </w:pPr>
            <w:bookmarkStart w:id="0" w:name="_GoBack"/>
            <w:bookmarkEnd w:id="0"/>
            <w:r w:rsidRPr="00FC0DEA">
              <w:rPr>
                <w:b/>
                <w:smallCaps/>
                <w:spacing w:val="20"/>
                <w:sz w:val="32"/>
                <w:szCs w:val="32"/>
              </w:rPr>
              <w:t xml:space="preserve">СОДРУЖЕСТВО НЕЗАВИСИМЫХ ГОСУДАРСТВ </w:t>
            </w:r>
          </w:p>
          <w:p w:rsidR="0060052E" w:rsidRPr="00FC0DEA" w:rsidRDefault="0060052E" w:rsidP="00C60E67">
            <w:pPr>
              <w:spacing w:before="240"/>
              <w:jc w:val="center"/>
              <w:rPr>
                <w:b/>
                <w:smallCaps/>
                <w:spacing w:val="20"/>
                <w:sz w:val="32"/>
                <w:szCs w:val="32"/>
              </w:rPr>
            </w:pPr>
            <w:r w:rsidRPr="00FC0DEA">
              <w:rPr>
                <w:b/>
                <w:smallCaps/>
                <w:spacing w:val="20"/>
                <w:sz w:val="32"/>
                <w:szCs w:val="32"/>
              </w:rPr>
              <w:t>ИСПОЛНИТЕЛЬНЫЙ КОМИТЕТ</w:t>
            </w: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C60E67">
            <w:pPr>
              <w:jc w:val="center"/>
              <w:rPr>
                <w:b/>
                <w:smallCaps/>
                <w:spacing w:val="20"/>
                <w:sz w:val="28"/>
                <w:szCs w:val="28"/>
              </w:rPr>
            </w:pPr>
          </w:p>
          <w:p w:rsidR="0060052E" w:rsidRPr="00FC0DEA" w:rsidRDefault="0060052E" w:rsidP="009C0266">
            <w:pPr>
              <w:spacing w:line="440" w:lineRule="exact"/>
              <w:jc w:val="center"/>
              <w:rPr>
                <w:b/>
                <w:smallCaps/>
                <w:spacing w:val="20"/>
                <w:sz w:val="32"/>
                <w:szCs w:val="28"/>
              </w:rPr>
            </w:pPr>
            <w:r w:rsidRPr="00FC0DEA">
              <w:rPr>
                <w:b/>
                <w:smallCaps/>
                <w:spacing w:val="20"/>
                <w:sz w:val="32"/>
                <w:szCs w:val="28"/>
              </w:rPr>
              <w:t>ОБЗОР</w:t>
            </w:r>
          </w:p>
          <w:p w:rsidR="0060052E" w:rsidRPr="00FC0DEA" w:rsidRDefault="0060052E" w:rsidP="009C0266">
            <w:pPr>
              <w:spacing w:before="60" w:line="440" w:lineRule="exact"/>
              <w:jc w:val="center"/>
              <w:rPr>
                <w:b/>
                <w:smallCaps/>
                <w:spacing w:val="20"/>
                <w:sz w:val="28"/>
                <w:szCs w:val="28"/>
              </w:rPr>
            </w:pPr>
            <w:r w:rsidRPr="00FC0DEA">
              <w:rPr>
                <w:b/>
                <w:smallCaps/>
                <w:spacing w:val="20"/>
                <w:sz w:val="32"/>
                <w:szCs w:val="28"/>
              </w:rPr>
              <w:t xml:space="preserve">делового климата, льгот инвесторам, </w:t>
            </w:r>
            <w:r w:rsidRPr="00FC0DEA">
              <w:rPr>
                <w:b/>
                <w:smallCaps/>
                <w:spacing w:val="20"/>
                <w:sz w:val="32"/>
                <w:szCs w:val="28"/>
              </w:rPr>
              <w:br/>
              <w:t xml:space="preserve">свободных экономических зон, </w:t>
            </w:r>
            <w:r w:rsidRPr="00FC0DEA">
              <w:rPr>
                <w:b/>
                <w:smallCaps/>
                <w:spacing w:val="20"/>
                <w:sz w:val="32"/>
                <w:szCs w:val="28"/>
              </w:rPr>
              <w:br/>
              <w:t xml:space="preserve">промышленных и научно-технических парков </w:t>
            </w:r>
            <w:r w:rsidRPr="00FC0DEA">
              <w:rPr>
                <w:b/>
                <w:smallCaps/>
                <w:spacing w:val="20"/>
                <w:sz w:val="32"/>
                <w:szCs w:val="28"/>
              </w:rPr>
              <w:br/>
              <w:t>Республики Армения</w:t>
            </w:r>
            <w:r w:rsidR="007D0A63" w:rsidRPr="00FC0DEA">
              <w:rPr>
                <w:b/>
                <w:smallCaps/>
                <w:spacing w:val="20"/>
                <w:sz w:val="32"/>
                <w:szCs w:val="28"/>
              </w:rPr>
              <w:br/>
            </w:r>
            <w:r w:rsidR="00CA4257">
              <w:rPr>
                <w:b/>
                <w:smallCaps/>
                <w:spacing w:val="20"/>
                <w:sz w:val="32"/>
                <w:szCs w:val="28"/>
              </w:rPr>
              <w:t>за</w:t>
            </w:r>
            <w:r w:rsidR="007D0A63" w:rsidRPr="00FC0DEA">
              <w:rPr>
                <w:b/>
                <w:smallCaps/>
                <w:spacing w:val="20"/>
                <w:sz w:val="32"/>
                <w:szCs w:val="28"/>
              </w:rPr>
              <w:t xml:space="preserve"> 2018 год</w:t>
            </w: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60052E" w:rsidRPr="00FC0DEA" w:rsidRDefault="0060052E" w:rsidP="00C60E67">
            <w:pPr>
              <w:jc w:val="center"/>
              <w:rPr>
                <w:b/>
                <w:smallCaps/>
                <w:sz w:val="28"/>
                <w:szCs w:val="28"/>
              </w:rPr>
            </w:pPr>
          </w:p>
          <w:p w:rsidR="007D0A63" w:rsidRPr="00FC0DEA" w:rsidRDefault="007D0A63" w:rsidP="00C60E67">
            <w:pPr>
              <w:jc w:val="center"/>
              <w:rPr>
                <w:b/>
                <w:smallCaps/>
                <w:sz w:val="28"/>
                <w:szCs w:val="28"/>
              </w:rPr>
            </w:pPr>
          </w:p>
          <w:p w:rsidR="007D0A63" w:rsidRPr="00FC0DEA" w:rsidRDefault="007D0A63" w:rsidP="00C60E67">
            <w:pPr>
              <w:jc w:val="center"/>
              <w:rPr>
                <w:b/>
                <w:smallCaps/>
                <w:sz w:val="28"/>
                <w:szCs w:val="28"/>
              </w:rPr>
            </w:pPr>
          </w:p>
          <w:p w:rsidR="0060052E" w:rsidRPr="00FC0DEA" w:rsidRDefault="0060052E" w:rsidP="00C60E67">
            <w:pPr>
              <w:jc w:val="center"/>
              <w:rPr>
                <w:b/>
                <w:smallCaps/>
                <w:sz w:val="28"/>
                <w:szCs w:val="28"/>
              </w:rPr>
            </w:pPr>
            <w:r w:rsidRPr="00FC0DEA">
              <w:rPr>
                <w:sz w:val="28"/>
                <w:szCs w:val="28"/>
              </w:rPr>
              <w:t>Москва, 2019 год</w:t>
            </w:r>
          </w:p>
        </w:tc>
      </w:tr>
    </w:tbl>
    <w:p w:rsidR="0060052E" w:rsidRPr="00FC0DEA" w:rsidRDefault="0060052E" w:rsidP="0060052E">
      <w:pPr>
        <w:spacing w:after="480"/>
        <w:jc w:val="center"/>
        <w:rPr>
          <w:b/>
          <w:caps/>
          <w:sz w:val="28"/>
          <w:szCs w:val="28"/>
        </w:rPr>
      </w:pPr>
      <w:r w:rsidRPr="00FC0DEA">
        <w:rPr>
          <w:b/>
          <w:caps/>
          <w:sz w:val="28"/>
          <w:szCs w:val="28"/>
        </w:rPr>
        <w:br w:type="page"/>
      </w:r>
      <w:r w:rsidRPr="00FC0DEA">
        <w:rPr>
          <w:b/>
          <w:caps/>
          <w:sz w:val="28"/>
          <w:szCs w:val="28"/>
        </w:rPr>
        <w:lastRenderedPageBreak/>
        <w:t>Оглавление</w:t>
      </w:r>
    </w:p>
    <w:p w:rsidR="0060052E" w:rsidRPr="0022380F" w:rsidRDefault="0060052E" w:rsidP="004D7512">
      <w:pPr>
        <w:pStyle w:val="11"/>
        <w:keepNext w:val="0"/>
        <w:tabs>
          <w:tab w:val="clear" w:pos="709"/>
          <w:tab w:val="left" w:pos="0"/>
        </w:tabs>
        <w:spacing w:before="0" w:after="360"/>
        <w:ind w:right="0"/>
        <w:rPr>
          <w:lang w:val="ru-RU"/>
        </w:rPr>
      </w:pPr>
      <w:r w:rsidRPr="0022380F">
        <w:rPr>
          <w:b/>
          <w:smallCaps/>
        </w:rPr>
        <w:fldChar w:fldCharType="begin"/>
      </w:r>
      <w:r w:rsidRPr="0022380F">
        <w:rPr>
          <w:b/>
          <w:smallCaps/>
          <w:lang w:val="ru-RU"/>
        </w:rPr>
        <w:instrText xml:space="preserve"> </w:instrText>
      </w:r>
      <w:r w:rsidRPr="0022380F">
        <w:rPr>
          <w:b/>
          <w:smallCaps/>
        </w:rPr>
        <w:instrText>TOC</w:instrText>
      </w:r>
      <w:r w:rsidRPr="0022380F">
        <w:rPr>
          <w:b/>
          <w:smallCaps/>
          <w:lang w:val="ru-RU"/>
        </w:rPr>
        <w:instrText xml:space="preserve"> \</w:instrText>
      </w:r>
      <w:r w:rsidRPr="0022380F">
        <w:rPr>
          <w:b/>
          <w:smallCaps/>
        </w:rPr>
        <w:instrText>o</w:instrText>
      </w:r>
      <w:r w:rsidRPr="0022380F">
        <w:rPr>
          <w:b/>
          <w:smallCaps/>
          <w:lang w:val="ru-RU"/>
        </w:rPr>
        <w:instrText xml:space="preserve"> "1-2" \</w:instrText>
      </w:r>
      <w:r w:rsidRPr="0022380F">
        <w:rPr>
          <w:b/>
          <w:smallCaps/>
        </w:rPr>
        <w:instrText>h</w:instrText>
      </w:r>
      <w:r w:rsidRPr="0022380F">
        <w:rPr>
          <w:b/>
          <w:smallCaps/>
          <w:lang w:val="ru-RU"/>
        </w:rPr>
        <w:instrText xml:space="preserve"> \</w:instrText>
      </w:r>
      <w:r w:rsidRPr="0022380F">
        <w:rPr>
          <w:b/>
          <w:smallCaps/>
        </w:rPr>
        <w:instrText>z</w:instrText>
      </w:r>
      <w:r w:rsidRPr="0022380F">
        <w:rPr>
          <w:b/>
          <w:smallCaps/>
          <w:lang w:val="ru-RU"/>
        </w:rPr>
        <w:instrText xml:space="preserve"> \</w:instrText>
      </w:r>
      <w:r w:rsidRPr="0022380F">
        <w:rPr>
          <w:b/>
          <w:smallCaps/>
        </w:rPr>
        <w:instrText>u</w:instrText>
      </w:r>
      <w:r w:rsidRPr="0022380F">
        <w:rPr>
          <w:b/>
          <w:smallCaps/>
          <w:lang w:val="ru-RU"/>
        </w:rPr>
        <w:instrText xml:space="preserve"> </w:instrText>
      </w:r>
      <w:r w:rsidRPr="0022380F">
        <w:rPr>
          <w:b/>
          <w:smallCaps/>
        </w:rPr>
        <w:fldChar w:fldCharType="separate"/>
      </w:r>
      <w:hyperlink w:anchor="_Toc771932" w:history="1">
        <w:r w:rsidRPr="0022380F">
          <w:rPr>
            <w:rStyle w:val="a3"/>
            <w:caps w:val="0"/>
            <w:szCs w:val="28"/>
          </w:rPr>
          <w:t>Общая характеристика делового климата</w:t>
        </w:r>
        <w:r w:rsidRPr="0022380F">
          <w:rPr>
            <w:webHidden/>
          </w:rPr>
          <w:tab/>
        </w:r>
        <w:r w:rsidRPr="0022380F">
          <w:rPr>
            <w:webHidden/>
          </w:rPr>
          <w:fldChar w:fldCharType="begin"/>
        </w:r>
        <w:r w:rsidRPr="0022380F">
          <w:rPr>
            <w:webHidden/>
          </w:rPr>
          <w:instrText xml:space="preserve"> PAGEREF _Toc771932 \h </w:instrText>
        </w:r>
        <w:r w:rsidRPr="0022380F">
          <w:rPr>
            <w:webHidden/>
          </w:rPr>
        </w:r>
        <w:r w:rsidRPr="0022380F">
          <w:rPr>
            <w:webHidden/>
          </w:rPr>
          <w:fldChar w:fldCharType="separate"/>
        </w:r>
        <w:r w:rsidR="00A261F1">
          <w:rPr>
            <w:webHidden/>
          </w:rPr>
          <w:t>3</w:t>
        </w:r>
        <w:r w:rsidRPr="0022380F">
          <w:rPr>
            <w:webHidden/>
          </w:rPr>
          <w:fldChar w:fldCharType="end"/>
        </w:r>
      </w:hyperlink>
    </w:p>
    <w:p w:rsidR="0060052E" w:rsidRPr="0022380F" w:rsidRDefault="00C60E67" w:rsidP="004D7512">
      <w:pPr>
        <w:pStyle w:val="21"/>
        <w:tabs>
          <w:tab w:val="clear" w:pos="9645"/>
          <w:tab w:val="left" w:pos="0"/>
          <w:tab w:val="right" w:leader="dot" w:pos="9638"/>
        </w:tabs>
        <w:spacing w:before="0" w:after="360"/>
        <w:ind w:left="0"/>
      </w:pPr>
      <w:hyperlink w:anchor="_Toc771933" w:history="1">
        <w:r w:rsidR="0060052E" w:rsidRPr="0022380F">
          <w:rPr>
            <w:rStyle w:val="a3"/>
            <w:szCs w:val="28"/>
          </w:rPr>
          <w:t>Налогообложение юридических лиц</w:t>
        </w:r>
        <w:r w:rsidR="0060052E" w:rsidRPr="0022380F">
          <w:rPr>
            <w:webHidden/>
          </w:rPr>
          <w:tab/>
        </w:r>
        <w:r w:rsidR="0060052E" w:rsidRPr="0022380F">
          <w:rPr>
            <w:webHidden/>
          </w:rPr>
          <w:fldChar w:fldCharType="begin"/>
        </w:r>
        <w:r w:rsidR="0060052E" w:rsidRPr="0022380F">
          <w:rPr>
            <w:webHidden/>
          </w:rPr>
          <w:instrText xml:space="preserve"> PAGEREF _Toc771933 \h </w:instrText>
        </w:r>
        <w:r w:rsidR="0060052E" w:rsidRPr="0022380F">
          <w:rPr>
            <w:webHidden/>
          </w:rPr>
        </w:r>
        <w:r w:rsidR="0060052E" w:rsidRPr="0022380F">
          <w:rPr>
            <w:webHidden/>
          </w:rPr>
          <w:fldChar w:fldCharType="separate"/>
        </w:r>
        <w:r w:rsidR="00A261F1">
          <w:rPr>
            <w:webHidden/>
          </w:rPr>
          <w:t>10</w:t>
        </w:r>
        <w:r w:rsidR="0060052E" w:rsidRPr="0022380F">
          <w:rPr>
            <w:webHidden/>
          </w:rPr>
          <w:fldChar w:fldCharType="end"/>
        </w:r>
      </w:hyperlink>
    </w:p>
    <w:p w:rsidR="0060052E" w:rsidRPr="0022380F" w:rsidRDefault="00C60E67" w:rsidP="004D7512">
      <w:pPr>
        <w:pStyle w:val="21"/>
        <w:tabs>
          <w:tab w:val="clear" w:pos="9645"/>
          <w:tab w:val="left" w:pos="0"/>
          <w:tab w:val="right" w:leader="dot" w:pos="9638"/>
        </w:tabs>
        <w:spacing w:before="0" w:after="360"/>
        <w:ind w:left="0"/>
      </w:pPr>
      <w:hyperlink w:anchor="_Toc771934" w:history="1">
        <w:r w:rsidR="0060052E" w:rsidRPr="0022380F">
          <w:rPr>
            <w:rStyle w:val="a3"/>
            <w:szCs w:val="28"/>
          </w:rPr>
          <w:t>Инвестиционный климат</w:t>
        </w:r>
        <w:r w:rsidR="0060052E" w:rsidRPr="0022380F">
          <w:rPr>
            <w:webHidden/>
          </w:rPr>
          <w:tab/>
        </w:r>
        <w:r w:rsidR="0060052E" w:rsidRPr="0022380F">
          <w:rPr>
            <w:webHidden/>
          </w:rPr>
          <w:fldChar w:fldCharType="begin"/>
        </w:r>
        <w:r w:rsidR="0060052E" w:rsidRPr="0022380F">
          <w:rPr>
            <w:webHidden/>
          </w:rPr>
          <w:instrText xml:space="preserve"> PAGEREF _Toc771934 \h </w:instrText>
        </w:r>
        <w:r w:rsidR="0060052E" w:rsidRPr="0022380F">
          <w:rPr>
            <w:webHidden/>
          </w:rPr>
        </w:r>
        <w:r w:rsidR="0060052E" w:rsidRPr="0022380F">
          <w:rPr>
            <w:webHidden/>
          </w:rPr>
          <w:fldChar w:fldCharType="separate"/>
        </w:r>
        <w:r w:rsidR="00A261F1">
          <w:rPr>
            <w:webHidden/>
          </w:rPr>
          <w:t>16</w:t>
        </w:r>
        <w:r w:rsidR="0060052E" w:rsidRPr="0022380F">
          <w:rPr>
            <w:webHidden/>
          </w:rPr>
          <w:fldChar w:fldCharType="end"/>
        </w:r>
      </w:hyperlink>
    </w:p>
    <w:p w:rsidR="0060052E" w:rsidRPr="0022380F" w:rsidRDefault="00C60E67" w:rsidP="004D7512">
      <w:pPr>
        <w:pStyle w:val="21"/>
        <w:tabs>
          <w:tab w:val="clear" w:pos="9645"/>
          <w:tab w:val="left" w:pos="0"/>
          <w:tab w:val="right" w:leader="dot" w:pos="9638"/>
        </w:tabs>
        <w:spacing w:before="0" w:after="360"/>
        <w:ind w:left="0"/>
      </w:pPr>
      <w:hyperlink w:anchor="_Toc771935" w:history="1">
        <w:r w:rsidR="0060052E" w:rsidRPr="0022380F">
          <w:rPr>
            <w:rStyle w:val="a3"/>
            <w:szCs w:val="28"/>
          </w:rPr>
          <w:t>Свободные (особые) экономические зоны</w:t>
        </w:r>
        <w:r w:rsidR="0060052E" w:rsidRPr="0022380F">
          <w:rPr>
            <w:webHidden/>
          </w:rPr>
          <w:tab/>
        </w:r>
        <w:r w:rsidR="0060052E" w:rsidRPr="0022380F">
          <w:rPr>
            <w:webHidden/>
          </w:rPr>
          <w:fldChar w:fldCharType="begin"/>
        </w:r>
        <w:r w:rsidR="0060052E" w:rsidRPr="0022380F">
          <w:rPr>
            <w:webHidden/>
          </w:rPr>
          <w:instrText xml:space="preserve"> PAGEREF _Toc771935 \h </w:instrText>
        </w:r>
        <w:r w:rsidR="0060052E" w:rsidRPr="0022380F">
          <w:rPr>
            <w:webHidden/>
          </w:rPr>
        </w:r>
        <w:r w:rsidR="0060052E" w:rsidRPr="0022380F">
          <w:rPr>
            <w:webHidden/>
          </w:rPr>
          <w:fldChar w:fldCharType="separate"/>
        </w:r>
        <w:r w:rsidR="00A261F1">
          <w:rPr>
            <w:webHidden/>
          </w:rPr>
          <w:t>18</w:t>
        </w:r>
        <w:r w:rsidR="0060052E" w:rsidRPr="0022380F">
          <w:rPr>
            <w:webHidden/>
          </w:rPr>
          <w:fldChar w:fldCharType="end"/>
        </w:r>
      </w:hyperlink>
    </w:p>
    <w:p w:rsidR="0060052E" w:rsidRPr="0022380F" w:rsidRDefault="00C60E67" w:rsidP="004D7512">
      <w:pPr>
        <w:pStyle w:val="21"/>
        <w:tabs>
          <w:tab w:val="clear" w:pos="9645"/>
          <w:tab w:val="left" w:pos="0"/>
          <w:tab w:val="right" w:leader="dot" w:pos="9638"/>
        </w:tabs>
        <w:spacing w:before="0" w:after="360"/>
        <w:ind w:left="0"/>
      </w:pPr>
      <w:hyperlink w:anchor="_Toc771937" w:history="1">
        <w:r w:rsidR="0060052E" w:rsidRPr="0022380F">
          <w:rPr>
            <w:rStyle w:val="a3"/>
            <w:rFonts w:eastAsia="Calibri"/>
            <w:szCs w:val="28"/>
          </w:rPr>
          <w:t>Технологические центры</w:t>
        </w:r>
        <w:r w:rsidR="0060052E" w:rsidRPr="0022380F">
          <w:rPr>
            <w:webHidden/>
          </w:rPr>
          <w:tab/>
        </w:r>
        <w:r w:rsidR="0060052E" w:rsidRPr="0022380F">
          <w:rPr>
            <w:webHidden/>
          </w:rPr>
          <w:fldChar w:fldCharType="begin"/>
        </w:r>
        <w:r w:rsidR="0060052E" w:rsidRPr="0022380F">
          <w:rPr>
            <w:webHidden/>
          </w:rPr>
          <w:instrText xml:space="preserve"> PAGEREF _Toc771937 \h </w:instrText>
        </w:r>
        <w:r w:rsidR="0060052E" w:rsidRPr="0022380F">
          <w:rPr>
            <w:webHidden/>
          </w:rPr>
        </w:r>
        <w:r w:rsidR="0060052E" w:rsidRPr="0022380F">
          <w:rPr>
            <w:webHidden/>
          </w:rPr>
          <w:fldChar w:fldCharType="separate"/>
        </w:r>
        <w:r w:rsidR="00A261F1">
          <w:rPr>
            <w:webHidden/>
          </w:rPr>
          <w:t>22</w:t>
        </w:r>
        <w:r w:rsidR="0060052E" w:rsidRPr="0022380F">
          <w:rPr>
            <w:webHidden/>
          </w:rPr>
          <w:fldChar w:fldCharType="end"/>
        </w:r>
      </w:hyperlink>
    </w:p>
    <w:p w:rsidR="0060052E" w:rsidRPr="0022380F" w:rsidRDefault="00C60E67" w:rsidP="004D7512">
      <w:pPr>
        <w:pStyle w:val="21"/>
        <w:tabs>
          <w:tab w:val="clear" w:pos="9645"/>
          <w:tab w:val="left" w:pos="0"/>
          <w:tab w:val="right" w:leader="dot" w:pos="9638"/>
        </w:tabs>
        <w:spacing w:before="0" w:after="360"/>
        <w:ind w:left="0"/>
      </w:pPr>
      <w:hyperlink w:anchor="_Toc771938" w:history="1">
        <w:r w:rsidR="0060052E" w:rsidRPr="0022380F">
          <w:rPr>
            <w:rStyle w:val="a3"/>
            <w:szCs w:val="28"/>
          </w:rPr>
          <w:t>Меры по упрощению процедуры строительства</w:t>
        </w:r>
        <w:r w:rsidR="0060052E" w:rsidRPr="0022380F">
          <w:rPr>
            <w:webHidden/>
          </w:rPr>
          <w:tab/>
        </w:r>
        <w:r w:rsidR="0060052E" w:rsidRPr="0022380F">
          <w:rPr>
            <w:webHidden/>
          </w:rPr>
          <w:fldChar w:fldCharType="begin"/>
        </w:r>
        <w:r w:rsidR="0060052E" w:rsidRPr="0022380F">
          <w:rPr>
            <w:webHidden/>
          </w:rPr>
          <w:instrText xml:space="preserve"> PAGEREF _Toc771938 \h </w:instrText>
        </w:r>
        <w:r w:rsidR="0060052E" w:rsidRPr="0022380F">
          <w:rPr>
            <w:webHidden/>
          </w:rPr>
        </w:r>
        <w:r w:rsidR="0060052E" w:rsidRPr="0022380F">
          <w:rPr>
            <w:webHidden/>
          </w:rPr>
          <w:fldChar w:fldCharType="separate"/>
        </w:r>
        <w:r w:rsidR="00A261F1">
          <w:rPr>
            <w:webHidden/>
          </w:rPr>
          <w:t>25</w:t>
        </w:r>
        <w:r w:rsidR="0060052E" w:rsidRPr="0022380F">
          <w:rPr>
            <w:webHidden/>
          </w:rPr>
          <w:fldChar w:fldCharType="end"/>
        </w:r>
      </w:hyperlink>
    </w:p>
    <w:p w:rsidR="00CC3E26" w:rsidRPr="0022380F" w:rsidRDefault="00C60E67" w:rsidP="004D7512">
      <w:pPr>
        <w:pStyle w:val="21"/>
        <w:tabs>
          <w:tab w:val="clear" w:pos="9645"/>
          <w:tab w:val="left" w:pos="0"/>
          <w:tab w:val="right" w:leader="dot" w:pos="9638"/>
        </w:tabs>
        <w:spacing w:before="0" w:after="360"/>
        <w:ind w:left="0"/>
      </w:pPr>
      <w:hyperlink w:anchor="_Toc771939" w:history="1">
        <w:r w:rsidR="0060052E" w:rsidRPr="0022380F">
          <w:rPr>
            <w:rStyle w:val="a3"/>
            <w:szCs w:val="28"/>
          </w:rPr>
          <w:t xml:space="preserve">Перечень действующих нормативных правовых актов  </w:t>
        </w:r>
        <w:r w:rsidR="0060052E" w:rsidRPr="0022380F">
          <w:rPr>
            <w:rStyle w:val="a3"/>
            <w:szCs w:val="28"/>
          </w:rPr>
          <w:br/>
          <w:t>по вопросам регулирования предпринимательской деятельности</w:t>
        </w:r>
        <w:r w:rsidR="0060052E" w:rsidRPr="0022380F">
          <w:rPr>
            <w:webHidden/>
          </w:rPr>
          <w:tab/>
        </w:r>
        <w:r w:rsidR="0060052E" w:rsidRPr="0022380F">
          <w:rPr>
            <w:webHidden/>
          </w:rPr>
          <w:fldChar w:fldCharType="begin"/>
        </w:r>
        <w:r w:rsidR="0060052E" w:rsidRPr="0022380F">
          <w:rPr>
            <w:webHidden/>
          </w:rPr>
          <w:instrText xml:space="preserve"> PAGEREF _Toc771939 \h </w:instrText>
        </w:r>
        <w:r w:rsidR="0060052E" w:rsidRPr="0022380F">
          <w:rPr>
            <w:webHidden/>
          </w:rPr>
        </w:r>
        <w:r w:rsidR="0060052E" w:rsidRPr="0022380F">
          <w:rPr>
            <w:webHidden/>
          </w:rPr>
          <w:fldChar w:fldCharType="separate"/>
        </w:r>
        <w:r w:rsidR="00A261F1">
          <w:rPr>
            <w:webHidden/>
          </w:rPr>
          <w:t>26</w:t>
        </w:r>
        <w:r w:rsidR="0060052E" w:rsidRPr="0022380F">
          <w:rPr>
            <w:webHidden/>
          </w:rPr>
          <w:fldChar w:fldCharType="end"/>
        </w:r>
      </w:hyperlink>
    </w:p>
    <w:p w:rsidR="0060052E" w:rsidRPr="0022380F" w:rsidRDefault="00CC3E26" w:rsidP="004E437E">
      <w:pPr>
        <w:spacing w:after="360"/>
        <w:jc w:val="center"/>
        <w:rPr>
          <w:b/>
          <w:smallCaps/>
          <w:sz w:val="28"/>
          <w:szCs w:val="28"/>
        </w:rPr>
      </w:pPr>
      <w:r w:rsidRPr="0022380F">
        <w:rPr>
          <w:b/>
          <w:noProof/>
          <w:sz w:val="28"/>
          <w:szCs w:val="28"/>
        </w:rPr>
        <w:br w:type="page"/>
      </w:r>
      <w:r w:rsidR="0060052E" w:rsidRPr="0022380F">
        <w:rPr>
          <w:b/>
          <w:sz w:val="28"/>
          <w:szCs w:val="28"/>
        </w:rPr>
        <w:lastRenderedPageBreak/>
        <w:fldChar w:fldCharType="end"/>
      </w:r>
      <w:bookmarkStart w:id="1" w:name="_Toc771932"/>
      <w:r w:rsidR="0060052E" w:rsidRPr="0022380F">
        <w:rPr>
          <w:b/>
          <w:smallCaps/>
          <w:sz w:val="28"/>
          <w:szCs w:val="28"/>
        </w:rPr>
        <w:t>Общая характеристика делового климата</w:t>
      </w:r>
      <w:bookmarkEnd w:id="1"/>
    </w:p>
    <w:p w:rsidR="008426E7" w:rsidRPr="0022380F" w:rsidRDefault="008426E7" w:rsidP="0022380F">
      <w:pPr>
        <w:spacing w:before="120"/>
        <w:ind w:firstLine="709"/>
        <w:jc w:val="both"/>
        <w:rPr>
          <w:sz w:val="28"/>
          <w:szCs w:val="28"/>
        </w:rPr>
      </w:pPr>
      <w:r w:rsidRPr="00D84715">
        <w:rPr>
          <w:sz w:val="28"/>
          <w:szCs w:val="28"/>
        </w:rPr>
        <w:t>В Республике Армения</w:t>
      </w:r>
      <w:r w:rsidRPr="0022380F">
        <w:rPr>
          <w:sz w:val="28"/>
          <w:szCs w:val="28"/>
          <w:lang w:val="hy-AM"/>
        </w:rPr>
        <w:t xml:space="preserve"> </w:t>
      </w:r>
      <w:r w:rsidRPr="0022380F">
        <w:rPr>
          <w:sz w:val="28"/>
          <w:szCs w:val="28"/>
        </w:rPr>
        <w:t xml:space="preserve">в 2018 году экономический рост в промышленности составил 12,5 %, в сфере розничной торговли – 5,5 %, в сфере услуг – 14,5 %. Индекс потребительских цен составил 102,6 %, </w:t>
      </w:r>
      <w:r w:rsidR="00D84715">
        <w:rPr>
          <w:sz w:val="28"/>
          <w:szCs w:val="28"/>
        </w:rPr>
        <w:t xml:space="preserve">(в 2017 году – </w:t>
      </w:r>
      <w:r w:rsidRPr="0022380F">
        <w:rPr>
          <w:sz w:val="28"/>
          <w:szCs w:val="28"/>
        </w:rPr>
        <w:t>101 %</w:t>
      </w:r>
      <w:r w:rsidR="00D84715">
        <w:rPr>
          <w:sz w:val="28"/>
          <w:szCs w:val="28"/>
        </w:rPr>
        <w:t>)</w:t>
      </w:r>
      <w:r w:rsidRPr="0022380F">
        <w:rPr>
          <w:sz w:val="28"/>
          <w:szCs w:val="28"/>
        </w:rPr>
        <w:t xml:space="preserve">, среднемесячная номинальная зарплата выросла на 1,9 %. Индекс экономической активности в 2018 году составил </w:t>
      </w:r>
      <w:r w:rsidRPr="0022380F">
        <w:rPr>
          <w:sz w:val="28"/>
          <w:szCs w:val="28"/>
          <w:lang w:val="hy-AM"/>
        </w:rPr>
        <w:t>10</w:t>
      </w:r>
      <w:r w:rsidRPr="0022380F">
        <w:rPr>
          <w:sz w:val="28"/>
          <w:szCs w:val="28"/>
        </w:rPr>
        <w:t>7,7 %.</w:t>
      </w:r>
    </w:p>
    <w:p w:rsidR="008426E7" w:rsidRPr="0022380F" w:rsidRDefault="008426E7" w:rsidP="0022380F">
      <w:pPr>
        <w:ind w:firstLine="709"/>
        <w:jc w:val="both"/>
        <w:rPr>
          <w:bCs/>
          <w:sz w:val="28"/>
          <w:szCs w:val="28"/>
        </w:rPr>
      </w:pPr>
      <w:r w:rsidRPr="0022380F">
        <w:rPr>
          <w:bCs/>
          <w:sz w:val="28"/>
          <w:szCs w:val="28"/>
        </w:rPr>
        <w:t>С января 2018 года в Республике Армения действует новый Налоговый кодекс.</w:t>
      </w:r>
    </w:p>
    <w:p w:rsidR="008426E7" w:rsidRPr="0022380F" w:rsidRDefault="008426E7" w:rsidP="0022380F">
      <w:pPr>
        <w:ind w:firstLine="709"/>
        <w:jc w:val="both"/>
        <w:rPr>
          <w:bCs/>
          <w:i/>
          <w:sz w:val="28"/>
          <w:szCs w:val="28"/>
        </w:rPr>
      </w:pPr>
      <w:r w:rsidRPr="0022380F">
        <w:rPr>
          <w:sz w:val="28"/>
          <w:szCs w:val="28"/>
        </w:rPr>
        <w:t xml:space="preserve">В ежегодном рейтинге </w:t>
      </w:r>
      <w:r w:rsidRPr="0022380F">
        <w:rPr>
          <w:i/>
          <w:iCs/>
          <w:sz w:val="28"/>
          <w:szCs w:val="28"/>
        </w:rPr>
        <w:t>«</w:t>
      </w:r>
      <w:r w:rsidRPr="0022380F">
        <w:rPr>
          <w:sz w:val="28"/>
          <w:szCs w:val="28"/>
          <w:lang w:val="en-US"/>
        </w:rPr>
        <w:t>Doing</w:t>
      </w:r>
      <w:r w:rsidRPr="0022380F">
        <w:rPr>
          <w:sz w:val="28"/>
          <w:szCs w:val="28"/>
        </w:rPr>
        <w:t xml:space="preserve"> </w:t>
      </w:r>
      <w:r w:rsidRPr="0022380F">
        <w:rPr>
          <w:sz w:val="28"/>
          <w:szCs w:val="28"/>
          <w:lang w:val="en-US"/>
        </w:rPr>
        <w:t>Business</w:t>
      </w:r>
      <w:r w:rsidRPr="0022380F">
        <w:rPr>
          <w:iCs/>
          <w:sz w:val="28"/>
          <w:szCs w:val="28"/>
        </w:rPr>
        <w:t xml:space="preserve"> 2019</w:t>
      </w:r>
      <w:r w:rsidR="00853FF2" w:rsidRPr="0022380F">
        <w:rPr>
          <w:iCs/>
          <w:sz w:val="28"/>
          <w:szCs w:val="28"/>
        </w:rPr>
        <w:t>»</w:t>
      </w:r>
      <w:r w:rsidRPr="0022380F">
        <w:rPr>
          <w:sz w:val="28"/>
          <w:szCs w:val="28"/>
        </w:rPr>
        <w:t xml:space="preserve"> Армения </w:t>
      </w:r>
      <w:r w:rsidRPr="0022380F">
        <w:rPr>
          <w:bCs/>
          <w:sz w:val="28"/>
          <w:szCs w:val="28"/>
        </w:rPr>
        <w:t xml:space="preserve">на 6 пунктов улучшила свою позицию в рейтинге, заняв </w:t>
      </w:r>
      <w:r w:rsidRPr="0022380F">
        <w:rPr>
          <w:sz w:val="28"/>
          <w:szCs w:val="28"/>
        </w:rPr>
        <w:t>41-е место среди 190 стран, включенных в исследование. С</w:t>
      </w:r>
      <w:r w:rsidRPr="0022380F">
        <w:rPr>
          <w:bCs/>
          <w:sz w:val="28"/>
          <w:szCs w:val="28"/>
        </w:rPr>
        <w:t xml:space="preserve">огласно рейтингу фонда </w:t>
      </w:r>
      <w:r w:rsidRPr="0022380F">
        <w:rPr>
          <w:iCs/>
          <w:sz w:val="28"/>
          <w:szCs w:val="28"/>
        </w:rPr>
        <w:t>«</w:t>
      </w:r>
      <w:r w:rsidRPr="0022380F">
        <w:rPr>
          <w:bCs/>
          <w:sz w:val="28"/>
          <w:szCs w:val="28"/>
          <w:lang w:val="en-US"/>
        </w:rPr>
        <w:t>Heritage</w:t>
      </w:r>
      <w:r w:rsidRPr="0022380F">
        <w:rPr>
          <w:bCs/>
          <w:sz w:val="28"/>
          <w:szCs w:val="28"/>
        </w:rPr>
        <w:t>»»</w:t>
      </w:r>
      <w:r w:rsidRPr="0022380F">
        <w:rPr>
          <w:sz w:val="28"/>
          <w:szCs w:val="28"/>
        </w:rPr>
        <w:t xml:space="preserve"> о</w:t>
      </w:r>
      <w:r w:rsidRPr="0022380F">
        <w:rPr>
          <w:bCs/>
          <w:sz w:val="28"/>
          <w:szCs w:val="28"/>
        </w:rPr>
        <w:t>ценка уровня экономической свободы Армении составляет 68,7 %, занимая 44-е место среди 180 стран</w:t>
      </w:r>
      <w:r w:rsidRPr="0022380F">
        <w:rPr>
          <w:bCs/>
          <w:i/>
          <w:sz w:val="28"/>
          <w:szCs w:val="28"/>
        </w:rPr>
        <w:t>.</w:t>
      </w:r>
    </w:p>
    <w:p w:rsidR="0060052E" w:rsidRPr="0022380F" w:rsidRDefault="0060052E" w:rsidP="0022380F">
      <w:pPr>
        <w:spacing w:before="120"/>
        <w:ind w:firstLine="709"/>
        <w:jc w:val="both"/>
        <w:rPr>
          <w:sz w:val="28"/>
          <w:szCs w:val="28"/>
          <w:lang w:val="az-Latn-AZ"/>
        </w:rPr>
      </w:pPr>
      <w:r w:rsidRPr="0022380F">
        <w:rPr>
          <w:i/>
          <w:sz w:val="28"/>
          <w:szCs w:val="28"/>
          <w:lang w:val="az-Latn-AZ"/>
        </w:rPr>
        <w:t>Государственная регистрация</w:t>
      </w:r>
      <w:r w:rsidRPr="0022380F">
        <w:rPr>
          <w:sz w:val="28"/>
          <w:szCs w:val="28"/>
          <w:lang w:val="az-Latn-AZ"/>
        </w:rPr>
        <w:t xml:space="preserve">. </w:t>
      </w:r>
      <w:r w:rsidRPr="0022380F">
        <w:rPr>
          <w:sz w:val="28"/>
          <w:szCs w:val="28"/>
        </w:rPr>
        <w:t>П</w:t>
      </w:r>
      <w:r w:rsidRPr="0022380F">
        <w:rPr>
          <w:sz w:val="28"/>
          <w:szCs w:val="28"/>
          <w:lang w:val="az-Latn-AZ"/>
        </w:rPr>
        <w:t>равительство</w:t>
      </w:r>
      <w:r w:rsidRPr="0022380F">
        <w:rPr>
          <w:sz w:val="28"/>
          <w:szCs w:val="28"/>
        </w:rPr>
        <w:t>м</w:t>
      </w:r>
      <w:r w:rsidRPr="0022380F">
        <w:rPr>
          <w:sz w:val="28"/>
          <w:szCs w:val="28"/>
          <w:lang w:val="az-Latn-AZ"/>
        </w:rPr>
        <w:t xml:space="preserve"> Республики Армения </w:t>
      </w:r>
      <w:r w:rsidRPr="0022380F">
        <w:rPr>
          <w:sz w:val="28"/>
          <w:szCs w:val="28"/>
        </w:rPr>
        <w:t xml:space="preserve">были </w:t>
      </w:r>
      <w:r w:rsidRPr="0022380F">
        <w:rPr>
          <w:sz w:val="28"/>
          <w:szCs w:val="28"/>
          <w:lang w:val="az-Latn-AZ"/>
        </w:rPr>
        <w:t>про</w:t>
      </w:r>
      <w:r w:rsidRPr="0022380F">
        <w:rPr>
          <w:sz w:val="28"/>
          <w:szCs w:val="28"/>
        </w:rPr>
        <w:t>ведены</w:t>
      </w:r>
      <w:r w:rsidRPr="0022380F">
        <w:rPr>
          <w:sz w:val="28"/>
          <w:szCs w:val="28"/>
          <w:lang w:val="az-Latn-AZ"/>
        </w:rPr>
        <w:t xml:space="preserve"> ряд реформ</w:t>
      </w:r>
      <w:r w:rsidRPr="0022380F">
        <w:rPr>
          <w:sz w:val="28"/>
          <w:szCs w:val="28"/>
        </w:rPr>
        <w:t xml:space="preserve"> в сфере </w:t>
      </w:r>
      <w:r w:rsidRPr="0022380F">
        <w:rPr>
          <w:sz w:val="28"/>
          <w:szCs w:val="28"/>
          <w:lang w:val="az-Latn-AZ"/>
        </w:rPr>
        <w:t xml:space="preserve">государственной регистрации юридических лиц. </w:t>
      </w:r>
    </w:p>
    <w:p w:rsidR="0060052E" w:rsidRPr="0022380F" w:rsidRDefault="0060052E" w:rsidP="0022380F">
      <w:pPr>
        <w:ind w:firstLine="709"/>
        <w:jc w:val="both"/>
        <w:rPr>
          <w:bCs/>
          <w:sz w:val="28"/>
          <w:szCs w:val="28"/>
        </w:rPr>
      </w:pPr>
      <w:r w:rsidRPr="0022380F">
        <w:rPr>
          <w:bCs/>
          <w:sz w:val="28"/>
          <w:szCs w:val="28"/>
          <w:lang w:val="az-Latn-AZ"/>
        </w:rPr>
        <w:t>С</w:t>
      </w:r>
      <w:r w:rsidRPr="0022380F">
        <w:rPr>
          <w:bCs/>
          <w:sz w:val="28"/>
          <w:szCs w:val="28"/>
        </w:rPr>
        <w:t xml:space="preserve"> 2011 года в Армении была внедрена система </w:t>
      </w:r>
      <w:r w:rsidRPr="0022380F">
        <w:rPr>
          <w:sz w:val="28"/>
          <w:szCs w:val="28"/>
          <w:lang w:val="az-Latn-AZ"/>
        </w:rPr>
        <w:t>«</w:t>
      </w:r>
      <w:r w:rsidRPr="0022380F">
        <w:rPr>
          <w:sz w:val="28"/>
          <w:szCs w:val="28"/>
        </w:rPr>
        <w:t>э</w:t>
      </w:r>
      <w:r w:rsidRPr="0022380F">
        <w:rPr>
          <w:bCs/>
          <w:sz w:val="28"/>
          <w:szCs w:val="28"/>
        </w:rPr>
        <w:t>лектронного регистра</w:t>
      </w:r>
      <w:r w:rsidRPr="0022380F">
        <w:rPr>
          <w:sz w:val="28"/>
          <w:szCs w:val="28"/>
          <w:lang w:val="az-Latn-AZ"/>
        </w:rPr>
        <w:t>»</w:t>
      </w:r>
      <w:r w:rsidRPr="0022380F">
        <w:rPr>
          <w:sz w:val="28"/>
          <w:szCs w:val="28"/>
        </w:rPr>
        <w:t>,</w:t>
      </w:r>
      <w:r w:rsidRPr="0022380F">
        <w:rPr>
          <w:bCs/>
          <w:sz w:val="28"/>
          <w:szCs w:val="28"/>
        </w:rPr>
        <w:t xml:space="preserve"> что позволило улучшить условия функционирования бизнес-среды, сократить время, нужное для регистрации, а также через внедрение принципа </w:t>
      </w:r>
      <w:r w:rsidRPr="0022380F">
        <w:rPr>
          <w:sz w:val="28"/>
          <w:szCs w:val="28"/>
          <w:lang w:val="az-Latn-AZ"/>
        </w:rPr>
        <w:t>«</w:t>
      </w:r>
      <w:r w:rsidR="00106956">
        <w:rPr>
          <w:sz w:val="28"/>
          <w:szCs w:val="28"/>
        </w:rPr>
        <w:t>од</w:t>
      </w:r>
      <w:r w:rsidRPr="0022380F">
        <w:rPr>
          <w:bCs/>
          <w:sz w:val="28"/>
          <w:szCs w:val="28"/>
        </w:rPr>
        <w:t>ного окна</w:t>
      </w:r>
      <w:r w:rsidRPr="0022380F">
        <w:rPr>
          <w:sz w:val="28"/>
          <w:szCs w:val="28"/>
          <w:lang w:val="az-Latn-AZ"/>
        </w:rPr>
        <w:t>»</w:t>
      </w:r>
      <w:r w:rsidRPr="0022380F">
        <w:rPr>
          <w:bCs/>
          <w:sz w:val="28"/>
          <w:szCs w:val="28"/>
        </w:rPr>
        <w:t xml:space="preserve"> обеспечить регистрацию юридических лиц и индивидуальных предпринимателей в рамках только одного посещения. </w:t>
      </w:r>
      <w:r w:rsidRPr="0022380F">
        <w:rPr>
          <w:sz w:val="28"/>
          <w:szCs w:val="28"/>
          <w:lang w:val="az-Latn-AZ"/>
        </w:rPr>
        <w:t>На сайте Агентства государственного регистра юридических лиц возможны онлайн</w:t>
      </w:r>
      <w:r w:rsidRPr="0022380F">
        <w:rPr>
          <w:sz w:val="28"/>
          <w:szCs w:val="28"/>
        </w:rPr>
        <w:t>-</w:t>
      </w:r>
      <w:r w:rsidRPr="0022380F">
        <w:rPr>
          <w:sz w:val="28"/>
          <w:szCs w:val="28"/>
          <w:lang w:val="az-Latn-AZ"/>
        </w:rPr>
        <w:t>регистрация компаний и учет индивидуальных предпринимателей</w:t>
      </w:r>
      <w:r w:rsidRPr="0022380F">
        <w:rPr>
          <w:sz w:val="28"/>
          <w:szCs w:val="28"/>
        </w:rPr>
        <w:t xml:space="preserve"> </w:t>
      </w:r>
      <w:r w:rsidRPr="0022380F">
        <w:rPr>
          <w:sz w:val="28"/>
          <w:szCs w:val="28"/>
          <w:lang w:val="az-Latn-AZ"/>
        </w:rPr>
        <w:t>(</w:t>
      </w:r>
      <w:hyperlink r:id="rId8" w:history="1">
        <w:r w:rsidRPr="0022380F">
          <w:rPr>
            <w:rStyle w:val="a3"/>
            <w:color w:val="auto"/>
            <w:szCs w:val="28"/>
            <w:lang w:val="az-Latn-AZ"/>
          </w:rPr>
          <w:t>www.e-register.am</w:t>
        </w:r>
      </w:hyperlink>
      <w:r w:rsidRPr="0022380F">
        <w:rPr>
          <w:sz w:val="28"/>
          <w:szCs w:val="28"/>
          <w:lang w:val="az-Latn-AZ"/>
        </w:rPr>
        <w:t>)</w:t>
      </w:r>
      <w:r w:rsidRPr="0022380F">
        <w:rPr>
          <w:sz w:val="28"/>
          <w:szCs w:val="28"/>
        </w:rPr>
        <w:t xml:space="preserve">. </w:t>
      </w:r>
      <w:r w:rsidR="00464047" w:rsidRPr="0022380F">
        <w:rPr>
          <w:sz w:val="28"/>
          <w:szCs w:val="28"/>
        </w:rPr>
        <w:t>С</w:t>
      </w:r>
      <w:r w:rsidR="00106956">
        <w:rPr>
          <w:sz w:val="28"/>
          <w:szCs w:val="28"/>
        </w:rPr>
        <w:t> </w:t>
      </w:r>
      <w:r w:rsidRPr="0022380F">
        <w:rPr>
          <w:bCs/>
          <w:sz w:val="28"/>
          <w:szCs w:val="28"/>
        </w:rPr>
        <w:t xml:space="preserve">использованием системы «электронного регистра» появилась возможность подавать онлайн-заявления для регистрации юридических лиц, отслеживать ход процедуры регистрации заявителей, осуществлять поиск действующих компаний и получать полную информацию о любой компании. </w:t>
      </w:r>
    </w:p>
    <w:p w:rsidR="0060052E" w:rsidRPr="0022380F" w:rsidRDefault="0060052E" w:rsidP="0022380F">
      <w:pPr>
        <w:ind w:firstLine="709"/>
        <w:jc w:val="both"/>
        <w:rPr>
          <w:sz w:val="28"/>
          <w:szCs w:val="28"/>
        </w:rPr>
      </w:pPr>
      <w:r w:rsidRPr="0022380F">
        <w:rPr>
          <w:bCs/>
          <w:sz w:val="28"/>
          <w:szCs w:val="28"/>
        </w:rPr>
        <w:t xml:space="preserve">В результате в настоящее время можно </w:t>
      </w:r>
      <w:r w:rsidR="00464047" w:rsidRPr="0022380F">
        <w:rPr>
          <w:bCs/>
          <w:sz w:val="28"/>
          <w:szCs w:val="28"/>
        </w:rPr>
        <w:t>за</w:t>
      </w:r>
      <w:r w:rsidRPr="0022380F">
        <w:rPr>
          <w:bCs/>
          <w:sz w:val="28"/>
          <w:szCs w:val="28"/>
        </w:rPr>
        <w:t xml:space="preserve">регистрировать организации с ограниченной ответственностью за 20 минут и </w:t>
      </w:r>
      <w:r w:rsidR="00106956">
        <w:rPr>
          <w:bCs/>
          <w:sz w:val="28"/>
          <w:szCs w:val="28"/>
        </w:rPr>
        <w:t>в</w:t>
      </w:r>
      <w:r w:rsidRPr="0022380F">
        <w:rPr>
          <w:bCs/>
          <w:sz w:val="28"/>
          <w:szCs w:val="28"/>
        </w:rPr>
        <w:t>ста</w:t>
      </w:r>
      <w:r w:rsidR="00464047" w:rsidRPr="0022380F">
        <w:rPr>
          <w:bCs/>
          <w:sz w:val="28"/>
          <w:szCs w:val="28"/>
        </w:rPr>
        <w:t>ть</w:t>
      </w:r>
      <w:r w:rsidRPr="0022380F">
        <w:rPr>
          <w:bCs/>
          <w:sz w:val="28"/>
          <w:szCs w:val="28"/>
        </w:rPr>
        <w:t xml:space="preserve"> на учет в качестве индивидуальных предпринимателей в среднем за 10 минут </w:t>
      </w:r>
      <w:r w:rsidR="00464047" w:rsidRPr="0022380F">
        <w:rPr>
          <w:bCs/>
          <w:sz w:val="28"/>
          <w:szCs w:val="28"/>
        </w:rPr>
        <w:t>в случае</w:t>
      </w:r>
      <w:r w:rsidRPr="0022380F">
        <w:rPr>
          <w:bCs/>
          <w:sz w:val="28"/>
          <w:szCs w:val="28"/>
        </w:rPr>
        <w:t xml:space="preserve"> осуществлени</w:t>
      </w:r>
      <w:r w:rsidR="00464047" w:rsidRPr="0022380F">
        <w:rPr>
          <w:bCs/>
          <w:sz w:val="28"/>
          <w:szCs w:val="28"/>
        </w:rPr>
        <w:t>я</w:t>
      </w:r>
      <w:r w:rsidRPr="0022380F">
        <w:rPr>
          <w:bCs/>
          <w:sz w:val="28"/>
          <w:szCs w:val="28"/>
        </w:rPr>
        <w:t xml:space="preserve"> данных действий на основании </w:t>
      </w:r>
      <w:r w:rsidRPr="0022380F">
        <w:rPr>
          <w:rStyle w:val="a5"/>
          <w:bCs/>
          <w:i w:val="0"/>
          <w:iCs w:val="0"/>
          <w:sz w:val="28"/>
          <w:szCs w:val="28"/>
          <w:shd w:val="clear" w:color="auto" w:fill="FFFFFF"/>
        </w:rPr>
        <w:t>типовых уставов, а при отсутствии таковых – за два дня</w:t>
      </w:r>
      <w:r w:rsidRPr="0022380F">
        <w:rPr>
          <w:bCs/>
          <w:sz w:val="28"/>
          <w:szCs w:val="28"/>
        </w:rPr>
        <w:t xml:space="preserve">. </w:t>
      </w:r>
      <w:r w:rsidR="00464047" w:rsidRPr="0022380F">
        <w:rPr>
          <w:sz w:val="28"/>
          <w:szCs w:val="28"/>
        </w:rPr>
        <w:t>С</w:t>
      </w:r>
      <w:r w:rsidRPr="0022380F">
        <w:rPr>
          <w:sz w:val="28"/>
          <w:szCs w:val="28"/>
        </w:rPr>
        <w:t xml:space="preserve"> 2017 года возможно внесение изменений в отношении юридических лиц (ООО) (например, изменений в устав организации, осуществление ликвидации, реорганизации и т.д.) через электронную систему Агентства государственного регистра юридич</w:t>
      </w:r>
      <w:r w:rsidR="00464047" w:rsidRPr="0022380F">
        <w:rPr>
          <w:sz w:val="28"/>
          <w:szCs w:val="28"/>
        </w:rPr>
        <w:t>еских лиц.</w:t>
      </w:r>
    </w:p>
    <w:p w:rsidR="0060052E" w:rsidRPr="0022380F" w:rsidRDefault="0060052E" w:rsidP="0022380F">
      <w:pPr>
        <w:ind w:firstLine="709"/>
        <w:jc w:val="both"/>
        <w:rPr>
          <w:sz w:val="28"/>
          <w:szCs w:val="28"/>
        </w:rPr>
      </w:pPr>
      <w:r w:rsidRPr="0022380F">
        <w:rPr>
          <w:sz w:val="28"/>
          <w:szCs w:val="28"/>
        </w:rPr>
        <w:t xml:space="preserve">Для юридических лиц регистрация предприятий осуществляется бесплатно, а для индивидуальных предпринимателей установлена плата в размере 3 тыс. драмов. </w:t>
      </w:r>
      <w:r w:rsidRPr="0022380F">
        <w:rPr>
          <w:sz w:val="28"/>
          <w:szCs w:val="28"/>
          <w:lang w:val="az-Latn-AZ"/>
        </w:rPr>
        <w:t>Отсутствует обязательное требование наличия печати у хозяйствующих субъектов, отменено требование наличия минимального уставного капитала при регистрации юридических лиц.</w:t>
      </w:r>
    </w:p>
    <w:p w:rsidR="0060052E" w:rsidRPr="0022380F" w:rsidRDefault="0060052E" w:rsidP="0022380F">
      <w:pPr>
        <w:ind w:firstLine="709"/>
        <w:jc w:val="both"/>
        <w:rPr>
          <w:sz w:val="28"/>
          <w:szCs w:val="28"/>
          <w:lang w:val="az-Latn-AZ"/>
        </w:rPr>
      </w:pPr>
      <w:r w:rsidRPr="0022380F">
        <w:rPr>
          <w:sz w:val="28"/>
          <w:szCs w:val="28"/>
          <w:lang w:val="az-Latn-AZ"/>
        </w:rPr>
        <w:t>В рамках «</w:t>
      </w:r>
      <w:r w:rsidRPr="0022380F">
        <w:rPr>
          <w:sz w:val="28"/>
          <w:szCs w:val="28"/>
        </w:rPr>
        <w:t>од</w:t>
      </w:r>
      <w:r w:rsidRPr="0022380F">
        <w:rPr>
          <w:sz w:val="28"/>
          <w:szCs w:val="28"/>
          <w:lang w:val="az-Latn-AZ"/>
        </w:rPr>
        <w:t>ного окна» идентификационный номер налогоплательщика, экспертиз</w:t>
      </w:r>
      <w:r w:rsidRPr="0022380F">
        <w:rPr>
          <w:sz w:val="28"/>
          <w:szCs w:val="28"/>
        </w:rPr>
        <w:t>у</w:t>
      </w:r>
      <w:r w:rsidRPr="0022380F">
        <w:rPr>
          <w:sz w:val="28"/>
          <w:szCs w:val="28"/>
          <w:lang w:val="az-Latn-AZ"/>
        </w:rPr>
        <w:t xml:space="preserve"> фирменного наименования, номер карты личного счета обязательств </w:t>
      </w:r>
      <w:r w:rsidRPr="0022380F">
        <w:rPr>
          <w:sz w:val="28"/>
          <w:szCs w:val="28"/>
          <w:lang w:val="az-Latn-AZ"/>
        </w:rPr>
        <w:lastRenderedPageBreak/>
        <w:t xml:space="preserve">социальных выплат предоставляет Агентство государственного </w:t>
      </w:r>
      <w:r w:rsidRPr="0022380F">
        <w:rPr>
          <w:sz w:val="28"/>
          <w:szCs w:val="28"/>
        </w:rPr>
        <w:t xml:space="preserve">регистра </w:t>
      </w:r>
      <w:r w:rsidRPr="0022380F">
        <w:rPr>
          <w:sz w:val="28"/>
          <w:szCs w:val="28"/>
          <w:lang w:val="az-Latn-AZ"/>
        </w:rPr>
        <w:t xml:space="preserve">юридических лиц. </w:t>
      </w:r>
      <w:r w:rsidRPr="0022380F">
        <w:rPr>
          <w:rStyle w:val="a5"/>
          <w:bCs/>
          <w:i w:val="0"/>
          <w:iCs w:val="0"/>
          <w:sz w:val="28"/>
          <w:szCs w:val="28"/>
          <w:shd w:val="clear" w:color="auto" w:fill="FFFFFF"/>
        </w:rPr>
        <w:t xml:space="preserve">Также </w:t>
      </w:r>
      <w:r w:rsidRPr="0022380F">
        <w:rPr>
          <w:sz w:val="28"/>
          <w:szCs w:val="28"/>
          <w:lang w:val="az-Latn-AZ"/>
        </w:rPr>
        <w:t>утвержден типовой устав компании, в результате чего учредитель или его уполномоченное лицо мо</w:t>
      </w:r>
      <w:r w:rsidRPr="0022380F">
        <w:rPr>
          <w:sz w:val="28"/>
          <w:szCs w:val="28"/>
        </w:rPr>
        <w:t>же</w:t>
      </w:r>
      <w:r w:rsidRPr="0022380F">
        <w:rPr>
          <w:sz w:val="28"/>
          <w:szCs w:val="28"/>
          <w:lang w:val="az-Latn-AZ"/>
        </w:rPr>
        <w:t>т заполн</w:t>
      </w:r>
      <w:r w:rsidRPr="0022380F">
        <w:rPr>
          <w:sz w:val="28"/>
          <w:szCs w:val="28"/>
        </w:rPr>
        <w:t>и</w:t>
      </w:r>
      <w:r w:rsidRPr="0022380F">
        <w:rPr>
          <w:sz w:val="28"/>
          <w:szCs w:val="28"/>
          <w:lang w:val="az-Latn-AZ"/>
        </w:rPr>
        <w:t>ть только идентификационные данные</w:t>
      </w:r>
      <w:r w:rsidRPr="0022380F">
        <w:rPr>
          <w:sz w:val="28"/>
          <w:szCs w:val="28"/>
        </w:rPr>
        <w:t>.</w:t>
      </w:r>
      <w:r w:rsidRPr="0022380F">
        <w:rPr>
          <w:sz w:val="28"/>
          <w:szCs w:val="28"/>
          <w:lang w:val="az-Latn-AZ"/>
        </w:rPr>
        <w:t xml:space="preserve"> </w:t>
      </w:r>
      <w:r w:rsidRPr="0022380F">
        <w:rPr>
          <w:sz w:val="28"/>
          <w:szCs w:val="28"/>
        </w:rPr>
        <w:t>В</w:t>
      </w:r>
      <w:r w:rsidRPr="0022380F">
        <w:rPr>
          <w:sz w:val="28"/>
          <w:szCs w:val="28"/>
          <w:lang w:val="az-Latn-AZ"/>
        </w:rPr>
        <w:t>место регистрации</w:t>
      </w:r>
      <w:r w:rsidRPr="0022380F">
        <w:rPr>
          <w:sz w:val="28"/>
          <w:szCs w:val="28"/>
        </w:rPr>
        <w:t xml:space="preserve"> и</w:t>
      </w:r>
      <w:r w:rsidRPr="0022380F">
        <w:rPr>
          <w:sz w:val="28"/>
          <w:szCs w:val="28"/>
          <w:lang w:val="az-Latn-AZ"/>
        </w:rPr>
        <w:t xml:space="preserve">ндивидуальные предприниматели </w:t>
      </w:r>
      <w:r w:rsidRPr="0022380F">
        <w:rPr>
          <w:rStyle w:val="a5"/>
          <w:bCs/>
          <w:i w:val="0"/>
          <w:iCs w:val="0"/>
          <w:sz w:val="28"/>
          <w:szCs w:val="28"/>
          <w:shd w:val="clear" w:color="auto" w:fill="FFFFFF"/>
        </w:rPr>
        <w:t>становятся</w:t>
      </w:r>
      <w:r w:rsidRPr="0022380F">
        <w:rPr>
          <w:rStyle w:val="a5"/>
          <w:b/>
          <w:bCs/>
          <w:i w:val="0"/>
          <w:iCs w:val="0"/>
          <w:sz w:val="28"/>
          <w:szCs w:val="28"/>
          <w:shd w:val="clear" w:color="auto" w:fill="FFFFFF"/>
        </w:rPr>
        <w:t xml:space="preserve"> </w:t>
      </w:r>
      <w:r w:rsidRPr="0022380F">
        <w:rPr>
          <w:sz w:val="28"/>
          <w:szCs w:val="28"/>
          <w:lang w:val="az-Latn-AZ"/>
        </w:rPr>
        <w:t>на учет, что значительно уменьшает затраты, необходимые для начала нового бизнеса или его ликвидации.</w:t>
      </w:r>
    </w:p>
    <w:p w:rsidR="0060052E" w:rsidRPr="0022380F" w:rsidRDefault="0060052E" w:rsidP="0022380F">
      <w:pPr>
        <w:ind w:firstLine="709"/>
        <w:jc w:val="both"/>
        <w:rPr>
          <w:sz w:val="28"/>
          <w:szCs w:val="28"/>
        </w:rPr>
      </w:pPr>
      <w:r w:rsidRPr="0022380F">
        <w:rPr>
          <w:sz w:val="28"/>
          <w:szCs w:val="28"/>
          <w:lang w:val="az-Latn-AZ"/>
        </w:rPr>
        <w:t xml:space="preserve">Государственная регистрация коммерческих банков, кредитных организаций, страховых компаний, инвестиционных компаний, операторов регулируемого рынка, </w:t>
      </w:r>
      <w:r w:rsidRPr="0022380F">
        <w:rPr>
          <w:sz w:val="28"/>
          <w:szCs w:val="28"/>
        </w:rPr>
        <w:t>центрального</w:t>
      </w:r>
      <w:r w:rsidRPr="0022380F">
        <w:rPr>
          <w:sz w:val="28"/>
          <w:szCs w:val="28"/>
          <w:lang w:val="az-Latn-AZ"/>
        </w:rPr>
        <w:t xml:space="preserve"> депозитари</w:t>
      </w:r>
      <w:r w:rsidRPr="0022380F">
        <w:rPr>
          <w:sz w:val="28"/>
          <w:szCs w:val="28"/>
        </w:rPr>
        <w:t>я</w:t>
      </w:r>
      <w:r w:rsidRPr="0022380F">
        <w:rPr>
          <w:sz w:val="28"/>
          <w:szCs w:val="28"/>
          <w:lang w:val="az-Latn-AZ"/>
        </w:rPr>
        <w:t xml:space="preserve">, инвестиционных фондов и управляющих инвестиционными фондами, фондов секьюритизации регулируется отдельно соответствующими законами </w:t>
      </w:r>
      <w:r w:rsidRPr="0022380F">
        <w:rPr>
          <w:sz w:val="28"/>
          <w:szCs w:val="28"/>
        </w:rPr>
        <w:t>Республики Армения.</w:t>
      </w:r>
      <w:r w:rsidRPr="0022380F">
        <w:rPr>
          <w:sz w:val="28"/>
          <w:szCs w:val="28"/>
          <w:lang w:val="az-Latn-AZ"/>
        </w:rPr>
        <w:t xml:space="preserve"> </w:t>
      </w:r>
    </w:p>
    <w:p w:rsidR="0060052E" w:rsidRPr="0022380F" w:rsidRDefault="0060052E" w:rsidP="0022380F">
      <w:pPr>
        <w:ind w:firstLine="709"/>
        <w:jc w:val="both"/>
        <w:rPr>
          <w:sz w:val="28"/>
          <w:szCs w:val="28"/>
        </w:rPr>
      </w:pPr>
      <w:r w:rsidRPr="0022380F">
        <w:rPr>
          <w:sz w:val="28"/>
          <w:szCs w:val="28"/>
        </w:rPr>
        <w:t>В процессе реформирования системы кадастра Республики Армения упразднены некоторые обязательные процедуры, необходимые при совершении сделок с недвижимостью и государственной регистрации прав на недвижимое имущество. В частности, были утверждены типовые договора и было отменено обязательное нотариальное удостоверение сделок с недвижимостью,</w:t>
      </w:r>
      <w:r w:rsidRPr="0022380F">
        <w:rPr>
          <w:rStyle w:val="a5"/>
          <w:bCs/>
          <w:i w:val="0"/>
          <w:iCs w:val="0"/>
          <w:sz w:val="28"/>
          <w:szCs w:val="28"/>
          <w:shd w:val="clear" w:color="auto" w:fill="FFFFFF"/>
        </w:rPr>
        <w:t xml:space="preserve"> заключенных на основании</w:t>
      </w:r>
      <w:r w:rsidRPr="0022380F">
        <w:rPr>
          <w:rStyle w:val="a5"/>
          <w:b/>
          <w:bCs/>
          <w:i w:val="0"/>
          <w:iCs w:val="0"/>
          <w:sz w:val="28"/>
          <w:szCs w:val="28"/>
          <w:shd w:val="clear" w:color="auto" w:fill="FFFFFF"/>
        </w:rPr>
        <w:t xml:space="preserve"> </w:t>
      </w:r>
      <w:r w:rsidRPr="0022380F">
        <w:rPr>
          <w:rStyle w:val="apple-converted-space"/>
          <w:sz w:val="28"/>
          <w:szCs w:val="28"/>
          <w:shd w:val="clear" w:color="auto" w:fill="FFFFFF"/>
        </w:rPr>
        <w:t xml:space="preserve">данных </w:t>
      </w:r>
      <w:r w:rsidRPr="0022380F">
        <w:rPr>
          <w:rStyle w:val="a5"/>
          <w:bCs/>
          <w:i w:val="0"/>
          <w:iCs w:val="0"/>
          <w:sz w:val="28"/>
          <w:szCs w:val="28"/>
          <w:shd w:val="clear" w:color="auto" w:fill="FFFFFF"/>
        </w:rPr>
        <w:t>типовых договоров</w:t>
      </w:r>
      <w:r w:rsidRPr="0022380F">
        <w:rPr>
          <w:sz w:val="28"/>
          <w:szCs w:val="28"/>
        </w:rPr>
        <w:t>. Функции по проведению кадастровых измерительных работ переданы частным лицам и организациям. Кадастровые измерительные работы обязательны лишь при первичной регистрации прав на недвижимость.</w:t>
      </w:r>
    </w:p>
    <w:p w:rsidR="0060052E" w:rsidRPr="0022380F" w:rsidRDefault="0060052E" w:rsidP="0022380F">
      <w:pPr>
        <w:keepLines/>
        <w:ind w:firstLine="709"/>
        <w:jc w:val="both"/>
        <w:rPr>
          <w:sz w:val="28"/>
          <w:szCs w:val="28"/>
        </w:rPr>
      </w:pPr>
      <w:r w:rsidRPr="0022380F">
        <w:rPr>
          <w:sz w:val="28"/>
          <w:szCs w:val="28"/>
        </w:rPr>
        <w:t>Улучшению деловой среды способствовало также формирование сервис-центров Государственного комитета кадастра недвижимости, которые работают по принципу «одного окна», принимая документы и заявления на регистрацию прав вне зависимости от местонахождения недвижимости. Автоматизация системы кадастра дала возможность местным подразделениям и Гос</w:t>
      </w:r>
      <w:r w:rsidR="00106956">
        <w:rPr>
          <w:sz w:val="28"/>
          <w:szCs w:val="28"/>
        </w:rPr>
        <w:t xml:space="preserve">ударственному </w:t>
      </w:r>
      <w:r w:rsidRPr="0022380F">
        <w:rPr>
          <w:sz w:val="28"/>
          <w:szCs w:val="28"/>
        </w:rPr>
        <w:t xml:space="preserve">комитету предоставлять онлайн-услуги (предоставление информации о недвижимости, принятие документов для регистрации, получение сертификата о регистрации прав по электронной почте, система онлайн-платежей, отслеживание заявок и т.д.) и стала предпосылкой для электронного обмена информацией с другими государственными органами и органами местного самоуправления. </w:t>
      </w:r>
      <w:r w:rsidR="00464047" w:rsidRPr="0022380F">
        <w:rPr>
          <w:sz w:val="28"/>
          <w:szCs w:val="28"/>
        </w:rPr>
        <w:t xml:space="preserve">Это </w:t>
      </w:r>
      <w:r w:rsidRPr="0022380F">
        <w:rPr>
          <w:sz w:val="28"/>
          <w:szCs w:val="28"/>
        </w:rPr>
        <w:t>позволил</w:t>
      </w:r>
      <w:r w:rsidR="00464047" w:rsidRPr="0022380F">
        <w:rPr>
          <w:sz w:val="28"/>
          <w:szCs w:val="28"/>
        </w:rPr>
        <w:t>о</w:t>
      </w:r>
      <w:r w:rsidRPr="0022380F">
        <w:rPr>
          <w:sz w:val="28"/>
          <w:szCs w:val="28"/>
        </w:rPr>
        <w:t xml:space="preserve"> заявителям получать необходимые услуги, не посещая местные подразделения Гос</w:t>
      </w:r>
      <w:r w:rsidR="00106956">
        <w:rPr>
          <w:sz w:val="28"/>
          <w:szCs w:val="28"/>
        </w:rPr>
        <w:t xml:space="preserve">ударственного </w:t>
      </w:r>
      <w:r w:rsidRPr="0022380F">
        <w:rPr>
          <w:sz w:val="28"/>
          <w:szCs w:val="28"/>
        </w:rPr>
        <w:t>комитета</w:t>
      </w:r>
      <w:r w:rsidR="00D84715">
        <w:rPr>
          <w:sz w:val="28"/>
          <w:szCs w:val="28"/>
        </w:rPr>
        <w:t xml:space="preserve"> кадастра недвижимости</w:t>
      </w:r>
      <w:r w:rsidRPr="0022380F">
        <w:rPr>
          <w:sz w:val="28"/>
          <w:szCs w:val="28"/>
        </w:rPr>
        <w:t>.</w:t>
      </w:r>
    </w:p>
    <w:p w:rsidR="0060052E" w:rsidRPr="0022380F" w:rsidRDefault="0060052E" w:rsidP="0022380F">
      <w:pPr>
        <w:ind w:firstLine="709"/>
        <w:jc w:val="both"/>
        <w:rPr>
          <w:sz w:val="28"/>
          <w:szCs w:val="28"/>
        </w:rPr>
      </w:pPr>
      <w:r w:rsidRPr="0022380F">
        <w:rPr>
          <w:sz w:val="28"/>
          <w:szCs w:val="28"/>
        </w:rPr>
        <w:t xml:space="preserve">В рамках программы мероприятий по улучшению бизнес-среды в Армении были внесены дополнения и изменения в Земельный кодекс Республики Армения, в результате чего лицам, имеющим лицензии на передачу и распределение электроэнергии и природного газа и право на использование водных ресурсов в целях водоснабжения, а также собственникам систем передачи природного газа была предоставлена возможность приобретения государственных и муниципальных земель без аукциона путем прямой продажи для строительства зданий и иных сооружений, которые предусмотрены проектом передачи и распределения электроэнергии и природного газа или систем водоснабжения. В результате значительно сокращаются сроки предоставления земель для строительства указанных зданий и сооружений. В </w:t>
      </w:r>
      <w:r w:rsidRPr="0022380F">
        <w:rPr>
          <w:sz w:val="28"/>
          <w:szCs w:val="28"/>
        </w:rPr>
        <w:lastRenderedPageBreak/>
        <w:t xml:space="preserve">то же время право на получение разрешения на строительство без проведения конкурса было предусмотрено для лиц, имеющих лицензии на осуществление горнодобывающей деятельности (на территории </w:t>
      </w:r>
      <w:r w:rsidRPr="0022380F">
        <w:rPr>
          <w:rStyle w:val="a5"/>
          <w:bCs/>
          <w:i w:val="0"/>
          <w:iCs w:val="0"/>
          <w:sz w:val="28"/>
          <w:szCs w:val="28"/>
          <w:shd w:val="clear" w:color="auto" w:fill="FFFFFF"/>
        </w:rPr>
        <w:t xml:space="preserve">земельных </w:t>
      </w:r>
      <w:r w:rsidRPr="0022380F">
        <w:rPr>
          <w:sz w:val="28"/>
          <w:szCs w:val="28"/>
          <w:shd w:val="clear" w:color="auto" w:fill="FFFFFF"/>
        </w:rPr>
        <w:t xml:space="preserve">участков, </w:t>
      </w:r>
      <w:r w:rsidRPr="0022380F">
        <w:rPr>
          <w:rStyle w:val="a5"/>
          <w:bCs/>
          <w:i w:val="0"/>
          <w:iCs w:val="0"/>
          <w:sz w:val="28"/>
          <w:szCs w:val="28"/>
          <w:shd w:val="clear" w:color="auto" w:fill="FFFFFF"/>
        </w:rPr>
        <w:t xml:space="preserve">включенных </w:t>
      </w:r>
      <w:r w:rsidRPr="0022380F">
        <w:rPr>
          <w:sz w:val="28"/>
          <w:szCs w:val="28"/>
          <w:shd w:val="clear" w:color="auto" w:fill="FFFFFF"/>
        </w:rPr>
        <w:t xml:space="preserve">в состав зон </w:t>
      </w:r>
      <w:r w:rsidRPr="0022380F">
        <w:rPr>
          <w:sz w:val="28"/>
          <w:szCs w:val="28"/>
        </w:rPr>
        <w:t xml:space="preserve">горнодобывающей промышленности). В настоящее время в рейтинге «Doing Business» по показателю </w:t>
      </w:r>
      <w:r w:rsidR="00106956">
        <w:rPr>
          <w:sz w:val="28"/>
          <w:szCs w:val="28"/>
        </w:rPr>
        <w:t>«</w:t>
      </w:r>
      <w:r w:rsidRPr="0022380F">
        <w:rPr>
          <w:sz w:val="28"/>
          <w:szCs w:val="28"/>
        </w:rPr>
        <w:t>Регистрация недвижимости</w:t>
      </w:r>
      <w:r w:rsidRPr="0022380F">
        <w:rPr>
          <w:i/>
          <w:sz w:val="28"/>
          <w:szCs w:val="28"/>
        </w:rPr>
        <w:t>»</w:t>
      </w:r>
      <w:r w:rsidRPr="0022380F">
        <w:rPr>
          <w:sz w:val="28"/>
          <w:szCs w:val="28"/>
        </w:rPr>
        <w:t xml:space="preserve"> Армения занимает 14-е место.</w:t>
      </w:r>
    </w:p>
    <w:p w:rsidR="0060052E" w:rsidRPr="0022380F" w:rsidRDefault="0060052E" w:rsidP="0022380F">
      <w:pPr>
        <w:spacing w:before="120"/>
        <w:ind w:firstLine="709"/>
        <w:jc w:val="both"/>
        <w:rPr>
          <w:sz w:val="28"/>
          <w:szCs w:val="28"/>
          <w:lang w:val="az-Latn-AZ"/>
        </w:rPr>
      </w:pPr>
      <w:r w:rsidRPr="0022380F">
        <w:rPr>
          <w:i/>
          <w:sz w:val="28"/>
          <w:szCs w:val="28"/>
          <w:lang w:val="az-Latn-AZ"/>
        </w:rPr>
        <w:t>Приватизация</w:t>
      </w:r>
      <w:r w:rsidRPr="0022380F">
        <w:rPr>
          <w:sz w:val="28"/>
          <w:szCs w:val="28"/>
          <w:lang w:val="az-Latn-AZ"/>
        </w:rPr>
        <w:t>. Иностранные инвесторы могут участвовать в процессе приватизации на равных условиях с юридическими лицами</w:t>
      </w:r>
      <w:r w:rsidR="00106956">
        <w:rPr>
          <w:sz w:val="28"/>
          <w:szCs w:val="28"/>
        </w:rPr>
        <w:t xml:space="preserve"> – </w:t>
      </w:r>
      <w:r w:rsidRPr="0022380F">
        <w:rPr>
          <w:sz w:val="28"/>
          <w:szCs w:val="28"/>
          <w:lang w:val="az-Latn-AZ"/>
        </w:rPr>
        <w:t>резидентами Республики Армения, т.е. иностранные инвесторы могут иметь 100%-</w:t>
      </w:r>
      <w:r w:rsidRPr="0022380F">
        <w:rPr>
          <w:sz w:val="28"/>
          <w:szCs w:val="28"/>
        </w:rPr>
        <w:t>н</w:t>
      </w:r>
      <w:r w:rsidRPr="0022380F">
        <w:rPr>
          <w:sz w:val="28"/>
          <w:szCs w:val="28"/>
          <w:lang w:val="az-Latn-AZ"/>
        </w:rPr>
        <w:t>ое право на владение собственностью.</w:t>
      </w:r>
    </w:p>
    <w:p w:rsidR="0060052E" w:rsidRPr="0022380F" w:rsidRDefault="0060052E" w:rsidP="0022380F">
      <w:pPr>
        <w:pStyle w:val="afc"/>
        <w:spacing w:before="120" w:after="0" w:line="240" w:lineRule="auto"/>
        <w:ind w:left="0" w:firstLine="709"/>
        <w:contextualSpacing w:val="0"/>
        <w:jc w:val="both"/>
        <w:rPr>
          <w:rFonts w:ascii="Times New Roman" w:hAnsi="Times New Roman"/>
          <w:sz w:val="28"/>
          <w:szCs w:val="28"/>
          <w:lang w:val="ru-RU"/>
        </w:rPr>
      </w:pPr>
      <w:r w:rsidRPr="0022380F">
        <w:rPr>
          <w:rFonts w:ascii="Times New Roman" w:hAnsi="Times New Roman"/>
          <w:i/>
          <w:sz w:val="28"/>
          <w:szCs w:val="28"/>
          <w:lang w:val="az-Latn-AZ"/>
        </w:rPr>
        <w:t>Лицензирование</w:t>
      </w:r>
      <w:r w:rsidRPr="0022380F">
        <w:rPr>
          <w:rFonts w:ascii="Times New Roman" w:hAnsi="Times New Roman"/>
          <w:sz w:val="28"/>
          <w:szCs w:val="28"/>
          <w:lang w:val="az-Latn-AZ"/>
        </w:rPr>
        <w:t xml:space="preserve">. </w:t>
      </w:r>
      <w:r w:rsidRPr="0022380F">
        <w:rPr>
          <w:rFonts w:ascii="Times New Roman" w:hAnsi="Times New Roman"/>
          <w:sz w:val="28"/>
          <w:szCs w:val="28"/>
          <w:lang w:val="ru-RU"/>
        </w:rPr>
        <w:t>Армения провела реформы по упрощению разрешительных процедур. В частности, 13 ноября 2015 года был принят Закон Республики Армения</w:t>
      </w:r>
      <w:r w:rsidRPr="0022380F">
        <w:rPr>
          <w:rFonts w:ascii="Times New Roman" w:hAnsi="Times New Roman"/>
          <w:sz w:val="28"/>
          <w:szCs w:val="28"/>
        </w:rPr>
        <w:t> </w:t>
      </w:r>
      <w:hyperlink r:id="rId9" w:history="1">
        <w:r w:rsidRPr="0022380F">
          <w:rPr>
            <w:rFonts w:ascii="Times New Roman" w:hAnsi="Times New Roman"/>
            <w:sz w:val="28"/>
            <w:szCs w:val="28"/>
            <w:lang w:val="ru-RU"/>
          </w:rPr>
          <w:t>«Об уведомлении об осуществлении деятельности</w:t>
        </w:r>
      </w:hyperlink>
      <w:r w:rsidRPr="0022380F">
        <w:rPr>
          <w:rFonts w:ascii="Times New Roman" w:hAnsi="Times New Roman"/>
          <w:sz w:val="28"/>
          <w:szCs w:val="28"/>
          <w:lang w:val="ru-RU"/>
        </w:rPr>
        <w:t>», которым лицензирование 14</w:t>
      </w:r>
      <w:r w:rsidRPr="0022380F">
        <w:rPr>
          <w:rFonts w:ascii="Times New Roman" w:hAnsi="Times New Roman"/>
          <w:sz w:val="28"/>
          <w:szCs w:val="28"/>
        </w:rPr>
        <w:t> </w:t>
      </w:r>
      <w:r w:rsidRPr="0022380F">
        <w:rPr>
          <w:rFonts w:ascii="Times New Roman" w:hAnsi="Times New Roman"/>
          <w:sz w:val="28"/>
          <w:szCs w:val="28"/>
          <w:lang w:val="ru-RU"/>
        </w:rPr>
        <w:t>видов деятельности было заменено уведомлением об осуществлении деятельности (на столько же сократилось количество лицензируемых видов деятельности). Согласно указанному Закону юридические и физические лица, а также индивидуальные предприниматели могут заниматься деятельностью, подлежащей уведомлению, через пять рабочих дней после представления уведомления, если право заниматься деятельностью, подлежащей уведомлению, не было отклонено. Доступна электронная си</w:t>
      </w:r>
      <w:r w:rsidRPr="0022380F">
        <w:rPr>
          <w:rFonts w:ascii="Times New Roman" w:hAnsi="Times New Roman"/>
          <w:sz w:val="28"/>
          <w:szCs w:val="28"/>
          <w:lang w:val="hy-AM"/>
        </w:rPr>
        <w:t>с</w:t>
      </w:r>
      <w:r w:rsidRPr="0022380F">
        <w:rPr>
          <w:rFonts w:ascii="Times New Roman" w:hAnsi="Times New Roman"/>
          <w:sz w:val="28"/>
          <w:szCs w:val="28"/>
          <w:lang w:val="ru-RU"/>
        </w:rPr>
        <w:t>тема для получения лицензии</w:t>
      </w:r>
      <w:r w:rsidRPr="0022380F">
        <w:rPr>
          <w:rFonts w:ascii="Times New Roman" w:hAnsi="Times New Roman"/>
          <w:sz w:val="28"/>
          <w:szCs w:val="28"/>
          <w:lang w:val="hy-AM"/>
        </w:rPr>
        <w:t xml:space="preserve"> (</w:t>
      </w:r>
      <w:r w:rsidRPr="0022380F">
        <w:rPr>
          <w:rFonts w:ascii="Times New Roman" w:hAnsi="Times New Roman"/>
          <w:sz w:val="28"/>
          <w:szCs w:val="28"/>
        </w:rPr>
        <w:t>www</w:t>
      </w:r>
      <w:r w:rsidRPr="0022380F">
        <w:rPr>
          <w:rFonts w:ascii="Times New Roman" w:hAnsi="Times New Roman"/>
          <w:sz w:val="28"/>
          <w:szCs w:val="28"/>
          <w:lang w:val="ru-RU"/>
        </w:rPr>
        <w:t>.</w:t>
      </w:r>
      <w:r w:rsidRPr="0022380F">
        <w:rPr>
          <w:rFonts w:ascii="Times New Roman" w:hAnsi="Times New Roman"/>
          <w:sz w:val="28"/>
          <w:szCs w:val="28"/>
        </w:rPr>
        <w:t>e</w:t>
      </w:r>
      <w:r w:rsidRPr="0022380F">
        <w:rPr>
          <w:rFonts w:ascii="Times New Roman" w:hAnsi="Times New Roman"/>
          <w:sz w:val="28"/>
          <w:szCs w:val="28"/>
          <w:lang w:val="ru-RU"/>
        </w:rPr>
        <w:t>-</w:t>
      </w:r>
      <w:r w:rsidRPr="0022380F">
        <w:rPr>
          <w:rFonts w:ascii="Times New Roman" w:hAnsi="Times New Roman"/>
          <w:sz w:val="28"/>
          <w:szCs w:val="28"/>
        </w:rPr>
        <w:t>gov</w:t>
      </w:r>
      <w:r w:rsidRPr="0022380F">
        <w:rPr>
          <w:rFonts w:ascii="Times New Roman" w:hAnsi="Times New Roman"/>
          <w:sz w:val="28"/>
          <w:szCs w:val="28"/>
          <w:lang w:val="ru-RU"/>
        </w:rPr>
        <w:t>.</w:t>
      </w:r>
      <w:r w:rsidRPr="0022380F">
        <w:rPr>
          <w:rFonts w:ascii="Times New Roman" w:hAnsi="Times New Roman"/>
          <w:sz w:val="28"/>
          <w:szCs w:val="28"/>
        </w:rPr>
        <w:t>am</w:t>
      </w:r>
      <w:r w:rsidRPr="0022380F">
        <w:rPr>
          <w:rFonts w:ascii="Times New Roman" w:hAnsi="Times New Roman"/>
          <w:sz w:val="28"/>
          <w:szCs w:val="28"/>
          <w:lang w:val="ru-RU"/>
        </w:rPr>
        <w:t>/</w:t>
      </w:r>
      <w:r w:rsidRPr="0022380F">
        <w:rPr>
          <w:rFonts w:ascii="Times New Roman" w:hAnsi="Times New Roman"/>
          <w:sz w:val="28"/>
          <w:szCs w:val="28"/>
        </w:rPr>
        <w:t>licenses</w:t>
      </w:r>
      <w:r w:rsidRPr="0022380F">
        <w:rPr>
          <w:rFonts w:ascii="Times New Roman" w:hAnsi="Times New Roman"/>
          <w:sz w:val="28"/>
          <w:szCs w:val="28"/>
          <w:lang w:val="hy-AM"/>
        </w:rPr>
        <w:t>)</w:t>
      </w:r>
      <w:r w:rsidRPr="0022380F">
        <w:rPr>
          <w:rFonts w:ascii="Times New Roman" w:hAnsi="Times New Roman"/>
          <w:sz w:val="28"/>
          <w:szCs w:val="28"/>
          <w:lang w:val="ru-RU"/>
        </w:rPr>
        <w:t xml:space="preserve">. </w:t>
      </w:r>
    </w:p>
    <w:p w:rsidR="0060052E" w:rsidRPr="0022380F" w:rsidRDefault="0060052E" w:rsidP="0022380F">
      <w:pPr>
        <w:pStyle w:val="afc"/>
        <w:spacing w:after="0" w:line="240" w:lineRule="auto"/>
        <w:ind w:left="0" w:firstLine="709"/>
        <w:jc w:val="both"/>
        <w:rPr>
          <w:rFonts w:ascii="Times New Roman" w:hAnsi="Times New Roman"/>
          <w:sz w:val="28"/>
          <w:szCs w:val="28"/>
          <w:lang w:val="ru-RU"/>
        </w:rPr>
      </w:pPr>
      <w:r w:rsidRPr="0022380F">
        <w:rPr>
          <w:rFonts w:ascii="Times New Roman" w:hAnsi="Times New Roman"/>
          <w:sz w:val="28"/>
          <w:szCs w:val="28"/>
          <w:lang w:val="ru-RU"/>
        </w:rPr>
        <w:t>Пересмотрен срок выдачи лицензий на импортируемые из третьих стран, в том числе для гражданского использования, высокочастотные устройства и на встроенные или входящи</w:t>
      </w:r>
      <w:r w:rsidRPr="0022380F">
        <w:rPr>
          <w:rFonts w:ascii="Times New Roman" w:hAnsi="Times New Roman"/>
          <w:sz w:val="28"/>
          <w:szCs w:val="28"/>
          <w:lang w:val="hy-AM"/>
        </w:rPr>
        <w:t xml:space="preserve">e </w:t>
      </w:r>
      <w:r w:rsidRPr="0022380F">
        <w:rPr>
          <w:rFonts w:ascii="Times New Roman" w:hAnsi="Times New Roman"/>
          <w:sz w:val="28"/>
          <w:szCs w:val="28"/>
          <w:lang w:val="ru-RU"/>
        </w:rPr>
        <w:t>в состав устройства товары. Срок выдачи лицензий на такие устройства и товары установлен в течение двух рабочих дней, предусматривается процесс лицензирования электронным путем на основе принципа «одного окна».</w:t>
      </w:r>
    </w:p>
    <w:p w:rsidR="0060052E" w:rsidRPr="0022380F" w:rsidRDefault="0060052E" w:rsidP="0022380F">
      <w:pPr>
        <w:ind w:firstLine="709"/>
        <w:jc w:val="both"/>
        <w:rPr>
          <w:sz w:val="28"/>
          <w:szCs w:val="28"/>
        </w:rPr>
      </w:pPr>
      <w:r w:rsidRPr="0022380F">
        <w:rPr>
          <w:sz w:val="28"/>
          <w:szCs w:val="28"/>
        </w:rPr>
        <w:t>Лицензирование деятельности коммерческих банков, кредитных организаций, кредитных бюро, страховых компаний, страховых брокеров, ломбардов, пунктов обмена иностранных валют, валютных дилеров, инвестиционных компаний, операторов регулируемого рынка, центрального депозитария, управляющих инвестиционными фондами, платежно-расчетных организаций регулируется отдельно соответствующими законами Республики Армения.</w:t>
      </w:r>
    </w:p>
    <w:p w:rsidR="0060052E" w:rsidRPr="0022380F" w:rsidRDefault="0060052E" w:rsidP="0022380F">
      <w:pPr>
        <w:spacing w:before="120"/>
        <w:ind w:firstLine="709"/>
        <w:jc w:val="both"/>
        <w:rPr>
          <w:sz w:val="28"/>
          <w:szCs w:val="28"/>
          <w:lang w:val="az-Latn-AZ"/>
        </w:rPr>
      </w:pPr>
      <w:r w:rsidRPr="0022380F">
        <w:rPr>
          <w:i/>
          <w:sz w:val="28"/>
          <w:szCs w:val="28"/>
          <w:lang w:val="az-Latn-AZ"/>
        </w:rPr>
        <w:t xml:space="preserve">Валютное регулирование. </w:t>
      </w:r>
      <w:r w:rsidRPr="0022380F">
        <w:rPr>
          <w:sz w:val="28"/>
          <w:szCs w:val="28"/>
          <w:lang w:val="az-Latn-AZ"/>
        </w:rPr>
        <w:t>Основные принципы осуществления валютной политики изложены в Заявлении Центральн</w:t>
      </w:r>
      <w:r w:rsidRPr="0022380F">
        <w:rPr>
          <w:sz w:val="28"/>
          <w:szCs w:val="28"/>
        </w:rPr>
        <w:t>ого</w:t>
      </w:r>
      <w:r w:rsidRPr="0022380F">
        <w:rPr>
          <w:sz w:val="28"/>
          <w:szCs w:val="28"/>
          <w:lang w:val="az-Latn-AZ"/>
        </w:rPr>
        <w:t xml:space="preserve"> банк</w:t>
      </w:r>
      <w:r w:rsidRPr="0022380F">
        <w:rPr>
          <w:sz w:val="28"/>
          <w:szCs w:val="28"/>
        </w:rPr>
        <w:t>а</w:t>
      </w:r>
      <w:r w:rsidRPr="0022380F">
        <w:rPr>
          <w:sz w:val="28"/>
          <w:szCs w:val="28"/>
          <w:lang w:val="az-Latn-AZ"/>
        </w:rPr>
        <w:t xml:space="preserve"> Республики Армения о принципах валютной политики от 1996 года </w:t>
      </w:r>
      <w:r w:rsidRPr="0022380F">
        <w:rPr>
          <w:sz w:val="28"/>
          <w:szCs w:val="28"/>
        </w:rPr>
        <w:t xml:space="preserve">(далее – Заявление) </w:t>
      </w:r>
      <w:r w:rsidRPr="0022380F">
        <w:rPr>
          <w:sz w:val="28"/>
          <w:szCs w:val="28"/>
          <w:lang w:val="az-Latn-AZ"/>
        </w:rPr>
        <w:t xml:space="preserve">и закреплены Законом Республики Армения </w:t>
      </w:r>
      <w:r w:rsidRPr="0022380F">
        <w:rPr>
          <w:sz w:val="28"/>
          <w:szCs w:val="28"/>
        </w:rPr>
        <w:t>от 24 ноября 2004 года</w:t>
      </w:r>
      <w:r w:rsidRPr="0022380F">
        <w:rPr>
          <w:sz w:val="28"/>
          <w:szCs w:val="28"/>
          <w:lang w:val="az-Latn-AZ"/>
        </w:rPr>
        <w:t xml:space="preserve"> </w:t>
      </w:r>
      <w:r w:rsidRPr="0022380F">
        <w:rPr>
          <w:sz w:val="28"/>
          <w:szCs w:val="28"/>
        </w:rPr>
        <w:t>№ 135-</w:t>
      </w:r>
      <w:r w:rsidRPr="0022380F">
        <w:rPr>
          <w:sz w:val="28"/>
          <w:szCs w:val="28"/>
          <w:lang w:val="en-US"/>
        </w:rPr>
        <w:t>N</w:t>
      </w:r>
      <w:r w:rsidRPr="0022380F">
        <w:rPr>
          <w:sz w:val="28"/>
          <w:szCs w:val="28"/>
        </w:rPr>
        <w:t xml:space="preserve"> </w:t>
      </w:r>
      <w:r w:rsidRPr="0022380F">
        <w:rPr>
          <w:sz w:val="28"/>
          <w:szCs w:val="28"/>
          <w:lang w:val="az-Latn-AZ"/>
        </w:rPr>
        <w:t>«О валютном регулировании и валютном контроле». Согласно Заявлению определ</w:t>
      </w:r>
      <w:r w:rsidRPr="0022380F">
        <w:rPr>
          <w:sz w:val="28"/>
          <w:szCs w:val="28"/>
        </w:rPr>
        <w:t>ены</w:t>
      </w:r>
      <w:r w:rsidRPr="0022380F">
        <w:rPr>
          <w:sz w:val="28"/>
          <w:szCs w:val="28"/>
          <w:lang w:val="az-Latn-AZ"/>
        </w:rPr>
        <w:t xml:space="preserve"> следующие основные положения валютной политики: </w:t>
      </w:r>
    </w:p>
    <w:p w:rsidR="0060052E" w:rsidRPr="0022380F" w:rsidRDefault="0060052E" w:rsidP="0022380F">
      <w:pPr>
        <w:ind w:firstLine="709"/>
        <w:jc w:val="both"/>
        <w:rPr>
          <w:sz w:val="28"/>
          <w:szCs w:val="28"/>
          <w:lang w:val="az-Latn-AZ"/>
        </w:rPr>
      </w:pPr>
      <w:r w:rsidRPr="0022380F">
        <w:rPr>
          <w:sz w:val="28"/>
          <w:szCs w:val="28"/>
          <w:lang w:val="az-Latn-AZ"/>
        </w:rPr>
        <w:t xml:space="preserve">Центральный банк проводит политику плавающего валютного курса национальной валюты; </w:t>
      </w:r>
    </w:p>
    <w:p w:rsidR="0060052E" w:rsidRPr="0022380F" w:rsidRDefault="0060052E" w:rsidP="0022380F">
      <w:pPr>
        <w:ind w:firstLine="709"/>
        <w:jc w:val="both"/>
        <w:rPr>
          <w:sz w:val="28"/>
          <w:szCs w:val="28"/>
          <w:lang w:val="az-Latn-AZ"/>
        </w:rPr>
      </w:pPr>
      <w:r w:rsidRPr="0022380F">
        <w:rPr>
          <w:sz w:val="28"/>
          <w:szCs w:val="28"/>
          <w:lang w:val="az-Latn-AZ"/>
        </w:rPr>
        <w:t>отменены все ограничения, связанные с валютными операциями.</w:t>
      </w:r>
    </w:p>
    <w:p w:rsidR="0060052E" w:rsidRPr="0022380F" w:rsidRDefault="0060052E" w:rsidP="0022380F">
      <w:pPr>
        <w:ind w:firstLine="709"/>
        <w:jc w:val="both"/>
        <w:rPr>
          <w:sz w:val="28"/>
          <w:szCs w:val="28"/>
          <w:lang w:val="az-Latn-AZ"/>
        </w:rPr>
      </w:pPr>
      <w:r w:rsidRPr="0022380F">
        <w:rPr>
          <w:sz w:val="28"/>
          <w:szCs w:val="28"/>
          <w:lang w:val="az-Latn-AZ"/>
        </w:rPr>
        <w:lastRenderedPageBreak/>
        <w:t>Указанные положения отражены в Законе</w:t>
      </w:r>
      <w:r w:rsidRPr="0022380F">
        <w:rPr>
          <w:sz w:val="28"/>
          <w:szCs w:val="28"/>
        </w:rPr>
        <w:t xml:space="preserve"> </w:t>
      </w:r>
      <w:r w:rsidRPr="0022380F">
        <w:rPr>
          <w:sz w:val="28"/>
          <w:szCs w:val="28"/>
          <w:lang w:val="az-Latn-AZ"/>
        </w:rPr>
        <w:t xml:space="preserve">Республики Армения </w:t>
      </w:r>
      <w:r w:rsidRPr="0022380F">
        <w:rPr>
          <w:sz w:val="28"/>
          <w:szCs w:val="28"/>
        </w:rPr>
        <w:br/>
      </w:r>
      <w:r w:rsidRPr="0022380F">
        <w:rPr>
          <w:sz w:val="28"/>
          <w:szCs w:val="28"/>
          <w:lang w:val="az-Latn-AZ"/>
        </w:rPr>
        <w:t>«О валютном</w:t>
      </w:r>
      <w:r w:rsidRPr="0022380F">
        <w:rPr>
          <w:sz w:val="28"/>
          <w:szCs w:val="28"/>
        </w:rPr>
        <w:t xml:space="preserve"> </w:t>
      </w:r>
      <w:r w:rsidRPr="0022380F">
        <w:rPr>
          <w:sz w:val="28"/>
          <w:szCs w:val="28"/>
          <w:lang w:val="az-Latn-AZ"/>
        </w:rPr>
        <w:t xml:space="preserve">регулировании и валютном контроле», который устанавливает порядок и условия заключения валютных операций в </w:t>
      </w:r>
      <w:r w:rsidRPr="0022380F">
        <w:rPr>
          <w:sz w:val="28"/>
          <w:szCs w:val="28"/>
        </w:rPr>
        <w:t>р</w:t>
      </w:r>
      <w:r w:rsidRPr="0022380F">
        <w:rPr>
          <w:sz w:val="28"/>
          <w:szCs w:val="28"/>
          <w:lang w:val="az-Latn-AZ"/>
        </w:rPr>
        <w:t>еспублике, случаи распоряжени</w:t>
      </w:r>
      <w:r w:rsidRPr="0022380F">
        <w:rPr>
          <w:sz w:val="28"/>
          <w:szCs w:val="28"/>
        </w:rPr>
        <w:t>я,</w:t>
      </w:r>
      <w:r w:rsidRPr="0022380F">
        <w:rPr>
          <w:sz w:val="28"/>
          <w:szCs w:val="28"/>
          <w:lang w:val="az-Latn-AZ"/>
        </w:rPr>
        <w:t xml:space="preserve"> владения валютными ценностями</w:t>
      </w:r>
      <w:r w:rsidRPr="0022380F">
        <w:rPr>
          <w:sz w:val="28"/>
          <w:szCs w:val="28"/>
        </w:rPr>
        <w:t>,</w:t>
      </w:r>
      <w:r w:rsidRPr="0022380F">
        <w:rPr>
          <w:sz w:val="28"/>
          <w:szCs w:val="28"/>
          <w:lang w:val="az-Latn-AZ"/>
        </w:rPr>
        <w:t xml:space="preserve"> их использования, регулирует иные отношения, связанные с валютным регулированием и контролем. </w:t>
      </w:r>
    </w:p>
    <w:p w:rsidR="0060052E" w:rsidRPr="0022380F" w:rsidRDefault="00464047" w:rsidP="0022380F">
      <w:pPr>
        <w:ind w:firstLine="709"/>
        <w:jc w:val="both"/>
        <w:rPr>
          <w:sz w:val="28"/>
          <w:szCs w:val="28"/>
          <w:lang w:val="az-Latn-AZ"/>
        </w:rPr>
      </w:pPr>
      <w:r w:rsidRPr="0022380F">
        <w:rPr>
          <w:sz w:val="28"/>
          <w:szCs w:val="28"/>
        </w:rPr>
        <w:t>В</w:t>
      </w:r>
      <w:r w:rsidR="0060052E" w:rsidRPr="0022380F">
        <w:rPr>
          <w:sz w:val="28"/>
          <w:szCs w:val="28"/>
          <w:lang w:val="az-Latn-AZ"/>
        </w:rPr>
        <w:t xml:space="preserve"> </w:t>
      </w:r>
      <w:r w:rsidR="0060052E" w:rsidRPr="0022380F">
        <w:rPr>
          <w:sz w:val="28"/>
          <w:szCs w:val="28"/>
        </w:rPr>
        <w:t xml:space="preserve">Республике Армения </w:t>
      </w:r>
      <w:r w:rsidR="0060052E" w:rsidRPr="0022380F">
        <w:rPr>
          <w:sz w:val="28"/>
          <w:szCs w:val="28"/>
          <w:lang w:val="az-Latn-AZ"/>
        </w:rPr>
        <w:t>полностью либерализированы текущие валютные операции, а также операции, связанные с движением капитала. Центральный банк может установить порядок и условия осуществления операций движения капитала и финансовых валютных операций только с целью борьбы с нестабильностью финансовой системы, обращением средств, приобретенных преступным путем, и финансированием терроризма, предотвращения экономических рисков</w:t>
      </w:r>
      <w:r w:rsidR="0060052E" w:rsidRPr="0022380F">
        <w:rPr>
          <w:sz w:val="28"/>
          <w:szCs w:val="28"/>
        </w:rPr>
        <w:t>, а также в</w:t>
      </w:r>
      <w:r w:rsidR="0060052E" w:rsidRPr="0022380F">
        <w:rPr>
          <w:sz w:val="28"/>
          <w:szCs w:val="28"/>
          <w:lang w:val="az-Latn-AZ"/>
        </w:rPr>
        <w:t xml:space="preserve"> статистических </w:t>
      </w:r>
      <w:r w:rsidR="0060052E" w:rsidRPr="0022380F">
        <w:rPr>
          <w:sz w:val="28"/>
          <w:szCs w:val="28"/>
        </w:rPr>
        <w:t>целях</w:t>
      </w:r>
      <w:r w:rsidR="0060052E" w:rsidRPr="0022380F">
        <w:rPr>
          <w:sz w:val="28"/>
          <w:szCs w:val="28"/>
          <w:lang w:val="az-Latn-AZ"/>
        </w:rPr>
        <w:t>.</w:t>
      </w:r>
    </w:p>
    <w:p w:rsidR="0060052E" w:rsidRPr="0022380F" w:rsidRDefault="0060052E" w:rsidP="0022380F">
      <w:pPr>
        <w:ind w:firstLine="709"/>
        <w:jc w:val="both"/>
        <w:rPr>
          <w:sz w:val="28"/>
          <w:szCs w:val="28"/>
        </w:rPr>
      </w:pPr>
      <w:r w:rsidRPr="0022380F">
        <w:rPr>
          <w:sz w:val="28"/>
          <w:szCs w:val="28"/>
          <w:lang w:val="az-Latn-AZ"/>
        </w:rPr>
        <w:t xml:space="preserve">Резиденты могут осуществлять валютные операции за пределами </w:t>
      </w:r>
      <w:r w:rsidRPr="0022380F">
        <w:rPr>
          <w:sz w:val="28"/>
          <w:szCs w:val="28"/>
        </w:rPr>
        <w:t>р</w:t>
      </w:r>
      <w:r w:rsidRPr="0022380F">
        <w:rPr>
          <w:sz w:val="28"/>
          <w:szCs w:val="28"/>
          <w:lang w:val="az-Latn-AZ"/>
        </w:rPr>
        <w:t>еспублики без ограничений в соответствии с законодательством иностранных государств. Нет никаких ограничений, касающихся открытия счетов резидентами в иностранных банках и нерезидентами в отечественных банках</w:t>
      </w:r>
      <w:r w:rsidRPr="0022380F">
        <w:rPr>
          <w:sz w:val="28"/>
          <w:szCs w:val="28"/>
        </w:rPr>
        <w:t>.</w:t>
      </w:r>
    </w:p>
    <w:p w:rsidR="0060052E" w:rsidRPr="0022380F" w:rsidRDefault="0060052E" w:rsidP="0022380F">
      <w:pPr>
        <w:ind w:firstLine="709"/>
        <w:jc w:val="both"/>
        <w:rPr>
          <w:sz w:val="28"/>
          <w:szCs w:val="28"/>
        </w:rPr>
      </w:pPr>
      <w:r w:rsidRPr="0022380F">
        <w:rPr>
          <w:sz w:val="28"/>
          <w:szCs w:val="28"/>
        </w:rPr>
        <w:t xml:space="preserve">В Армении действуют режим плавающего обменного курса и полная конвертируемость по текущим и капитальным операциям. На территории Армении резиденты и нерезиденты вправе без ограничений осуществлять покупку и продажу инвалюты на условии прямого или рассроченного платежа, с правом или обязательством выкупа по определенной цене или обмена на другую валюту, по истечении определенного срока или на каком-либо ином условии. </w:t>
      </w:r>
    </w:p>
    <w:p w:rsidR="0060052E" w:rsidRPr="0022380F" w:rsidRDefault="0060052E" w:rsidP="0022380F">
      <w:pPr>
        <w:ind w:firstLine="709"/>
        <w:jc w:val="both"/>
        <w:rPr>
          <w:sz w:val="28"/>
          <w:szCs w:val="28"/>
        </w:rPr>
      </w:pPr>
      <w:r w:rsidRPr="0022380F">
        <w:rPr>
          <w:sz w:val="28"/>
          <w:szCs w:val="28"/>
        </w:rPr>
        <w:t>Операции по покупке или продаже инвалюты, в том числе операции с вышеизложенными условиями, осуществляются через специализированны</w:t>
      </w:r>
      <w:r w:rsidR="00106956">
        <w:rPr>
          <w:sz w:val="28"/>
          <w:szCs w:val="28"/>
        </w:rPr>
        <w:t>е</w:t>
      </w:r>
      <w:r w:rsidRPr="0022380F">
        <w:rPr>
          <w:sz w:val="28"/>
          <w:szCs w:val="28"/>
        </w:rPr>
        <w:t xml:space="preserve"> лица, которыми являются банки, филиалы иностранных банков в Республике Армения, кредитные организации, платежно-расчетные организации, а также лицензированные Центральным банком Республики Армения лица, осуществляющие дилерскую куплю-продажу валюты (валютные дилеры-брокеры), лица, осуществляющие куплю-продажу инвалюты (обменные пункты), лица, организующие торги по купле-продаже инвалюты. </w:t>
      </w:r>
    </w:p>
    <w:p w:rsidR="0060052E" w:rsidRPr="0022380F" w:rsidRDefault="0060052E" w:rsidP="0022380F">
      <w:pPr>
        <w:ind w:firstLine="709"/>
        <w:jc w:val="both"/>
        <w:rPr>
          <w:sz w:val="28"/>
          <w:szCs w:val="28"/>
        </w:rPr>
      </w:pPr>
      <w:r w:rsidRPr="0022380F">
        <w:rPr>
          <w:sz w:val="28"/>
          <w:szCs w:val="28"/>
        </w:rPr>
        <w:t>Центральный банк публикует ежедневные обменные курсы армянского драма по отношению к иностранным валютам, которые рассчитываются на основе обменных курсов, сформировавшихся на финансовом рынке за предыдущий день.</w:t>
      </w:r>
    </w:p>
    <w:p w:rsidR="0060052E" w:rsidRPr="0022380F" w:rsidRDefault="0060052E" w:rsidP="0022380F">
      <w:pPr>
        <w:ind w:firstLine="709"/>
        <w:jc w:val="both"/>
        <w:rPr>
          <w:sz w:val="28"/>
          <w:szCs w:val="28"/>
        </w:rPr>
      </w:pPr>
      <w:r w:rsidRPr="0022380F">
        <w:rPr>
          <w:sz w:val="28"/>
          <w:szCs w:val="28"/>
          <w:lang w:val="az-Latn-AZ"/>
        </w:rPr>
        <w:t xml:space="preserve">На территории Республики Армения денежные котировки реализации товаров (имущества), предоставления услуг и выполнения работ, а также денежные инвестиции в уставные и акционерные капиталы юридических лиц </w:t>
      </w:r>
      <w:r w:rsidRPr="0022380F">
        <w:rPr>
          <w:rStyle w:val="a5"/>
          <w:bCs/>
          <w:i w:val="0"/>
          <w:iCs w:val="0"/>
          <w:sz w:val="28"/>
          <w:szCs w:val="28"/>
          <w:shd w:val="clear" w:color="auto" w:fill="FFFFFF"/>
        </w:rPr>
        <w:t>осуществляются в национальной валюте</w:t>
      </w:r>
      <w:r w:rsidRPr="0022380F">
        <w:rPr>
          <w:sz w:val="28"/>
          <w:szCs w:val="28"/>
          <w:lang w:val="az-Latn-AZ"/>
        </w:rPr>
        <w:t xml:space="preserve"> Республики Армения. </w:t>
      </w:r>
    </w:p>
    <w:p w:rsidR="0060052E" w:rsidRPr="0022380F" w:rsidRDefault="0060052E" w:rsidP="0022380F">
      <w:pPr>
        <w:ind w:firstLine="709"/>
        <w:jc w:val="both"/>
        <w:rPr>
          <w:sz w:val="28"/>
          <w:szCs w:val="28"/>
        </w:rPr>
      </w:pPr>
      <w:r w:rsidRPr="0022380F">
        <w:rPr>
          <w:sz w:val="28"/>
          <w:szCs w:val="28"/>
        </w:rPr>
        <w:t>Безналичные выплаты за текущие валютные операции и котировки для юридических лиц и частных предпринимателей могут осуществляться также в иностранной валюте. Текущими валютными операциями считаются операции или выплаты, осуществляемые между резидентом и нерезидентом, независимо от их величины.</w:t>
      </w:r>
    </w:p>
    <w:p w:rsidR="0060052E" w:rsidRPr="0022380F" w:rsidRDefault="0060052E" w:rsidP="004D7512">
      <w:pPr>
        <w:spacing w:line="320" w:lineRule="exact"/>
        <w:ind w:firstLine="709"/>
        <w:jc w:val="both"/>
        <w:rPr>
          <w:sz w:val="28"/>
          <w:szCs w:val="28"/>
        </w:rPr>
      </w:pPr>
      <w:r w:rsidRPr="0022380F">
        <w:rPr>
          <w:sz w:val="28"/>
          <w:szCs w:val="28"/>
        </w:rPr>
        <w:lastRenderedPageBreak/>
        <w:t>На территории Республики Армения в иностранной валюте могут осуществляться:</w:t>
      </w:r>
    </w:p>
    <w:p w:rsidR="0060052E" w:rsidRPr="0022380F" w:rsidRDefault="0060052E" w:rsidP="004D7512">
      <w:pPr>
        <w:spacing w:line="320" w:lineRule="exact"/>
        <w:ind w:firstLine="709"/>
        <w:jc w:val="both"/>
        <w:rPr>
          <w:sz w:val="28"/>
          <w:szCs w:val="28"/>
        </w:rPr>
      </w:pPr>
      <w:r w:rsidRPr="0022380F">
        <w:rPr>
          <w:sz w:val="28"/>
          <w:szCs w:val="28"/>
        </w:rPr>
        <w:t>денежные котировки в предусматриваемых и заключаемых в письменном виде договорах, если они заключаются между резидентом и нерезидентом;</w:t>
      </w:r>
    </w:p>
    <w:p w:rsidR="0060052E" w:rsidRPr="0022380F" w:rsidRDefault="0060052E" w:rsidP="004D7512">
      <w:pPr>
        <w:spacing w:line="320" w:lineRule="exact"/>
        <w:ind w:firstLine="709"/>
        <w:jc w:val="both"/>
        <w:rPr>
          <w:sz w:val="28"/>
          <w:szCs w:val="28"/>
        </w:rPr>
      </w:pPr>
      <w:r w:rsidRPr="0022380F">
        <w:rPr>
          <w:sz w:val="28"/>
          <w:szCs w:val="28"/>
        </w:rPr>
        <w:t xml:space="preserve">безналичные выплаты по текущим валютным операциям и безналичные операции движения капитала между: юридическими лицами, частными предпринимателями, резидентом и нерезидентом; </w:t>
      </w:r>
    </w:p>
    <w:p w:rsidR="0060052E" w:rsidRPr="0022380F" w:rsidRDefault="0060052E" w:rsidP="004D7512">
      <w:pPr>
        <w:spacing w:line="320" w:lineRule="exact"/>
        <w:ind w:firstLine="709"/>
        <w:jc w:val="both"/>
        <w:rPr>
          <w:sz w:val="28"/>
          <w:szCs w:val="28"/>
        </w:rPr>
      </w:pPr>
      <w:r w:rsidRPr="0022380F">
        <w:rPr>
          <w:sz w:val="28"/>
          <w:szCs w:val="28"/>
        </w:rPr>
        <w:t>займы, финансовые операции (за исключением потребительских кредитов), сделки по пожертвованию и дарению, а также наследованию между резидентами;</w:t>
      </w:r>
    </w:p>
    <w:p w:rsidR="0060052E" w:rsidRPr="0022380F" w:rsidRDefault="0060052E" w:rsidP="004D7512">
      <w:pPr>
        <w:spacing w:line="320" w:lineRule="exact"/>
        <w:ind w:firstLine="709"/>
        <w:jc w:val="both"/>
        <w:rPr>
          <w:sz w:val="28"/>
          <w:szCs w:val="28"/>
        </w:rPr>
      </w:pPr>
      <w:r w:rsidRPr="0022380F">
        <w:rPr>
          <w:sz w:val="28"/>
          <w:szCs w:val="28"/>
        </w:rPr>
        <w:t>переводы некоммерческого характера между резидентами и нерезидентами (заработной платы, пенсий, наследства, финансовой помощи, пожертвований);</w:t>
      </w:r>
    </w:p>
    <w:p w:rsidR="0060052E" w:rsidRPr="0022380F" w:rsidRDefault="0060052E" w:rsidP="004D7512">
      <w:pPr>
        <w:spacing w:line="320" w:lineRule="exact"/>
        <w:ind w:firstLine="709"/>
        <w:jc w:val="both"/>
        <w:rPr>
          <w:sz w:val="28"/>
          <w:szCs w:val="28"/>
        </w:rPr>
      </w:pPr>
      <w:r w:rsidRPr="0022380F">
        <w:rPr>
          <w:sz w:val="28"/>
          <w:szCs w:val="28"/>
        </w:rPr>
        <w:t>денежные котировки или платежи по сделкам, осуществляемым в свободной экономической зоне</w:t>
      </w:r>
      <w:r w:rsidR="00106956">
        <w:rPr>
          <w:sz w:val="28"/>
          <w:szCs w:val="28"/>
        </w:rPr>
        <w:t xml:space="preserve"> (СЭЗ)</w:t>
      </w:r>
      <w:r w:rsidRPr="0022380F">
        <w:rPr>
          <w:sz w:val="28"/>
          <w:szCs w:val="28"/>
        </w:rPr>
        <w:t>, созданной на территории Республики Армения.</w:t>
      </w:r>
    </w:p>
    <w:p w:rsidR="0060052E" w:rsidRPr="0022380F" w:rsidRDefault="0060052E" w:rsidP="004D7512">
      <w:pPr>
        <w:spacing w:line="320" w:lineRule="exact"/>
        <w:ind w:firstLine="709"/>
        <w:jc w:val="both"/>
        <w:rPr>
          <w:sz w:val="28"/>
          <w:szCs w:val="28"/>
        </w:rPr>
      </w:pPr>
      <w:r w:rsidRPr="0022380F">
        <w:rPr>
          <w:sz w:val="28"/>
          <w:szCs w:val="28"/>
        </w:rPr>
        <w:t>С</w:t>
      </w:r>
      <w:r w:rsidRPr="0022380F">
        <w:rPr>
          <w:sz w:val="28"/>
          <w:szCs w:val="28"/>
          <w:lang w:val="az-Latn-AZ"/>
        </w:rPr>
        <w:t xml:space="preserve"> целью борьбы </w:t>
      </w:r>
      <w:r w:rsidRPr="0022380F">
        <w:rPr>
          <w:sz w:val="28"/>
          <w:szCs w:val="28"/>
        </w:rPr>
        <w:t>с отмыванием денег</w:t>
      </w:r>
      <w:r w:rsidRPr="0022380F">
        <w:rPr>
          <w:sz w:val="28"/>
          <w:szCs w:val="28"/>
          <w:lang w:val="az-Latn-AZ"/>
        </w:rPr>
        <w:t xml:space="preserve"> и финансированием терроризма установлен</w:t>
      </w:r>
      <w:r w:rsidRPr="0022380F">
        <w:rPr>
          <w:sz w:val="28"/>
          <w:szCs w:val="28"/>
        </w:rPr>
        <w:t>ы</w:t>
      </w:r>
      <w:r w:rsidRPr="0022380F">
        <w:rPr>
          <w:sz w:val="28"/>
          <w:szCs w:val="28"/>
          <w:lang w:val="az-Latn-AZ"/>
        </w:rPr>
        <w:t xml:space="preserve"> порядок и условия осуществления перевозки, ввоза, вывоза и декларирования валютных ценностей. Так</w:t>
      </w:r>
      <w:r w:rsidRPr="0022380F">
        <w:rPr>
          <w:sz w:val="28"/>
          <w:szCs w:val="28"/>
        </w:rPr>
        <w:t>,</w:t>
      </w:r>
      <w:r w:rsidRPr="0022380F">
        <w:rPr>
          <w:sz w:val="28"/>
          <w:szCs w:val="28"/>
          <w:lang w:val="az-Latn-AZ"/>
        </w:rPr>
        <w:t xml:space="preserve"> </w:t>
      </w:r>
      <w:r w:rsidRPr="0022380F">
        <w:rPr>
          <w:bCs/>
          <w:sz w:val="28"/>
          <w:szCs w:val="28"/>
        </w:rPr>
        <w:t>допускается ввоз</w:t>
      </w:r>
      <w:r w:rsidRPr="0022380F">
        <w:rPr>
          <w:sz w:val="28"/>
          <w:szCs w:val="28"/>
          <w:lang w:val="az-Latn-AZ"/>
        </w:rPr>
        <w:t xml:space="preserve"> </w:t>
      </w:r>
      <w:r w:rsidRPr="0022380F">
        <w:rPr>
          <w:bCs/>
          <w:sz w:val="28"/>
          <w:szCs w:val="28"/>
        </w:rPr>
        <w:t xml:space="preserve">в </w:t>
      </w:r>
      <w:r w:rsidRPr="0022380F">
        <w:rPr>
          <w:sz w:val="28"/>
          <w:szCs w:val="28"/>
          <w:lang w:val="az-Latn-AZ"/>
        </w:rPr>
        <w:t>Республик</w:t>
      </w:r>
      <w:r w:rsidRPr="0022380F">
        <w:rPr>
          <w:sz w:val="28"/>
          <w:szCs w:val="28"/>
        </w:rPr>
        <w:t>у</w:t>
      </w:r>
      <w:r w:rsidRPr="0022380F">
        <w:rPr>
          <w:sz w:val="28"/>
          <w:szCs w:val="28"/>
          <w:lang w:val="az-Latn-AZ"/>
        </w:rPr>
        <w:t xml:space="preserve"> Армения</w:t>
      </w:r>
      <w:r w:rsidRPr="0022380F">
        <w:rPr>
          <w:bCs/>
          <w:sz w:val="28"/>
          <w:szCs w:val="28"/>
        </w:rPr>
        <w:t xml:space="preserve"> и вывоз из </w:t>
      </w:r>
      <w:r w:rsidRPr="0022380F">
        <w:rPr>
          <w:sz w:val="28"/>
          <w:szCs w:val="28"/>
          <w:lang w:val="az-Latn-AZ"/>
        </w:rPr>
        <w:t>Республики Армения</w:t>
      </w:r>
      <w:r w:rsidRPr="0022380F">
        <w:rPr>
          <w:bCs/>
          <w:sz w:val="28"/>
          <w:szCs w:val="28"/>
        </w:rPr>
        <w:t xml:space="preserve"> без ограничений</w:t>
      </w:r>
      <w:r w:rsidRPr="0022380F">
        <w:rPr>
          <w:sz w:val="28"/>
          <w:szCs w:val="28"/>
          <w:lang w:val="az-Latn-AZ"/>
        </w:rPr>
        <w:t xml:space="preserve"> </w:t>
      </w:r>
      <w:r w:rsidRPr="0022380F">
        <w:rPr>
          <w:bCs/>
          <w:sz w:val="28"/>
          <w:szCs w:val="28"/>
        </w:rPr>
        <w:t xml:space="preserve">наличной инвалюты, других валютных ценностей (за исключением монет, изготовленных из ценных металлов) и казначейских бумаг, а также дорожных чеков в размере, не превышающем сумму, эквивалентную 10 тыс. долларов США. При ввозе из или вывозе в государство, не являющееся членом Евразийского экономического союза (ЕАЭС), суммы, превышающей указанную, требуется заполнение таможенной декларации. </w:t>
      </w:r>
      <w:r w:rsidRPr="0022380F">
        <w:rPr>
          <w:sz w:val="28"/>
          <w:szCs w:val="28"/>
          <w:lang w:val="az-Latn-AZ"/>
        </w:rPr>
        <w:t>Банки Республики Армения и филиалы иностранных банков, а также кредитные организации и инкассационные организации осуществляют перемещение, доставку, ввоз валютных ценностей в Республику Армения и перемещение, доставку и вывоз валютных ценностей из Республики Армения без каких-либо ограничений</w:t>
      </w:r>
      <w:r w:rsidRPr="0022380F">
        <w:rPr>
          <w:sz w:val="28"/>
          <w:szCs w:val="28"/>
        </w:rPr>
        <w:t>.</w:t>
      </w:r>
    </w:p>
    <w:p w:rsidR="0060052E" w:rsidRPr="0022380F" w:rsidRDefault="0060052E" w:rsidP="004D7512">
      <w:pPr>
        <w:spacing w:line="320" w:lineRule="exact"/>
        <w:ind w:firstLine="709"/>
        <w:jc w:val="both"/>
        <w:rPr>
          <w:sz w:val="28"/>
          <w:szCs w:val="28"/>
        </w:rPr>
      </w:pPr>
      <w:r w:rsidRPr="0022380F">
        <w:rPr>
          <w:sz w:val="28"/>
          <w:szCs w:val="28"/>
          <w:lang w:val="az-Latn-AZ"/>
        </w:rPr>
        <w:t>В мае 1997 года Республика Армения приняла обязательства по разделам 2</w:t>
      </w:r>
      <w:r w:rsidRPr="0022380F">
        <w:rPr>
          <w:sz w:val="28"/>
          <w:szCs w:val="28"/>
        </w:rPr>
        <w:t xml:space="preserve">–4 </w:t>
      </w:r>
      <w:r w:rsidRPr="0022380F">
        <w:rPr>
          <w:sz w:val="28"/>
          <w:szCs w:val="28"/>
          <w:lang w:val="az-Latn-AZ"/>
        </w:rPr>
        <w:t>статьи 8 Статей Соглашения Международного валютного фонда. Этим шагом Республика Армения обязалась не участвовать в дискриминационных валютных соглашениях, не применять каких-либо ограничений в отношении операций текущего счета и продемонстрировала свою готовность продолжить проведение либеральной валютной политики.</w:t>
      </w:r>
    </w:p>
    <w:p w:rsidR="0060052E" w:rsidRPr="0022380F" w:rsidRDefault="0060052E" w:rsidP="004D7512">
      <w:pPr>
        <w:spacing w:before="120" w:line="320" w:lineRule="exact"/>
        <w:ind w:firstLine="709"/>
        <w:jc w:val="both"/>
        <w:rPr>
          <w:sz w:val="28"/>
          <w:szCs w:val="28"/>
        </w:rPr>
      </w:pPr>
      <w:r w:rsidRPr="0022380F">
        <w:rPr>
          <w:i/>
          <w:sz w:val="28"/>
          <w:szCs w:val="28"/>
        </w:rPr>
        <w:t xml:space="preserve">Таможенное регулирование. </w:t>
      </w:r>
      <w:r w:rsidRPr="0022380F">
        <w:rPr>
          <w:sz w:val="28"/>
          <w:szCs w:val="28"/>
        </w:rPr>
        <w:t>Таможенное регулирование в Республике Армения осуществляется согласно Договору о Евразийском экономическом союзе от 29 мая 2014 года, Таможенному кодексу Евразийского экономическом союза, международным договорам и актам, регулирующим таможенные правоотношения и составляющим часть права ЕАЭС, а также Закону Республики Армения от 17 декабря 2014 года № 83 «О таможенном регулировании», которым регулируются те правоотношения, которые предоставлены государствам – членам ЕАЭС.</w:t>
      </w:r>
    </w:p>
    <w:p w:rsidR="0060052E" w:rsidRPr="0022380F" w:rsidRDefault="0060052E" w:rsidP="0022380F">
      <w:pPr>
        <w:ind w:firstLine="709"/>
        <w:jc w:val="both"/>
        <w:rPr>
          <w:sz w:val="28"/>
          <w:szCs w:val="28"/>
        </w:rPr>
      </w:pPr>
      <w:r w:rsidRPr="0022380F">
        <w:rPr>
          <w:sz w:val="28"/>
          <w:szCs w:val="28"/>
        </w:rPr>
        <w:lastRenderedPageBreak/>
        <w:t xml:space="preserve">Определение вывозной таможенной пошлины на территорию стран, не являющихся членами ЕАЭС, регулируется внутренним законодательством государств – членов ЕАЭС. </w:t>
      </w:r>
    </w:p>
    <w:p w:rsidR="0060052E" w:rsidRPr="0022380F" w:rsidRDefault="0060052E" w:rsidP="0022380F">
      <w:pPr>
        <w:ind w:firstLine="709"/>
        <w:jc w:val="both"/>
        <w:rPr>
          <w:sz w:val="28"/>
          <w:szCs w:val="28"/>
        </w:rPr>
      </w:pPr>
      <w:r w:rsidRPr="0022380F">
        <w:rPr>
          <w:sz w:val="28"/>
          <w:szCs w:val="28"/>
        </w:rPr>
        <w:t>Согласно части 3 статьи 28 Договора о Евразийском экономическом союзе от 29 мая 2014 года государства-члены не применяют ввозные и вывозные таможенные пошлины во взаимной торговле.</w:t>
      </w:r>
    </w:p>
    <w:p w:rsidR="0060052E" w:rsidRPr="0022380F" w:rsidRDefault="0060052E" w:rsidP="0022380F">
      <w:pPr>
        <w:ind w:firstLine="709"/>
        <w:jc w:val="both"/>
        <w:rPr>
          <w:sz w:val="28"/>
          <w:szCs w:val="28"/>
        </w:rPr>
      </w:pPr>
      <w:r w:rsidRPr="0022380F">
        <w:rPr>
          <w:sz w:val="28"/>
          <w:szCs w:val="28"/>
        </w:rPr>
        <w:t>Отношения, связанные с порядком взимания косвенных налогов и механизмом контроля за их уплатой при экспорте и импорте товаров во взаимной торговле, выполнении работ и оказании услуг, в Республике Армения регулируются согласно положениям приложения 18 к Договору о Евразийском экономическом союзе от 29 мая 2014 года.</w:t>
      </w:r>
    </w:p>
    <w:p w:rsidR="0060052E" w:rsidRPr="0022380F" w:rsidRDefault="0060052E" w:rsidP="0022380F">
      <w:pPr>
        <w:ind w:firstLine="709"/>
        <w:jc w:val="both"/>
        <w:rPr>
          <w:sz w:val="28"/>
          <w:szCs w:val="28"/>
        </w:rPr>
      </w:pPr>
      <w:r w:rsidRPr="0022380F">
        <w:rPr>
          <w:sz w:val="28"/>
          <w:szCs w:val="28"/>
        </w:rPr>
        <w:t>Частью 2 приложения 6 к Договору о Евразийском экономическом союзе от 29 мая 2014 года определены тарифные льготы в отношении ввозимых товаров из третьих стран.</w:t>
      </w:r>
    </w:p>
    <w:p w:rsidR="0060052E" w:rsidRPr="0022380F" w:rsidRDefault="0060052E" w:rsidP="0022380F">
      <w:pPr>
        <w:ind w:firstLine="709"/>
        <w:jc w:val="both"/>
        <w:rPr>
          <w:i/>
          <w:sz w:val="28"/>
          <w:szCs w:val="28"/>
        </w:rPr>
      </w:pPr>
      <w:r w:rsidRPr="0022380F">
        <w:rPr>
          <w:sz w:val="28"/>
          <w:szCs w:val="28"/>
        </w:rPr>
        <w:t xml:space="preserve">Институт уполномоченных экономических операторов по вступившему в силу с 1 января 2018 года Таможенному кодексу Евразийского экономического союза претерпел существенное изменение: в частности, предусмотрены </w:t>
      </w:r>
      <w:r w:rsidR="00106956">
        <w:rPr>
          <w:sz w:val="28"/>
          <w:szCs w:val="28"/>
        </w:rPr>
        <w:t>три</w:t>
      </w:r>
      <w:r w:rsidRPr="0022380F">
        <w:rPr>
          <w:sz w:val="28"/>
          <w:szCs w:val="28"/>
        </w:rPr>
        <w:t xml:space="preserve"> основных типа уполномоченных экономических операторов с различными признаками предоставления статуса и различных упрощений, обеспечивая тем самым соответствие передовому международному опыту, в том числе пересмотренной Киотской конвенции и международным стандартам</w:t>
      </w:r>
      <w:r w:rsidRPr="0022380F">
        <w:rPr>
          <w:i/>
          <w:sz w:val="28"/>
          <w:szCs w:val="28"/>
        </w:rPr>
        <w:t>.</w:t>
      </w:r>
    </w:p>
    <w:p w:rsidR="0060052E" w:rsidRPr="0022380F" w:rsidRDefault="0060052E" w:rsidP="0022380F">
      <w:pPr>
        <w:spacing w:before="120"/>
        <w:ind w:firstLine="709"/>
        <w:jc w:val="both"/>
        <w:rPr>
          <w:sz w:val="28"/>
          <w:szCs w:val="28"/>
        </w:rPr>
      </w:pPr>
      <w:r w:rsidRPr="0022380F">
        <w:rPr>
          <w:i/>
          <w:sz w:val="28"/>
          <w:szCs w:val="28"/>
        </w:rPr>
        <w:t xml:space="preserve">Экспорт товаров. </w:t>
      </w:r>
      <w:r w:rsidRPr="0022380F">
        <w:rPr>
          <w:sz w:val="28"/>
          <w:szCs w:val="28"/>
        </w:rPr>
        <w:t>Товары, экспортируемые с таможенной территории Республики Армения, освобождаются от уплаты таможенной пошлины. Установлен порядок возврата НДС за экспортируемые товары и услуги.</w:t>
      </w:r>
    </w:p>
    <w:p w:rsidR="0060052E" w:rsidRPr="0022380F" w:rsidRDefault="0060052E" w:rsidP="0022380F">
      <w:pPr>
        <w:spacing w:before="120"/>
        <w:ind w:firstLine="709"/>
        <w:jc w:val="both"/>
        <w:rPr>
          <w:sz w:val="28"/>
          <w:szCs w:val="28"/>
        </w:rPr>
      </w:pPr>
      <w:r w:rsidRPr="0022380F">
        <w:rPr>
          <w:i/>
          <w:sz w:val="28"/>
          <w:szCs w:val="28"/>
        </w:rPr>
        <w:t xml:space="preserve">Импорт товаров. </w:t>
      </w:r>
      <w:r w:rsidRPr="0022380F">
        <w:rPr>
          <w:sz w:val="28"/>
          <w:szCs w:val="28"/>
        </w:rPr>
        <w:t>Товары, подлежащие санитарно-карантинному, ветеринарному, карантинному</w:t>
      </w:r>
      <w:r w:rsidR="006C2B5A">
        <w:rPr>
          <w:sz w:val="28"/>
          <w:szCs w:val="28"/>
        </w:rPr>
        <w:t>,</w:t>
      </w:r>
      <w:r w:rsidRPr="0022380F">
        <w:rPr>
          <w:sz w:val="28"/>
          <w:szCs w:val="28"/>
        </w:rPr>
        <w:t xml:space="preserve">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контроля (надзора).</w:t>
      </w:r>
    </w:p>
    <w:p w:rsidR="0060052E" w:rsidRPr="0022380F" w:rsidRDefault="0060052E" w:rsidP="0022380F">
      <w:pPr>
        <w:spacing w:before="120"/>
        <w:ind w:firstLine="709"/>
        <w:jc w:val="both"/>
        <w:rPr>
          <w:sz w:val="28"/>
          <w:szCs w:val="28"/>
        </w:rPr>
      </w:pPr>
      <w:r w:rsidRPr="0022380F">
        <w:rPr>
          <w:i/>
          <w:sz w:val="28"/>
          <w:szCs w:val="28"/>
        </w:rPr>
        <w:t>Таможенные пошлины.</w:t>
      </w:r>
      <w:r w:rsidRPr="0022380F">
        <w:rPr>
          <w:sz w:val="28"/>
          <w:szCs w:val="28"/>
        </w:rPr>
        <w:t xml:space="preserve"> Со 2 января 2015 года к товарам, импортированным на территорию Республики Армения из государств, не являющихся членами ЕАЭС, применяются Единая товарная номенклатура внешнеэкономической деятельности ЕАЭС и Единый таможенный тариф ЕАЭС, утвержденный Решением Совета Евразийской экономической комиссии (ЕЭК) от 16 июля 2012 года № 54, за исключением товаров, включенных в перечень, установленный Решением ЕЭК от 10 декабря 2014 года № 113, по которым в переходный период применяются с</w:t>
      </w:r>
      <w:r w:rsidR="006C2B5A">
        <w:rPr>
          <w:sz w:val="28"/>
          <w:szCs w:val="28"/>
        </w:rPr>
        <w:t>тавки, установленные указанным Р</w:t>
      </w:r>
      <w:r w:rsidRPr="0022380F">
        <w:rPr>
          <w:sz w:val="28"/>
          <w:szCs w:val="28"/>
        </w:rPr>
        <w:t xml:space="preserve">ешением. При экспорте товаров с территории Республики Армения действует нулевая ставка таможенной пошлины согласно части 3 статьи 89 Закона Республики Армения «О таможенном регулировании». </w:t>
      </w:r>
    </w:p>
    <w:p w:rsidR="0060052E" w:rsidRPr="0022380F" w:rsidRDefault="0060052E" w:rsidP="0022380F">
      <w:pPr>
        <w:ind w:firstLine="709"/>
        <w:jc w:val="both"/>
        <w:rPr>
          <w:sz w:val="28"/>
          <w:szCs w:val="28"/>
        </w:rPr>
      </w:pPr>
      <w:r w:rsidRPr="0022380F">
        <w:rPr>
          <w:sz w:val="28"/>
          <w:szCs w:val="28"/>
        </w:rPr>
        <w:t xml:space="preserve">В случаях импорта товаров на таможенную территорию ЕАЭС из третьих стран применяются тарифные льготы в соответствии с Договором о Евразийском экономическом союзе от 29 мая 2014 года, Договором от 10 октября 2014 года о присоединении Республики Армения к Договору о </w:t>
      </w:r>
      <w:r w:rsidRPr="0022380F">
        <w:rPr>
          <w:sz w:val="28"/>
          <w:szCs w:val="28"/>
        </w:rPr>
        <w:lastRenderedPageBreak/>
        <w:t>Евразийском экономическом союзе от 29 мая 2014 года, международными договорами ЕАЭС, подписанными с третьей стороной, и в других случаях, установленных решениями ЕЭК.</w:t>
      </w:r>
    </w:p>
    <w:p w:rsidR="0060052E" w:rsidRPr="0022380F" w:rsidRDefault="0060052E" w:rsidP="0022380F">
      <w:pPr>
        <w:ind w:firstLine="709"/>
        <w:jc w:val="both"/>
        <w:rPr>
          <w:sz w:val="28"/>
          <w:szCs w:val="28"/>
        </w:rPr>
      </w:pPr>
      <w:r w:rsidRPr="0022380F">
        <w:rPr>
          <w:rFonts w:eastAsia="MS Mincho"/>
          <w:sz w:val="28"/>
          <w:szCs w:val="28"/>
          <w:lang w:eastAsia="ja-JP"/>
        </w:rPr>
        <w:t>Республика Армения является стороной соглашений о свободной торговле с большинством государств – участников СНГ</w:t>
      </w:r>
      <w:r w:rsidR="00464047" w:rsidRPr="0022380F">
        <w:rPr>
          <w:rFonts w:eastAsia="MS Mincho"/>
          <w:sz w:val="28"/>
          <w:szCs w:val="28"/>
          <w:lang w:eastAsia="ja-JP"/>
        </w:rPr>
        <w:t>.</w:t>
      </w:r>
      <w:r w:rsidRPr="0022380F">
        <w:rPr>
          <w:rFonts w:eastAsia="MS Mincho"/>
          <w:sz w:val="28"/>
          <w:szCs w:val="28"/>
          <w:lang w:eastAsia="ja-JP"/>
        </w:rPr>
        <w:t xml:space="preserve"> </w:t>
      </w:r>
    </w:p>
    <w:p w:rsidR="0060052E" w:rsidRPr="0022380F" w:rsidRDefault="0060052E" w:rsidP="0022380F">
      <w:pPr>
        <w:spacing w:before="120"/>
        <w:ind w:firstLine="709"/>
        <w:jc w:val="both"/>
        <w:rPr>
          <w:sz w:val="28"/>
          <w:szCs w:val="28"/>
        </w:rPr>
      </w:pPr>
      <w:r w:rsidRPr="0022380F">
        <w:rPr>
          <w:i/>
          <w:sz w:val="28"/>
          <w:szCs w:val="28"/>
        </w:rPr>
        <w:t>Ликвидация предприятий.</w:t>
      </w:r>
      <w:r w:rsidRPr="0022380F">
        <w:rPr>
          <w:sz w:val="28"/>
          <w:szCs w:val="28"/>
        </w:rPr>
        <w:t xml:space="preserve"> Государственное регистрирование ликвидации предприятий, а также регистрация о нахождении в процессе ликвидации регулируются главой 11 Закона Республики Армения от 26 апреля 2001 года </w:t>
      </w:r>
      <w:r w:rsidRPr="0022380F">
        <w:rPr>
          <w:sz w:val="28"/>
          <w:szCs w:val="28"/>
        </w:rPr>
        <w:br/>
        <w:t>«</w:t>
      </w:r>
      <w:r w:rsidRPr="0022380F">
        <w:rPr>
          <w:rFonts w:ascii="Sylfaen" w:hAnsi="Sylfaen" w:cs="Sylfaen"/>
          <w:sz w:val="28"/>
          <w:szCs w:val="28"/>
        </w:rPr>
        <w:t>Օ</w:t>
      </w:r>
      <w:r w:rsidRPr="0022380F">
        <w:rPr>
          <w:sz w:val="28"/>
          <w:szCs w:val="28"/>
        </w:rPr>
        <w:t xml:space="preserve"> государственной регистрации юридических лиц, обособленных подразделений юридических лиц учреждений и государственном учете индивидуальных предпринимателей». Правоотношения в связи с ликвидацией юридических лиц также урегулированы статьями 67–69 Гражданского кодекса. В соответствии с данными статьями ликвидация юридического лица влечет прекращение его деятельности без перехода в порядке универсального правопреемства его прав и обязанностей к другим лицам. </w:t>
      </w:r>
    </w:p>
    <w:p w:rsidR="0060052E" w:rsidRPr="0022380F" w:rsidRDefault="0060052E" w:rsidP="0022380F">
      <w:pPr>
        <w:keepNext/>
        <w:ind w:firstLine="709"/>
        <w:jc w:val="both"/>
        <w:rPr>
          <w:sz w:val="28"/>
          <w:szCs w:val="28"/>
        </w:rPr>
      </w:pPr>
      <w:r w:rsidRPr="0022380F">
        <w:rPr>
          <w:sz w:val="28"/>
          <w:szCs w:val="28"/>
        </w:rPr>
        <w:t>Юридическое лицо может ликвидироваться решением:</w:t>
      </w:r>
    </w:p>
    <w:p w:rsidR="0060052E" w:rsidRPr="0022380F" w:rsidRDefault="0060052E" w:rsidP="0022380F">
      <w:pPr>
        <w:ind w:firstLine="709"/>
        <w:jc w:val="both"/>
        <w:rPr>
          <w:sz w:val="28"/>
          <w:szCs w:val="28"/>
        </w:rPr>
      </w:pPr>
      <w:r w:rsidRPr="0022380F">
        <w:rPr>
          <w:sz w:val="28"/>
          <w:szCs w:val="28"/>
        </w:rPr>
        <w:t>его учредителей (участников) или юридическим лицом, уполномоченным его уставом, включая случай, когда истек срок или была достигнута цель, для которой юридическое лицо было основано;</w:t>
      </w:r>
    </w:p>
    <w:p w:rsidR="0060052E" w:rsidRPr="0022380F" w:rsidRDefault="0060052E" w:rsidP="0022380F">
      <w:pPr>
        <w:ind w:firstLine="709"/>
        <w:jc w:val="both"/>
        <w:rPr>
          <w:sz w:val="28"/>
          <w:szCs w:val="28"/>
        </w:rPr>
      </w:pPr>
      <w:r w:rsidRPr="0022380F">
        <w:rPr>
          <w:sz w:val="28"/>
          <w:szCs w:val="28"/>
        </w:rPr>
        <w:t>суда, если регистрация юридического лица была признана недействительной, в связи с нарушениями закона, которые были допущены во время его регистрации;</w:t>
      </w:r>
    </w:p>
    <w:p w:rsidR="0060052E" w:rsidRPr="0022380F" w:rsidRDefault="0060052E" w:rsidP="0022380F">
      <w:pPr>
        <w:ind w:firstLine="709"/>
        <w:jc w:val="both"/>
        <w:rPr>
          <w:sz w:val="28"/>
          <w:szCs w:val="28"/>
        </w:rPr>
      </w:pPr>
      <w:r w:rsidRPr="0022380F">
        <w:rPr>
          <w:sz w:val="28"/>
          <w:szCs w:val="28"/>
        </w:rPr>
        <w:t>суда, если лицо действовало без разрешения (лицензии) или совершало другую деятельность, запрещенную законом, при многократном или серьезном нарушении закона или иных правовых актов, при регулярном совершении деятельности, противоречащей той, что предписана целями устава общественного объединения или фонда, а также в иных случаях, предусмотренных Гражданским кодексом.</w:t>
      </w:r>
    </w:p>
    <w:p w:rsidR="0060052E" w:rsidRPr="0022380F" w:rsidRDefault="0060052E" w:rsidP="0022380F">
      <w:pPr>
        <w:ind w:firstLine="709"/>
        <w:jc w:val="both"/>
        <w:rPr>
          <w:sz w:val="28"/>
          <w:szCs w:val="28"/>
        </w:rPr>
      </w:pPr>
      <w:r w:rsidRPr="0022380F">
        <w:rPr>
          <w:sz w:val="28"/>
          <w:szCs w:val="28"/>
        </w:rPr>
        <w:t>Юридическое лицо может быть ликвидировано также на основе банкротства. Если имущество юридического лица недостаточно для удовлетворения требований кредиторов, то оно может быть ликвидировано только на основе банкротства.</w:t>
      </w:r>
    </w:p>
    <w:p w:rsidR="0060052E" w:rsidRPr="0022380F" w:rsidRDefault="0060052E" w:rsidP="0022380F">
      <w:pPr>
        <w:ind w:firstLine="709"/>
        <w:jc w:val="both"/>
        <w:rPr>
          <w:sz w:val="28"/>
          <w:szCs w:val="28"/>
        </w:rPr>
      </w:pPr>
      <w:r w:rsidRPr="0022380F">
        <w:rPr>
          <w:sz w:val="28"/>
          <w:szCs w:val="28"/>
        </w:rPr>
        <w:t xml:space="preserve">Учредители (участники) юридического лица (или юридическое лицо, уполномоченное его уставом), принявшие решение о его ликвидации, обязаны незамедлительно уведомить об этом государственный регистр юридических лиц, который ведет записи в реестре о нахождении в процессе ликвидации данного юридического лица. </w:t>
      </w:r>
    </w:p>
    <w:p w:rsidR="0060052E" w:rsidRPr="0022380F" w:rsidRDefault="0060052E" w:rsidP="0022380F">
      <w:pPr>
        <w:ind w:firstLine="709"/>
        <w:jc w:val="both"/>
        <w:rPr>
          <w:sz w:val="28"/>
          <w:szCs w:val="28"/>
        </w:rPr>
      </w:pPr>
      <w:r w:rsidRPr="0022380F">
        <w:rPr>
          <w:sz w:val="28"/>
          <w:szCs w:val="28"/>
        </w:rPr>
        <w:t>Ликвидационная комиссия помещает объявление на официальном сайте общественных уведомлений Республики Армения (www.azdarar.am) о ликвидации, сроках и процедурах предъявления требований кредиторов. Данный срок не может быть меньше двух месяцев с даты объявления о ликвидации.</w:t>
      </w:r>
    </w:p>
    <w:p w:rsidR="0060052E" w:rsidRPr="0022380F" w:rsidRDefault="0060052E" w:rsidP="00255DC4">
      <w:pPr>
        <w:spacing w:line="315" w:lineRule="exact"/>
        <w:ind w:firstLine="709"/>
        <w:jc w:val="both"/>
        <w:rPr>
          <w:sz w:val="28"/>
          <w:szCs w:val="28"/>
        </w:rPr>
      </w:pPr>
      <w:r w:rsidRPr="0022380F">
        <w:rPr>
          <w:sz w:val="28"/>
          <w:szCs w:val="28"/>
        </w:rPr>
        <w:lastRenderedPageBreak/>
        <w:t xml:space="preserve">23 июля 2016 года вступили в силу изменения в Закон Республики Армения </w:t>
      </w:r>
      <w:r w:rsidRPr="0022380F">
        <w:rPr>
          <w:bCs/>
          <w:sz w:val="28"/>
          <w:szCs w:val="28"/>
          <w:shd w:val="clear" w:color="auto" w:fill="FFFFFF"/>
        </w:rPr>
        <w:t>от 22 января 2007 года № ЗР-51 «О</w:t>
      </w:r>
      <w:r w:rsidRPr="0022380F">
        <w:rPr>
          <w:sz w:val="28"/>
          <w:szCs w:val="28"/>
        </w:rPr>
        <w:t xml:space="preserve"> банкротстве», которыми были закреплены положения о финансировании должника в рамках плана финансового оздоровления, положения об участии кредиторов в процессе продажи активов должника, находящегося в процессе банкротства, а также было гарантировано право кредиторов на получение информации от конкурсного управляющего.</w:t>
      </w:r>
    </w:p>
    <w:p w:rsidR="0060052E" w:rsidRPr="0022380F" w:rsidRDefault="0060052E" w:rsidP="004E437E">
      <w:pPr>
        <w:pStyle w:val="2"/>
        <w:keepNext w:val="0"/>
        <w:keepLines w:val="0"/>
        <w:spacing w:before="360" w:after="240" w:line="315" w:lineRule="exact"/>
        <w:jc w:val="center"/>
        <w:rPr>
          <w:rFonts w:ascii="Times New Roman" w:hAnsi="Times New Roman"/>
          <w:smallCaps/>
          <w:color w:val="auto"/>
        </w:rPr>
      </w:pPr>
      <w:bookmarkStart w:id="2" w:name="_Toc771933"/>
      <w:r w:rsidRPr="0022380F">
        <w:rPr>
          <w:rFonts w:ascii="Times New Roman" w:hAnsi="Times New Roman"/>
          <w:smallCaps/>
          <w:color w:val="auto"/>
        </w:rPr>
        <w:t>Налогообложение юридических лиц</w:t>
      </w:r>
      <w:bookmarkEnd w:id="2"/>
    </w:p>
    <w:p w:rsidR="0060052E" w:rsidRPr="0022380F" w:rsidRDefault="0060052E" w:rsidP="00255DC4">
      <w:pPr>
        <w:spacing w:line="315" w:lineRule="exact"/>
        <w:ind w:firstLine="709"/>
        <w:jc w:val="both"/>
        <w:rPr>
          <w:sz w:val="28"/>
          <w:szCs w:val="28"/>
          <w:lang w:val="az-Latn-AZ"/>
        </w:rPr>
      </w:pPr>
      <w:r w:rsidRPr="0022380F">
        <w:rPr>
          <w:sz w:val="28"/>
          <w:szCs w:val="28"/>
          <w:lang w:val="az-Latn-AZ"/>
        </w:rPr>
        <w:t xml:space="preserve">В налоговом законодательстве Республики Армения отсутствуют положения, применяемые </w:t>
      </w:r>
      <w:r w:rsidR="00464047" w:rsidRPr="0022380F">
        <w:rPr>
          <w:sz w:val="28"/>
          <w:szCs w:val="28"/>
        </w:rPr>
        <w:t>только</w:t>
      </w:r>
      <w:r w:rsidRPr="0022380F">
        <w:rPr>
          <w:sz w:val="28"/>
          <w:szCs w:val="28"/>
          <w:lang w:val="az-Latn-AZ"/>
        </w:rPr>
        <w:t xml:space="preserve"> к предприятиям с иностранными инвестициями. Вместе с тем ряд положений налогового законодательства Республики Армения</w:t>
      </w:r>
      <w:r w:rsidRPr="0022380F">
        <w:rPr>
          <w:sz w:val="28"/>
          <w:szCs w:val="28"/>
        </w:rPr>
        <w:t>,</w:t>
      </w:r>
      <w:r w:rsidRPr="0022380F">
        <w:rPr>
          <w:sz w:val="28"/>
          <w:szCs w:val="28"/>
          <w:lang w:val="az-Latn-AZ"/>
        </w:rPr>
        <w:t xml:space="preserve"> применяемого в отношении организаций</w:t>
      </w:r>
      <w:r w:rsidRPr="0022380F">
        <w:rPr>
          <w:sz w:val="28"/>
          <w:szCs w:val="28"/>
        </w:rPr>
        <w:t xml:space="preserve"> – </w:t>
      </w:r>
      <w:r w:rsidRPr="0022380F">
        <w:rPr>
          <w:sz w:val="28"/>
          <w:szCs w:val="28"/>
          <w:lang w:val="az-Latn-AZ"/>
        </w:rPr>
        <w:t xml:space="preserve">резидентов </w:t>
      </w:r>
      <w:r w:rsidRPr="0022380F">
        <w:rPr>
          <w:sz w:val="28"/>
          <w:szCs w:val="28"/>
        </w:rPr>
        <w:t>государства</w:t>
      </w:r>
      <w:r w:rsidRPr="0022380F">
        <w:rPr>
          <w:sz w:val="28"/>
          <w:szCs w:val="28"/>
          <w:lang w:val="az-Latn-AZ"/>
        </w:rPr>
        <w:t>, мо</w:t>
      </w:r>
      <w:r w:rsidRPr="0022380F">
        <w:rPr>
          <w:sz w:val="28"/>
          <w:szCs w:val="28"/>
        </w:rPr>
        <w:t>гут</w:t>
      </w:r>
      <w:r w:rsidRPr="0022380F">
        <w:rPr>
          <w:sz w:val="28"/>
          <w:szCs w:val="28"/>
          <w:lang w:val="az-Latn-AZ"/>
        </w:rPr>
        <w:t xml:space="preserve"> быть привлекательным</w:t>
      </w:r>
      <w:r w:rsidRPr="0022380F">
        <w:rPr>
          <w:sz w:val="28"/>
          <w:szCs w:val="28"/>
        </w:rPr>
        <w:t>и</w:t>
      </w:r>
      <w:r w:rsidRPr="0022380F">
        <w:rPr>
          <w:sz w:val="28"/>
          <w:szCs w:val="28"/>
          <w:lang w:val="az-Latn-AZ"/>
        </w:rPr>
        <w:t xml:space="preserve"> с точки зрения инвесторов по сравнению с налоговым закон</w:t>
      </w:r>
      <w:r w:rsidRPr="0022380F">
        <w:rPr>
          <w:sz w:val="28"/>
          <w:szCs w:val="28"/>
        </w:rPr>
        <w:t>о</w:t>
      </w:r>
      <w:r w:rsidRPr="0022380F">
        <w:rPr>
          <w:sz w:val="28"/>
          <w:szCs w:val="28"/>
          <w:lang w:val="az-Latn-AZ"/>
        </w:rPr>
        <w:t>дательством стран-инвесторов.</w:t>
      </w:r>
    </w:p>
    <w:p w:rsidR="0060052E" w:rsidRPr="0022380F" w:rsidRDefault="0060052E" w:rsidP="00255DC4">
      <w:pPr>
        <w:spacing w:line="315" w:lineRule="exact"/>
        <w:ind w:firstLine="709"/>
        <w:jc w:val="both"/>
        <w:rPr>
          <w:sz w:val="28"/>
          <w:szCs w:val="28"/>
          <w:lang w:val="hy-AM"/>
        </w:rPr>
      </w:pPr>
      <w:r w:rsidRPr="0022380F">
        <w:rPr>
          <w:sz w:val="28"/>
          <w:szCs w:val="28"/>
        </w:rPr>
        <w:t>С 1 января 2018 года налоговые отношения в Республике Армения регулируются Налого</w:t>
      </w:r>
      <w:r w:rsidR="006C2B5A">
        <w:rPr>
          <w:sz w:val="28"/>
          <w:szCs w:val="28"/>
        </w:rPr>
        <w:t>вым кодексом Республики Армения. Согласно Налоговому кодексу</w:t>
      </w:r>
      <w:r w:rsidRPr="0022380F">
        <w:rPr>
          <w:sz w:val="28"/>
          <w:szCs w:val="28"/>
        </w:rPr>
        <w:t xml:space="preserve"> </w:t>
      </w:r>
      <w:r w:rsidRPr="0022380F">
        <w:rPr>
          <w:sz w:val="28"/>
          <w:szCs w:val="28"/>
          <w:lang w:val="hy-AM"/>
        </w:rPr>
        <w:t>в</w:t>
      </w:r>
      <w:r w:rsidRPr="0022380F">
        <w:rPr>
          <w:sz w:val="28"/>
          <w:szCs w:val="28"/>
        </w:rPr>
        <w:t xml:space="preserve"> Республике Армения действуют общая и специальные системы налогообложения. Специальные системы налогообложения предусмотрены для хозяйствующих субъектов малого и среднего бизнеса. </w:t>
      </w:r>
    </w:p>
    <w:p w:rsidR="0060052E" w:rsidRPr="0022380F" w:rsidRDefault="0060052E" w:rsidP="00255DC4">
      <w:pPr>
        <w:spacing w:line="315" w:lineRule="exact"/>
        <w:ind w:firstLine="709"/>
        <w:jc w:val="both"/>
        <w:rPr>
          <w:sz w:val="28"/>
          <w:szCs w:val="28"/>
        </w:rPr>
      </w:pPr>
      <w:r w:rsidRPr="0022380F">
        <w:rPr>
          <w:sz w:val="28"/>
          <w:szCs w:val="28"/>
        </w:rPr>
        <w:t>В рамках общей системы налогообложе</w:t>
      </w:r>
      <w:r w:rsidR="006C2B5A">
        <w:rPr>
          <w:sz w:val="28"/>
          <w:szCs w:val="28"/>
        </w:rPr>
        <w:t>ния</w:t>
      </w:r>
      <w:r w:rsidRPr="0022380F">
        <w:rPr>
          <w:sz w:val="28"/>
          <w:szCs w:val="28"/>
        </w:rPr>
        <w:t xml:space="preserve"> хозяйствующие субъекты платят </w:t>
      </w:r>
      <w:r w:rsidR="006C2B5A">
        <w:rPr>
          <w:sz w:val="28"/>
          <w:szCs w:val="28"/>
        </w:rPr>
        <w:t>НДС</w:t>
      </w:r>
      <w:r w:rsidRPr="0022380F">
        <w:rPr>
          <w:sz w:val="28"/>
          <w:szCs w:val="28"/>
        </w:rPr>
        <w:t xml:space="preserve"> и налог на прибыль.</w:t>
      </w:r>
    </w:p>
    <w:p w:rsidR="0060052E" w:rsidRPr="0022380F" w:rsidRDefault="0060052E" w:rsidP="00255DC4">
      <w:pPr>
        <w:tabs>
          <w:tab w:val="left" w:pos="1134"/>
        </w:tabs>
        <w:spacing w:before="120" w:line="315" w:lineRule="exact"/>
        <w:ind w:firstLine="709"/>
        <w:jc w:val="both"/>
        <w:rPr>
          <w:i/>
          <w:sz w:val="28"/>
          <w:szCs w:val="28"/>
        </w:rPr>
      </w:pPr>
      <w:r w:rsidRPr="0022380F">
        <w:rPr>
          <w:i/>
          <w:sz w:val="28"/>
          <w:szCs w:val="28"/>
        </w:rPr>
        <w:t>Специальные системы налогообложения:</w:t>
      </w:r>
    </w:p>
    <w:p w:rsidR="0060052E" w:rsidRPr="0022380F" w:rsidRDefault="0060052E" w:rsidP="00255DC4">
      <w:pPr>
        <w:pStyle w:val="afc"/>
        <w:tabs>
          <w:tab w:val="left" w:pos="540"/>
        </w:tabs>
        <w:spacing w:after="0" w:line="315" w:lineRule="exact"/>
        <w:ind w:left="0" w:firstLine="709"/>
        <w:jc w:val="both"/>
        <w:rPr>
          <w:rFonts w:ascii="Times New Roman" w:hAnsi="Times New Roman"/>
          <w:bCs/>
          <w:iCs/>
          <w:sz w:val="28"/>
          <w:szCs w:val="28"/>
          <w:lang w:val="ru-RU"/>
        </w:rPr>
      </w:pPr>
      <w:r w:rsidRPr="0022380F">
        <w:rPr>
          <w:rFonts w:ascii="Times New Roman" w:hAnsi="Times New Roman"/>
          <w:sz w:val="28"/>
          <w:szCs w:val="28"/>
          <w:lang w:val="ru-RU"/>
        </w:rPr>
        <w:t>1) система налогообложения семейного предпринимательства, в рамках которой налогоплательщики, осуществляющие деятельность с участием членов семьи, имеющей оборот продаж до 18 млн драмов, полностью освобождены от налогов;</w:t>
      </w:r>
    </w:p>
    <w:p w:rsidR="0060052E" w:rsidRPr="0022380F" w:rsidRDefault="0060052E" w:rsidP="00255DC4">
      <w:pPr>
        <w:pStyle w:val="afc"/>
        <w:tabs>
          <w:tab w:val="left" w:pos="540"/>
        </w:tabs>
        <w:spacing w:after="0" w:line="315" w:lineRule="exact"/>
        <w:ind w:left="0" w:firstLine="709"/>
        <w:jc w:val="both"/>
        <w:rPr>
          <w:rFonts w:ascii="Times New Roman" w:hAnsi="Times New Roman"/>
          <w:sz w:val="28"/>
          <w:szCs w:val="28"/>
          <w:lang w:val="ru-RU" w:eastAsia="ru-RU"/>
        </w:rPr>
      </w:pPr>
      <w:r w:rsidRPr="0022380F">
        <w:rPr>
          <w:rFonts w:ascii="Times New Roman" w:hAnsi="Times New Roman"/>
          <w:sz w:val="28"/>
          <w:szCs w:val="28"/>
          <w:lang w:val="ru-RU"/>
        </w:rPr>
        <w:t>2) система налогообложения налогом с оборота, в рамках которой коммерческие организации-резиденты</w:t>
      </w:r>
      <w:r w:rsidR="005E0384">
        <w:rPr>
          <w:rFonts w:ascii="Times New Roman" w:hAnsi="Times New Roman"/>
          <w:sz w:val="28"/>
          <w:szCs w:val="28"/>
          <w:lang w:val="ru-RU"/>
        </w:rPr>
        <w:t>,</w:t>
      </w:r>
      <w:r w:rsidRPr="0022380F">
        <w:rPr>
          <w:rFonts w:ascii="Times New Roman" w:hAnsi="Times New Roman"/>
          <w:bCs/>
          <w:iCs/>
          <w:sz w:val="28"/>
          <w:szCs w:val="28"/>
          <w:lang w:val="ru-RU"/>
        </w:rPr>
        <w:t xml:space="preserve"> индивидуальные предприниматели и нотариусы</w:t>
      </w:r>
      <w:r w:rsidRPr="0022380F">
        <w:rPr>
          <w:rFonts w:ascii="Times New Roman" w:hAnsi="Times New Roman"/>
          <w:sz w:val="28"/>
          <w:szCs w:val="28"/>
          <w:lang w:val="ru-RU"/>
        </w:rPr>
        <w:t>, имеющие оборот п</w:t>
      </w:r>
      <w:r w:rsidRPr="0022380F">
        <w:rPr>
          <w:rFonts w:ascii="Times New Roman" w:hAnsi="Times New Roman"/>
          <w:sz w:val="28"/>
          <w:szCs w:val="28"/>
          <w:lang w:val="hy-AM"/>
        </w:rPr>
        <w:t xml:space="preserve">о </w:t>
      </w:r>
      <w:r w:rsidRPr="0022380F">
        <w:rPr>
          <w:rFonts w:ascii="Times New Roman" w:hAnsi="Times New Roman"/>
          <w:sz w:val="28"/>
          <w:szCs w:val="28"/>
          <w:lang w:val="ru-RU"/>
        </w:rPr>
        <w:t xml:space="preserve">реализации до 115 млн драмов, </w:t>
      </w:r>
      <w:r w:rsidRPr="0022380F">
        <w:rPr>
          <w:rFonts w:ascii="Times New Roman" w:hAnsi="Times New Roman"/>
          <w:bCs/>
          <w:iCs/>
          <w:sz w:val="28"/>
          <w:szCs w:val="28"/>
          <w:lang w:val="ru-RU"/>
        </w:rPr>
        <w:t xml:space="preserve">действуют в налоговой системе, предусматривающей простой расчет и низкую налоговую нагрузку. </w:t>
      </w:r>
      <w:r w:rsidR="00464047" w:rsidRPr="0022380F">
        <w:rPr>
          <w:rFonts w:ascii="Times New Roman" w:hAnsi="Times New Roman"/>
          <w:bCs/>
          <w:iCs/>
          <w:sz w:val="28"/>
          <w:szCs w:val="28"/>
          <w:lang w:val="ru-RU"/>
        </w:rPr>
        <w:t>В</w:t>
      </w:r>
      <w:r w:rsidRPr="0022380F">
        <w:rPr>
          <w:rFonts w:ascii="Times New Roman" w:hAnsi="Times New Roman"/>
          <w:bCs/>
          <w:iCs/>
          <w:sz w:val="28"/>
          <w:szCs w:val="28"/>
          <w:lang w:val="ru-RU"/>
        </w:rPr>
        <w:t xml:space="preserve"> рамках </w:t>
      </w:r>
      <w:r w:rsidR="005E0384">
        <w:rPr>
          <w:rFonts w:ascii="Times New Roman" w:hAnsi="Times New Roman"/>
          <w:bCs/>
          <w:iCs/>
          <w:sz w:val="28"/>
          <w:szCs w:val="28"/>
          <w:lang w:val="ru-RU"/>
        </w:rPr>
        <w:t>данной</w:t>
      </w:r>
      <w:r w:rsidRPr="0022380F">
        <w:rPr>
          <w:rFonts w:ascii="Times New Roman" w:hAnsi="Times New Roman"/>
          <w:bCs/>
          <w:iCs/>
          <w:sz w:val="28"/>
          <w:szCs w:val="28"/>
          <w:lang w:val="ru-RU"/>
        </w:rPr>
        <w:t xml:space="preserve"> системы налоговые обязательства рассчитываются исходя из оборота по реализации (за исключением коммерческ</w:t>
      </w:r>
      <w:r w:rsidR="007B713D">
        <w:rPr>
          <w:rFonts w:ascii="Times New Roman" w:hAnsi="Times New Roman"/>
          <w:bCs/>
          <w:iCs/>
          <w:sz w:val="28"/>
          <w:szCs w:val="28"/>
          <w:lang w:val="ru-RU"/>
        </w:rPr>
        <w:t>ой</w:t>
      </w:r>
      <w:r w:rsidRPr="0022380F">
        <w:rPr>
          <w:rFonts w:ascii="Times New Roman" w:hAnsi="Times New Roman"/>
          <w:bCs/>
          <w:iCs/>
          <w:sz w:val="28"/>
          <w:szCs w:val="28"/>
          <w:lang w:val="ru-RU"/>
        </w:rPr>
        <w:t xml:space="preserve"> </w:t>
      </w:r>
      <w:r w:rsidR="007B713D">
        <w:rPr>
          <w:rFonts w:ascii="Times New Roman" w:hAnsi="Times New Roman"/>
          <w:bCs/>
          <w:iCs/>
          <w:sz w:val="28"/>
          <w:szCs w:val="28"/>
          <w:lang w:val="ru-RU"/>
        </w:rPr>
        <w:t xml:space="preserve">деятельности </w:t>
      </w:r>
      <w:r w:rsidRPr="0022380F">
        <w:rPr>
          <w:rFonts w:ascii="Times New Roman" w:hAnsi="Times New Roman"/>
          <w:bCs/>
          <w:iCs/>
          <w:sz w:val="28"/>
          <w:szCs w:val="28"/>
          <w:lang w:val="ru-RU"/>
        </w:rPr>
        <w:t xml:space="preserve">(купля-продажа) </w:t>
      </w:r>
      <w:r w:rsidR="00464047" w:rsidRPr="0022380F">
        <w:rPr>
          <w:rFonts w:ascii="Times New Roman" w:hAnsi="Times New Roman"/>
          <w:bCs/>
          <w:iCs/>
          <w:sz w:val="28"/>
          <w:szCs w:val="28"/>
          <w:lang w:val="ru-RU"/>
        </w:rPr>
        <w:t xml:space="preserve">и </w:t>
      </w:r>
      <w:r w:rsidRPr="0022380F">
        <w:rPr>
          <w:rFonts w:ascii="Times New Roman" w:hAnsi="Times New Roman"/>
          <w:bCs/>
          <w:iCs/>
          <w:sz w:val="28"/>
          <w:szCs w:val="28"/>
          <w:lang w:val="ru-RU"/>
        </w:rPr>
        <w:t>деятельност</w:t>
      </w:r>
      <w:r w:rsidR="007B713D">
        <w:rPr>
          <w:rFonts w:ascii="Times New Roman" w:hAnsi="Times New Roman"/>
          <w:bCs/>
          <w:iCs/>
          <w:sz w:val="28"/>
          <w:szCs w:val="28"/>
          <w:lang w:val="ru-RU"/>
        </w:rPr>
        <w:t>и</w:t>
      </w:r>
      <w:r w:rsidRPr="0022380F">
        <w:rPr>
          <w:rFonts w:ascii="Times New Roman" w:hAnsi="Times New Roman"/>
          <w:bCs/>
          <w:iCs/>
          <w:sz w:val="28"/>
          <w:szCs w:val="28"/>
          <w:lang w:val="ru-RU"/>
        </w:rPr>
        <w:t>, осуществляем</w:t>
      </w:r>
      <w:r w:rsidR="007B713D">
        <w:rPr>
          <w:rFonts w:ascii="Times New Roman" w:hAnsi="Times New Roman"/>
          <w:bCs/>
          <w:iCs/>
          <w:sz w:val="28"/>
          <w:szCs w:val="28"/>
          <w:lang w:val="ru-RU"/>
        </w:rPr>
        <w:t>ой</w:t>
      </w:r>
      <w:r w:rsidRPr="0022380F">
        <w:rPr>
          <w:rFonts w:ascii="Times New Roman" w:hAnsi="Times New Roman"/>
          <w:bCs/>
          <w:iCs/>
          <w:sz w:val="28"/>
          <w:szCs w:val="28"/>
          <w:lang w:val="ru-RU"/>
        </w:rPr>
        <w:t xml:space="preserve"> в сфере общественного питания, когда при расчете налоговых обязательств рассчитываются также определенные расходы), к ним применя</w:t>
      </w:r>
      <w:r w:rsidR="00464047" w:rsidRPr="0022380F">
        <w:rPr>
          <w:rFonts w:ascii="Times New Roman" w:hAnsi="Times New Roman"/>
          <w:bCs/>
          <w:iCs/>
          <w:sz w:val="28"/>
          <w:szCs w:val="28"/>
          <w:lang w:val="ru-RU"/>
        </w:rPr>
        <w:t>ется</w:t>
      </w:r>
      <w:r w:rsidRPr="0022380F">
        <w:rPr>
          <w:rFonts w:ascii="Times New Roman" w:hAnsi="Times New Roman"/>
          <w:bCs/>
          <w:iCs/>
          <w:sz w:val="28"/>
          <w:szCs w:val="28"/>
          <w:lang w:val="ru-RU"/>
        </w:rPr>
        <w:t xml:space="preserve"> определенный процент</w:t>
      </w:r>
      <w:r w:rsidR="00464047" w:rsidRPr="0022380F">
        <w:rPr>
          <w:rFonts w:ascii="Times New Roman" w:hAnsi="Times New Roman"/>
          <w:bCs/>
          <w:iCs/>
          <w:sz w:val="28"/>
          <w:szCs w:val="28"/>
          <w:lang w:val="ru-RU"/>
        </w:rPr>
        <w:t xml:space="preserve"> налоговой нагрузки</w:t>
      </w:r>
      <w:r w:rsidRPr="0022380F">
        <w:rPr>
          <w:rFonts w:ascii="Times New Roman" w:hAnsi="Times New Roman"/>
          <w:bCs/>
          <w:iCs/>
          <w:sz w:val="28"/>
          <w:szCs w:val="28"/>
          <w:lang w:val="ru-RU"/>
        </w:rPr>
        <w:t>;</w:t>
      </w:r>
    </w:p>
    <w:p w:rsidR="0060052E" w:rsidRPr="00255DC4" w:rsidRDefault="0060052E" w:rsidP="00255DC4">
      <w:pPr>
        <w:pStyle w:val="afc"/>
        <w:tabs>
          <w:tab w:val="left" w:pos="540"/>
        </w:tabs>
        <w:spacing w:after="0" w:line="315" w:lineRule="exact"/>
        <w:ind w:left="0" w:firstLine="709"/>
        <w:jc w:val="both"/>
        <w:rPr>
          <w:rFonts w:ascii="Times New Roman" w:hAnsi="Times New Roman"/>
          <w:spacing w:val="-2"/>
          <w:sz w:val="28"/>
          <w:szCs w:val="28"/>
          <w:lang w:val="ru-RU" w:eastAsia="ru-RU"/>
        </w:rPr>
      </w:pPr>
      <w:r w:rsidRPr="0022380F">
        <w:rPr>
          <w:rFonts w:ascii="Times New Roman" w:hAnsi="Times New Roman"/>
          <w:bCs/>
          <w:iCs/>
          <w:sz w:val="28"/>
          <w:szCs w:val="28"/>
          <w:lang w:val="ru-RU"/>
        </w:rPr>
        <w:t>3) система патентного налога, в рамках которой для некоторых видов деятельности (в частности стоматологически</w:t>
      </w:r>
      <w:r w:rsidR="00464047" w:rsidRPr="0022380F">
        <w:rPr>
          <w:rFonts w:ascii="Times New Roman" w:hAnsi="Times New Roman"/>
          <w:bCs/>
          <w:iCs/>
          <w:sz w:val="28"/>
          <w:szCs w:val="28"/>
          <w:lang w:val="ru-RU"/>
        </w:rPr>
        <w:t>х</w:t>
      </w:r>
      <w:r w:rsidRPr="0022380F">
        <w:rPr>
          <w:rFonts w:ascii="Times New Roman" w:hAnsi="Times New Roman"/>
          <w:bCs/>
          <w:iCs/>
          <w:sz w:val="28"/>
          <w:szCs w:val="28"/>
          <w:lang w:val="ru-RU"/>
        </w:rPr>
        <w:t>, парикмахерски</w:t>
      </w:r>
      <w:r w:rsidR="00464047" w:rsidRPr="0022380F">
        <w:rPr>
          <w:rFonts w:ascii="Times New Roman" w:hAnsi="Times New Roman"/>
          <w:bCs/>
          <w:iCs/>
          <w:sz w:val="28"/>
          <w:szCs w:val="28"/>
          <w:lang w:val="ru-RU"/>
        </w:rPr>
        <w:t>х</w:t>
      </w:r>
      <w:r w:rsidRPr="0022380F">
        <w:rPr>
          <w:rFonts w:ascii="Times New Roman" w:hAnsi="Times New Roman"/>
          <w:bCs/>
          <w:iCs/>
          <w:sz w:val="28"/>
          <w:szCs w:val="28"/>
          <w:lang w:val="ru-RU"/>
        </w:rPr>
        <w:t xml:space="preserve"> услуг) налоговые обязательства рассчитываются на основе исходных данных и </w:t>
      </w:r>
      <w:r w:rsidRPr="00255DC4">
        <w:rPr>
          <w:rFonts w:ascii="Times New Roman" w:hAnsi="Times New Roman"/>
          <w:bCs/>
          <w:iCs/>
          <w:spacing w:val="-4"/>
          <w:sz w:val="28"/>
          <w:szCs w:val="28"/>
          <w:lang w:val="ru-RU"/>
        </w:rPr>
        <w:t>корректирующих коэффициентов. Для хозяйствующих субъектов, реализующих</w:t>
      </w:r>
      <w:r w:rsidRPr="0022380F">
        <w:rPr>
          <w:rFonts w:ascii="Times New Roman" w:hAnsi="Times New Roman"/>
          <w:bCs/>
          <w:iCs/>
          <w:sz w:val="28"/>
          <w:szCs w:val="28"/>
          <w:lang w:val="ru-RU"/>
        </w:rPr>
        <w:t xml:space="preserve"> </w:t>
      </w:r>
      <w:r w:rsidRPr="00255DC4">
        <w:rPr>
          <w:rFonts w:ascii="Times New Roman" w:hAnsi="Times New Roman"/>
          <w:bCs/>
          <w:iCs/>
          <w:sz w:val="28"/>
          <w:szCs w:val="28"/>
          <w:lang w:val="ru-RU"/>
        </w:rPr>
        <w:t>виды деятельности, которые облагаются патентным налогом (независимо</w:t>
      </w:r>
      <w:r w:rsidRPr="00255DC4">
        <w:rPr>
          <w:rFonts w:ascii="Times New Roman" w:hAnsi="Times New Roman"/>
          <w:bCs/>
          <w:iCs/>
          <w:spacing w:val="-2"/>
          <w:sz w:val="28"/>
          <w:szCs w:val="28"/>
          <w:lang w:val="ru-RU"/>
        </w:rPr>
        <w:t xml:space="preserve"> от оборота по реализации)</w:t>
      </w:r>
      <w:r w:rsidRPr="00255DC4">
        <w:rPr>
          <w:rFonts w:ascii="Times New Roman" w:hAnsi="Times New Roman"/>
          <w:bCs/>
          <w:iCs/>
          <w:spacing w:val="-2"/>
          <w:sz w:val="28"/>
          <w:szCs w:val="28"/>
          <w:lang w:val="hy-AM"/>
        </w:rPr>
        <w:t>,</w:t>
      </w:r>
      <w:r w:rsidRPr="00255DC4">
        <w:rPr>
          <w:rFonts w:ascii="Times New Roman" w:hAnsi="Times New Roman"/>
          <w:bCs/>
          <w:iCs/>
          <w:spacing w:val="-2"/>
          <w:sz w:val="28"/>
          <w:szCs w:val="28"/>
          <w:lang w:val="ru-RU"/>
        </w:rPr>
        <w:t xml:space="preserve"> действовать в этой системе обязательно.</w:t>
      </w:r>
    </w:p>
    <w:p w:rsidR="0060052E" w:rsidRPr="0022380F" w:rsidRDefault="0060052E" w:rsidP="00255DC4">
      <w:pPr>
        <w:spacing w:before="120" w:line="315" w:lineRule="exact"/>
        <w:ind w:firstLine="709"/>
        <w:jc w:val="both"/>
        <w:rPr>
          <w:sz w:val="28"/>
          <w:szCs w:val="28"/>
          <w:lang w:val="hy-AM"/>
        </w:rPr>
      </w:pPr>
      <w:r w:rsidRPr="0022380F">
        <w:rPr>
          <w:i/>
          <w:sz w:val="28"/>
          <w:szCs w:val="28"/>
        </w:rPr>
        <w:lastRenderedPageBreak/>
        <w:t>Налог на прибыль</w:t>
      </w:r>
      <w:r w:rsidRPr="0022380F">
        <w:rPr>
          <w:sz w:val="28"/>
          <w:szCs w:val="28"/>
        </w:rPr>
        <w:t>. Налогообложение прибыли организаций осуществляется в соответствии с разделом 6 Налогового кодекса, который регулирует отношения, связанные с исчислением и уплатой налога на прибыль, определяет круг плательщиков налога на прибыль, ставки, порядок исчисления и уплаты налога на прибыль.</w:t>
      </w:r>
    </w:p>
    <w:p w:rsidR="0060052E" w:rsidRPr="0022380F" w:rsidRDefault="0060052E" w:rsidP="00255DC4">
      <w:pPr>
        <w:spacing w:before="120" w:line="315" w:lineRule="exact"/>
        <w:ind w:firstLine="709"/>
        <w:jc w:val="both"/>
        <w:rPr>
          <w:sz w:val="28"/>
          <w:szCs w:val="28"/>
        </w:rPr>
      </w:pPr>
      <w:r w:rsidRPr="0022380F">
        <w:rPr>
          <w:i/>
          <w:sz w:val="28"/>
          <w:szCs w:val="28"/>
        </w:rPr>
        <w:t xml:space="preserve">Амортизационные отчисления. </w:t>
      </w:r>
      <w:r w:rsidRPr="0022380F">
        <w:rPr>
          <w:sz w:val="28"/>
          <w:szCs w:val="28"/>
        </w:rPr>
        <w:t>Для отдельных групп основных средств применяются следующие минимальные амортизационные сроки:</w:t>
      </w:r>
    </w:p>
    <w:p w:rsidR="0060052E" w:rsidRPr="0022380F" w:rsidRDefault="0060052E" w:rsidP="00255DC4">
      <w:pPr>
        <w:spacing w:line="315" w:lineRule="exact"/>
        <w:ind w:firstLine="709"/>
        <w:jc w:val="both"/>
        <w:rPr>
          <w:sz w:val="28"/>
          <w:szCs w:val="28"/>
        </w:rPr>
      </w:pPr>
      <w:r w:rsidRPr="0022380F">
        <w:rPr>
          <w:sz w:val="28"/>
          <w:szCs w:val="28"/>
        </w:rPr>
        <w:t>1) здания и строения гостиниц, пансионатов, домов отдыха, санаториев, образовательных и учебных заведений – 10 лет;</w:t>
      </w:r>
    </w:p>
    <w:p w:rsidR="0060052E" w:rsidRPr="0022380F" w:rsidRDefault="0060052E" w:rsidP="00255DC4">
      <w:pPr>
        <w:spacing w:line="315" w:lineRule="exact"/>
        <w:ind w:firstLine="709"/>
        <w:jc w:val="both"/>
        <w:rPr>
          <w:sz w:val="28"/>
          <w:szCs w:val="28"/>
        </w:rPr>
      </w:pPr>
      <w:r w:rsidRPr="0022380F">
        <w:rPr>
          <w:sz w:val="28"/>
          <w:szCs w:val="28"/>
          <w:lang w:val="hy-AM"/>
        </w:rPr>
        <w:t>2</w:t>
      </w:r>
      <w:r w:rsidRPr="0022380F">
        <w:rPr>
          <w:sz w:val="28"/>
          <w:szCs w:val="28"/>
        </w:rPr>
        <w:t>) производственное оборудование – 5 лет;</w:t>
      </w:r>
    </w:p>
    <w:p w:rsidR="0060052E" w:rsidRPr="0022380F" w:rsidRDefault="0060052E" w:rsidP="00255DC4">
      <w:pPr>
        <w:spacing w:line="315" w:lineRule="exact"/>
        <w:ind w:firstLine="709"/>
        <w:jc w:val="both"/>
        <w:rPr>
          <w:sz w:val="28"/>
          <w:szCs w:val="28"/>
        </w:rPr>
      </w:pPr>
      <w:r w:rsidRPr="0022380F">
        <w:rPr>
          <w:sz w:val="28"/>
          <w:szCs w:val="28"/>
          <w:lang w:val="hy-AM"/>
        </w:rPr>
        <w:t>3</w:t>
      </w:r>
      <w:r w:rsidRPr="0022380F">
        <w:rPr>
          <w:sz w:val="28"/>
          <w:szCs w:val="28"/>
        </w:rPr>
        <w:t>) производственные линии, робототехника – 3 года;</w:t>
      </w:r>
    </w:p>
    <w:p w:rsidR="0060052E" w:rsidRPr="0022380F" w:rsidRDefault="0060052E" w:rsidP="00255DC4">
      <w:pPr>
        <w:spacing w:line="315" w:lineRule="exact"/>
        <w:ind w:firstLine="709"/>
        <w:jc w:val="both"/>
        <w:rPr>
          <w:sz w:val="28"/>
          <w:szCs w:val="28"/>
        </w:rPr>
      </w:pPr>
      <w:r w:rsidRPr="0022380F">
        <w:rPr>
          <w:sz w:val="28"/>
          <w:szCs w:val="28"/>
          <w:lang w:val="hy-AM"/>
        </w:rPr>
        <w:t>4</w:t>
      </w:r>
      <w:r w:rsidRPr="0022380F">
        <w:rPr>
          <w:sz w:val="28"/>
          <w:szCs w:val="28"/>
        </w:rPr>
        <w:t>) вычислительная и компьютерная техника, коммуникационное оснащение – 1 год;</w:t>
      </w:r>
    </w:p>
    <w:p w:rsidR="0060052E" w:rsidRPr="0022380F" w:rsidRDefault="0060052E" w:rsidP="00255DC4">
      <w:pPr>
        <w:spacing w:line="315" w:lineRule="exact"/>
        <w:ind w:firstLine="709"/>
        <w:jc w:val="both"/>
        <w:rPr>
          <w:sz w:val="28"/>
          <w:szCs w:val="28"/>
          <w:lang w:val="hy-AM"/>
        </w:rPr>
      </w:pPr>
      <w:r w:rsidRPr="0022380F">
        <w:rPr>
          <w:sz w:val="28"/>
          <w:szCs w:val="28"/>
          <w:lang w:val="hy-AM"/>
        </w:rPr>
        <w:t>5</w:t>
      </w:r>
      <w:r w:rsidRPr="0022380F">
        <w:rPr>
          <w:sz w:val="28"/>
          <w:szCs w:val="28"/>
        </w:rPr>
        <w:t>) иные основные средства – 8 лет.</w:t>
      </w:r>
    </w:p>
    <w:p w:rsidR="0060052E" w:rsidRPr="0022380F" w:rsidRDefault="0060052E" w:rsidP="00255DC4">
      <w:pPr>
        <w:spacing w:before="120" w:line="315" w:lineRule="exact"/>
        <w:ind w:firstLine="709"/>
        <w:jc w:val="both"/>
        <w:rPr>
          <w:sz w:val="28"/>
          <w:szCs w:val="28"/>
        </w:rPr>
      </w:pPr>
      <w:r w:rsidRPr="0022380F">
        <w:rPr>
          <w:i/>
          <w:sz w:val="28"/>
          <w:szCs w:val="28"/>
        </w:rPr>
        <w:t>Расходы на подготовительные работы по добыче природных ресурсов, геологические исследования и проектные работы</w:t>
      </w:r>
      <w:r w:rsidRPr="0022380F">
        <w:rPr>
          <w:sz w:val="28"/>
          <w:szCs w:val="28"/>
        </w:rPr>
        <w:t>. При определении облагаемой прибыли расходы на подготовку добычи природных ресурсов, геологическую разведку и проектно-добывающие работы амортизируются в течение 10 лет, но не более чем срок деятельности налогоплательщика.</w:t>
      </w:r>
    </w:p>
    <w:p w:rsidR="0060052E" w:rsidRPr="0022380F" w:rsidRDefault="0060052E" w:rsidP="00255DC4">
      <w:pPr>
        <w:spacing w:before="120" w:line="315" w:lineRule="exact"/>
        <w:ind w:firstLine="709"/>
        <w:jc w:val="both"/>
        <w:rPr>
          <w:sz w:val="28"/>
          <w:szCs w:val="28"/>
        </w:rPr>
      </w:pPr>
      <w:r w:rsidRPr="0022380F">
        <w:rPr>
          <w:i/>
          <w:sz w:val="28"/>
          <w:szCs w:val="28"/>
        </w:rPr>
        <w:t>Перенос убытков</w:t>
      </w:r>
      <w:r w:rsidRPr="0022380F">
        <w:rPr>
          <w:sz w:val="28"/>
          <w:szCs w:val="28"/>
        </w:rPr>
        <w:t xml:space="preserve">. При определении облагаемой прибыли валовой доход уменьшается на сумму налоговых убытков </w:t>
      </w:r>
      <w:r w:rsidR="007B713D">
        <w:rPr>
          <w:sz w:val="28"/>
          <w:szCs w:val="28"/>
        </w:rPr>
        <w:t>5</w:t>
      </w:r>
      <w:r w:rsidRPr="0022380F">
        <w:rPr>
          <w:sz w:val="28"/>
          <w:szCs w:val="28"/>
        </w:rPr>
        <w:t xml:space="preserve"> налоговых лет, следующих за налоговым годом возникновения этих убытков с учетом установленных Налоговым кодексом правил и ограничений.</w:t>
      </w:r>
    </w:p>
    <w:p w:rsidR="0060052E" w:rsidRPr="0022380F" w:rsidRDefault="0060052E" w:rsidP="00255DC4">
      <w:pPr>
        <w:spacing w:before="120" w:line="315" w:lineRule="exact"/>
        <w:ind w:firstLine="709"/>
        <w:jc w:val="both"/>
        <w:rPr>
          <w:sz w:val="28"/>
          <w:szCs w:val="28"/>
        </w:rPr>
      </w:pPr>
      <w:r w:rsidRPr="0022380F">
        <w:rPr>
          <w:i/>
          <w:sz w:val="28"/>
          <w:szCs w:val="28"/>
        </w:rPr>
        <w:t>Дивиденды</w:t>
      </w:r>
      <w:r w:rsidRPr="0022380F">
        <w:rPr>
          <w:sz w:val="28"/>
          <w:szCs w:val="28"/>
        </w:rPr>
        <w:t>. При определении облагаемой прибыли валовой доход уменьшается на сумму полученных резидентом дивидендов.</w:t>
      </w:r>
    </w:p>
    <w:p w:rsidR="0060052E" w:rsidRPr="0022380F" w:rsidRDefault="0060052E" w:rsidP="00255DC4">
      <w:pPr>
        <w:spacing w:before="120" w:line="315" w:lineRule="exact"/>
        <w:ind w:firstLine="709"/>
        <w:jc w:val="both"/>
        <w:rPr>
          <w:sz w:val="28"/>
          <w:szCs w:val="28"/>
        </w:rPr>
      </w:pPr>
      <w:r w:rsidRPr="0022380F">
        <w:rPr>
          <w:i/>
          <w:sz w:val="28"/>
          <w:szCs w:val="28"/>
        </w:rPr>
        <w:t>Безнадежная дебиторская задолженность</w:t>
      </w:r>
      <w:r w:rsidRPr="0022380F">
        <w:rPr>
          <w:sz w:val="28"/>
          <w:szCs w:val="28"/>
        </w:rPr>
        <w:t>. При определении облагаемой прибыли валовой доход налогоплательщика уменьшается на сумму отчислений в резерв списания безнадежных дебиторских задолженностей в порядке, установленном постановлением Правительства Республики Армения.</w:t>
      </w:r>
    </w:p>
    <w:p w:rsidR="0060052E" w:rsidRPr="0022380F" w:rsidRDefault="0060052E" w:rsidP="00255DC4">
      <w:pPr>
        <w:spacing w:before="120" w:line="315" w:lineRule="exact"/>
        <w:ind w:firstLine="709"/>
        <w:jc w:val="both"/>
        <w:rPr>
          <w:sz w:val="28"/>
          <w:szCs w:val="28"/>
          <w:lang w:val="hy-AM"/>
        </w:rPr>
      </w:pPr>
      <w:r w:rsidRPr="0022380F">
        <w:rPr>
          <w:i/>
          <w:sz w:val="28"/>
          <w:szCs w:val="28"/>
        </w:rPr>
        <w:t xml:space="preserve">Расходы на научно-исследовательские </w:t>
      </w:r>
      <w:r w:rsidR="007B713D">
        <w:rPr>
          <w:i/>
          <w:sz w:val="28"/>
          <w:szCs w:val="28"/>
        </w:rPr>
        <w:t>и опытно-конструкторские работы</w:t>
      </w:r>
      <w:r w:rsidRPr="0022380F">
        <w:rPr>
          <w:sz w:val="28"/>
          <w:szCs w:val="28"/>
        </w:rPr>
        <w:t>. При определении облагаемой прибыли валовой доход налогоплательщика уменьшается на сумму расходов на научно-исследовательские и (или) опытно-конструкторские работы в течение года осуществления таких расходов.</w:t>
      </w:r>
    </w:p>
    <w:p w:rsidR="0060052E" w:rsidRPr="00255DC4" w:rsidRDefault="0060052E" w:rsidP="00255DC4">
      <w:pPr>
        <w:spacing w:before="120" w:line="315" w:lineRule="exact"/>
        <w:ind w:firstLine="709"/>
        <w:jc w:val="both"/>
        <w:rPr>
          <w:sz w:val="28"/>
          <w:szCs w:val="28"/>
        </w:rPr>
      </w:pPr>
      <w:r w:rsidRPr="0022380F">
        <w:rPr>
          <w:i/>
          <w:sz w:val="28"/>
          <w:szCs w:val="28"/>
        </w:rPr>
        <w:t xml:space="preserve">Льготы по налогу на прибыль. </w:t>
      </w:r>
      <w:r w:rsidRPr="0022380F">
        <w:rPr>
          <w:sz w:val="28"/>
          <w:szCs w:val="28"/>
        </w:rPr>
        <w:t>С целью определения базы обложения налогом на прибыль для плательщиков налога на прибыль доходом не считаются также инвестиции, осуществленные участниками (акционер, пайщик, член) в уставн</w:t>
      </w:r>
      <w:r w:rsidR="007B713D">
        <w:rPr>
          <w:sz w:val="28"/>
          <w:szCs w:val="28"/>
        </w:rPr>
        <w:t>ы</w:t>
      </w:r>
      <w:r w:rsidRPr="0022380F">
        <w:rPr>
          <w:sz w:val="28"/>
          <w:szCs w:val="28"/>
        </w:rPr>
        <w:t xml:space="preserve">й капитал (фонд) плательщика налога на прибыль, а также инвестиции, осуществленные участниками (акционерами, пайщиками, членами) в иные элементы собственного капитала плательщика налога на прибыль с целью погашения налогового убытка предыдущих налоговых лет, в размере, не превышающем налоговый </w:t>
      </w:r>
      <w:r w:rsidR="00A261F1">
        <w:rPr>
          <w:sz w:val="28"/>
          <w:szCs w:val="28"/>
        </w:rPr>
        <w:t>убыток предыдущих налоговых лет.</w:t>
      </w:r>
    </w:p>
    <w:p w:rsidR="0060052E" w:rsidRPr="0022380F" w:rsidRDefault="0060052E" w:rsidP="00255DC4">
      <w:pPr>
        <w:spacing w:line="315" w:lineRule="exact"/>
        <w:ind w:firstLine="709"/>
        <w:jc w:val="both"/>
        <w:rPr>
          <w:sz w:val="28"/>
          <w:szCs w:val="28"/>
        </w:rPr>
      </w:pPr>
      <w:r w:rsidRPr="0022380F">
        <w:rPr>
          <w:sz w:val="28"/>
          <w:szCs w:val="28"/>
        </w:rPr>
        <w:lastRenderedPageBreak/>
        <w:t xml:space="preserve">Сумма налога на прибыль начала и следующих </w:t>
      </w:r>
      <w:r w:rsidR="003F24B8">
        <w:rPr>
          <w:sz w:val="28"/>
          <w:szCs w:val="28"/>
        </w:rPr>
        <w:t>5</w:t>
      </w:r>
      <w:r w:rsidRPr="0022380F">
        <w:rPr>
          <w:sz w:val="28"/>
          <w:szCs w:val="28"/>
        </w:rPr>
        <w:t xml:space="preserve"> налоговых лет </w:t>
      </w:r>
      <w:r w:rsidRPr="00255DC4">
        <w:rPr>
          <w:spacing w:val="-4"/>
          <w:sz w:val="28"/>
          <w:szCs w:val="28"/>
        </w:rPr>
        <w:t>бизнес-программы резидента</w:t>
      </w:r>
      <w:r w:rsidR="003F24B8">
        <w:rPr>
          <w:spacing w:val="-4"/>
          <w:sz w:val="28"/>
          <w:szCs w:val="28"/>
        </w:rPr>
        <w:t xml:space="preserve"> – п</w:t>
      </w:r>
      <w:r w:rsidRPr="00255DC4">
        <w:rPr>
          <w:spacing w:val="-4"/>
          <w:sz w:val="28"/>
          <w:szCs w:val="28"/>
        </w:rPr>
        <w:t>лательщика налога на прибыль, осуществляющего</w:t>
      </w:r>
      <w:r w:rsidRPr="0022380F">
        <w:rPr>
          <w:sz w:val="28"/>
          <w:szCs w:val="28"/>
        </w:rPr>
        <w:t xml:space="preserve"> бизнес-программу, одобренную постановлением Правительства Республики Армения (за исключением резидентов</w:t>
      </w:r>
      <w:r w:rsidR="003F24B8">
        <w:rPr>
          <w:sz w:val="28"/>
          <w:szCs w:val="28"/>
        </w:rPr>
        <w:t xml:space="preserve"> </w:t>
      </w:r>
      <w:r w:rsidR="003F24B8">
        <w:rPr>
          <w:spacing w:val="-4"/>
          <w:sz w:val="28"/>
          <w:szCs w:val="28"/>
        </w:rPr>
        <w:t xml:space="preserve">– </w:t>
      </w:r>
      <w:r w:rsidRPr="0022380F">
        <w:rPr>
          <w:sz w:val="28"/>
          <w:szCs w:val="28"/>
        </w:rPr>
        <w:t>плательщиков налога на прибыль, осуществляющих деятельность в сфере бизнеса и в финансовой сфере или пользующихся льготой, установленной статьей 128 Налогового кодекса)</w:t>
      </w:r>
      <w:r w:rsidR="00D84715">
        <w:rPr>
          <w:sz w:val="28"/>
          <w:szCs w:val="28"/>
        </w:rPr>
        <w:t>,</w:t>
      </w:r>
      <w:r w:rsidRPr="0022380F">
        <w:rPr>
          <w:sz w:val="28"/>
          <w:szCs w:val="28"/>
        </w:rPr>
        <w:t xml:space="preserve"> уменьшается в размере 100 % дополнительной заработной платы и приравненных к ней выплат, исчисленных по части созданных в рамках бизнес-программы новых рабочих мест в течение соответствующего налогового года, но не более 30 % фактического налога на прибыль, исчисленного за соответствующий налоговый год.</w:t>
      </w:r>
    </w:p>
    <w:p w:rsidR="0060052E" w:rsidRPr="0022380F" w:rsidRDefault="00464047" w:rsidP="00255DC4">
      <w:pPr>
        <w:spacing w:line="315" w:lineRule="exact"/>
        <w:ind w:firstLine="709"/>
        <w:jc w:val="both"/>
        <w:rPr>
          <w:sz w:val="28"/>
          <w:szCs w:val="28"/>
        </w:rPr>
      </w:pPr>
      <w:r w:rsidRPr="0022380F">
        <w:rPr>
          <w:sz w:val="28"/>
          <w:szCs w:val="28"/>
        </w:rPr>
        <w:t xml:space="preserve">Доходы нерезидента от </w:t>
      </w:r>
      <w:r w:rsidR="0060052E" w:rsidRPr="0022380F">
        <w:rPr>
          <w:sz w:val="28"/>
          <w:szCs w:val="28"/>
        </w:rPr>
        <w:t>государственных валютных облигаций либо доходы от льгот, полученных при их погашении, а также доходы от реализации, обмена другими облигациями либо иными схожими сделками освобождаются от налога на прибыль.</w:t>
      </w:r>
    </w:p>
    <w:p w:rsidR="0060052E" w:rsidRPr="0022380F" w:rsidRDefault="0060052E" w:rsidP="00255DC4">
      <w:pPr>
        <w:spacing w:before="120" w:line="315" w:lineRule="exact"/>
        <w:ind w:firstLine="709"/>
        <w:jc w:val="both"/>
        <w:rPr>
          <w:sz w:val="28"/>
          <w:szCs w:val="28"/>
        </w:rPr>
      </w:pPr>
      <w:r w:rsidRPr="0022380F">
        <w:rPr>
          <w:i/>
          <w:sz w:val="28"/>
          <w:szCs w:val="28"/>
        </w:rPr>
        <w:t xml:space="preserve">Льготы по доходам от реализации сельскохозяйственной продукции. </w:t>
      </w:r>
      <w:r w:rsidRPr="0022380F">
        <w:rPr>
          <w:i/>
          <w:sz w:val="28"/>
          <w:szCs w:val="28"/>
        </w:rPr>
        <w:br/>
      </w:r>
      <w:r w:rsidRPr="0022380F">
        <w:rPr>
          <w:sz w:val="28"/>
          <w:szCs w:val="28"/>
        </w:rPr>
        <w:t>От уплаты налога на прибыль до 31 декабря 2024 года освобождаются занятые в производстве сельскохозяйственной продукции налогоплательщики в части доходов, полученных ими от реализации сельскохозяйственной продукции, а также полученных от реализации основных средств и иных активов, и в части других доходов, если удельный вес последних в валовом доходе не превышает 10 %.</w:t>
      </w:r>
    </w:p>
    <w:p w:rsidR="0060052E" w:rsidRPr="0022380F" w:rsidRDefault="0060052E" w:rsidP="00255DC4">
      <w:pPr>
        <w:spacing w:before="120" w:line="315" w:lineRule="exact"/>
        <w:ind w:firstLine="709"/>
        <w:jc w:val="both"/>
        <w:rPr>
          <w:sz w:val="28"/>
          <w:szCs w:val="28"/>
        </w:rPr>
      </w:pPr>
      <w:r w:rsidRPr="0022380F">
        <w:rPr>
          <w:i/>
          <w:sz w:val="28"/>
          <w:szCs w:val="28"/>
        </w:rPr>
        <w:t>Льготы по доходам от реализации ковров ручной работы</w:t>
      </w:r>
      <w:r w:rsidRPr="0022380F">
        <w:rPr>
          <w:sz w:val="28"/>
          <w:szCs w:val="28"/>
        </w:rPr>
        <w:t>. От налога на прибыль освобождаются налогоплательщики, занимающиеся производством ковров ручной работы, в части прибыли от их продаж.</w:t>
      </w:r>
    </w:p>
    <w:p w:rsidR="0060052E" w:rsidRPr="0022380F" w:rsidRDefault="0060052E" w:rsidP="00255DC4">
      <w:pPr>
        <w:spacing w:before="120" w:line="315" w:lineRule="exact"/>
        <w:ind w:firstLine="709"/>
        <w:jc w:val="both"/>
        <w:rPr>
          <w:sz w:val="28"/>
          <w:szCs w:val="28"/>
        </w:rPr>
      </w:pPr>
      <w:r w:rsidRPr="0022380F">
        <w:rPr>
          <w:i/>
          <w:sz w:val="28"/>
          <w:szCs w:val="28"/>
        </w:rPr>
        <w:t xml:space="preserve">Льготы в </w:t>
      </w:r>
      <w:r w:rsidR="003F24B8">
        <w:rPr>
          <w:i/>
          <w:sz w:val="28"/>
          <w:szCs w:val="28"/>
        </w:rPr>
        <w:t>СЭЗ</w:t>
      </w:r>
      <w:r w:rsidRPr="0022380F">
        <w:rPr>
          <w:i/>
          <w:sz w:val="28"/>
          <w:szCs w:val="28"/>
        </w:rPr>
        <w:t>.</w:t>
      </w:r>
      <w:r w:rsidRPr="0022380F">
        <w:rPr>
          <w:sz w:val="28"/>
          <w:szCs w:val="28"/>
        </w:rPr>
        <w:t xml:space="preserve"> От уплаты налога на прибыль освобождаются плательщики налога на прибыль, которые считаются операторами </w:t>
      </w:r>
      <w:r w:rsidR="003F24B8">
        <w:rPr>
          <w:sz w:val="28"/>
          <w:szCs w:val="28"/>
        </w:rPr>
        <w:t>СЭЗ</w:t>
      </w:r>
      <w:r w:rsidRPr="0022380F">
        <w:rPr>
          <w:sz w:val="28"/>
          <w:szCs w:val="28"/>
        </w:rPr>
        <w:t xml:space="preserve">, по части дохода, получаемого от деятельности, осуществляемой в созданной на территории Республики Армения </w:t>
      </w:r>
      <w:r w:rsidR="003F24B8">
        <w:rPr>
          <w:sz w:val="28"/>
          <w:szCs w:val="28"/>
        </w:rPr>
        <w:t>СЭЗ</w:t>
      </w:r>
      <w:r w:rsidRPr="0022380F">
        <w:rPr>
          <w:sz w:val="28"/>
          <w:szCs w:val="28"/>
        </w:rPr>
        <w:t>.</w:t>
      </w:r>
    </w:p>
    <w:p w:rsidR="0060052E" w:rsidRPr="0022380F" w:rsidRDefault="0060052E" w:rsidP="00255DC4">
      <w:pPr>
        <w:spacing w:before="120" w:line="315" w:lineRule="exact"/>
        <w:ind w:firstLine="709"/>
        <w:jc w:val="both"/>
        <w:rPr>
          <w:sz w:val="28"/>
          <w:szCs w:val="28"/>
        </w:rPr>
      </w:pPr>
      <w:r w:rsidRPr="0022380F">
        <w:rPr>
          <w:i/>
          <w:sz w:val="28"/>
          <w:szCs w:val="28"/>
        </w:rPr>
        <w:t>Льготное налогообложение прибыли для налогоплательщиков – резидентов Республики Армения, осуществляющих программу экспорта.</w:t>
      </w:r>
      <w:r w:rsidRPr="0022380F">
        <w:rPr>
          <w:sz w:val="28"/>
          <w:szCs w:val="28"/>
        </w:rPr>
        <w:t xml:space="preserve"> Для налогоплательщиков</w:t>
      </w:r>
      <w:r w:rsidR="008A3DFA">
        <w:rPr>
          <w:sz w:val="28"/>
          <w:szCs w:val="28"/>
        </w:rPr>
        <w:t xml:space="preserve"> </w:t>
      </w:r>
      <w:r w:rsidR="008A3DFA">
        <w:rPr>
          <w:spacing w:val="-4"/>
          <w:sz w:val="28"/>
          <w:szCs w:val="28"/>
        </w:rPr>
        <w:t xml:space="preserve">– </w:t>
      </w:r>
      <w:r w:rsidRPr="0022380F">
        <w:rPr>
          <w:sz w:val="28"/>
          <w:szCs w:val="28"/>
        </w:rPr>
        <w:t>резидентов Республики Армения, осуществляющих программу экспорта, получившую одобрение Правительства Республики Армения, и охваченных данной программой, сумма налога на прибыль исчисляется по ставкам 5 и 2 %, если объемы экспорта в течение отчетного года составили как минимум 40 или 50 млрд драмов соответственно.</w:t>
      </w:r>
    </w:p>
    <w:p w:rsidR="0060052E" w:rsidRPr="0022380F" w:rsidRDefault="0060052E" w:rsidP="00255DC4">
      <w:pPr>
        <w:tabs>
          <w:tab w:val="left" w:pos="1134"/>
        </w:tabs>
        <w:spacing w:line="315" w:lineRule="exact"/>
        <w:ind w:firstLine="709"/>
        <w:jc w:val="both"/>
        <w:rPr>
          <w:sz w:val="28"/>
          <w:szCs w:val="28"/>
        </w:rPr>
      </w:pPr>
      <w:r w:rsidRPr="0022380F">
        <w:rPr>
          <w:sz w:val="28"/>
          <w:szCs w:val="28"/>
        </w:rPr>
        <w:t>Кроме того, сумма налога на прибыль налогоплательщиков</w:t>
      </w:r>
      <w:r w:rsidR="008A3DFA">
        <w:rPr>
          <w:sz w:val="28"/>
          <w:szCs w:val="28"/>
        </w:rPr>
        <w:t xml:space="preserve"> </w:t>
      </w:r>
      <w:r w:rsidR="008A3DFA">
        <w:rPr>
          <w:spacing w:val="-4"/>
          <w:sz w:val="28"/>
          <w:szCs w:val="28"/>
        </w:rPr>
        <w:t xml:space="preserve">– </w:t>
      </w:r>
      <w:r w:rsidRPr="0022380F">
        <w:rPr>
          <w:sz w:val="28"/>
          <w:szCs w:val="28"/>
        </w:rPr>
        <w:t xml:space="preserve">резидентов Республики Армения, осуществляющих программу экспорта, получившую одобрение Правительства Республики Армения, и охваченных данной программой, исчисляется по ставке 5 %, если они осуществляют деятельность в сфере строительства и (или) строительно-монтажных работ и услуг исключительно вне территории Республики Армения. Одновременно с этим подоходный налог в отношении базы налогообложения физических лиц, </w:t>
      </w:r>
      <w:r w:rsidRPr="0022380F">
        <w:rPr>
          <w:sz w:val="28"/>
          <w:szCs w:val="28"/>
        </w:rPr>
        <w:lastRenderedPageBreak/>
        <w:t>работающих или предоставляющих услуги исключительно за пределами Республики Армения на основании трудового или гражданско-правового договора, заключенного с налоговым агентом, входящим в вышеуказанную группу резидентов</w:t>
      </w:r>
      <w:r w:rsidR="008A3DFA">
        <w:rPr>
          <w:sz w:val="28"/>
          <w:szCs w:val="28"/>
        </w:rPr>
        <w:t xml:space="preserve"> </w:t>
      </w:r>
      <w:r w:rsidR="008A3DFA">
        <w:rPr>
          <w:spacing w:val="-4"/>
          <w:sz w:val="28"/>
          <w:szCs w:val="28"/>
        </w:rPr>
        <w:t xml:space="preserve">– </w:t>
      </w:r>
      <w:r w:rsidRPr="0022380F">
        <w:rPr>
          <w:sz w:val="28"/>
          <w:szCs w:val="28"/>
        </w:rPr>
        <w:t>плательщиков налога на прибыль, осуществляющих деятельность в сфере строительных и (или) строительно-монтажных работ исключительно за пределами Республики Армения, исчисляется по ставке 13 % (указанная льгота действ</w:t>
      </w:r>
      <w:r w:rsidR="008A3DFA">
        <w:rPr>
          <w:sz w:val="28"/>
          <w:szCs w:val="28"/>
        </w:rPr>
        <w:t>овала</w:t>
      </w:r>
      <w:r w:rsidRPr="0022380F">
        <w:rPr>
          <w:sz w:val="28"/>
          <w:szCs w:val="28"/>
        </w:rPr>
        <w:t xml:space="preserve"> до 1 января 2019 года).</w:t>
      </w:r>
    </w:p>
    <w:p w:rsidR="0060052E" w:rsidRPr="0022380F" w:rsidRDefault="0060052E" w:rsidP="00255DC4">
      <w:pPr>
        <w:tabs>
          <w:tab w:val="left" w:pos="1134"/>
        </w:tabs>
        <w:spacing w:line="315" w:lineRule="exact"/>
        <w:ind w:firstLine="709"/>
        <w:jc w:val="both"/>
        <w:rPr>
          <w:sz w:val="28"/>
          <w:szCs w:val="28"/>
        </w:rPr>
      </w:pPr>
      <w:r w:rsidRPr="0022380F">
        <w:rPr>
          <w:sz w:val="28"/>
          <w:szCs w:val="28"/>
        </w:rPr>
        <w:t>С 2014 года в налоговое законодательство Респ</w:t>
      </w:r>
      <w:r w:rsidR="00D96AFB" w:rsidRPr="0022380F">
        <w:rPr>
          <w:sz w:val="28"/>
          <w:szCs w:val="28"/>
        </w:rPr>
        <w:t>у</w:t>
      </w:r>
      <w:r w:rsidRPr="0022380F">
        <w:rPr>
          <w:sz w:val="28"/>
          <w:szCs w:val="28"/>
        </w:rPr>
        <w:t>блики Армения введено положение (которое действует до 31 декабря 2019 года), согласно которому не включаются в состав доходов доходы от реализации информационных услуг в период действия свидетельства резидентов, квалифицированных в порядке, установленном Законом Республики Армения «О государственном содействии в сфере информационных технологий». Аналогично не считаются расходами те расходы, которые связаны с получением доходов от реализации информационных технологий. Указанные резиденты (налоговые агенты) в период действия свидетельства исчисляют подоходный налог с выплачиваемой сотрудникам заработной платы и приравненных к ней доходов по ставке 10 %.</w:t>
      </w:r>
    </w:p>
    <w:p w:rsidR="0060052E" w:rsidRPr="0022380F" w:rsidRDefault="0060052E" w:rsidP="00255DC4">
      <w:pPr>
        <w:spacing w:before="120" w:line="315" w:lineRule="exact"/>
        <w:ind w:firstLine="709"/>
        <w:jc w:val="both"/>
        <w:rPr>
          <w:sz w:val="28"/>
          <w:szCs w:val="28"/>
          <w:lang w:val="hy-AM"/>
        </w:rPr>
      </w:pPr>
      <w:r w:rsidRPr="0022380F">
        <w:rPr>
          <w:i/>
          <w:sz w:val="28"/>
          <w:szCs w:val="28"/>
        </w:rPr>
        <w:t>Налог с оборота.</w:t>
      </w:r>
      <w:r w:rsidRPr="0022380F">
        <w:rPr>
          <w:sz w:val="28"/>
          <w:szCs w:val="28"/>
        </w:rPr>
        <w:t xml:space="preserve"> Согласно Налоговому кодексу плательщиками налога с оборота могут считаться коммерческая организация-резидент, индивидуальный предприниматель и нотариус, оборот по реализации по части всех видов деятельности которых за предыдущий налоговый год не превышал 115 млн драмов (около 236 тыс. долларов США). При этом оборот по реализации включает также оборот по реализации, касающийся видов деятельности, осуществляемой в рамках патентного налога и (или) специальных систем налогообложения семейного предпринимательства.</w:t>
      </w:r>
    </w:p>
    <w:p w:rsidR="0060052E" w:rsidRPr="0022380F" w:rsidRDefault="0060052E" w:rsidP="00255DC4">
      <w:pPr>
        <w:spacing w:before="120" w:line="315" w:lineRule="exact"/>
        <w:ind w:firstLine="709"/>
        <w:jc w:val="both"/>
        <w:rPr>
          <w:sz w:val="28"/>
          <w:szCs w:val="28"/>
        </w:rPr>
      </w:pPr>
      <w:r w:rsidRPr="0022380F">
        <w:rPr>
          <w:i/>
          <w:sz w:val="28"/>
          <w:szCs w:val="28"/>
        </w:rPr>
        <w:t xml:space="preserve">Ставки налога с оборота. </w:t>
      </w:r>
      <w:r w:rsidRPr="0022380F">
        <w:rPr>
          <w:sz w:val="28"/>
          <w:szCs w:val="28"/>
        </w:rPr>
        <w:t>Налог с оборота с доходов, получаемых от деятельности по торговле (купле-продаже), облагается по ставке 5 %.</w:t>
      </w:r>
    </w:p>
    <w:p w:rsidR="0060052E" w:rsidRPr="0022380F" w:rsidRDefault="0060052E" w:rsidP="00255DC4">
      <w:pPr>
        <w:spacing w:line="315" w:lineRule="exact"/>
        <w:ind w:firstLine="709"/>
        <w:jc w:val="both"/>
        <w:rPr>
          <w:sz w:val="28"/>
          <w:szCs w:val="28"/>
        </w:rPr>
      </w:pPr>
      <w:r w:rsidRPr="0022380F">
        <w:rPr>
          <w:sz w:val="28"/>
          <w:szCs w:val="28"/>
        </w:rPr>
        <w:t>Сумма налога с оборота, исчисленная по части доходов, получаемых с торговой деятельности (купля-продажа) для отчетного периода, вычитается из расходов по части товаров, приобретенных в данном отчетном периоде с целью непосредственной реализации – в размере 4 % расходов (включая косвенные налоги), обоснованных двусторонне утвержденными расчетными документами, определенными законодательством Республики Армения, а также от суммы таможенной стоимости и исчисленных косвенных налогов, представленных в декларациях на импорт по части импорта товаров в Республику Армения или от суммы налоговой базы НДС и исчисленного НДС.</w:t>
      </w:r>
    </w:p>
    <w:p w:rsidR="0060052E" w:rsidRPr="0022380F" w:rsidRDefault="0060052E" w:rsidP="00255DC4">
      <w:pPr>
        <w:spacing w:line="315" w:lineRule="exact"/>
        <w:ind w:firstLine="709"/>
        <w:jc w:val="both"/>
        <w:rPr>
          <w:sz w:val="28"/>
          <w:szCs w:val="28"/>
        </w:rPr>
      </w:pPr>
      <w:r w:rsidRPr="0022380F">
        <w:rPr>
          <w:sz w:val="28"/>
          <w:szCs w:val="28"/>
        </w:rPr>
        <w:t>Если после предусмотренных вычетов сумма налога с оборота, исчисленная по отношению к доходам с коммерческой деятельности (купля-продажа), составляет меньше 1,5 %, то налог с оборота с коммерческой деятельности исчисляется в размере 1,5 % по отношению к объекту налогообложения. Не</w:t>
      </w:r>
      <w:r w:rsidR="00DE2BA7" w:rsidRPr="0022380F">
        <w:rPr>
          <w:sz w:val="28"/>
          <w:szCs w:val="28"/>
        </w:rPr>
        <w:t xml:space="preserve"> </w:t>
      </w:r>
      <w:r w:rsidRPr="0022380F">
        <w:rPr>
          <w:sz w:val="28"/>
          <w:szCs w:val="28"/>
        </w:rPr>
        <w:t xml:space="preserve">вычтенная из суммы налога с оборота </w:t>
      </w:r>
      <w:r w:rsidR="00306EDB" w:rsidRPr="0022380F">
        <w:rPr>
          <w:sz w:val="28"/>
          <w:szCs w:val="28"/>
        </w:rPr>
        <w:t xml:space="preserve">часть </w:t>
      </w:r>
      <w:r w:rsidRPr="0022380F">
        <w:rPr>
          <w:sz w:val="28"/>
          <w:szCs w:val="28"/>
        </w:rPr>
        <w:t>вычитается из суммы налога с оборота, исчисляемой по отношению к доходам с коммерческой деятельности для последующих отчетных периодов.</w:t>
      </w:r>
    </w:p>
    <w:p w:rsidR="0060052E" w:rsidRPr="0022380F" w:rsidRDefault="0060052E" w:rsidP="004D7512">
      <w:pPr>
        <w:spacing w:line="313" w:lineRule="exact"/>
        <w:ind w:firstLine="709"/>
        <w:jc w:val="both"/>
        <w:rPr>
          <w:sz w:val="28"/>
          <w:szCs w:val="28"/>
          <w:lang w:val="hy-AM"/>
        </w:rPr>
      </w:pPr>
      <w:r w:rsidRPr="0022380F">
        <w:rPr>
          <w:sz w:val="28"/>
          <w:szCs w:val="28"/>
        </w:rPr>
        <w:lastRenderedPageBreak/>
        <w:t>Налог с оборота в отношении доходов от производственной деятельности рассчитывается по ставке 3,5 %</w:t>
      </w:r>
      <w:r w:rsidRPr="0022380F">
        <w:rPr>
          <w:sz w:val="28"/>
          <w:szCs w:val="28"/>
          <w:lang w:val="hy-AM"/>
        </w:rPr>
        <w:t xml:space="preserve">, </w:t>
      </w:r>
      <w:r w:rsidRPr="0022380F">
        <w:rPr>
          <w:sz w:val="28"/>
          <w:szCs w:val="28"/>
        </w:rPr>
        <w:t>арендная плата, проценты, роялти, доходы, получаемые от отчуждения недвижимого имущества</w:t>
      </w:r>
      <w:r w:rsidR="00306EDB">
        <w:rPr>
          <w:sz w:val="28"/>
          <w:szCs w:val="28"/>
        </w:rPr>
        <w:t>,</w:t>
      </w:r>
      <w:r w:rsidRPr="0022380F">
        <w:rPr>
          <w:sz w:val="28"/>
          <w:szCs w:val="28"/>
        </w:rPr>
        <w:t xml:space="preserve"> – 10 %, доходы, получаемые от деятельности по организации лотерей</w:t>
      </w:r>
      <w:r w:rsidR="00306EDB">
        <w:rPr>
          <w:sz w:val="28"/>
          <w:szCs w:val="28"/>
        </w:rPr>
        <w:t>,</w:t>
      </w:r>
      <w:r w:rsidRPr="0022380F">
        <w:rPr>
          <w:sz w:val="28"/>
          <w:szCs w:val="28"/>
        </w:rPr>
        <w:t xml:space="preserve"> – 25 %, доходы, получаемые от деятельности, осуществляемой в сфере общественного питания</w:t>
      </w:r>
      <w:r w:rsidR="00306EDB">
        <w:rPr>
          <w:sz w:val="28"/>
          <w:szCs w:val="28"/>
        </w:rPr>
        <w:t>,</w:t>
      </w:r>
      <w:r w:rsidRPr="0022380F">
        <w:rPr>
          <w:sz w:val="28"/>
          <w:szCs w:val="28"/>
        </w:rPr>
        <w:t xml:space="preserve"> – 6 %, доходы, получаемые от иной деятельности или от отчуждения иных активов</w:t>
      </w:r>
      <w:r w:rsidR="00306EDB">
        <w:rPr>
          <w:sz w:val="28"/>
          <w:szCs w:val="28"/>
        </w:rPr>
        <w:t>,</w:t>
      </w:r>
      <w:r w:rsidRPr="0022380F">
        <w:rPr>
          <w:sz w:val="28"/>
          <w:szCs w:val="28"/>
        </w:rPr>
        <w:t xml:space="preserve"> – 5 %.</w:t>
      </w:r>
    </w:p>
    <w:p w:rsidR="0060052E" w:rsidRPr="0022380F" w:rsidRDefault="0060052E" w:rsidP="004D7512">
      <w:pPr>
        <w:spacing w:before="120" w:line="313" w:lineRule="exact"/>
        <w:ind w:firstLine="709"/>
        <w:jc w:val="both"/>
        <w:rPr>
          <w:sz w:val="28"/>
          <w:szCs w:val="28"/>
        </w:rPr>
      </w:pPr>
      <w:r w:rsidRPr="0022380F">
        <w:rPr>
          <w:i/>
          <w:sz w:val="28"/>
          <w:szCs w:val="28"/>
        </w:rPr>
        <w:t>Н</w:t>
      </w:r>
      <w:r w:rsidR="00306EDB">
        <w:rPr>
          <w:i/>
          <w:sz w:val="28"/>
          <w:szCs w:val="28"/>
        </w:rPr>
        <w:t>ДС</w:t>
      </w:r>
      <w:r w:rsidRPr="0022380F">
        <w:rPr>
          <w:sz w:val="28"/>
          <w:szCs w:val="28"/>
        </w:rPr>
        <w:t>. НДС взимается в соответствии с разделом 4 Налогового кодекса, который регулирует отношения, связанные с исчислением и уплатой НДС, определяет круг плательщиков данного налога, ставки, порядок исчисления и уплаты НДС.</w:t>
      </w:r>
    </w:p>
    <w:p w:rsidR="0060052E" w:rsidRPr="0022380F" w:rsidRDefault="0060052E" w:rsidP="004D7512">
      <w:pPr>
        <w:spacing w:before="120" w:line="313" w:lineRule="exact"/>
        <w:ind w:firstLine="709"/>
        <w:jc w:val="both"/>
        <w:rPr>
          <w:bCs/>
          <w:iCs/>
          <w:sz w:val="28"/>
          <w:szCs w:val="28"/>
        </w:rPr>
      </w:pPr>
      <w:r w:rsidRPr="0022380F">
        <w:rPr>
          <w:i/>
          <w:sz w:val="28"/>
          <w:szCs w:val="28"/>
        </w:rPr>
        <w:t>Об</w:t>
      </w:r>
      <w:r w:rsidRPr="0022380F">
        <w:rPr>
          <w:bCs/>
          <w:i/>
          <w:iCs/>
          <w:sz w:val="28"/>
          <w:szCs w:val="28"/>
        </w:rPr>
        <w:t>ъект налогообложения</w:t>
      </w:r>
      <w:r w:rsidRPr="0022380F">
        <w:rPr>
          <w:i/>
          <w:sz w:val="28"/>
          <w:szCs w:val="28"/>
        </w:rPr>
        <w:t xml:space="preserve">: </w:t>
      </w:r>
      <w:r w:rsidRPr="00306EDB">
        <w:rPr>
          <w:sz w:val="28"/>
          <w:szCs w:val="28"/>
        </w:rPr>
        <w:t>о</w:t>
      </w:r>
      <w:r w:rsidRPr="0022380F">
        <w:rPr>
          <w:sz w:val="28"/>
          <w:szCs w:val="28"/>
        </w:rPr>
        <w:t>б</w:t>
      </w:r>
      <w:r w:rsidRPr="0022380F">
        <w:rPr>
          <w:bCs/>
          <w:iCs/>
          <w:sz w:val="28"/>
          <w:szCs w:val="28"/>
        </w:rPr>
        <w:t>ъекты, подлежащие обложению НДС, считаются следующие сделки:</w:t>
      </w:r>
    </w:p>
    <w:p w:rsidR="0060052E" w:rsidRPr="0022380F" w:rsidRDefault="0060052E" w:rsidP="004D7512">
      <w:pPr>
        <w:pStyle w:val="afc"/>
        <w:tabs>
          <w:tab w:val="left" w:pos="1134"/>
        </w:tabs>
        <w:spacing w:after="160" w:line="313" w:lineRule="exact"/>
        <w:ind w:left="0" w:firstLine="709"/>
        <w:jc w:val="both"/>
        <w:rPr>
          <w:rFonts w:ascii="Times New Roman" w:hAnsi="Times New Roman"/>
          <w:sz w:val="28"/>
          <w:szCs w:val="28"/>
          <w:lang w:val="ru-RU"/>
        </w:rPr>
      </w:pPr>
      <w:r w:rsidRPr="0022380F">
        <w:rPr>
          <w:rFonts w:ascii="Times New Roman" w:hAnsi="Times New Roman"/>
          <w:sz w:val="28"/>
          <w:szCs w:val="28"/>
          <w:lang w:val="ru-RU"/>
        </w:rPr>
        <w:t>выполнение работы или предоставление услуги</w:t>
      </w:r>
      <w:r w:rsidRPr="0022380F">
        <w:rPr>
          <w:rFonts w:ascii="Times New Roman" w:hAnsi="Times New Roman"/>
          <w:sz w:val="28"/>
          <w:szCs w:val="28"/>
          <w:lang w:val="hy-AM"/>
        </w:rPr>
        <w:t>;</w:t>
      </w:r>
    </w:p>
    <w:p w:rsidR="0060052E" w:rsidRPr="0022380F" w:rsidRDefault="0060052E" w:rsidP="004D7512">
      <w:pPr>
        <w:pStyle w:val="afc"/>
        <w:tabs>
          <w:tab w:val="left" w:pos="1134"/>
        </w:tabs>
        <w:spacing w:after="160" w:line="313" w:lineRule="exact"/>
        <w:ind w:left="0" w:firstLine="709"/>
        <w:jc w:val="both"/>
        <w:rPr>
          <w:rFonts w:ascii="Times New Roman" w:hAnsi="Times New Roman"/>
          <w:sz w:val="28"/>
          <w:szCs w:val="28"/>
          <w:lang w:val="ru-RU"/>
        </w:rPr>
      </w:pPr>
      <w:r w:rsidRPr="0022380F">
        <w:rPr>
          <w:rFonts w:ascii="Times New Roman" w:hAnsi="Times New Roman"/>
          <w:sz w:val="28"/>
          <w:szCs w:val="28"/>
          <w:lang w:val="ru-RU"/>
        </w:rPr>
        <w:t xml:space="preserve">ввоз в Республику Армения товара по таможенной процедуре «Выпуск для внутреннего потребления»; </w:t>
      </w:r>
    </w:p>
    <w:p w:rsidR="0060052E" w:rsidRPr="0022380F" w:rsidRDefault="0060052E" w:rsidP="004D7512">
      <w:pPr>
        <w:pStyle w:val="afc"/>
        <w:tabs>
          <w:tab w:val="left" w:pos="1134"/>
        </w:tabs>
        <w:spacing w:after="0" w:line="313" w:lineRule="exact"/>
        <w:ind w:left="0" w:firstLine="709"/>
        <w:jc w:val="both"/>
        <w:rPr>
          <w:rFonts w:ascii="Times New Roman" w:hAnsi="Times New Roman"/>
          <w:sz w:val="28"/>
          <w:szCs w:val="28"/>
          <w:lang w:val="ru-RU"/>
        </w:rPr>
      </w:pPr>
      <w:r w:rsidRPr="0022380F">
        <w:rPr>
          <w:rFonts w:ascii="Times New Roman" w:hAnsi="Times New Roman"/>
          <w:sz w:val="28"/>
          <w:szCs w:val="28"/>
          <w:lang w:val="ru-RU"/>
        </w:rPr>
        <w:t>ввоз в Республику Армения из государств – членов ЕАЭС товара, имеющего статус товара ЕАЭС.</w:t>
      </w:r>
    </w:p>
    <w:p w:rsidR="0060052E" w:rsidRPr="0022380F" w:rsidRDefault="0060052E" w:rsidP="004D7512">
      <w:pPr>
        <w:spacing w:before="120" w:line="313" w:lineRule="exact"/>
        <w:ind w:firstLine="709"/>
        <w:jc w:val="both"/>
        <w:rPr>
          <w:sz w:val="28"/>
          <w:szCs w:val="28"/>
        </w:rPr>
      </w:pPr>
      <w:r w:rsidRPr="0022380F">
        <w:rPr>
          <w:i/>
          <w:sz w:val="28"/>
          <w:szCs w:val="28"/>
        </w:rPr>
        <w:t>Необлагаемый порог НДС</w:t>
      </w:r>
      <w:r w:rsidRPr="0022380F">
        <w:rPr>
          <w:sz w:val="28"/>
          <w:szCs w:val="28"/>
        </w:rPr>
        <w:t>. Порогом налогообложения НДС был определен размер оборота поставки товаров и реализации предоставления услуг для признания плательщиками налога с оборота (</w:t>
      </w:r>
      <w:r w:rsidRPr="0022380F">
        <w:rPr>
          <w:sz w:val="28"/>
          <w:szCs w:val="28"/>
          <w:lang w:val="hy-AM"/>
        </w:rPr>
        <w:t xml:space="preserve">115 </w:t>
      </w:r>
      <w:r w:rsidRPr="0022380F">
        <w:rPr>
          <w:sz w:val="28"/>
          <w:szCs w:val="28"/>
        </w:rPr>
        <w:t xml:space="preserve">млн драмов). </w:t>
      </w:r>
    </w:p>
    <w:p w:rsidR="0060052E" w:rsidRPr="0022380F" w:rsidRDefault="0060052E" w:rsidP="004D7512">
      <w:pPr>
        <w:tabs>
          <w:tab w:val="left" w:pos="1134"/>
        </w:tabs>
        <w:spacing w:line="313" w:lineRule="exact"/>
        <w:ind w:firstLine="709"/>
        <w:jc w:val="both"/>
        <w:rPr>
          <w:sz w:val="28"/>
          <w:szCs w:val="28"/>
        </w:rPr>
      </w:pPr>
      <w:r w:rsidRPr="0022380F">
        <w:rPr>
          <w:sz w:val="28"/>
          <w:szCs w:val="28"/>
        </w:rPr>
        <w:t>При ввозе товаров из государств, не являющихся членами ЕАЭС, НДС взимается таможенными органами Республики Армения при применении таможенной процедуры «Выпуск для внутреннего потребления». При этом базой обложения НДС считается общая сумма таможенной стоимости, таможенной пошлины, определяемой в порядке, установленном Единым таможенным законодательством ЕАЭС, а в случае ввоза подлежащего обложению акциз</w:t>
      </w:r>
      <w:r w:rsidR="00464047" w:rsidRPr="0022380F">
        <w:rPr>
          <w:sz w:val="28"/>
          <w:szCs w:val="28"/>
        </w:rPr>
        <w:t>а</w:t>
      </w:r>
      <w:r w:rsidRPr="0022380F">
        <w:rPr>
          <w:sz w:val="28"/>
          <w:szCs w:val="28"/>
        </w:rPr>
        <w:t xml:space="preserve">м товара, </w:t>
      </w:r>
      <w:r w:rsidR="00DE5F41" w:rsidRPr="0022380F">
        <w:rPr>
          <w:sz w:val="28"/>
          <w:szCs w:val="28"/>
        </w:rPr>
        <w:t>‒</w:t>
      </w:r>
      <w:r w:rsidRPr="0022380F">
        <w:rPr>
          <w:sz w:val="28"/>
          <w:szCs w:val="28"/>
        </w:rPr>
        <w:t xml:space="preserve"> также акциз</w:t>
      </w:r>
      <w:r w:rsidR="00464047" w:rsidRPr="0022380F">
        <w:rPr>
          <w:sz w:val="28"/>
          <w:szCs w:val="28"/>
        </w:rPr>
        <w:t>а</w:t>
      </w:r>
      <w:r w:rsidRPr="0022380F">
        <w:rPr>
          <w:sz w:val="28"/>
          <w:szCs w:val="28"/>
        </w:rPr>
        <w:t>, исчисленного в установленном Налоговом кодексе порядке.</w:t>
      </w:r>
    </w:p>
    <w:p w:rsidR="0060052E" w:rsidRPr="0022380F" w:rsidRDefault="0060052E" w:rsidP="004D7512">
      <w:pPr>
        <w:tabs>
          <w:tab w:val="left" w:pos="1134"/>
        </w:tabs>
        <w:spacing w:line="313" w:lineRule="exact"/>
        <w:ind w:firstLine="709"/>
        <w:jc w:val="both"/>
        <w:rPr>
          <w:strike/>
          <w:sz w:val="28"/>
          <w:szCs w:val="28"/>
        </w:rPr>
      </w:pPr>
      <w:r w:rsidRPr="0022380F">
        <w:rPr>
          <w:sz w:val="28"/>
          <w:szCs w:val="28"/>
        </w:rPr>
        <w:t>При ввозе товаров из государств – членов ЕАЭС НДС взимается налоговыми органами. При этом базой обложения НДС считается стоимость приобретения ввозимого товара, а в случае ввоза товара, подлежащего обложению акциз</w:t>
      </w:r>
      <w:r w:rsidR="00464047" w:rsidRPr="0022380F">
        <w:rPr>
          <w:sz w:val="28"/>
          <w:szCs w:val="28"/>
        </w:rPr>
        <w:t>а</w:t>
      </w:r>
      <w:r w:rsidRPr="0022380F">
        <w:rPr>
          <w:sz w:val="28"/>
          <w:szCs w:val="28"/>
        </w:rPr>
        <w:t xml:space="preserve">, </w:t>
      </w:r>
      <w:r w:rsidR="00306EDB">
        <w:rPr>
          <w:spacing w:val="-4"/>
          <w:sz w:val="28"/>
          <w:szCs w:val="28"/>
        </w:rPr>
        <w:t xml:space="preserve">– </w:t>
      </w:r>
      <w:r w:rsidRPr="0022380F">
        <w:rPr>
          <w:sz w:val="28"/>
          <w:szCs w:val="28"/>
        </w:rPr>
        <w:t xml:space="preserve">общая сумма стоимости приобретения ввозимого товара и акциза, исчисленного в установленном </w:t>
      </w:r>
      <w:r w:rsidR="00DE2BA7" w:rsidRPr="0022380F">
        <w:rPr>
          <w:sz w:val="28"/>
          <w:szCs w:val="28"/>
        </w:rPr>
        <w:t>Налоговом коде</w:t>
      </w:r>
      <w:r w:rsidRPr="0022380F">
        <w:rPr>
          <w:sz w:val="28"/>
          <w:szCs w:val="28"/>
        </w:rPr>
        <w:t xml:space="preserve">ксе порядке. </w:t>
      </w:r>
    </w:p>
    <w:p w:rsidR="0060052E" w:rsidRPr="0022380F" w:rsidRDefault="0060052E" w:rsidP="004D7512">
      <w:pPr>
        <w:spacing w:before="120" w:line="313" w:lineRule="exact"/>
        <w:ind w:firstLine="709"/>
        <w:jc w:val="both"/>
        <w:rPr>
          <w:i/>
          <w:sz w:val="28"/>
          <w:szCs w:val="28"/>
        </w:rPr>
      </w:pPr>
      <w:r w:rsidRPr="0022380F">
        <w:rPr>
          <w:i/>
          <w:sz w:val="28"/>
          <w:szCs w:val="28"/>
        </w:rPr>
        <w:t xml:space="preserve">Освобождение от уплаты НДС. </w:t>
      </w:r>
      <w:r w:rsidRPr="0022380F">
        <w:rPr>
          <w:sz w:val="28"/>
          <w:szCs w:val="28"/>
        </w:rPr>
        <w:t>Импорт машин, оборудования и сырья производственного назначения освобожден от уплаты НДС.</w:t>
      </w:r>
      <w:r w:rsidRPr="0022380F">
        <w:rPr>
          <w:i/>
          <w:sz w:val="28"/>
          <w:szCs w:val="28"/>
        </w:rPr>
        <w:t xml:space="preserve"> </w:t>
      </w:r>
    </w:p>
    <w:p w:rsidR="0060052E" w:rsidRPr="0022380F" w:rsidRDefault="0060052E" w:rsidP="004D7512">
      <w:pPr>
        <w:spacing w:line="313" w:lineRule="exact"/>
        <w:ind w:firstLine="709"/>
        <w:jc w:val="both"/>
        <w:rPr>
          <w:sz w:val="28"/>
          <w:szCs w:val="28"/>
        </w:rPr>
      </w:pPr>
      <w:r w:rsidRPr="0022380F">
        <w:rPr>
          <w:sz w:val="28"/>
          <w:szCs w:val="28"/>
        </w:rPr>
        <w:t>В соответствии с Налоговым кодексом организация деятельности игорных домов и организация игр с выигрышем (в том числе, интер</w:t>
      </w:r>
      <w:r w:rsidR="00306EDB">
        <w:rPr>
          <w:sz w:val="28"/>
          <w:szCs w:val="28"/>
        </w:rPr>
        <w:t>нет-игр с выигрышем) освобождены</w:t>
      </w:r>
      <w:r w:rsidRPr="0022380F">
        <w:rPr>
          <w:sz w:val="28"/>
          <w:szCs w:val="28"/>
        </w:rPr>
        <w:t xml:space="preserve"> от НДС. В настоящее время с деятельности игорных домов и организации интернет-игр с выигрышем взимается государственная пошлина.</w:t>
      </w:r>
    </w:p>
    <w:p w:rsidR="0060052E" w:rsidRPr="0022380F" w:rsidRDefault="0060052E" w:rsidP="004D7512">
      <w:pPr>
        <w:spacing w:line="313" w:lineRule="exact"/>
        <w:ind w:firstLine="709"/>
        <w:jc w:val="both"/>
        <w:rPr>
          <w:sz w:val="28"/>
          <w:szCs w:val="28"/>
        </w:rPr>
      </w:pPr>
      <w:r w:rsidRPr="0022380F">
        <w:rPr>
          <w:sz w:val="28"/>
          <w:szCs w:val="28"/>
        </w:rPr>
        <w:t>От уплаты НДС также освобождаются:</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hy-AM" w:eastAsia="ru-RU"/>
        </w:rPr>
        <w:t>в</w:t>
      </w:r>
      <w:r w:rsidRPr="0022380F">
        <w:rPr>
          <w:rFonts w:ascii="Times New Roman" w:hAnsi="Times New Roman"/>
          <w:sz w:val="28"/>
          <w:szCs w:val="28"/>
          <w:lang w:val="ru-RU" w:eastAsia="ru-RU"/>
        </w:rPr>
        <w:t>ыполнение</w:t>
      </w:r>
      <w:r w:rsidRPr="0022380F">
        <w:rPr>
          <w:rFonts w:ascii="Times New Roman" w:hAnsi="Times New Roman"/>
          <w:sz w:val="28"/>
          <w:szCs w:val="28"/>
          <w:lang w:val="ru-RU"/>
        </w:rPr>
        <w:t xml:space="preserve"> научно-исследовательских работ, соответствующих критериям, </w:t>
      </w:r>
      <w:r w:rsidRPr="0022380F">
        <w:rPr>
          <w:rFonts w:ascii="Times New Roman" w:hAnsi="Times New Roman"/>
          <w:sz w:val="28"/>
          <w:szCs w:val="28"/>
          <w:lang w:val="ru-RU" w:eastAsia="ru-RU"/>
        </w:rPr>
        <w:t>установленным</w:t>
      </w:r>
      <w:r w:rsidRPr="0022380F">
        <w:rPr>
          <w:rFonts w:ascii="Times New Roman" w:hAnsi="Times New Roman"/>
          <w:sz w:val="28"/>
          <w:szCs w:val="28"/>
          <w:lang w:val="ru-RU"/>
        </w:rPr>
        <w:t xml:space="preserve"> Правительством Республики </w:t>
      </w:r>
      <w:r w:rsidRPr="0022380F">
        <w:rPr>
          <w:rFonts w:ascii="Times New Roman" w:hAnsi="Times New Roman"/>
          <w:sz w:val="28"/>
          <w:szCs w:val="28"/>
          <w:lang w:val="hy-AM"/>
        </w:rPr>
        <w:t>А</w:t>
      </w:r>
      <w:r w:rsidRPr="0022380F">
        <w:rPr>
          <w:rFonts w:ascii="Times New Roman" w:hAnsi="Times New Roman"/>
          <w:sz w:val="28"/>
          <w:szCs w:val="28"/>
          <w:lang w:val="ru-RU"/>
        </w:rPr>
        <w:t>рмения</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hy-AM"/>
        </w:rPr>
        <w:lastRenderedPageBreak/>
        <w:t>п</w:t>
      </w:r>
      <w:r w:rsidRPr="0022380F">
        <w:rPr>
          <w:rFonts w:ascii="Times New Roman" w:hAnsi="Times New Roman"/>
          <w:sz w:val="28"/>
          <w:szCs w:val="28"/>
          <w:lang w:val="ru-RU"/>
        </w:rPr>
        <w:t>редоставление услуг медицинской помощи и обслуживания, в</w:t>
      </w:r>
      <w:r w:rsidRPr="0022380F">
        <w:rPr>
          <w:rFonts w:ascii="Times New Roman" w:hAnsi="Times New Roman"/>
          <w:sz w:val="28"/>
          <w:szCs w:val="28"/>
        </w:rPr>
        <w:t> </w:t>
      </w:r>
      <w:r w:rsidRPr="0022380F">
        <w:rPr>
          <w:rFonts w:ascii="Times New Roman" w:hAnsi="Times New Roman"/>
          <w:sz w:val="28"/>
          <w:szCs w:val="28"/>
          <w:lang w:val="ru-RU"/>
        </w:rPr>
        <w:t>частности услуг по профилактике заболеваний, диагностике, медицинской консультации, лечебных, реабилитационных услуг, услуг по медицинской экспертизе</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hy-AM"/>
        </w:rPr>
        <w:t>о</w:t>
      </w:r>
      <w:r w:rsidRPr="0022380F">
        <w:rPr>
          <w:rFonts w:ascii="Times New Roman" w:hAnsi="Times New Roman"/>
          <w:sz w:val="28"/>
          <w:szCs w:val="28"/>
          <w:lang w:val="ru-RU"/>
        </w:rPr>
        <w:t>тчуждение концессионером (оператором) инфраструктурных активов, принадлежащих концеденту в рамках условий сделки, квалифицированной уполномоченным органом Республики Армения как концессионный договор согласно установленным Правительством Республики Армения критериям, результата улучшения, произведенного на их отдельных элементах, или закупленных либо застроенных, либо замещенных инфраструктурных активов (материальных или нематериальных), их отдельных составных элементов концеденту в течение или по окончании действия концессионного договора, а также предоставление</w:t>
      </w:r>
      <w:r w:rsidR="00CC2777" w:rsidRPr="0022380F">
        <w:rPr>
          <w:rFonts w:ascii="Times New Roman" w:hAnsi="Times New Roman"/>
          <w:sz w:val="28"/>
          <w:szCs w:val="28"/>
          <w:lang w:val="ru-RU"/>
        </w:rPr>
        <w:t xml:space="preserve"> концессионных услуг концеденту</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hy-AM"/>
        </w:rPr>
        <w:t>п</w:t>
      </w:r>
      <w:r w:rsidRPr="0022380F">
        <w:rPr>
          <w:rFonts w:ascii="Times New Roman" w:hAnsi="Times New Roman"/>
          <w:sz w:val="28"/>
          <w:szCs w:val="28"/>
          <w:lang w:val="ru-RU"/>
        </w:rPr>
        <w:t xml:space="preserve">редоставление услуг организатору свободной экономической зоны и эксплуатирующему </w:t>
      </w:r>
      <w:r w:rsidR="00306EDB">
        <w:rPr>
          <w:rFonts w:ascii="Times New Roman" w:hAnsi="Times New Roman"/>
          <w:sz w:val="28"/>
          <w:szCs w:val="28"/>
          <w:lang w:val="ru-RU"/>
        </w:rPr>
        <w:t>СЭЗ</w:t>
      </w:r>
      <w:r w:rsidRPr="0022380F">
        <w:rPr>
          <w:rFonts w:ascii="Times New Roman" w:hAnsi="Times New Roman"/>
          <w:sz w:val="28"/>
          <w:szCs w:val="28"/>
          <w:lang w:val="ru-RU"/>
        </w:rPr>
        <w:t>, поставка товаров на</w:t>
      </w:r>
      <w:r w:rsidRPr="0022380F">
        <w:rPr>
          <w:rFonts w:ascii="Times New Roman" w:hAnsi="Times New Roman"/>
          <w:sz w:val="28"/>
          <w:szCs w:val="28"/>
        </w:rPr>
        <w:t> </w:t>
      </w:r>
      <w:r w:rsidRPr="0022380F">
        <w:rPr>
          <w:rFonts w:ascii="Times New Roman" w:hAnsi="Times New Roman"/>
          <w:sz w:val="28"/>
          <w:szCs w:val="28"/>
          <w:lang w:val="ru-RU"/>
        </w:rPr>
        <w:t xml:space="preserve">территории </w:t>
      </w:r>
      <w:r w:rsidR="00306EDB">
        <w:rPr>
          <w:rFonts w:ascii="Times New Roman" w:hAnsi="Times New Roman"/>
          <w:sz w:val="28"/>
          <w:szCs w:val="28"/>
          <w:lang w:val="ru-RU"/>
        </w:rPr>
        <w:t>СЭЗ</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hy-AM"/>
        </w:rPr>
        <w:t>о</w:t>
      </w:r>
      <w:r w:rsidRPr="0022380F">
        <w:rPr>
          <w:rFonts w:ascii="Times New Roman" w:hAnsi="Times New Roman"/>
          <w:sz w:val="28"/>
          <w:szCs w:val="28"/>
          <w:lang w:val="ru-RU"/>
        </w:rPr>
        <w:t>тчуждение драгоценных металлов и изготовленных из драгоценных металлов полуфабрикатов ювелирного назначения, классифицируемых по кодам 7106, 7108, 7109, 7110, 7113, 7115 ТН ВЭД</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hy-AM"/>
        </w:rPr>
        <w:t>о</w:t>
      </w:r>
      <w:r w:rsidRPr="0022380F">
        <w:rPr>
          <w:rFonts w:ascii="Times New Roman" w:hAnsi="Times New Roman"/>
          <w:sz w:val="28"/>
          <w:szCs w:val="28"/>
          <w:lang w:val="ru-RU"/>
        </w:rPr>
        <w:t>тчуждение права собственности на долю и пай в уставном или складочном капитале организации</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ru-RU"/>
        </w:rPr>
        <w:t>поставка товара и (или) предоставление услуги в рамках осуществляемой в установленном законом порядке реорганизации организации</w:t>
      </w:r>
      <w:r w:rsidRPr="0022380F">
        <w:rPr>
          <w:rFonts w:ascii="Times New Roman" w:hAnsi="Times New Roman"/>
          <w:sz w:val="28"/>
          <w:szCs w:val="28"/>
          <w:lang w:val="hy-AM"/>
        </w:rPr>
        <w:t>;</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ru-RU"/>
        </w:rPr>
        <w:t>предоставление услуг по страхованию и перестрахованию, включая связанные с ними услуги, предоставляемые страховыми посредниками и агентами;</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ru-RU"/>
        </w:rPr>
        <w:t>осуществление ряда финансовых сделок и операций банками, специализированными участниками рынка ценных бумаг, кредитными организациями, а также иными лицами.</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ru-RU"/>
        </w:rPr>
        <w:t>предоставление услуг иностранным туристам в сфере туризма, также агентские услуги, предоставляемые туристическими агентствами, если в рамках этих услуг поездки, путешествия, экскурсии осуществляются на территории Республики Армения;</w:t>
      </w:r>
    </w:p>
    <w:p w:rsidR="0060052E" w:rsidRPr="0022380F" w:rsidRDefault="0060052E" w:rsidP="004D7512">
      <w:pPr>
        <w:pStyle w:val="afc"/>
        <w:spacing w:after="0" w:line="313" w:lineRule="exact"/>
        <w:ind w:left="0" w:firstLine="709"/>
        <w:jc w:val="both"/>
        <w:rPr>
          <w:rFonts w:ascii="Times New Roman" w:hAnsi="Times New Roman"/>
          <w:sz w:val="28"/>
          <w:szCs w:val="28"/>
          <w:lang w:val="hy-AM"/>
        </w:rPr>
      </w:pPr>
      <w:r w:rsidRPr="0022380F">
        <w:rPr>
          <w:rFonts w:ascii="Times New Roman" w:hAnsi="Times New Roman"/>
          <w:sz w:val="28"/>
          <w:szCs w:val="28"/>
          <w:lang w:val="ru-RU" w:eastAsia="ru-RU"/>
        </w:rPr>
        <w:t>импорт из государств</w:t>
      </w:r>
      <w:r w:rsidR="00306EDB">
        <w:rPr>
          <w:rFonts w:ascii="Times New Roman" w:hAnsi="Times New Roman"/>
          <w:sz w:val="28"/>
          <w:szCs w:val="28"/>
          <w:lang w:val="ru-RU" w:eastAsia="ru-RU"/>
        </w:rPr>
        <w:t xml:space="preserve"> </w:t>
      </w:r>
      <w:r w:rsidR="00306EDB" w:rsidRPr="001361DF">
        <w:rPr>
          <w:spacing w:val="-4"/>
          <w:sz w:val="28"/>
          <w:szCs w:val="28"/>
          <w:lang w:val="ru-RU"/>
        </w:rPr>
        <w:t xml:space="preserve">– </w:t>
      </w:r>
      <w:r w:rsidRPr="0022380F">
        <w:rPr>
          <w:rFonts w:ascii="Times New Roman" w:hAnsi="Times New Roman"/>
          <w:sz w:val="28"/>
          <w:szCs w:val="28"/>
          <w:lang w:val="ru-RU" w:eastAsia="ru-RU"/>
        </w:rPr>
        <w:t>членов ЕАЭС товаров, имеющих статус товара ЕАЭС, в магазины беспошлинной торговли, действующи</w:t>
      </w:r>
      <w:r w:rsidR="00306EDB">
        <w:rPr>
          <w:rFonts w:ascii="Times New Roman" w:hAnsi="Times New Roman"/>
          <w:sz w:val="28"/>
          <w:szCs w:val="28"/>
          <w:lang w:val="ru-RU" w:eastAsia="ru-RU"/>
        </w:rPr>
        <w:t>е</w:t>
      </w:r>
      <w:r w:rsidRPr="0022380F">
        <w:rPr>
          <w:rFonts w:ascii="Times New Roman" w:hAnsi="Times New Roman"/>
          <w:sz w:val="28"/>
          <w:szCs w:val="28"/>
          <w:lang w:val="ru-RU" w:eastAsia="ru-RU"/>
        </w:rPr>
        <w:t xml:space="preserve"> в Республике Армения. </w:t>
      </w:r>
    </w:p>
    <w:p w:rsidR="0060052E" w:rsidRPr="0022380F" w:rsidRDefault="0060052E" w:rsidP="004D7512">
      <w:pPr>
        <w:spacing w:line="313" w:lineRule="exact"/>
        <w:ind w:firstLine="709"/>
        <w:jc w:val="both"/>
        <w:rPr>
          <w:sz w:val="28"/>
          <w:szCs w:val="28"/>
        </w:rPr>
      </w:pPr>
      <w:r w:rsidRPr="0022380F">
        <w:rPr>
          <w:sz w:val="28"/>
          <w:szCs w:val="28"/>
        </w:rPr>
        <w:t>Законом Республики Армения</w:t>
      </w:r>
      <w:r w:rsidRPr="0022380F">
        <w:rPr>
          <w:sz w:val="28"/>
          <w:szCs w:val="28"/>
          <w:lang w:val="hy-AM"/>
        </w:rPr>
        <w:t xml:space="preserve"> </w:t>
      </w:r>
      <w:r w:rsidRPr="0022380F">
        <w:rPr>
          <w:sz w:val="28"/>
          <w:szCs w:val="28"/>
        </w:rPr>
        <w:t>от 4 июля 2001 года № 195 «Об утверждении перечня товаров, импортируемых организациями и частными предпринимателями, не подлежащих налогообложению по акцизному налогу, импорт которых освобожден от налога на добавленную стоимость» импорт ряда товаров, имеющих инвестиционное значение</w:t>
      </w:r>
      <w:r w:rsidR="00CC2777" w:rsidRPr="0022380F">
        <w:rPr>
          <w:sz w:val="28"/>
          <w:szCs w:val="28"/>
        </w:rPr>
        <w:t>,</w:t>
      </w:r>
      <w:r w:rsidRPr="0022380F">
        <w:rPr>
          <w:sz w:val="28"/>
          <w:szCs w:val="28"/>
        </w:rPr>
        <w:t xml:space="preserve"> освобожден от </w:t>
      </w:r>
      <w:r w:rsidR="001361DF">
        <w:rPr>
          <w:sz w:val="28"/>
          <w:szCs w:val="28"/>
        </w:rPr>
        <w:t>НДС</w:t>
      </w:r>
      <w:r w:rsidRPr="0022380F">
        <w:rPr>
          <w:sz w:val="28"/>
          <w:szCs w:val="28"/>
        </w:rPr>
        <w:t>.</w:t>
      </w:r>
    </w:p>
    <w:p w:rsidR="0060052E" w:rsidRPr="0022380F" w:rsidRDefault="0060052E" w:rsidP="004D7512">
      <w:pPr>
        <w:spacing w:line="313" w:lineRule="exact"/>
        <w:ind w:firstLine="709"/>
        <w:jc w:val="both"/>
        <w:rPr>
          <w:sz w:val="28"/>
          <w:szCs w:val="28"/>
        </w:rPr>
      </w:pPr>
      <w:r w:rsidRPr="0022380F">
        <w:rPr>
          <w:i/>
          <w:sz w:val="28"/>
          <w:szCs w:val="28"/>
        </w:rPr>
        <w:t>Отсрочка уплаты НДС при импорте ряда товаров.</w:t>
      </w:r>
      <w:r w:rsidRPr="0022380F">
        <w:rPr>
          <w:sz w:val="28"/>
          <w:szCs w:val="28"/>
        </w:rPr>
        <w:t xml:space="preserve"> При ввозе в рамках инвестиционных программ организаций и частных предпринимателей, отобранных постановлением Правительства Республики Армения, производится отсрочка уплаты НДС на три года. </w:t>
      </w:r>
    </w:p>
    <w:p w:rsidR="0060052E" w:rsidRPr="0022380F" w:rsidRDefault="0060052E" w:rsidP="004D7512">
      <w:pPr>
        <w:spacing w:before="120" w:line="313" w:lineRule="exact"/>
        <w:ind w:firstLine="709"/>
        <w:jc w:val="both"/>
        <w:rPr>
          <w:sz w:val="28"/>
          <w:szCs w:val="28"/>
        </w:rPr>
      </w:pPr>
      <w:r w:rsidRPr="0022380F">
        <w:rPr>
          <w:i/>
          <w:sz w:val="28"/>
          <w:szCs w:val="28"/>
        </w:rPr>
        <w:t>Ставки НДС</w:t>
      </w:r>
      <w:r w:rsidRPr="0022380F">
        <w:rPr>
          <w:sz w:val="28"/>
          <w:szCs w:val="28"/>
        </w:rPr>
        <w:t xml:space="preserve">. Ставка НДС составляет 20 % к облагаемому обороту товаров и услуг. </w:t>
      </w:r>
    </w:p>
    <w:p w:rsidR="0060052E" w:rsidRPr="0022380F" w:rsidRDefault="00CC2777" w:rsidP="00255DC4">
      <w:pPr>
        <w:spacing w:line="315" w:lineRule="exact"/>
        <w:ind w:firstLine="709"/>
        <w:jc w:val="both"/>
        <w:rPr>
          <w:sz w:val="28"/>
          <w:szCs w:val="28"/>
        </w:rPr>
      </w:pPr>
      <w:r w:rsidRPr="0022380F">
        <w:rPr>
          <w:sz w:val="28"/>
          <w:szCs w:val="28"/>
        </w:rPr>
        <w:lastRenderedPageBreak/>
        <w:t>Н</w:t>
      </w:r>
      <w:r w:rsidR="0060052E" w:rsidRPr="0022380F">
        <w:rPr>
          <w:sz w:val="28"/>
          <w:szCs w:val="28"/>
        </w:rPr>
        <w:t xml:space="preserve">улевой ставкой </w:t>
      </w:r>
      <w:r w:rsidRPr="0022380F">
        <w:rPr>
          <w:sz w:val="28"/>
          <w:szCs w:val="28"/>
        </w:rPr>
        <w:t xml:space="preserve">в частности </w:t>
      </w:r>
      <w:r w:rsidR="0060052E" w:rsidRPr="0022380F">
        <w:rPr>
          <w:sz w:val="28"/>
          <w:szCs w:val="28"/>
        </w:rPr>
        <w:t>облага</w:t>
      </w:r>
      <w:r w:rsidR="001361DF">
        <w:rPr>
          <w:sz w:val="28"/>
          <w:szCs w:val="28"/>
        </w:rPr>
        <w:t>е</w:t>
      </w:r>
      <w:r w:rsidR="0060052E" w:rsidRPr="0022380F">
        <w:rPr>
          <w:sz w:val="28"/>
          <w:szCs w:val="28"/>
        </w:rPr>
        <w:t>тся</w:t>
      </w:r>
      <w:r w:rsidR="001361DF" w:rsidRPr="001361DF">
        <w:rPr>
          <w:sz w:val="28"/>
          <w:szCs w:val="28"/>
        </w:rPr>
        <w:t xml:space="preserve"> </w:t>
      </w:r>
      <w:r w:rsidR="001361DF" w:rsidRPr="0022380F">
        <w:rPr>
          <w:sz w:val="28"/>
          <w:szCs w:val="28"/>
        </w:rPr>
        <w:t>реализация товара</w:t>
      </w:r>
      <w:r w:rsidR="0060052E" w:rsidRPr="0022380F">
        <w:rPr>
          <w:sz w:val="28"/>
          <w:szCs w:val="28"/>
        </w:rPr>
        <w:t>:</w:t>
      </w:r>
    </w:p>
    <w:p w:rsidR="0060052E" w:rsidRPr="0022380F" w:rsidRDefault="0060052E" w:rsidP="00255DC4">
      <w:pPr>
        <w:pStyle w:val="afc"/>
        <w:tabs>
          <w:tab w:val="left" w:pos="0"/>
        </w:tabs>
        <w:spacing w:after="160" w:line="315" w:lineRule="exact"/>
        <w:ind w:left="0" w:firstLine="709"/>
        <w:jc w:val="both"/>
        <w:rPr>
          <w:rFonts w:ascii="Times New Roman" w:hAnsi="Times New Roman"/>
          <w:sz w:val="28"/>
          <w:szCs w:val="28"/>
          <w:lang w:val="ru-RU"/>
        </w:rPr>
      </w:pPr>
      <w:r w:rsidRPr="0022380F">
        <w:rPr>
          <w:rFonts w:ascii="Times New Roman" w:hAnsi="Times New Roman"/>
          <w:sz w:val="28"/>
          <w:szCs w:val="28"/>
          <w:lang w:val="ru-RU"/>
        </w:rPr>
        <w:t>экспортируемого с территории Республики</w:t>
      </w:r>
      <w:r w:rsidR="00114676" w:rsidRPr="0022380F">
        <w:rPr>
          <w:rFonts w:ascii="Times New Roman" w:hAnsi="Times New Roman"/>
          <w:sz w:val="28"/>
          <w:szCs w:val="28"/>
          <w:lang w:val="ru-RU"/>
        </w:rPr>
        <w:t xml:space="preserve"> </w:t>
      </w:r>
      <w:r w:rsidRPr="0022380F">
        <w:rPr>
          <w:rFonts w:ascii="Times New Roman" w:hAnsi="Times New Roman"/>
          <w:sz w:val="28"/>
          <w:szCs w:val="28"/>
          <w:lang w:val="ru-RU"/>
        </w:rPr>
        <w:t>Армения по таможенной процедуре «</w:t>
      </w:r>
      <w:r w:rsidRPr="0022380F">
        <w:rPr>
          <w:rFonts w:ascii="Times New Roman" w:hAnsi="Times New Roman"/>
          <w:sz w:val="28"/>
          <w:szCs w:val="28"/>
          <w:lang w:val="ru-RU" w:eastAsia="ru-RU"/>
        </w:rPr>
        <w:t>Экспорт»</w:t>
      </w:r>
      <w:r w:rsidRPr="0022380F">
        <w:rPr>
          <w:rFonts w:ascii="Times New Roman" w:hAnsi="Times New Roman"/>
          <w:sz w:val="28"/>
          <w:szCs w:val="28"/>
          <w:lang w:val="ru-RU"/>
        </w:rPr>
        <w:t xml:space="preserve"> (за исключением черного и цветного металлолома); </w:t>
      </w:r>
    </w:p>
    <w:p w:rsidR="0060052E" w:rsidRPr="0022380F" w:rsidRDefault="0060052E" w:rsidP="00255DC4">
      <w:pPr>
        <w:pStyle w:val="afc"/>
        <w:tabs>
          <w:tab w:val="left" w:pos="142"/>
        </w:tabs>
        <w:spacing w:after="0" w:line="315" w:lineRule="exact"/>
        <w:ind w:left="0" w:firstLine="709"/>
        <w:jc w:val="both"/>
        <w:rPr>
          <w:rFonts w:ascii="Times New Roman" w:hAnsi="Times New Roman"/>
          <w:sz w:val="28"/>
          <w:szCs w:val="28"/>
          <w:lang w:val="ru-RU"/>
        </w:rPr>
      </w:pPr>
      <w:r w:rsidRPr="0022380F">
        <w:rPr>
          <w:rFonts w:ascii="Times New Roman" w:hAnsi="Times New Roman"/>
          <w:sz w:val="28"/>
          <w:szCs w:val="28"/>
          <w:lang w:val="ru-RU"/>
        </w:rPr>
        <w:t>имеющего статус товара ЕАЭС, вывезенного с территории Республики Армения в государство – член ЕАЭС (за исключением черного и цветного металлолома).</w:t>
      </w:r>
    </w:p>
    <w:p w:rsidR="0060052E" w:rsidRPr="0022380F" w:rsidRDefault="0060052E" w:rsidP="00255DC4">
      <w:pPr>
        <w:spacing w:before="120" w:line="315" w:lineRule="exact"/>
        <w:ind w:firstLine="709"/>
        <w:jc w:val="both"/>
        <w:rPr>
          <w:sz w:val="28"/>
          <w:szCs w:val="28"/>
        </w:rPr>
      </w:pPr>
      <w:r w:rsidRPr="0022380F">
        <w:rPr>
          <w:i/>
          <w:sz w:val="28"/>
          <w:szCs w:val="28"/>
        </w:rPr>
        <w:t xml:space="preserve">Возврат НДС. </w:t>
      </w:r>
      <w:r w:rsidRPr="0022380F">
        <w:rPr>
          <w:sz w:val="28"/>
          <w:szCs w:val="28"/>
        </w:rPr>
        <w:t>В соответствии с Налоговым кодексом возврат НДС возможен не только для экспортеров, но и для лиц, осуществляющих деятельность внутри государства. С полугодовой периодичностью организациям предоставлена возможность возврата неиспользованных сумм НДС, уплаченного поставщикам, начиная с 1 июля 2017 года.</w:t>
      </w:r>
    </w:p>
    <w:p w:rsidR="0060052E" w:rsidRPr="0022380F" w:rsidRDefault="0060052E" w:rsidP="00255DC4">
      <w:pPr>
        <w:spacing w:line="315" w:lineRule="exact"/>
        <w:ind w:firstLine="709"/>
        <w:jc w:val="both"/>
        <w:rPr>
          <w:sz w:val="28"/>
          <w:szCs w:val="28"/>
        </w:rPr>
      </w:pPr>
      <w:r w:rsidRPr="0022380F">
        <w:rPr>
          <w:sz w:val="28"/>
          <w:szCs w:val="28"/>
        </w:rPr>
        <w:t>Возврат сумм НДС по части сделок, облагаемых нулевой ставкой НДС, на основании заявок до 20 млн</w:t>
      </w:r>
      <w:r w:rsidRPr="0022380F">
        <w:rPr>
          <w:sz w:val="28"/>
          <w:szCs w:val="28"/>
          <w:lang w:val="hy-AM"/>
        </w:rPr>
        <w:t xml:space="preserve"> </w:t>
      </w:r>
      <w:r w:rsidRPr="0022380F">
        <w:rPr>
          <w:sz w:val="28"/>
          <w:szCs w:val="28"/>
        </w:rPr>
        <w:t>драмов производится по упрощенной процедуре, без проведения обследования в течение 4 рабочих дней.</w:t>
      </w:r>
    </w:p>
    <w:p w:rsidR="0060052E" w:rsidRPr="0022380F" w:rsidRDefault="0060052E" w:rsidP="00255DC4">
      <w:pPr>
        <w:spacing w:before="120" w:line="315" w:lineRule="exact"/>
        <w:ind w:firstLine="709"/>
        <w:jc w:val="both"/>
        <w:rPr>
          <w:sz w:val="28"/>
          <w:szCs w:val="28"/>
        </w:rPr>
      </w:pPr>
      <w:r w:rsidRPr="0022380F">
        <w:rPr>
          <w:i/>
          <w:sz w:val="28"/>
          <w:szCs w:val="28"/>
        </w:rPr>
        <w:t xml:space="preserve">Возврат акциза. </w:t>
      </w:r>
      <w:r w:rsidRPr="0022380F">
        <w:rPr>
          <w:sz w:val="28"/>
          <w:szCs w:val="28"/>
        </w:rPr>
        <w:t xml:space="preserve">При вывозе организациями-резидентами с территории Республики Армения по таможенной процедуре «Экспорт» товаров, подлежащих обложению акцизом, приобретенных у производителей данных товаров, а также при вывозе в </w:t>
      </w:r>
      <w:r w:rsidR="001361DF">
        <w:rPr>
          <w:sz w:val="28"/>
          <w:szCs w:val="28"/>
        </w:rPr>
        <w:t>государства</w:t>
      </w:r>
      <w:r w:rsidRPr="0022380F">
        <w:rPr>
          <w:sz w:val="28"/>
          <w:szCs w:val="28"/>
        </w:rPr>
        <w:t xml:space="preserve"> – члены ЕАЭС с территории Республики Армения товаров, имеющих статус товаров ЕАЭС, подлежащих обложению акцизом, суммы акциза возвращаются в порядке, установленном Правительством Республики Армения. </w:t>
      </w:r>
    </w:p>
    <w:p w:rsidR="0060052E" w:rsidRPr="0022380F" w:rsidRDefault="0060052E" w:rsidP="00255DC4">
      <w:pPr>
        <w:spacing w:before="120" w:line="315" w:lineRule="exact"/>
        <w:ind w:firstLine="709"/>
        <w:jc w:val="both"/>
        <w:rPr>
          <w:sz w:val="28"/>
          <w:szCs w:val="28"/>
        </w:rPr>
      </w:pPr>
      <w:r w:rsidRPr="0022380F">
        <w:rPr>
          <w:i/>
          <w:sz w:val="28"/>
          <w:szCs w:val="28"/>
        </w:rPr>
        <w:t>Налоговые соглашения</w:t>
      </w:r>
      <w:r w:rsidRPr="0022380F">
        <w:rPr>
          <w:sz w:val="28"/>
          <w:szCs w:val="28"/>
        </w:rPr>
        <w:t>. По состоянию на 1 января 2018 года Республика Армения имеет действующие соглашения об избежании двойного налогообложения доходов и имущества со следующими 46 государствами:</w:t>
      </w:r>
    </w:p>
    <w:p w:rsidR="0060052E" w:rsidRPr="0022380F" w:rsidRDefault="0060052E" w:rsidP="00255DC4">
      <w:pPr>
        <w:spacing w:line="315" w:lineRule="exact"/>
        <w:ind w:firstLine="709"/>
        <w:jc w:val="both"/>
        <w:rPr>
          <w:sz w:val="28"/>
          <w:szCs w:val="28"/>
        </w:rPr>
      </w:pPr>
      <w:r w:rsidRPr="0022380F">
        <w:rPr>
          <w:sz w:val="28"/>
          <w:szCs w:val="28"/>
        </w:rPr>
        <w:t>государства – участники СНГ: Республика Беларусь, Республика Казахстан, Республика Молдова, Российская Федерация, Республика Таджикистан, Туркменистан, Украина;</w:t>
      </w:r>
    </w:p>
    <w:p w:rsidR="0060052E" w:rsidRPr="0022380F" w:rsidRDefault="0060052E" w:rsidP="00255DC4">
      <w:pPr>
        <w:spacing w:line="315" w:lineRule="exact"/>
        <w:ind w:firstLine="709"/>
        <w:jc w:val="both"/>
        <w:rPr>
          <w:sz w:val="28"/>
          <w:szCs w:val="28"/>
        </w:rPr>
      </w:pPr>
      <w:r w:rsidRPr="0022380F">
        <w:rPr>
          <w:sz w:val="28"/>
          <w:szCs w:val="28"/>
        </w:rPr>
        <w:t>страны – члены ЕС: Австрия, Бельгия, Болгария, Великобритания, Венгрия, Германия, Греция, Ирландия, Испания, Италия, Кипр, Латвия, Литва, Люксембург, Нидерланды, Польша, Румыния, Словакия, Словения, Финляндия, Франция, Хорватия, Чехия, Эстония, Швеция;</w:t>
      </w:r>
    </w:p>
    <w:p w:rsidR="0060052E" w:rsidRPr="0022380F" w:rsidRDefault="0060052E" w:rsidP="00255DC4">
      <w:pPr>
        <w:spacing w:line="315" w:lineRule="exact"/>
        <w:ind w:firstLine="709"/>
        <w:jc w:val="both"/>
        <w:rPr>
          <w:sz w:val="28"/>
          <w:szCs w:val="28"/>
        </w:rPr>
      </w:pPr>
      <w:r w:rsidRPr="0022380F">
        <w:rPr>
          <w:sz w:val="28"/>
          <w:szCs w:val="28"/>
        </w:rPr>
        <w:t>другие страны – Грузия, Индия, Индонезия, Иран, Канада, Катар, Китай, Кувейт, Ливан, ОАЭ, Сербия, Сирия, Таиланд, Швейцария.</w:t>
      </w:r>
    </w:p>
    <w:p w:rsidR="0060052E" w:rsidRPr="0022380F" w:rsidRDefault="0060052E" w:rsidP="00255DC4">
      <w:pPr>
        <w:spacing w:line="315" w:lineRule="exact"/>
        <w:ind w:firstLine="709"/>
        <w:jc w:val="both"/>
        <w:rPr>
          <w:rStyle w:val="tlid-translation"/>
          <w:rFonts w:eastAsia="CordiaUPC"/>
          <w:sz w:val="28"/>
          <w:szCs w:val="28"/>
        </w:rPr>
      </w:pPr>
      <w:r w:rsidRPr="0022380F">
        <w:rPr>
          <w:rStyle w:val="tlid-translation"/>
          <w:rFonts w:eastAsia="CordiaUPC"/>
          <w:sz w:val="28"/>
          <w:szCs w:val="28"/>
          <w:lang w:val="hy-AM"/>
        </w:rPr>
        <w:t>В</w:t>
      </w:r>
      <w:r w:rsidRPr="0022380F">
        <w:rPr>
          <w:rStyle w:val="tlid-translation"/>
          <w:rFonts w:eastAsia="CordiaUPC"/>
          <w:sz w:val="28"/>
          <w:szCs w:val="28"/>
        </w:rPr>
        <w:t xml:space="preserve"> Республике Армения действует электронная система представления электронных отчетностей</w:t>
      </w:r>
      <w:r w:rsidR="001361DF">
        <w:rPr>
          <w:rStyle w:val="tlid-translation"/>
          <w:rFonts w:eastAsia="CordiaUPC"/>
          <w:sz w:val="28"/>
          <w:szCs w:val="28"/>
        </w:rPr>
        <w:t>,</w:t>
      </w:r>
      <w:r w:rsidRPr="0022380F">
        <w:rPr>
          <w:rStyle w:val="tlid-translation"/>
          <w:rFonts w:eastAsia="CordiaUPC"/>
          <w:sz w:val="28"/>
          <w:szCs w:val="28"/>
        </w:rPr>
        <w:t xml:space="preserve"> и представление отчетов в электронной форме является обязательным.</w:t>
      </w:r>
    </w:p>
    <w:p w:rsidR="0060052E" w:rsidRPr="0022380F" w:rsidRDefault="0060052E" w:rsidP="003705BE">
      <w:pPr>
        <w:pStyle w:val="2"/>
        <w:spacing w:before="360" w:after="240" w:line="319" w:lineRule="exact"/>
        <w:jc w:val="center"/>
        <w:rPr>
          <w:rFonts w:ascii="Times New Roman" w:hAnsi="Times New Roman"/>
          <w:smallCaps/>
          <w:color w:val="auto"/>
          <w:sz w:val="28"/>
          <w:szCs w:val="28"/>
        </w:rPr>
      </w:pPr>
      <w:bookmarkStart w:id="3" w:name="_Toc771934"/>
      <w:r w:rsidRPr="0022380F">
        <w:rPr>
          <w:rFonts w:ascii="Times New Roman" w:hAnsi="Times New Roman"/>
          <w:smallCaps/>
          <w:color w:val="auto"/>
          <w:sz w:val="28"/>
          <w:szCs w:val="28"/>
        </w:rPr>
        <w:t>Инвестиционный климат</w:t>
      </w:r>
      <w:bookmarkEnd w:id="3"/>
    </w:p>
    <w:p w:rsidR="0060052E" w:rsidRPr="0022380F" w:rsidRDefault="0060052E" w:rsidP="003705BE">
      <w:pPr>
        <w:spacing w:line="319" w:lineRule="exact"/>
        <w:ind w:firstLine="709"/>
        <w:jc w:val="both"/>
        <w:rPr>
          <w:sz w:val="28"/>
          <w:szCs w:val="28"/>
        </w:rPr>
      </w:pPr>
      <w:r w:rsidRPr="0022380F">
        <w:rPr>
          <w:sz w:val="28"/>
          <w:szCs w:val="28"/>
        </w:rPr>
        <w:t>В отношении иностранных инвестиций Республика Армения придерживается политики «открытых дверей» и имеет один из самых открытых инвестиционных режимов среди государств – участников СНГ.</w:t>
      </w:r>
    </w:p>
    <w:p w:rsidR="0060052E" w:rsidRPr="0022380F" w:rsidRDefault="0060052E" w:rsidP="003705BE">
      <w:pPr>
        <w:spacing w:line="319" w:lineRule="exact"/>
        <w:ind w:firstLine="709"/>
        <w:jc w:val="both"/>
        <w:rPr>
          <w:rFonts w:eastAsia="MS Mincho"/>
          <w:sz w:val="28"/>
          <w:szCs w:val="28"/>
        </w:rPr>
      </w:pPr>
      <w:r w:rsidRPr="0022380F">
        <w:rPr>
          <w:sz w:val="28"/>
          <w:szCs w:val="28"/>
        </w:rPr>
        <w:t>В Армении иностранные инвесторы защищены Законом Республики Армения «Об иностранных инвестициях».</w:t>
      </w:r>
    </w:p>
    <w:p w:rsidR="0060052E" w:rsidRPr="0022380F" w:rsidRDefault="0060052E" w:rsidP="003705BE">
      <w:pPr>
        <w:spacing w:line="319" w:lineRule="exact"/>
        <w:ind w:firstLine="709"/>
        <w:jc w:val="both"/>
        <w:rPr>
          <w:sz w:val="28"/>
          <w:szCs w:val="28"/>
        </w:rPr>
      </w:pPr>
      <w:r w:rsidRPr="0022380F">
        <w:rPr>
          <w:sz w:val="28"/>
          <w:szCs w:val="28"/>
        </w:rPr>
        <w:lastRenderedPageBreak/>
        <w:t>Правительство Республики Армения реализует комплексные реформы деловой и инвестиционной среды, предлагая благоприятные условия для иностранных инвесторов и бизнесменов.</w:t>
      </w:r>
    </w:p>
    <w:p w:rsidR="0060052E" w:rsidRPr="0022380F" w:rsidRDefault="0060052E" w:rsidP="003705BE">
      <w:pPr>
        <w:tabs>
          <w:tab w:val="left" w:pos="270"/>
        </w:tabs>
        <w:spacing w:line="319" w:lineRule="exact"/>
        <w:ind w:firstLine="709"/>
        <w:jc w:val="both"/>
        <w:rPr>
          <w:rFonts w:eastAsia="MS Mincho"/>
          <w:sz w:val="28"/>
          <w:szCs w:val="28"/>
          <w:lang w:eastAsia="ja-JP"/>
        </w:rPr>
      </w:pPr>
      <w:r w:rsidRPr="0022380F">
        <w:rPr>
          <w:rFonts w:eastAsia="MS Mincho"/>
          <w:sz w:val="28"/>
          <w:szCs w:val="28"/>
          <w:lang w:eastAsia="ja-JP"/>
        </w:rPr>
        <w:t>В настоящее время Армения использует преференции, предоставляемые США, Канаде, Швейцарии, Японии и Норвегии в рамках системы GSP. Армения одна из немногих стран, имеющих возможность использования общей системы преференций (GSP+) ЕС.</w:t>
      </w:r>
      <w:r w:rsidRPr="0022380F">
        <w:rPr>
          <w:rFonts w:eastAsia="Calibri"/>
          <w:color w:val="333333"/>
          <w:sz w:val="28"/>
          <w:szCs w:val="28"/>
          <w:shd w:val="clear" w:color="auto" w:fill="FFFFFF"/>
        </w:rPr>
        <w:t xml:space="preserve"> </w:t>
      </w:r>
      <w:r w:rsidRPr="0022380F">
        <w:rPr>
          <w:rFonts w:eastAsia="MS Mincho"/>
          <w:sz w:val="28"/>
          <w:szCs w:val="28"/>
          <w:lang w:eastAsia="ja-JP"/>
        </w:rPr>
        <w:t>Это означает, что более 6 тыс. наименований товаров армянского происхождения экспортируются в страны Евросоюза по нулевой или сниженной таможенной пошлине.</w:t>
      </w:r>
    </w:p>
    <w:p w:rsidR="0060052E" w:rsidRPr="0022380F" w:rsidRDefault="0060052E" w:rsidP="003705BE">
      <w:pPr>
        <w:tabs>
          <w:tab w:val="left" w:pos="270"/>
        </w:tabs>
        <w:spacing w:line="319" w:lineRule="exact"/>
        <w:ind w:firstLine="709"/>
        <w:jc w:val="both"/>
        <w:rPr>
          <w:sz w:val="28"/>
          <w:szCs w:val="28"/>
        </w:rPr>
      </w:pPr>
      <w:r w:rsidRPr="0022380F">
        <w:rPr>
          <w:sz w:val="28"/>
          <w:szCs w:val="28"/>
        </w:rPr>
        <w:t xml:space="preserve">С 1 января 2018 года Армения присоединилась к </w:t>
      </w:r>
      <w:r w:rsidRPr="0022380F">
        <w:rPr>
          <w:bCs/>
          <w:sz w:val="28"/>
          <w:szCs w:val="28"/>
        </w:rPr>
        <w:t xml:space="preserve">системе REX </w:t>
      </w:r>
      <w:r w:rsidRPr="0022380F">
        <w:rPr>
          <w:sz w:val="28"/>
          <w:szCs w:val="28"/>
        </w:rPr>
        <w:t>(Registered Exporter System), регистрация в которой позволяет экспортировать в страны ЕС в рамках режима преференциальной торговли GSP+ без сертификата страны происхождения формы A, представляя только заявление о происхождении для каждого случая экспорта.</w:t>
      </w:r>
    </w:p>
    <w:p w:rsidR="0060052E" w:rsidRPr="0022380F" w:rsidRDefault="0060052E" w:rsidP="003705BE">
      <w:pPr>
        <w:tabs>
          <w:tab w:val="left" w:pos="270"/>
        </w:tabs>
        <w:spacing w:line="319" w:lineRule="exact"/>
        <w:ind w:firstLine="709"/>
        <w:jc w:val="both"/>
        <w:rPr>
          <w:sz w:val="28"/>
          <w:szCs w:val="28"/>
        </w:rPr>
      </w:pPr>
      <w:r w:rsidRPr="0022380F">
        <w:rPr>
          <w:sz w:val="28"/>
          <w:szCs w:val="28"/>
        </w:rPr>
        <w:t>С 2015 года Армения присоединилась к ЕАЭС, что означает:</w:t>
      </w:r>
    </w:p>
    <w:p w:rsidR="0060052E" w:rsidRPr="00255DC4" w:rsidRDefault="0060052E" w:rsidP="003705BE">
      <w:pPr>
        <w:tabs>
          <w:tab w:val="left" w:pos="270"/>
        </w:tabs>
        <w:spacing w:line="319" w:lineRule="exact"/>
        <w:ind w:firstLine="709"/>
        <w:jc w:val="both"/>
        <w:rPr>
          <w:spacing w:val="-2"/>
          <w:sz w:val="28"/>
          <w:szCs w:val="28"/>
        </w:rPr>
      </w:pPr>
      <w:r w:rsidRPr="00255DC4">
        <w:rPr>
          <w:rFonts w:eastAsia="MS Mincho"/>
          <w:spacing w:val="-2"/>
          <w:sz w:val="28"/>
          <w:szCs w:val="28"/>
          <w:lang w:eastAsia="ja-JP"/>
        </w:rPr>
        <w:t>доступ армянской продукции на 180-миллионный потребительский рынок;</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 xml:space="preserve">отсутствие необходимости таможенного оформления в процессе торговли между государствами – членами </w:t>
      </w:r>
      <w:r w:rsidRPr="0022380F">
        <w:rPr>
          <w:sz w:val="28"/>
          <w:szCs w:val="28"/>
        </w:rPr>
        <w:t>ЕАЭС, что способствует сокращению сроков и финансовых издержек для бизнеса;</w:t>
      </w:r>
      <w:r w:rsidRPr="0022380F">
        <w:rPr>
          <w:rFonts w:eastAsia="MS Mincho"/>
          <w:sz w:val="28"/>
          <w:szCs w:val="28"/>
          <w:lang w:eastAsia="ja-JP"/>
        </w:rPr>
        <w:t xml:space="preserve"> </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 xml:space="preserve">отсутствие нетарифных мер торговли и технических барьеров между государствами – членами </w:t>
      </w:r>
      <w:r w:rsidRPr="0022380F">
        <w:rPr>
          <w:sz w:val="28"/>
          <w:szCs w:val="28"/>
        </w:rPr>
        <w:t>ЕАЭС.</w:t>
      </w:r>
      <w:r w:rsidRPr="0022380F">
        <w:rPr>
          <w:rFonts w:eastAsia="MS Mincho"/>
          <w:sz w:val="28"/>
          <w:szCs w:val="28"/>
          <w:lang w:eastAsia="ja-JP"/>
        </w:rPr>
        <w:t xml:space="preserve"> </w:t>
      </w:r>
    </w:p>
    <w:p w:rsidR="0060052E" w:rsidRPr="0022380F" w:rsidRDefault="0060052E" w:rsidP="003705BE">
      <w:pPr>
        <w:spacing w:line="319" w:lineRule="exact"/>
        <w:ind w:firstLine="709"/>
        <w:jc w:val="both"/>
        <w:rPr>
          <w:sz w:val="28"/>
          <w:szCs w:val="28"/>
        </w:rPr>
      </w:pPr>
      <w:r w:rsidRPr="0022380F">
        <w:rPr>
          <w:sz w:val="28"/>
          <w:szCs w:val="28"/>
        </w:rPr>
        <w:t>Иностранные инвестиции в Армении полностью защищены, инвесторам предоставлены ряд льгот и гарантий. В настоящее время заключены двусторонние межправительственные соглашения о поощрении и взаимной защите инвестиций с 43 государств</w:t>
      </w:r>
      <w:r w:rsidR="001361DF">
        <w:rPr>
          <w:sz w:val="28"/>
          <w:szCs w:val="28"/>
        </w:rPr>
        <w:t>ами</w:t>
      </w:r>
      <w:r w:rsidRPr="0022380F">
        <w:rPr>
          <w:sz w:val="28"/>
          <w:szCs w:val="28"/>
        </w:rPr>
        <w:t>. Республика Армения является членом Международного центра по урегулированию инвестиционных споров</w:t>
      </w:r>
      <w:r w:rsidR="001361DF">
        <w:rPr>
          <w:sz w:val="28"/>
          <w:szCs w:val="28"/>
        </w:rPr>
        <w:t xml:space="preserve"> и</w:t>
      </w:r>
      <w:r w:rsidRPr="0022380F">
        <w:rPr>
          <w:sz w:val="28"/>
          <w:szCs w:val="28"/>
        </w:rPr>
        <w:t xml:space="preserve"> одн</w:t>
      </w:r>
      <w:r w:rsidR="001361DF">
        <w:rPr>
          <w:sz w:val="28"/>
          <w:szCs w:val="28"/>
        </w:rPr>
        <w:t>им</w:t>
      </w:r>
      <w:r w:rsidRPr="0022380F">
        <w:rPr>
          <w:sz w:val="28"/>
          <w:szCs w:val="28"/>
        </w:rPr>
        <w:t xml:space="preserve"> из государств, ратифицировавших Конвенцию об урегулировании инвестиционных споров между государствами и гражданами других государств, а также Конвенцию государств – участников СНГ о защите прав инвестора.</w:t>
      </w:r>
    </w:p>
    <w:p w:rsidR="0060052E" w:rsidRPr="0022380F" w:rsidRDefault="0060052E" w:rsidP="003705BE">
      <w:pPr>
        <w:spacing w:line="319" w:lineRule="exact"/>
        <w:ind w:firstLine="709"/>
        <w:jc w:val="both"/>
        <w:rPr>
          <w:sz w:val="28"/>
          <w:szCs w:val="28"/>
        </w:rPr>
      </w:pPr>
      <w:r w:rsidRPr="0022380F">
        <w:rPr>
          <w:sz w:val="28"/>
          <w:szCs w:val="28"/>
        </w:rPr>
        <w:t>Можно выделить следующие инвестиционные гарантии:</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обеспечение 100%-ного права собственности (за исключением права собственности на землю);</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 xml:space="preserve">право на аренду и застройку земли для физических лиц, а также право </w:t>
      </w:r>
      <w:r w:rsidRPr="00255DC4">
        <w:rPr>
          <w:rFonts w:eastAsia="MS Mincho"/>
          <w:spacing w:val="-6"/>
          <w:sz w:val="28"/>
          <w:szCs w:val="28"/>
          <w:lang w:eastAsia="ja-JP"/>
        </w:rPr>
        <w:t>приобретения земли иностранными компаниями, зарегистрированными в Армении</w:t>
      </w:r>
      <w:r w:rsidRPr="0022380F">
        <w:rPr>
          <w:rFonts w:eastAsia="MS Mincho"/>
          <w:sz w:val="28"/>
          <w:szCs w:val="28"/>
          <w:lang w:eastAsia="ja-JP"/>
        </w:rPr>
        <w:t>;</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отсутствие географических и отраслевых ограничений для инвестиций;</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свободная и неограниченная репатриация прибыли и имущества;</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свободный обмен иностранной валюты;</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право эксплуатации природных ресурсов по концессионному договору;</w:t>
      </w:r>
    </w:p>
    <w:p w:rsidR="0060052E" w:rsidRPr="0022380F" w:rsidRDefault="0060052E" w:rsidP="003705BE">
      <w:pPr>
        <w:spacing w:line="319" w:lineRule="exact"/>
        <w:ind w:firstLine="709"/>
        <w:contextualSpacing/>
        <w:jc w:val="both"/>
        <w:rPr>
          <w:rFonts w:eastAsia="MS Mincho"/>
          <w:sz w:val="28"/>
          <w:szCs w:val="28"/>
          <w:lang w:eastAsia="ja-JP"/>
        </w:rPr>
      </w:pPr>
      <w:r w:rsidRPr="0022380F">
        <w:rPr>
          <w:rFonts w:eastAsia="MS Mincho"/>
          <w:sz w:val="28"/>
          <w:szCs w:val="28"/>
          <w:lang w:eastAsia="ja-JP"/>
        </w:rPr>
        <w:t>отсутствие ограничений на набор персонала.</w:t>
      </w:r>
    </w:p>
    <w:p w:rsidR="0060052E" w:rsidRPr="0022380F" w:rsidRDefault="0060052E" w:rsidP="003705BE">
      <w:pPr>
        <w:spacing w:before="240" w:line="319" w:lineRule="exact"/>
        <w:ind w:firstLine="709"/>
        <w:jc w:val="both"/>
        <w:rPr>
          <w:rFonts w:eastAsia="MS Mincho"/>
          <w:sz w:val="28"/>
          <w:szCs w:val="28"/>
          <w:lang w:eastAsia="ja-JP"/>
        </w:rPr>
      </w:pPr>
      <w:r w:rsidRPr="0022380F">
        <w:rPr>
          <w:rFonts w:eastAsia="MS Mincho"/>
          <w:sz w:val="28"/>
          <w:szCs w:val="28"/>
          <w:lang w:eastAsia="ja-JP"/>
        </w:rPr>
        <w:t>В Армении действуют следующие льготы:</w:t>
      </w:r>
    </w:p>
    <w:p w:rsidR="0060052E" w:rsidRPr="0022380F" w:rsidRDefault="0060052E" w:rsidP="003705BE">
      <w:pPr>
        <w:spacing w:line="319" w:lineRule="exact"/>
        <w:ind w:firstLine="709"/>
        <w:jc w:val="both"/>
        <w:rPr>
          <w:rFonts w:eastAsia="MS Mincho"/>
          <w:sz w:val="28"/>
          <w:szCs w:val="28"/>
          <w:lang w:eastAsia="ja-JP"/>
        </w:rPr>
      </w:pPr>
      <w:r w:rsidRPr="0022380F">
        <w:rPr>
          <w:rFonts w:eastAsia="MS Mincho"/>
          <w:sz w:val="28"/>
          <w:szCs w:val="28"/>
          <w:lang w:eastAsia="ja-JP"/>
        </w:rPr>
        <w:t>отсрочка уплаты НДС сроком на 3 года в рамках одобренного правительством инвестиционного проекта;</w:t>
      </w:r>
    </w:p>
    <w:p w:rsidR="0060052E" w:rsidRPr="0022380F" w:rsidRDefault="0060052E" w:rsidP="004D7512">
      <w:pPr>
        <w:ind w:firstLine="709"/>
        <w:jc w:val="both"/>
        <w:rPr>
          <w:rFonts w:eastAsia="MS Mincho"/>
          <w:sz w:val="28"/>
          <w:szCs w:val="28"/>
          <w:lang w:eastAsia="ja-JP"/>
        </w:rPr>
      </w:pPr>
      <w:r w:rsidRPr="0022380F">
        <w:rPr>
          <w:rFonts w:eastAsia="MS Mincho"/>
          <w:sz w:val="28"/>
          <w:szCs w:val="28"/>
          <w:lang w:eastAsia="ja-JP"/>
        </w:rPr>
        <w:lastRenderedPageBreak/>
        <w:t>льготы по налогу на прибыль в части новых рабочих мест в рамках проектов, одобренных соответствующим решением Правительства Республики Армения;</w:t>
      </w:r>
    </w:p>
    <w:p w:rsidR="0060052E" w:rsidRPr="0022380F" w:rsidRDefault="0060052E" w:rsidP="004D7512">
      <w:pPr>
        <w:ind w:firstLine="709"/>
        <w:contextualSpacing/>
        <w:jc w:val="both"/>
        <w:rPr>
          <w:rFonts w:eastAsia="MS Mincho"/>
          <w:sz w:val="28"/>
          <w:szCs w:val="28"/>
          <w:lang w:eastAsia="ja-JP"/>
        </w:rPr>
      </w:pPr>
      <w:r w:rsidRPr="0022380F">
        <w:rPr>
          <w:rFonts w:eastAsia="MS Mincho"/>
          <w:sz w:val="28"/>
          <w:szCs w:val="28"/>
          <w:lang w:eastAsia="ja-JP"/>
        </w:rPr>
        <w:t>льготы по налогу на прибыль для крупных экспортеров;</w:t>
      </w:r>
    </w:p>
    <w:p w:rsidR="0060052E" w:rsidRPr="0022380F" w:rsidRDefault="0060052E" w:rsidP="004D7512">
      <w:pPr>
        <w:ind w:firstLine="709"/>
        <w:contextualSpacing/>
        <w:jc w:val="both"/>
        <w:rPr>
          <w:rFonts w:eastAsia="MS Mincho"/>
          <w:sz w:val="28"/>
          <w:szCs w:val="28"/>
          <w:lang w:eastAsia="ja-JP"/>
        </w:rPr>
      </w:pPr>
      <w:r w:rsidRPr="0022380F">
        <w:rPr>
          <w:rFonts w:eastAsia="MS Mincho"/>
          <w:sz w:val="28"/>
          <w:szCs w:val="28"/>
          <w:lang w:eastAsia="ja-JP"/>
        </w:rPr>
        <w:t>налоговые льготы в индустриальных зонах Республики Армения;</w:t>
      </w:r>
    </w:p>
    <w:p w:rsidR="0060052E" w:rsidRPr="0022380F" w:rsidRDefault="0060052E" w:rsidP="004D7512">
      <w:pPr>
        <w:ind w:firstLine="709"/>
        <w:contextualSpacing/>
        <w:jc w:val="both"/>
        <w:rPr>
          <w:rFonts w:eastAsia="MS Mincho"/>
          <w:sz w:val="28"/>
          <w:szCs w:val="28"/>
          <w:lang w:eastAsia="ja-JP"/>
        </w:rPr>
      </w:pPr>
      <w:r w:rsidRPr="0022380F">
        <w:rPr>
          <w:rFonts w:eastAsia="MS Mincho"/>
          <w:sz w:val="28"/>
          <w:szCs w:val="28"/>
          <w:lang w:eastAsia="ja-JP"/>
        </w:rPr>
        <w:t>освобождение от уплаты на границе НДС при ввозе в Армению сырья и оборудования промышленного назначения</w:t>
      </w:r>
      <w:r w:rsidRPr="0022380F">
        <w:rPr>
          <w:rFonts w:eastAsia="MS Mincho"/>
          <w:i/>
          <w:sz w:val="28"/>
          <w:szCs w:val="28"/>
          <w:lang w:eastAsia="ja-JP"/>
        </w:rPr>
        <w:t>;</w:t>
      </w:r>
    </w:p>
    <w:p w:rsidR="0060052E" w:rsidRPr="0022380F" w:rsidRDefault="0060052E" w:rsidP="004D7512">
      <w:pPr>
        <w:ind w:firstLine="709"/>
        <w:contextualSpacing/>
        <w:jc w:val="both"/>
        <w:rPr>
          <w:rFonts w:eastAsia="MS Mincho"/>
          <w:sz w:val="28"/>
          <w:szCs w:val="28"/>
          <w:lang w:eastAsia="ja-JP"/>
        </w:rPr>
      </w:pPr>
      <w:r w:rsidRPr="0022380F">
        <w:rPr>
          <w:rFonts w:eastAsia="MS Mincho"/>
          <w:sz w:val="28"/>
          <w:szCs w:val="28"/>
          <w:lang w:eastAsia="ja-JP"/>
        </w:rPr>
        <w:t>освобождение от налогов деятельности в приграничных зонах;</w:t>
      </w:r>
    </w:p>
    <w:p w:rsidR="0060052E" w:rsidRPr="0022380F" w:rsidRDefault="0060052E" w:rsidP="004D7512">
      <w:pPr>
        <w:ind w:firstLine="709"/>
        <w:contextualSpacing/>
        <w:jc w:val="both"/>
        <w:rPr>
          <w:rFonts w:eastAsia="MS Mincho"/>
          <w:sz w:val="28"/>
          <w:szCs w:val="28"/>
          <w:lang w:eastAsia="ja-JP"/>
        </w:rPr>
      </w:pPr>
      <w:r w:rsidRPr="0022380F">
        <w:rPr>
          <w:rFonts w:eastAsia="MS Mincho"/>
          <w:sz w:val="28"/>
          <w:szCs w:val="28"/>
          <w:lang w:eastAsia="ja-JP"/>
        </w:rPr>
        <w:t>освобождение резидентов СЭЗ от уплаты НДС, налога на прибыль, налога на имущество и таможенных пошлин. Для получения разрешения резидента СЭЗ необходимо подать заявку в постоянную межведомственную комиссию. Заявка должна включать: заявление, бизнес-план, справку от организатора об условиях деятельности на территории СЭЗ.</w:t>
      </w:r>
    </w:p>
    <w:p w:rsidR="0060052E" w:rsidRPr="0022380F" w:rsidRDefault="0060052E" w:rsidP="004D7512">
      <w:pPr>
        <w:spacing w:before="120"/>
        <w:ind w:firstLine="709"/>
        <w:jc w:val="both"/>
        <w:rPr>
          <w:rFonts w:eastAsia="Calibri"/>
          <w:sz w:val="28"/>
          <w:szCs w:val="28"/>
        </w:rPr>
      </w:pPr>
      <w:r w:rsidRPr="0022380F">
        <w:rPr>
          <w:rFonts w:eastAsia="Calibri"/>
          <w:i/>
          <w:sz w:val="28"/>
          <w:szCs w:val="28"/>
        </w:rPr>
        <w:t xml:space="preserve">Инвестиционные проекты. </w:t>
      </w:r>
      <w:r w:rsidRPr="0022380F">
        <w:rPr>
          <w:rFonts w:eastAsia="Calibri"/>
          <w:sz w:val="28"/>
          <w:szCs w:val="28"/>
        </w:rPr>
        <w:t xml:space="preserve">Действует платформа инвестиционных проектов </w:t>
      </w:r>
      <w:hyperlink r:id="rId10" w:history="1">
        <w:r w:rsidRPr="0022380F">
          <w:rPr>
            <w:rFonts w:eastAsia="Calibri"/>
            <w:sz w:val="28"/>
            <w:szCs w:val="28"/>
          </w:rPr>
          <w:t>www.investmentprojects.am</w:t>
        </w:r>
      </w:hyperlink>
      <w:r w:rsidRPr="0022380F">
        <w:rPr>
          <w:rFonts w:eastAsia="Calibri"/>
          <w:sz w:val="28"/>
          <w:szCs w:val="28"/>
        </w:rPr>
        <w:t>. Цель сайта – привлечение инвестиций в Республику Армения, представление существующих инвестиционных проектов Армении потенциальным инвесторам и содействие осуществлению инвестиционных проектов в Армении.</w:t>
      </w:r>
    </w:p>
    <w:p w:rsidR="0060052E" w:rsidRPr="0022380F" w:rsidRDefault="0060052E" w:rsidP="004D7512">
      <w:pPr>
        <w:pStyle w:val="2"/>
        <w:keepNext w:val="0"/>
        <w:keepLines w:val="0"/>
        <w:spacing w:before="360" w:after="240"/>
        <w:jc w:val="center"/>
        <w:rPr>
          <w:rFonts w:ascii="Times New Roman" w:hAnsi="Times New Roman"/>
          <w:smallCaps/>
          <w:color w:val="auto"/>
          <w:sz w:val="28"/>
          <w:szCs w:val="28"/>
        </w:rPr>
      </w:pPr>
      <w:bookmarkStart w:id="4" w:name="_Toc771935"/>
      <w:r w:rsidRPr="0022380F">
        <w:rPr>
          <w:rFonts w:ascii="Times New Roman" w:hAnsi="Times New Roman"/>
          <w:smallCaps/>
          <w:color w:val="auto"/>
          <w:sz w:val="28"/>
          <w:szCs w:val="28"/>
        </w:rPr>
        <w:t>Свободные (особые) экономические зоны</w:t>
      </w:r>
      <w:bookmarkEnd w:id="4"/>
    </w:p>
    <w:p w:rsidR="0060052E" w:rsidRPr="0022380F" w:rsidRDefault="0060052E" w:rsidP="004D7512">
      <w:pPr>
        <w:ind w:firstLine="709"/>
        <w:jc w:val="both"/>
        <w:rPr>
          <w:sz w:val="28"/>
          <w:szCs w:val="28"/>
          <w:lang w:val="az-Latn-AZ"/>
        </w:rPr>
      </w:pPr>
      <w:r w:rsidRPr="0022380F">
        <w:rPr>
          <w:sz w:val="28"/>
          <w:szCs w:val="28"/>
          <w:lang w:val="az-Latn-AZ"/>
        </w:rPr>
        <w:t xml:space="preserve">Основной целью создания </w:t>
      </w:r>
      <w:r w:rsidRPr="0022380F">
        <w:rPr>
          <w:sz w:val="28"/>
          <w:szCs w:val="28"/>
        </w:rPr>
        <w:t>СЭЗ</w:t>
      </w:r>
      <w:r w:rsidRPr="0022380F">
        <w:rPr>
          <w:sz w:val="28"/>
          <w:szCs w:val="28"/>
          <w:lang w:val="az-Latn-AZ"/>
        </w:rPr>
        <w:t xml:space="preserve"> в Армении является обеспечение устойчивого развития бизнеса без </w:t>
      </w:r>
      <w:r w:rsidRPr="0022380F">
        <w:rPr>
          <w:sz w:val="28"/>
          <w:szCs w:val="28"/>
        </w:rPr>
        <w:t xml:space="preserve">существенных </w:t>
      </w:r>
      <w:r w:rsidRPr="0022380F">
        <w:rPr>
          <w:sz w:val="28"/>
          <w:szCs w:val="28"/>
          <w:lang w:val="az-Latn-AZ"/>
        </w:rPr>
        <w:t xml:space="preserve">ограничений в сферах, </w:t>
      </w:r>
      <w:r w:rsidRPr="003705BE">
        <w:rPr>
          <w:spacing w:val="-4"/>
          <w:sz w:val="28"/>
          <w:szCs w:val="28"/>
          <w:lang w:val="az-Latn-AZ"/>
        </w:rPr>
        <w:t>представляющих стратегический интерес для страны. СЭЗ создают предпосылки</w:t>
      </w:r>
      <w:r w:rsidRPr="0022380F">
        <w:rPr>
          <w:sz w:val="28"/>
          <w:szCs w:val="28"/>
          <w:lang w:val="az-Latn-AZ"/>
        </w:rPr>
        <w:t xml:space="preserve"> для экспорта на международные рынки, позволяют организовывать производство и реализацию продукта в условиях минимальной налоговой нагрузки, стимулируют внедрение передовых технологий и инновационных подходов, а также предполагают значительный социальный эффект. </w:t>
      </w:r>
    </w:p>
    <w:p w:rsidR="0060052E" w:rsidRPr="0022380F" w:rsidRDefault="0060052E" w:rsidP="004D7512">
      <w:pPr>
        <w:spacing w:before="120"/>
        <w:ind w:firstLine="709"/>
        <w:jc w:val="both"/>
        <w:rPr>
          <w:sz w:val="28"/>
          <w:szCs w:val="28"/>
          <w:lang w:val="az-Latn-AZ"/>
        </w:rPr>
      </w:pPr>
      <w:r w:rsidRPr="0022380F">
        <w:rPr>
          <w:i/>
          <w:sz w:val="28"/>
          <w:szCs w:val="28"/>
          <w:lang w:val="az-Latn-AZ"/>
        </w:rPr>
        <w:t>Законодательная база</w:t>
      </w:r>
      <w:r w:rsidRPr="0022380F">
        <w:rPr>
          <w:sz w:val="28"/>
          <w:szCs w:val="28"/>
          <w:lang w:val="az-Latn-AZ"/>
        </w:rPr>
        <w:t xml:space="preserve">. Правовые отношения, возникающие в процессе создания, организации и прекращения существования СЭЗ, регулируются </w:t>
      </w:r>
      <w:r w:rsidRPr="0022380F">
        <w:rPr>
          <w:sz w:val="28"/>
          <w:szCs w:val="28"/>
        </w:rPr>
        <w:t>З</w:t>
      </w:r>
      <w:r w:rsidRPr="0022380F">
        <w:rPr>
          <w:sz w:val="28"/>
          <w:szCs w:val="28"/>
          <w:lang w:val="az-Latn-AZ"/>
        </w:rPr>
        <w:t>аконом Республики Армения от 25 мая 2011</w:t>
      </w:r>
      <w:r w:rsidRPr="0022380F">
        <w:rPr>
          <w:sz w:val="28"/>
          <w:szCs w:val="28"/>
        </w:rPr>
        <w:t xml:space="preserve"> </w:t>
      </w:r>
      <w:r w:rsidRPr="0022380F">
        <w:rPr>
          <w:sz w:val="28"/>
          <w:szCs w:val="28"/>
          <w:lang w:val="az-Latn-AZ"/>
        </w:rPr>
        <w:t xml:space="preserve">года </w:t>
      </w:r>
      <w:r w:rsidRPr="0022380F">
        <w:rPr>
          <w:sz w:val="28"/>
          <w:szCs w:val="28"/>
        </w:rPr>
        <w:t>№ 193-</w:t>
      </w:r>
      <w:r w:rsidRPr="0022380F">
        <w:rPr>
          <w:sz w:val="28"/>
          <w:szCs w:val="28"/>
          <w:lang w:val="en-US"/>
        </w:rPr>
        <w:t>N</w:t>
      </w:r>
      <w:r w:rsidRPr="0022380F">
        <w:rPr>
          <w:sz w:val="28"/>
          <w:szCs w:val="28"/>
        </w:rPr>
        <w:t xml:space="preserve"> </w:t>
      </w:r>
      <w:r w:rsidRPr="0022380F">
        <w:rPr>
          <w:sz w:val="28"/>
          <w:szCs w:val="28"/>
          <w:lang w:val="az-Latn-AZ"/>
        </w:rPr>
        <w:t xml:space="preserve">«О свободных экономических зонах». </w:t>
      </w:r>
    </w:p>
    <w:p w:rsidR="0060052E" w:rsidRPr="0022380F" w:rsidRDefault="0060052E" w:rsidP="004D7512">
      <w:pPr>
        <w:spacing w:before="120"/>
        <w:ind w:firstLine="709"/>
        <w:jc w:val="both"/>
        <w:rPr>
          <w:sz w:val="28"/>
          <w:szCs w:val="28"/>
          <w:lang w:val="az-Latn-AZ"/>
        </w:rPr>
      </w:pPr>
      <w:r w:rsidRPr="0022380F">
        <w:rPr>
          <w:i/>
          <w:sz w:val="28"/>
          <w:szCs w:val="28"/>
          <w:lang w:val="az-Latn-AZ"/>
        </w:rPr>
        <w:t>Привилегии</w:t>
      </w:r>
      <w:r w:rsidRPr="0022380F">
        <w:rPr>
          <w:sz w:val="28"/>
          <w:szCs w:val="28"/>
          <w:lang w:val="az-Latn-AZ"/>
        </w:rPr>
        <w:t>. Законом «О свободных экономических зонах» и налоговым законодательством Республики Армения закреплен</w:t>
      </w:r>
      <w:r w:rsidRPr="0022380F">
        <w:rPr>
          <w:sz w:val="28"/>
          <w:szCs w:val="28"/>
        </w:rPr>
        <w:t>ы</w:t>
      </w:r>
      <w:r w:rsidRPr="0022380F">
        <w:rPr>
          <w:sz w:val="28"/>
          <w:szCs w:val="28"/>
          <w:lang w:val="az-Latn-AZ"/>
        </w:rPr>
        <w:t xml:space="preserve"> ряд льгот для операторов СЭЗ. В частности, операторы освобождаются от </w:t>
      </w:r>
      <w:r w:rsidRPr="0022380F">
        <w:rPr>
          <w:sz w:val="28"/>
          <w:szCs w:val="28"/>
        </w:rPr>
        <w:t>у</w:t>
      </w:r>
      <w:r w:rsidRPr="0022380F">
        <w:rPr>
          <w:sz w:val="28"/>
          <w:szCs w:val="28"/>
          <w:lang w:val="az-Latn-AZ"/>
        </w:rPr>
        <w:t>платы налога на прибыль</w:t>
      </w:r>
      <w:r w:rsidRPr="0022380F">
        <w:rPr>
          <w:sz w:val="28"/>
          <w:szCs w:val="28"/>
        </w:rPr>
        <w:t>, налога</w:t>
      </w:r>
      <w:r w:rsidRPr="0022380F">
        <w:rPr>
          <w:sz w:val="28"/>
          <w:szCs w:val="28"/>
          <w:lang w:val="az-Latn-AZ"/>
        </w:rPr>
        <w:t xml:space="preserve"> на имущество, </w:t>
      </w:r>
      <w:r w:rsidRPr="0022380F">
        <w:rPr>
          <w:sz w:val="28"/>
          <w:szCs w:val="28"/>
        </w:rPr>
        <w:t>НДС</w:t>
      </w:r>
      <w:r w:rsidRPr="0022380F">
        <w:rPr>
          <w:sz w:val="28"/>
          <w:szCs w:val="28"/>
          <w:lang w:val="az-Latn-AZ"/>
        </w:rPr>
        <w:t xml:space="preserve"> и таможенных пошлин. Предоставление государственных услуг на территории СЭЗ осуществляется по принципу «одного окна». </w:t>
      </w:r>
    </w:p>
    <w:p w:rsidR="0060052E" w:rsidRPr="0022380F" w:rsidRDefault="0060052E" w:rsidP="004D7512">
      <w:pPr>
        <w:spacing w:before="120"/>
        <w:ind w:firstLine="709"/>
        <w:jc w:val="both"/>
        <w:rPr>
          <w:sz w:val="28"/>
          <w:szCs w:val="28"/>
          <w:lang w:val="az-Latn-AZ"/>
        </w:rPr>
      </w:pPr>
      <w:r w:rsidRPr="0022380F">
        <w:rPr>
          <w:i/>
          <w:sz w:val="28"/>
          <w:szCs w:val="28"/>
          <w:lang w:val="az-Latn-AZ"/>
        </w:rPr>
        <w:t>Организатор</w:t>
      </w:r>
      <w:r w:rsidRPr="0022380F">
        <w:rPr>
          <w:sz w:val="28"/>
          <w:szCs w:val="28"/>
          <w:lang w:val="az-Latn-AZ"/>
        </w:rPr>
        <w:t xml:space="preserve">. Организатор СЭЗ – юридическое лицо, ответственное за предоставление ряда услуг и создание инфраструктуры, необходимой для осуществления деятельности на территории СЭЗ. </w:t>
      </w:r>
    </w:p>
    <w:p w:rsidR="0060052E" w:rsidRPr="0022380F" w:rsidRDefault="0060052E" w:rsidP="004D7512">
      <w:pPr>
        <w:spacing w:before="120" w:line="317" w:lineRule="exact"/>
        <w:ind w:firstLine="709"/>
        <w:jc w:val="both"/>
        <w:rPr>
          <w:sz w:val="28"/>
          <w:szCs w:val="28"/>
        </w:rPr>
      </w:pPr>
      <w:r w:rsidRPr="0022380F">
        <w:rPr>
          <w:i/>
          <w:sz w:val="28"/>
          <w:szCs w:val="28"/>
          <w:lang w:val="az-Latn-AZ"/>
        </w:rPr>
        <w:lastRenderedPageBreak/>
        <w:t>Оператор</w:t>
      </w:r>
      <w:r w:rsidRPr="0022380F">
        <w:rPr>
          <w:sz w:val="28"/>
          <w:szCs w:val="28"/>
          <w:lang w:val="az-Latn-AZ"/>
        </w:rPr>
        <w:t>. Операторами СЭЗ могут стать зарегистрированные в соответствии с законодательством Республики Армения коммерческие юридические лица, частные предприниматели или филиалы, а также представительства иностранных организаций, которые осуществляют предпринимательскую деятельность исключительно в СЭЗ на основе разрешения, выданного Правительством Республики Армения</w:t>
      </w:r>
      <w:r w:rsidRPr="0022380F">
        <w:rPr>
          <w:sz w:val="28"/>
          <w:szCs w:val="28"/>
        </w:rPr>
        <w:t>,</w:t>
      </w:r>
      <w:r w:rsidRPr="0022380F">
        <w:rPr>
          <w:sz w:val="28"/>
          <w:szCs w:val="28"/>
          <w:lang w:val="az-Latn-AZ"/>
        </w:rPr>
        <w:t xml:space="preserve"> оценки бизнес-проекта и договора, заключенного с организатором СЭЗ. </w:t>
      </w:r>
    </w:p>
    <w:p w:rsidR="0060052E" w:rsidRPr="0022380F" w:rsidRDefault="0060052E" w:rsidP="004D7512">
      <w:pPr>
        <w:spacing w:line="317" w:lineRule="exact"/>
        <w:ind w:firstLine="709"/>
        <w:jc w:val="both"/>
        <w:rPr>
          <w:sz w:val="28"/>
          <w:szCs w:val="28"/>
        </w:rPr>
      </w:pPr>
      <w:r w:rsidRPr="0022380F">
        <w:rPr>
          <w:sz w:val="28"/>
          <w:szCs w:val="28"/>
        </w:rPr>
        <w:t>Порядок и критерии выбора организатора СЭЗ, предоставления разрешений операторам СЭЗ, а также технические требования к границе территории СЭЗ закреплены нормативными актами, утвержденными решением Правительства Республики Армения от 13 октября 2011 года № 1521-Н.</w:t>
      </w:r>
    </w:p>
    <w:p w:rsidR="0060052E" w:rsidRPr="0022380F" w:rsidRDefault="0060052E" w:rsidP="004D7512">
      <w:pPr>
        <w:spacing w:line="317" w:lineRule="exact"/>
        <w:ind w:firstLine="709"/>
        <w:jc w:val="both"/>
        <w:rPr>
          <w:sz w:val="28"/>
          <w:szCs w:val="28"/>
        </w:rPr>
      </w:pPr>
      <w:r w:rsidRPr="0022380F">
        <w:rPr>
          <w:sz w:val="28"/>
          <w:szCs w:val="28"/>
        </w:rPr>
        <w:t xml:space="preserve">Решением Правительства Республики Армения от 18 июля 2013 года </w:t>
      </w:r>
      <w:r w:rsidRPr="004D7512">
        <w:rPr>
          <w:spacing w:val="-4"/>
          <w:sz w:val="28"/>
          <w:szCs w:val="28"/>
        </w:rPr>
        <w:t>№ 785-А на базе ЗАО «РАО Марс» и ЗАО «ЕрНИИММ» создана СЭЗ «Альянс»,</w:t>
      </w:r>
      <w:r w:rsidRPr="0022380F">
        <w:rPr>
          <w:sz w:val="28"/>
          <w:szCs w:val="28"/>
        </w:rPr>
        <w:t xml:space="preserve"> которая ориентирована на производство и экспорт высоких и инновационных технологий в сферах электроники, точной инженерии, фармацевтики и биотехнологий, информационных технологий, альтернативной энергетики, промышленного дизайна и телекоммуникаций (разработка и производство технологического оборудования, систем и материалов для передачи данных/информации). </w:t>
      </w:r>
    </w:p>
    <w:p w:rsidR="000D0DB3" w:rsidRPr="0022380F" w:rsidRDefault="0060052E" w:rsidP="004D7512">
      <w:pPr>
        <w:spacing w:line="317" w:lineRule="exact"/>
        <w:ind w:firstLine="709"/>
        <w:jc w:val="both"/>
        <w:rPr>
          <w:sz w:val="28"/>
          <w:szCs w:val="28"/>
        </w:rPr>
      </w:pPr>
      <w:r w:rsidRPr="0022380F">
        <w:rPr>
          <w:sz w:val="28"/>
          <w:szCs w:val="28"/>
        </w:rPr>
        <w:t xml:space="preserve">Решением Правительства Республики Армения от 27 февраля 2014 года № 231-А на территории ЗАО «Эй Джей Эй Холдинг» создана СЭЗ, </w:t>
      </w:r>
      <w:r w:rsidRPr="004D7512">
        <w:rPr>
          <w:spacing w:val="-4"/>
          <w:sz w:val="28"/>
          <w:szCs w:val="28"/>
        </w:rPr>
        <w:t xml:space="preserve">организатором которой </w:t>
      </w:r>
      <w:r w:rsidR="000D0DB3" w:rsidRPr="004D7512">
        <w:rPr>
          <w:spacing w:val="-4"/>
          <w:sz w:val="28"/>
          <w:szCs w:val="28"/>
        </w:rPr>
        <w:t>является</w:t>
      </w:r>
      <w:r w:rsidRPr="004D7512">
        <w:rPr>
          <w:spacing w:val="-4"/>
          <w:sz w:val="28"/>
          <w:szCs w:val="28"/>
        </w:rPr>
        <w:t xml:space="preserve"> ЗАО «Эй Джей Эй Свободная экономическая зона».</w:t>
      </w:r>
      <w:r w:rsidRPr="0022380F">
        <w:rPr>
          <w:sz w:val="28"/>
          <w:szCs w:val="28"/>
        </w:rPr>
        <w:t xml:space="preserve"> </w:t>
      </w:r>
    </w:p>
    <w:p w:rsidR="0060052E" w:rsidRPr="0022380F" w:rsidRDefault="0060052E" w:rsidP="004D7512">
      <w:pPr>
        <w:spacing w:line="317" w:lineRule="exact"/>
        <w:ind w:firstLine="709"/>
        <w:jc w:val="both"/>
        <w:rPr>
          <w:sz w:val="28"/>
          <w:szCs w:val="28"/>
        </w:rPr>
      </w:pPr>
      <w:r w:rsidRPr="0022380F">
        <w:rPr>
          <w:sz w:val="28"/>
          <w:szCs w:val="28"/>
        </w:rPr>
        <w:t>СЭЗ «Меридиан» ориентирована на производство ювелирных изделий и часов.</w:t>
      </w:r>
    </w:p>
    <w:p w:rsidR="0060052E" w:rsidRPr="0022380F" w:rsidRDefault="0060052E" w:rsidP="004D7512">
      <w:pPr>
        <w:spacing w:line="317" w:lineRule="exact"/>
        <w:ind w:firstLine="709"/>
        <w:jc w:val="both"/>
        <w:rPr>
          <w:i/>
          <w:sz w:val="28"/>
          <w:szCs w:val="28"/>
        </w:rPr>
      </w:pPr>
      <w:r w:rsidRPr="0022380F">
        <w:rPr>
          <w:rFonts w:eastAsia="MS Mincho"/>
          <w:sz w:val="28"/>
          <w:szCs w:val="28"/>
          <w:lang w:eastAsia="ja-JP"/>
        </w:rPr>
        <w:t>С 2017 года в Сюникской области Армении на границе с Ираном действует СЭЗ «Мегри», которая включа</w:t>
      </w:r>
      <w:r w:rsidR="000D0DB3" w:rsidRPr="0022380F">
        <w:rPr>
          <w:rFonts w:eastAsia="MS Mincho"/>
          <w:sz w:val="28"/>
          <w:szCs w:val="28"/>
          <w:lang w:eastAsia="ja-JP"/>
        </w:rPr>
        <w:t>ет</w:t>
      </w:r>
      <w:r w:rsidRPr="0022380F">
        <w:rPr>
          <w:rFonts w:eastAsia="MS Mincho"/>
          <w:sz w:val="28"/>
          <w:szCs w:val="28"/>
          <w:lang w:eastAsia="ja-JP"/>
        </w:rPr>
        <w:t xml:space="preserve"> такие сферы</w:t>
      </w:r>
      <w:r w:rsidR="00AA5F7A">
        <w:rPr>
          <w:rFonts w:eastAsia="MS Mincho"/>
          <w:sz w:val="28"/>
          <w:szCs w:val="28"/>
          <w:lang w:eastAsia="ja-JP"/>
        </w:rPr>
        <w:t>,</w:t>
      </w:r>
      <w:r w:rsidRPr="0022380F">
        <w:rPr>
          <w:rFonts w:eastAsia="MS Mincho"/>
          <w:sz w:val="28"/>
          <w:szCs w:val="28"/>
          <w:lang w:eastAsia="ja-JP"/>
        </w:rPr>
        <w:t xml:space="preserve"> как сельское хозяйство, перерабатывающая промышленность, торговля, логистика и складское хозяйство, туризм и т.д</w:t>
      </w:r>
      <w:r w:rsidRPr="0022380F">
        <w:rPr>
          <w:i/>
          <w:sz w:val="28"/>
          <w:szCs w:val="28"/>
        </w:rPr>
        <w:t>.</w:t>
      </w:r>
    </w:p>
    <w:p w:rsidR="0060052E" w:rsidRPr="0022380F" w:rsidRDefault="0060052E" w:rsidP="004D7512">
      <w:pPr>
        <w:keepNext/>
        <w:spacing w:before="360" w:after="240" w:line="317" w:lineRule="exact"/>
        <w:jc w:val="center"/>
        <w:outlineLvl w:val="1"/>
        <w:rPr>
          <w:b/>
          <w:smallCaps/>
          <w:sz w:val="28"/>
          <w:szCs w:val="28"/>
        </w:rPr>
      </w:pPr>
      <w:bookmarkStart w:id="5" w:name="_Toc771936"/>
      <w:r w:rsidRPr="0022380F">
        <w:rPr>
          <w:rFonts w:eastAsia="Calibri"/>
          <w:b/>
          <w:smallCaps/>
          <w:sz w:val="28"/>
          <w:szCs w:val="28"/>
        </w:rPr>
        <w:t>Льготы</w:t>
      </w:r>
      <w:r w:rsidRPr="0022380F">
        <w:rPr>
          <w:b/>
          <w:smallCaps/>
          <w:sz w:val="28"/>
          <w:szCs w:val="28"/>
        </w:rPr>
        <w:t xml:space="preserve"> в сельских населенных пунктах</w:t>
      </w:r>
      <w:bookmarkEnd w:id="5"/>
    </w:p>
    <w:p w:rsidR="0060052E" w:rsidRPr="0022380F" w:rsidRDefault="0060052E" w:rsidP="004D7512">
      <w:pPr>
        <w:pStyle w:val="af4"/>
        <w:spacing w:after="0" w:line="317"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t>Сельское хозяйство является важнейшей отрасл</w:t>
      </w:r>
      <w:r w:rsidR="000D0DB3" w:rsidRPr="0022380F">
        <w:rPr>
          <w:rFonts w:ascii="Times New Roman" w:hAnsi="Times New Roman" w:cs="Times New Roman"/>
          <w:sz w:val="28"/>
          <w:szCs w:val="28"/>
        </w:rPr>
        <w:t>ью экономики Республики Армения. Его</w:t>
      </w:r>
      <w:r w:rsidRPr="0022380F">
        <w:rPr>
          <w:rFonts w:ascii="Times New Roman" w:hAnsi="Times New Roman" w:cs="Times New Roman"/>
          <w:sz w:val="28"/>
          <w:szCs w:val="28"/>
        </w:rPr>
        <w:t xml:space="preserve"> удельный вес в ВВП страны за период с 2012 по 2017 год в среднем составил около 17 %.</w:t>
      </w:r>
    </w:p>
    <w:p w:rsidR="0060052E" w:rsidRDefault="0060052E" w:rsidP="004D7512">
      <w:pPr>
        <w:pStyle w:val="af4"/>
        <w:spacing w:after="0" w:line="317" w:lineRule="exact"/>
        <w:ind w:firstLine="709"/>
        <w:jc w:val="both"/>
        <w:rPr>
          <w:rFonts w:ascii="Times New Roman" w:hAnsi="Times New Roman" w:cs="Times New Roman"/>
          <w:sz w:val="28"/>
          <w:szCs w:val="28"/>
        </w:rPr>
      </w:pPr>
      <w:r w:rsidRPr="0022380F">
        <w:rPr>
          <w:rFonts w:ascii="Times New Roman" w:hAnsi="Times New Roman" w:cs="Times New Roman"/>
          <w:sz w:val="28"/>
          <w:szCs w:val="28"/>
        </w:rPr>
        <w:t xml:space="preserve">В настоящее время в агропромышленной сфере сформировалась </w:t>
      </w:r>
      <w:r w:rsidR="000D0DB3" w:rsidRPr="0022380F">
        <w:rPr>
          <w:rFonts w:ascii="Times New Roman" w:hAnsi="Times New Roman" w:cs="Times New Roman"/>
          <w:sz w:val="28"/>
          <w:szCs w:val="28"/>
        </w:rPr>
        <w:t>рыночная</w:t>
      </w:r>
      <w:r w:rsidRPr="0022380F">
        <w:rPr>
          <w:rFonts w:ascii="Times New Roman" w:hAnsi="Times New Roman" w:cs="Times New Roman"/>
          <w:sz w:val="28"/>
          <w:szCs w:val="28"/>
        </w:rPr>
        <w:t xml:space="preserve"> экономическая система, в которой действуют около 317 тыс. крестьянских хозяйств, организации по обслуживанию сельского хозяйства, реализации и переработке сельскохозяйственной продукции.</w:t>
      </w:r>
    </w:p>
    <w:p w:rsidR="0060052E" w:rsidRPr="004D7512" w:rsidRDefault="0060052E" w:rsidP="004D7512">
      <w:pPr>
        <w:pStyle w:val="af4"/>
        <w:spacing w:after="0" w:line="317" w:lineRule="exact"/>
        <w:ind w:firstLine="709"/>
        <w:jc w:val="both"/>
        <w:rPr>
          <w:rFonts w:ascii="Times New Roman" w:hAnsi="Times New Roman" w:cs="Times New Roman"/>
          <w:sz w:val="28"/>
          <w:szCs w:val="28"/>
        </w:rPr>
      </w:pPr>
      <w:r w:rsidRPr="004D7512">
        <w:rPr>
          <w:rFonts w:ascii="Times New Roman" w:hAnsi="Times New Roman" w:cs="Times New Roman"/>
          <w:kern w:val="28"/>
          <w:sz w:val="28"/>
          <w:szCs w:val="28"/>
        </w:rPr>
        <w:t>Растениеводство является ведущей отраслью сельского хозяйства республики.</w:t>
      </w:r>
      <w:r w:rsidRPr="004D7512">
        <w:rPr>
          <w:rFonts w:ascii="Times New Roman" w:hAnsi="Times New Roman" w:cs="Times New Roman"/>
          <w:sz w:val="28"/>
          <w:szCs w:val="28"/>
        </w:rPr>
        <w:t xml:space="preserve"> В 2017 году оно обеспечило примерно 52% валового сельскохозяйственного продукта. Растениеводство Армении, как и в предыдущие годы, специализировано на выращивании плодов, овощей, винограда, картофеля, бахчевых культур, а также зерновых. В животноводстве преобладающим является скотоводство.</w:t>
      </w:r>
    </w:p>
    <w:p w:rsidR="000D0DB3" w:rsidRPr="0022380F" w:rsidRDefault="000D0DB3" w:rsidP="004D7512">
      <w:pPr>
        <w:pStyle w:val="af4"/>
        <w:spacing w:after="0" w:line="310"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lastRenderedPageBreak/>
        <w:t xml:space="preserve">Программой Правительства Республики Армения, принятой в 2018 году, агропромышленный комплекс признан приоритетной отраслью. Принимаются меры, направленные на целевое использование сельскохозяйственных земель, интенсификацию, индустриализацию и наращивание объемов сельскохозяйственного производства. </w:t>
      </w:r>
    </w:p>
    <w:p w:rsidR="0060052E" w:rsidRPr="0022380F" w:rsidRDefault="0060052E" w:rsidP="004D7512">
      <w:pPr>
        <w:pStyle w:val="af4"/>
        <w:spacing w:after="0" w:line="310"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t xml:space="preserve">Государственная поддержка и льготы в сельском хозяйстве республики в значительной степени осуществляются за счет средств государственного бюджета Республики Армения. Целями поддержки являются создание благоприятных условий для функционирования хозяйствующих в сфере сельского хозяйства субъектов и повышение конкурентоспособности производства. Поддержка в основном направлена на развитие местного первичного семеноводства, повышение уровня обеспечения высокопродуктивными семенами, осуществление централизованных мер по борьбе с наиболее опасными и карантинными болезнями сельскохозяйственных культур, противоэпидемических мероприятий и усовершенствование ветеринарной системы, доступность кредитов, внедрение передовых технологий, повышение доступности основных ресурсов, используемых в сельском хозяйстве и др. </w:t>
      </w:r>
    </w:p>
    <w:p w:rsidR="0060052E" w:rsidRPr="0022380F" w:rsidRDefault="0060052E" w:rsidP="004D7512">
      <w:pPr>
        <w:pStyle w:val="af4"/>
        <w:spacing w:after="0" w:line="310"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t xml:space="preserve">В </w:t>
      </w:r>
      <w:r w:rsidR="00AA5F7A">
        <w:rPr>
          <w:rFonts w:ascii="Times New Roman" w:hAnsi="Times New Roman" w:cs="Times New Roman"/>
          <w:sz w:val="28"/>
          <w:szCs w:val="28"/>
        </w:rPr>
        <w:t>2018</w:t>
      </w:r>
      <w:r w:rsidRPr="0022380F">
        <w:rPr>
          <w:rFonts w:ascii="Times New Roman" w:hAnsi="Times New Roman" w:cs="Times New Roman"/>
          <w:sz w:val="28"/>
          <w:szCs w:val="28"/>
        </w:rPr>
        <w:t xml:space="preserve"> году были продолжены программы по защите растений, вакцинации сельскохозяйственных животных, субсидированию процентных ставок по кредитам, а также программы государственной поддержки, направленные на приобретение землепользователями республики на доступных условиях фосфорных, калиевых удобрений и дизельного топлива. В рамках последних программ землепользователям предоставляются удобрения и дизельное топливо по ценам ниже рыночных. </w:t>
      </w:r>
    </w:p>
    <w:p w:rsidR="0060052E" w:rsidRPr="0022380F" w:rsidRDefault="0060052E" w:rsidP="004D7512">
      <w:pPr>
        <w:pStyle w:val="af4"/>
        <w:spacing w:after="0" w:line="310"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t xml:space="preserve">На развитие животноводства нацелена кредитная программа «Управление сельскохозяйственными ресурсами и конкурентоспособностью сельских общин», которая охватывает 109 общин </w:t>
      </w:r>
      <w:r w:rsidR="00DE2BA7" w:rsidRPr="0022380F">
        <w:rPr>
          <w:rFonts w:ascii="Times New Roman" w:hAnsi="Times New Roman" w:cs="Times New Roman"/>
          <w:sz w:val="28"/>
          <w:szCs w:val="28"/>
        </w:rPr>
        <w:t>8</w:t>
      </w:r>
      <w:r w:rsidRPr="0022380F">
        <w:rPr>
          <w:rFonts w:ascii="Times New Roman" w:hAnsi="Times New Roman" w:cs="Times New Roman"/>
          <w:sz w:val="28"/>
          <w:szCs w:val="28"/>
        </w:rPr>
        <w:t xml:space="preserve"> марзов</w:t>
      </w:r>
      <w:r w:rsidR="000D0DB3" w:rsidRPr="0022380F">
        <w:rPr>
          <w:rFonts w:ascii="Times New Roman" w:hAnsi="Times New Roman" w:cs="Times New Roman"/>
          <w:sz w:val="28"/>
          <w:szCs w:val="28"/>
        </w:rPr>
        <w:t>.</w:t>
      </w:r>
      <w:r w:rsidRPr="0022380F">
        <w:rPr>
          <w:rFonts w:ascii="Times New Roman" w:hAnsi="Times New Roman" w:cs="Times New Roman"/>
          <w:sz w:val="28"/>
          <w:szCs w:val="28"/>
        </w:rPr>
        <w:t xml:space="preserve"> </w:t>
      </w:r>
      <w:r w:rsidR="000D0DB3" w:rsidRPr="0022380F">
        <w:rPr>
          <w:rFonts w:ascii="Times New Roman" w:hAnsi="Times New Roman" w:cs="Times New Roman"/>
          <w:sz w:val="28"/>
          <w:szCs w:val="28"/>
        </w:rPr>
        <w:t xml:space="preserve">Она </w:t>
      </w:r>
      <w:r w:rsidRPr="0022380F">
        <w:rPr>
          <w:rFonts w:ascii="Times New Roman" w:hAnsi="Times New Roman" w:cs="Times New Roman"/>
          <w:sz w:val="28"/>
          <w:szCs w:val="28"/>
        </w:rPr>
        <w:t xml:space="preserve">осуществляется при поддержке Всемирного банка и направлена на эффективное использование естественных кормовых угодий. Целью программы является поддержка высокогорных и приграничных общин животноводческого направления, путем обеспечения проходимости удаленных пастбищ, обводнения, восстановления деградированных пастбищ, а также создания производственных мощностей по приему и переработке молока. </w:t>
      </w:r>
      <w:r w:rsidR="000D0DB3" w:rsidRPr="0022380F">
        <w:rPr>
          <w:rFonts w:ascii="Times New Roman" w:hAnsi="Times New Roman" w:cs="Times New Roman"/>
          <w:sz w:val="28"/>
          <w:szCs w:val="28"/>
        </w:rPr>
        <w:t>С</w:t>
      </w:r>
      <w:r w:rsidRPr="0022380F">
        <w:rPr>
          <w:rFonts w:ascii="Times New Roman" w:hAnsi="Times New Roman" w:cs="Times New Roman"/>
          <w:sz w:val="28"/>
          <w:szCs w:val="28"/>
        </w:rPr>
        <w:t>оздани</w:t>
      </w:r>
      <w:r w:rsidR="000D0DB3" w:rsidRPr="0022380F">
        <w:rPr>
          <w:rFonts w:ascii="Times New Roman" w:hAnsi="Times New Roman" w:cs="Times New Roman"/>
          <w:sz w:val="28"/>
          <w:szCs w:val="28"/>
        </w:rPr>
        <w:t>е</w:t>
      </w:r>
      <w:r w:rsidRPr="0022380F">
        <w:rPr>
          <w:rFonts w:ascii="Times New Roman" w:hAnsi="Times New Roman" w:cs="Times New Roman"/>
          <w:sz w:val="28"/>
          <w:szCs w:val="28"/>
        </w:rPr>
        <w:t xml:space="preserve"> в общинах потребительских кооперативов </w:t>
      </w:r>
      <w:r w:rsidR="000D0DB3" w:rsidRPr="0022380F">
        <w:rPr>
          <w:rFonts w:ascii="Times New Roman" w:hAnsi="Times New Roman" w:cs="Times New Roman"/>
          <w:sz w:val="28"/>
          <w:szCs w:val="28"/>
        </w:rPr>
        <w:t>обеспечивает</w:t>
      </w:r>
      <w:r w:rsidRPr="0022380F">
        <w:rPr>
          <w:rFonts w:ascii="Times New Roman" w:hAnsi="Times New Roman" w:cs="Times New Roman"/>
          <w:sz w:val="28"/>
          <w:szCs w:val="28"/>
        </w:rPr>
        <w:t xml:space="preserve"> внедрение инновационных технологий, улучшение ветеринарных и племенных работ. </w:t>
      </w:r>
    </w:p>
    <w:p w:rsidR="0060052E" w:rsidRPr="0022380F" w:rsidRDefault="0060052E" w:rsidP="004D7512">
      <w:pPr>
        <w:pStyle w:val="af4"/>
        <w:spacing w:after="0" w:line="310" w:lineRule="exact"/>
        <w:ind w:firstLine="709"/>
        <w:jc w:val="both"/>
        <w:rPr>
          <w:rFonts w:ascii="Times New Roman" w:hAnsi="Times New Roman" w:cs="Times New Roman"/>
          <w:sz w:val="28"/>
          <w:szCs w:val="28"/>
        </w:rPr>
      </w:pPr>
      <w:r w:rsidRPr="0022380F">
        <w:rPr>
          <w:rFonts w:ascii="Times New Roman" w:hAnsi="Times New Roman" w:cs="Times New Roman"/>
          <w:sz w:val="28"/>
          <w:szCs w:val="28"/>
        </w:rPr>
        <w:t>Правительством Республики Армения одобрен</w:t>
      </w:r>
      <w:r w:rsidR="00CE5C4C">
        <w:rPr>
          <w:rFonts w:ascii="Times New Roman" w:hAnsi="Times New Roman" w:cs="Times New Roman"/>
          <w:sz w:val="28"/>
          <w:szCs w:val="28"/>
        </w:rPr>
        <w:t>ы</w:t>
      </w:r>
      <w:r w:rsidRPr="0022380F">
        <w:rPr>
          <w:rFonts w:ascii="Times New Roman" w:hAnsi="Times New Roman" w:cs="Times New Roman"/>
          <w:sz w:val="28"/>
          <w:szCs w:val="28"/>
        </w:rPr>
        <w:t xml:space="preserve"> ряд программ поддержки сельского хозяйства и агропромышленной сферы. </w:t>
      </w:r>
    </w:p>
    <w:p w:rsidR="0060052E" w:rsidRPr="0022380F" w:rsidRDefault="00CE5C4C" w:rsidP="004D7512">
      <w:pPr>
        <w:pStyle w:val="af4"/>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0060052E" w:rsidRPr="0022380F">
        <w:rPr>
          <w:rFonts w:ascii="Times New Roman" w:hAnsi="Times New Roman" w:cs="Times New Roman"/>
          <w:sz w:val="28"/>
          <w:szCs w:val="28"/>
        </w:rPr>
        <w:t xml:space="preserve"> цел</w:t>
      </w:r>
      <w:r>
        <w:rPr>
          <w:rFonts w:ascii="Times New Roman" w:hAnsi="Times New Roman" w:cs="Times New Roman"/>
          <w:sz w:val="28"/>
          <w:szCs w:val="28"/>
        </w:rPr>
        <w:t>ях</w:t>
      </w:r>
      <w:r w:rsidR="0060052E" w:rsidRPr="0022380F">
        <w:rPr>
          <w:rFonts w:ascii="Times New Roman" w:hAnsi="Times New Roman" w:cs="Times New Roman"/>
          <w:sz w:val="28"/>
          <w:szCs w:val="28"/>
        </w:rPr>
        <w:t xml:space="preserve"> удовлетворения потребностей хозяйствующих субъектов и обновления парка сельскохозяйственной техники разработана и одобрена Правительством Республики Армения Лизинговая программа государственной поддержки – финансовой аренды сельскохозяйственной техники в Республике Армения, в рамках которой хозяйствующим субъектам </w:t>
      </w:r>
      <w:r w:rsidR="00F92856" w:rsidRPr="0022380F">
        <w:rPr>
          <w:rFonts w:ascii="Times New Roman" w:hAnsi="Times New Roman" w:cs="Times New Roman"/>
          <w:sz w:val="28"/>
          <w:szCs w:val="28"/>
        </w:rPr>
        <w:t xml:space="preserve">предоставляется сельскохозяйственная техника </w:t>
      </w:r>
      <w:r w:rsidR="0060052E" w:rsidRPr="0022380F">
        <w:rPr>
          <w:rFonts w:ascii="Times New Roman" w:hAnsi="Times New Roman" w:cs="Times New Roman"/>
          <w:sz w:val="28"/>
          <w:szCs w:val="28"/>
        </w:rPr>
        <w:t>на доступных условиях финансовой аренды (лизинга) со сроком погашения в течени</w:t>
      </w:r>
      <w:r>
        <w:rPr>
          <w:rFonts w:ascii="Times New Roman" w:hAnsi="Times New Roman" w:cs="Times New Roman"/>
          <w:sz w:val="28"/>
          <w:szCs w:val="28"/>
        </w:rPr>
        <w:t>е 3–10 лет, с субсидированием 7</w:t>
      </w:r>
      <w:r w:rsidR="0060052E" w:rsidRPr="0022380F">
        <w:rPr>
          <w:rFonts w:ascii="Times New Roman" w:hAnsi="Times New Roman" w:cs="Times New Roman"/>
          <w:sz w:val="28"/>
          <w:szCs w:val="28"/>
        </w:rPr>
        <w:t xml:space="preserve">–9%-ной ставки с апреля 2017 года. </w:t>
      </w:r>
    </w:p>
    <w:p w:rsidR="0060052E" w:rsidRPr="0022380F" w:rsidRDefault="0060052E" w:rsidP="0022380F">
      <w:pPr>
        <w:pStyle w:val="af4"/>
        <w:spacing w:after="0"/>
        <w:ind w:firstLine="709"/>
        <w:jc w:val="both"/>
        <w:rPr>
          <w:rFonts w:ascii="Times New Roman" w:hAnsi="Times New Roman" w:cs="Times New Roman"/>
          <w:sz w:val="28"/>
          <w:szCs w:val="28"/>
        </w:rPr>
      </w:pPr>
      <w:r w:rsidRPr="0022380F">
        <w:rPr>
          <w:rFonts w:ascii="Times New Roman" w:hAnsi="Times New Roman" w:cs="Times New Roman"/>
          <w:sz w:val="28"/>
          <w:szCs w:val="28"/>
        </w:rPr>
        <w:lastRenderedPageBreak/>
        <w:t>С целью эффективной защиты плодовых садов и виноградников от градобитья Правительством Республики Армения одобрена Программа субсидирования процентных ставок по кредитам, выдаваемым на внедрение противоградовых сеток в сельском хозяйстве Республики Армения. На приобретение и установку противоградовых сеток в плодовых садах и виноградниках начиная с 2018 года предоставляются доступные кредиты с уплатой 2%-ной установленной кредитной ставки со сроком погашения 7 лет.</w:t>
      </w:r>
    </w:p>
    <w:p w:rsidR="0060052E" w:rsidRPr="0022380F" w:rsidRDefault="0060052E" w:rsidP="0022380F">
      <w:pPr>
        <w:pStyle w:val="af4"/>
        <w:spacing w:after="0"/>
        <w:ind w:firstLine="709"/>
        <w:jc w:val="both"/>
        <w:rPr>
          <w:rFonts w:ascii="Times New Roman" w:hAnsi="Times New Roman" w:cs="Times New Roman"/>
          <w:b/>
          <w:sz w:val="28"/>
          <w:szCs w:val="28"/>
        </w:rPr>
      </w:pPr>
      <w:r w:rsidRPr="0022380F">
        <w:rPr>
          <w:rFonts w:ascii="Times New Roman" w:hAnsi="Times New Roman" w:cs="Times New Roman"/>
          <w:sz w:val="28"/>
          <w:szCs w:val="28"/>
        </w:rPr>
        <w:t xml:space="preserve">В последние годы в </w:t>
      </w:r>
      <w:r w:rsidR="00F92856" w:rsidRPr="0022380F">
        <w:rPr>
          <w:rFonts w:ascii="Times New Roman" w:hAnsi="Times New Roman" w:cs="Times New Roman"/>
          <w:sz w:val="28"/>
          <w:szCs w:val="28"/>
        </w:rPr>
        <w:t>стране</w:t>
      </w:r>
      <w:r w:rsidRPr="0022380F">
        <w:rPr>
          <w:rFonts w:ascii="Times New Roman" w:hAnsi="Times New Roman" w:cs="Times New Roman"/>
          <w:sz w:val="28"/>
          <w:szCs w:val="28"/>
        </w:rPr>
        <w:t xml:space="preserve"> осуществлялась программа субсидирования процентных ставок по кредитам, предоставляемым сфере сельского хозяйства. С 2011 года в сфере сельского хозяйства выдавались кредиты по доступной 14%</w:t>
      </w:r>
      <w:r w:rsidR="00CE5C4C">
        <w:rPr>
          <w:rFonts w:ascii="Times New Roman" w:hAnsi="Times New Roman" w:cs="Times New Roman"/>
          <w:sz w:val="28"/>
          <w:szCs w:val="28"/>
        </w:rPr>
        <w:t>-ной ставке, 6 процентных пунктов</w:t>
      </w:r>
      <w:r w:rsidRPr="0022380F">
        <w:rPr>
          <w:rFonts w:ascii="Times New Roman" w:hAnsi="Times New Roman" w:cs="Times New Roman"/>
          <w:sz w:val="28"/>
          <w:szCs w:val="28"/>
        </w:rPr>
        <w:t xml:space="preserve"> которых субсидировались. В 2017 году Правительством Республики Армения была утверждена новая Программа субсидирования процентных ставок по кредитам, выдаваемым сельскохозяйственной сфере. Основн</w:t>
      </w:r>
      <w:r w:rsidR="00CE5C4C">
        <w:rPr>
          <w:rFonts w:ascii="Times New Roman" w:hAnsi="Times New Roman" w:cs="Times New Roman"/>
          <w:sz w:val="28"/>
          <w:szCs w:val="28"/>
        </w:rPr>
        <w:t>ыми</w:t>
      </w:r>
      <w:r w:rsidRPr="0022380F">
        <w:rPr>
          <w:rFonts w:ascii="Times New Roman" w:hAnsi="Times New Roman" w:cs="Times New Roman"/>
          <w:sz w:val="28"/>
          <w:szCs w:val="28"/>
        </w:rPr>
        <w:t xml:space="preserve"> цел</w:t>
      </w:r>
      <w:r w:rsidR="00CE5C4C">
        <w:rPr>
          <w:rFonts w:ascii="Times New Roman" w:hAnsi="Times New Roman" w:cs="Times New Roman"/>
          <w:sz w:val="28"/>
          <w:szCs w:val="28"/>
        </w:rPr>
        <w:t>ями</w:t>
      </w:r>
      <w:r w:rsidRPr="0022380F">
        <w:rPr>
          <w:rFonts w:ascii="Times New Roman" w:hAnsi="Times New Roman" w:cs="Times New Roman"/>
          <w:sz w:val="28"/>
          <w:szCs w:val="28"/>
        </w:rPr>
        <w:t xml:space="preserve"> этой </w:t>
      </w:r>
      <w:r w:rsidR="00CE5C4C">
        <w:rPr>
          <w:rFonts w:ascii="Times New Roman" w:hAnsi="Times New Roman" w:cs="Times New Roman"/>
          <w:sz w:val="28"/>
          <w:szCs w:val="28"/>
        </w:rPr>
        <w:t>П</w:t>
      </w:r>
      <w:r w:rsidRPr="0022380F">
        <w:rPr>
          <w:rFonts w:ascii="Times New Roman" w:hAnsi="Times New Roman" w:cs="Times New Roman"/>
          <w:sz w:val="28"/>
          <w:szCs w:val="28"/>
        </w:rPr>
        <w:t>рограммы явля</w:t>
      </w:r>
      <w:r w:rsidR="00CE5C4C">
        <w:rPr>
          <w:rFonts w:ascii="Times New Roman" w:hAnsi="Times New Roman" w:cs="Times New Roman"/>
          <w:sz w:val="28"/>
          <w:szCs w:val="28"/>
        </w:rPr>
        <w:t>ю</w:t>
      </w:r>
      <w:r w:rsidRPr="0022380F">
        <w:rPr>
          <w:rFonts w:ascii="Times New Roman" w:hAnsi="Times New Roman" w:cs="Times New Roman"/>
          <w:sz w:val="28"/>
          <w:szCs w:val="28"/>
        </w:rPr>
        <w:t>тся частичное субсидирование процентных ставок по кредитам</w:t>
      </w:r>
      <w:r w:rsidR="00CE5C4C">
        <w:rPr>
          <w:rFonts w:ascii="Times New Roman" w:hAnsi="Times New Roman" w:cs="Times New Roman"/>
          <w:sz w:val="28"/>
          <w:szCs w:val="28"/>
        </w:rPr>
        <w:t>,</w:t>
      </w:r>
      <w:r w:rsidRPr="0022380F">
        <w:rPr>
          <w:rFonts w:ascii="Times New Roman" w:hAnsi="Times New Roman" w:cs="Times New Roman"/>
          <w:sz w:val="28"/>
          <w:szCs w:val="28"/>
        </w:rPr>
        <w:t xml:space="preserve"> создание для средних и крупных сельхозпроизводителей условий для осуществления капиталовложений, внедрение передовых технологий, повышение производительности труда. По новой </w:t>
      </w:r>
      <w:r w:rsidR="00CE5C4C">
        <w:rPr>
          <w:rFonts w:ascii="Times New Roman" w:hAnsi="Times New Roman" w:cs="Times New Roman"/>
          <w:sz w:val="28"/>
          <w:szCs w:val="28"/>
        </w:rPr>
        <w:t>П</w:t>
      </w:r>
      <w:r w:rsidRPr="0022380F">
        <w:rPr>
          <w:rFonts w:ascii="Times New Roman" w:hAnsi="Times New Roman" w:cs="Times New Roman"/>
          <w:sz w:val="28"/>
          <w:szCs w:val="28"/>
        </w:rPr>
        <w:t xml:space="preserve">рограмме срок кредитования установлен до 5 лет против 2 лет в предыдущей </w:t>
      </w:r>
      <w:r w:rsidR="00CE5C4C">
        <w:rPr>
          <w:rFonts w:ascii="Times New Roman" w:hAnsi="Times New Roman" w:cs="Times New Roman"/>
          <w:sz w:val="28"/>
          <w:szCs w:val="28"/>
        </w:rPr>
        <w:t>П</w:t>
      </w:r>
      <w:r w:rsidRPr="0022380F">
        <w:rPr>
          <w:rFonts w:ascii="Times New Roman" w:hAnsi="Times New Roman" w:cs="Times New Roman"/>
          <w:sz w:val="28"/>
          <w:szCs w:val="28"/>
        </w:rPr>
        <w:t>рограмме. Сумма кредитования составляет 3–10 млн драм</w:t>
      </w:r>
      <w:r w:rsidR="00CE5C4C">
        <w:rPr>
          <w:rFonts w:ascii="Times New Roman" w:hAnsi="Times New Roman" w:cs="Times New Roman"/>
          <w:sz w:val="28"/>
          <w:szCs w:val="28"/>
        </w:rPr>
        <w:t>ов</w:t>
      </w:r>
      <w:r w:rsidRPr="0022380F">
        <w:rPr>
          <w:rFonts w:ascii="Times New Roman" w:hAnsi="Times New Roman" w:cs="Times New Roman"/>
          <w:sz w:val="28"/>
          <w:szCs w:val="28"/>
        </w:rPr>
        <w:t xml:space="preserve"> против </w:t>
      </w:r>
      <w:r w:rsidR="00CE5C4C">
        <w:rPr>
          <w:rFonts w:ascii="Times New Roman" w:hAnsi="Times New Roman" w:cs="Times New Roman"/>
          <w:sz w:val="28"/>
          <w:szCs w:val="28"/>
        </w:rPr>
        <w:t>менее</w:t>
      </w:r>
      <w:r w:rsidRPr="0022380F">
        <w:rPr>
          <w:rFonts w:ascii="Times New Roman" w:hAnsi="Times New Roman" w:cs="Times New Roman"/>
          <w:sz w:val="28"/>
          <w:szCs w:val="28"/>
        </w:rPr>
        <w:t xml:space="preserve"> 3 млн драм</w:t>
      </w:r>
      <w:r w:rsidR="00CE5C4C">
        <w:rPr>
          <w:rFonts w:ascii="Times New Roman" w:hAnsi="Times New Roman" w:cs="Times New Roman"/>
          <w:sz w:val="28"/>
          <w:szCs w:val="28"/>
        </w:rPr>
        <w:t>ов</w:t>
      </w:r>
      <w:r w:rsidRPr="0022380F">
        <w:rPr>
          <w:rFonts w:ascii="Times New Roman" w:hAnsi="Times New Roman" w:cs="Times New Roman"/>
          <w:sz w:val="28"/>
          <w:szCs w:val="28"/>
        </w:rPr>
        <w:t xml:space="preserve"> в предыдущей </w:t>
      </w:r>
      <w:r w:rsidR="00CE5C4C">
        <w:rPr>
          <w:rFonts w:ascii="Times New Roman" w:hAnsi="Times New Roman" w:cs="Times New Roman"/>
          <w:sz w:val="28"/>
          <w:szCs w:val="28"/>
        </w:rPr>
        <w:t>П</w:t>
      </w:r>
      <w:r w:rsidRPr="0022380F">
        <w:rPr>
          <w:rFonts w:ascii="Times New Roman" w:hAnsi="Times New Roman" w:cs="Times New Roman"/>
          <w:sz w:val="28"/>
          <w:szCs w:val="28"/>
        </w:rPr>
        <w:t>рограмме. В основном сельхозпроизводители получают кредиты по 5%-</w:t>
      </w:r>
      <w:r w:rsidR="00CE5C4C">
        <w:rPr>
          <w:rFonts w:ascii="Times New Roman" w:hAnsi="Times New Roman" w:cs="Times New Roman"/>
          <w:sz w:val="28"/>
          <w:szCs w:val="28"/>
        </w:rPr>
        <w:t>н</w:t>
      </w:r>
      <w:r w:rsidRPr="0022380F">
        <w:rPr>
          <w:rFonts w:ascii="Times New Roman" w:hAnsi="Times New Roman" w:cs="Times New Roman"/>
          <w:sz w:val="28"/>
          <w:szCs w:val="28"/>
        </w:rPr>
        <w:t>ой ставке.</w:t>
      </w:r>
    </w:p>
    <w:p w:rsidR="0060052E" w:rsidRPr="0022380F" w:rsidRDefault="00F92856" w:rsidP="0022380F">
      <w:pPr>
        <w:pStyle w:val="af4"/>
        <w:spacing w:after="0"/>
        <w:ind w:firstLine="709"/>
        <w:jc w:val="both"/>
        <w:rPr>
          <w:rFonts w:ascii="Times New Roman" w:hAnsi="Times New Roman" w:cs="Times New Roman"/>
          <w:b/>
          <w:sz w:val="28"/>
          <w:szCs w:val="28"/>
        </w:rPr>
      </w:pPr>
      <w:r w:rsidRPr="0022380F">
        <w:rPr>
          <w:rFonts w:ascii="Times New Roman" w:hAnsi="Times New Roman" w:cs="Times New Roman"/>
          <w:sz w:val="28"/>
          <w:szCs w:val="28"/>
        </w:rPr>
        <w:t>Для</w:t>
      </w:r>
      <w:r w:rsidR="0060052E" w:rsidRPr="0022380F">
        <w:rPr>
          <w:rFonts w:ascii="Times New Roman" w:hAnsi="Times New Roman" w:cs="Times New Roman"/>
          <w:sz w:val="28"/>
          <w:szCs w:val="28"/>
        </w:rPr>
        <w:t xml:space="preserve"> эффективного использования водных ресурсов и сокращения трудовых затрат разработана Программа субсидирования процентных ставок по кредитам, выдаваемым на внедрение систем капельного орошения. В рамках этой </w:t>
      </w:r>
      <w:r w:rsidR="00CE5C4C">
        <w:rPr>
          <w:rFonts w:ascii="Times New Roman" w:hAnsi="Times New Roman" w:cs="Times New Roman"/>
          <w:sz w:val="28"/>
          <w:szCs w:val="28"/>
        </w:rPr>
        <w:t>П</w:t>
      </w:r>
      <w:r w:rsidR="0060052E" w:rsidRPr="0022380F">
        <w:rPr>
          <w:rFonts w:ascii="Times New Roman" w:hAnsi="Times New Roman" w:cs="Times New Roman"/>
          <w:sz w:val="28"/>
          <w:szCs w:val="28"/>
        </w:rPr>
        <w:t>рограммы начиная с 2018 года выдаются кредиты по 2%-</w:t>
      </w:r>
      <w:r w:rsidR="00CE5C4C">
        <w:rPr>
          <w:rFonts w:ascii="Times New Roman" w:hAnsi="Times New Roman" w:cs="Times New Roman"/>
          <w:sz w:val="28"/>
          <w:szCs w:val="28"/>
        </w:rPr>
        <w:t>н</w:t>
      </w:r>
      <w:r w:rsidR="0060052E" w:rsidRPr="0022380F">
        <w:rPr>
          <w:rFonts w:ascii="Times New Roman" w:hAnsi="Times New Roman" w:cs="Times New Roman"/>
          <w:sz w:val="28"/>
          <w:szCs w:val="28"/>
        </w:rPr>
        <w:t xml:space="preserve">ой ставке со сроком погашения 3 года. </w:t>
      </w:r>
    </w:p>
    <w:p w:rsidR="0060052E" w:rsidRPr="0022380F" w:rsidRDefault="0060052E" w:rsidP="0022380F">
      <w:pPr>
        <w:pStyle w:val="af4"/>
        <w:spacing w:after="0"/>
        <w:ind w:firstLine="709"/>
        <w:jc w:val="both"/>
        <w:rPr>
          <w:rFonts w:ascii="Times New Roman" w:hAnsi="Times New Roman" w:cs="Times New Roman"/>
          <w:b/>
          <w:sz w:val="28"/>
          <w:szCs w:val="28"/>
        </w:rPr>
      </w:pPr>
      <w:r w:rsidRPr="0022380F">
        <w:rPr>
          <w:rFonts w:ascii="Times New Roman" w:hAnsi="Times New Roman" w:cs="Times New Roman"/>
          <w:sz w:val="28"/>
          <w:szCs w:val="28"/>
        </w:rPr>
        <w:t xml:space="preserve">С целью стимулирования развития в республике интенсивных садов разработана и одобрена Правительством Республики Армения Программа субсидирования процентных ставок по кредитам, выдаваемым на внедрение интенсивных плодовых садов, с применением современных технологий. </w:t>
      </w:r>
      <w:r w:rsidRPr="0022380F">
        <w:rPr>
          <w:rFonts w:ascii="Times New Roman" w:hAnsi="Times New Roman" w:cs="Times New Roman"/>
          <w:sz w:val="28"/>
          <w:szCs w:val="28"/>
        </w:rPr>
        <w:br/>
        <w:t>Для создания интенсивных плодовых садов с начала 2018 года предоставляются доступные кредиты с 5%-ной ставкой со сроком погашения 5 лет.</w:t>
      </w:r>
    </w:p>
    <w:p w:rsidR="0060052E" w:rsidRPr="0022380F" w:rsidRDefault="00356231" w:rsidP="0022380F">
      <w:pPr>
        <w:pStyle w:val="af4"/>
        <w:spacing w:after="0"/>
        <w:ind w:firstLine="709"/>
        <w:jc w:val="both"/>
        <w:rPr>
          <w:rFonts w:ascii="Times New Roman" w:hAnsi="Times New Roman" w:cs="Times New Roman"/>
          <w:b/>
          <w:sz w:val="28"/>
          <w:szCs w:val="28"/>
        </w:rPr>
      </w:pPr>
      <w:r>
        <w:rPr>
          <w:rFonts w:ascii="Times New Roman" w:hAnsi="Times New Roman" w:cs="Times New Roman"/>
          <w:sz w:val="28"/>
          <w:szCs w:val="28"/>
        </w:rPr>
        <w:t>В</w:t>
      </w:r>
      <w:r w:rsidR="0060052E" w:rsidRPr="0022380F">
        <w:rPr>
          <w:rFonts w:ascii="Times New Roman" w:hAnsi="Times New Roman" w:cs="Times New Roman"/>
          <w:sz w:val="28"/>
          <w:szCs w:val="28"/>
        </w:rPr>
        <w:t xml:space="preserve"> цел</w:t>
      </w:r>
      <w:r>
        <w:rPr>
          <w:rFonts w:ascii="Times New Roman" w:hAnsi="Times New Roman" w:cs="Times New Roman"/>
          <w:sz w:val="28"/>
          <w:szCs w:val="28"/>
        </w:rPr>
        <w:t>ях</w:t>
      </w:r>
      <w:r w:rsidR="0060052E" w:rsidRPr="0022380F">
        <w:rPr>
          <w:rFonts w:ascii="Times New Roman" w:hAnsi="Times New Roman" w:cs="Times New Roman"/>
          <w:sz w:val="28"/>
          <w:szCs w:val="28"/>
        </w:rPr>
        <w:t xml:space="preserve"> </w:t>
      </w:r>
      <w:r>
        <w:rPr>
          <w:rFonts w:ascii="Times New Roman" w:hAnsi="Times New Roman" w:cs="Times New Roman"/>
          <w:sz w:val="28"/>
          <w:szCs w:val="28"/>
        </w:rPr>
        <w:t>решения</w:t>
      </w:r>
      <w:r w:rsidR="0060052E" w:rsidRPr="0022380F">
        <w:rPr>
          <w:rFonts w:ascii="Times New Roman" w:hAnsi="Times New Roman" w:cs="Times New Roman"/>
          <w:sz w:val="28"/>
          <w:szCs w:val="28"/>
        </w:rPr>
        <w:t xml:space="preserve"> проблемы реализации сельскохозяйственных продуктов и увеличения потребности в сельскохозяйственном сырье Правительством Республики Армения была одобрена и в 2018 году стартовала Программа субсидирования процентных ставок по кредитам, выдаваемым агроперерабатывающей сфере</w:t>
      </w:r>
      <w:r>
        <w:rPr>
          <w:rFonts w:ascii="Times New Roman" w:hAnsi="Times New Roman" w:cs="Times New Roman"/>
          <w:sz w:val="28"/>
          <w:szCs w:val="28"/>
        </w:rPr>
        <w:t>,</w:t>
      </w:r>
      <w:r w:rsidR="0060052E" w:rsidRPr="0022380F">
        <w:rPr>
          <w:rFonts w:ascii="Times New Roman" w:hAnsi="Times New Roman" w:cs="Times New Roman"/>
          <w:sz w:val="28"/>
          <w:szCs w:val="28"/>
        </w:rPr>
        <w:t xml:space="preserve"> с целью организации заготовок (закуп</w:t>
      </w:r>
      <w:r>
        <w:rPr>
          <w:rFonts w:ascii="Times New Roman" w:hAnsi="Times New Roman" w:cs="Times New Roman"/>
          <w:sz w:val="28"/>
          <w:szCs w:val="28"/>
        </w:rPr>
        <w:t>ок) сельскохозяйственного сырья</w:t>
      </w:r>
      <w:r w:rsidR="0060052E" w:rsidRPr="0022380F">
        <w:rPr>
          <w:rFonts w:ascii="Times New Roman" w:hAnsi="Times New Roman" w:cs="Times New Roman"/>
          <w:sz w:val="28"/>
          <w:szCs w:val="28"/>
        </w:rPr>
        <w:t>. С начала 2018 года предоставляются доступные кредиты до 1 млрд драм</w:t>
      </w:r>
      <w:r>
        <w:rPr>
          <w:rFonts w:ascii="Times New Roman" w:hAnsi="Times New Roman" w:cs="Times New Roman"/>
          <w:sz w:val="28"/>
          <w:szCs w:val="28"/>
        </w:rPr>
        <w:t>ов</w:t>
      </w:r>
      <w:r w:rsidR="0060052E" w:rsidRPr="0022380F">
        <w:rPr>
          <w:rFonts w:ascii="Times New Roman" w:hAnsi="Times New Roman" w:cs="Times New Roman"/>
          <w:sz w:val="28"/>
          <w:szCs w:val="28"/>
        </w:rPr>
        <w:t xml:space="preserve"> с 3%-</w:t>
      </w:r>
      <w:r>
        <w:rPr>
          <w:rFonts w:ascii="Times New Roman" w:hAnsi="Times New Roman" w:cs="Times New Roman"/>
          <w:sz w:val="28"/>
          <w:szCs w:val="28"/>
        </w:rPr>
        <w:t>н</w:t>
      </w:r>
      <w:r w:rsidR="0060052E" w:rsidRPr="0022380F">
        <w:rPr>
          <w:rFonts w:ascii="Times New Roman" w:hAnsi="Times New Roman" w:cs="Times New Roman"/>
          <w:sz w:val="28"/>
          <w:szCs w:val="28"/>
        </w:rPr>
        <w:t>ой ставкой со сроком погашения 1 год.</w:t>
      </w:r>
    </w:p>
    <w:p w:rsidR="0060052E" w:rsidRDefault="0060052E" w:rsidP="0022380F">
      <w:pPr>
        <w:pStyle w:val="af4"/>
        <w:spacing w:after="0"/>
        <w:ind w:firstLine="709"/>
        <w:jc w:val="both"/>
        <w:rPr>
          <w:rFonts w:ascii="Times New Roman" w:hAnsi="Times New Roman" w:cs="Times New Roman"/>
          <w:sz w:val="28"/>
          <w:szCs w:val="28"/>
        </w:rPr>
      </w:pPr>
      <w:r w:rsidRPr="0022380F">
        <w:rPr>
          <w:rFonts w:ascii="Times New Roman" w:hAnsi="Times New Roman" w:cs="Times New Roman"/>
          <w:sz w:val="28"/>
          <w:szCs w:val="28"/>
        </w:rPr>
        <w:t>Начиная с 2018 года осуществляется Лизинговая программа государственной поддержки – финансовой аренды оборудования для агропродовольственной сферы в Республике Армения.</w:t>
      </w:r>
    </w:p>
    <w:p w:rsidR="004D7512" w:rsidRPr="0022380F" w:rsidRDefault="004D7512" w:rsidP="0022380F">
      <w:pPr>
        <w:pStyle w:val="af4"/>
        <w:spacing w:after="0"/>
        <w:ind w:firstLine="709"/>
        <w:jc w:val="both"/>
        <w:rPr>
          <w:rFonts w:ascii="Times New Roman" w:hAnsi="Times New Roman" w:cs="Times New Roman"/>
          <w:b/>
          <w:sz w:val="28"/>
          <w:szCs w:val="28"/>
        </w:rPr>
      </w:pPr>
    </w:p>
    <w:p w:rsidR="0060052E" w:rsidRPr="0022380F" w:rsidRDefault="0060052E" w:rsidP="00381CE0">
      <w:pPr>
        <w:pStyle w:val="af4"/>
        <w:spacing w:after="0" w:line="315"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lastRenderedPageBreak/>
        <w:t>С 2019 года стартует Целевая программа поддержки землепользователей, направленная на расширение посевных площадей и вовлечение в оборот необрабатываемых земель. Также в 2019 году начнет осуществляться новая Программа субсидирования процентных ставок по кредитам, выдаваемым малым крестьянским хозяйствам (будут выдаваться кредиты в размере до 3 млн драм</w:t>
      </w:r>
      <w:r w:rsidR="00356231">
        <w:rPr>
          <w:rFonts w:ascii="Times New Roman" w:hAnsi="Times New Roman" w:cs="Times New Roman"/>
          <w:sz w:val="28"/>
          <w:szCs w:val="28"/>
        </w:rPr>
        <w:t>ов</w:t>
      </w:r>
      <w:r w:rsidRPr="0022380F">
        <w:rPr>
          <w:rFonts w:ascii="Times New Roman" w:hAnsi="Times New Roman" w:cs="Times New Roman"/>
          <w:sz w:val="28"/>
          <w:szCs w:val="28"/>
        </w:rPr>
        <w:t xml:space="preserve">), а также пилотная программа внедрения агрострахования в сельском хозяйстве. </w:t>
      </w:r>
    </w:p>
    <w:p w:rsidR="0060052E" w:rsidRPr="0022380F" w:rsidRDefault="0060052E" w:rsidP="00381CE0">
      <w:pPr>
        <w:pStyle w:val="af4"/>
        <w:spacing w:line="315" w:lineRule="exact"/>
        <w:ind w:firstLine="709"/>
        <w:jc w:val="both"/>
        <w:rPr>
          <w:rFonts w:ascii="Times New Roman" w:hAnsi="Times New Roman" w:cs="Times New Roman"/>
          <w:b/>
          <w:sz w:val="28"/>
          <w:szCs w:val="28"/>
        </w:rPr>
      </w:pPr>
      <w:r w:rsidRPr="0022380F">
        <w:rPr>
          <w:rFonts w:ascii="Times New Roman" w:hAnsi="Times New Roman" w:cs="Times New Roman"/>
          <w:sz w:val="28"/>
          <w:szCs w:val="28"/>
        </w:rPr>
        <w:t xml:space="preserve">Согласно </w:t>
      </w:r>
      <w:r w:rsidR="00356231">
        <w:rPr>
          <w:rFonts w:ascii="Times New Roman" w:hAnsi="Times New Roman" w:cs="Times New Roman"/>
          <w:sz w:val="28"/>
          <w:szCs w:val="28"/>
        </w:rPr>
        <w:t>н</w:t>
      </w:r>
      <w:r w:rsidRPr="0022380F">
        <w:rPr>
          <w:rFonts w:ascii="Times New Roman" w:hAnsi="Times New Roman" w:cs="Times New Roman"/>
          <w:sz w:val="28"/>
          <w:szCs w:val="28"/>
        </w:rPr>
        <w:t xml:space="preserve">алоговому законодательству Республики Армения реализация сельскохозяйственных ресурсов (сельскохозяйственная техника, в том числе тракторы и комбайны, запасные части к ним, удобрения, ядохимикаты, сельскохозяйственные культуры, семена, саженцы, конструкции и средства для тепличных хозяйств) освобождается от уплаты НДС. Для производителей сельскохозяйственных продуктов </w:t>
      </w:r>
      <w:r w:rsidR="00356231">
        <w:rPr>
          <w:rFonts w:ascii="Times New Roman" w:hAnsi="Times New Roman" w:cs="Times New Roman"/>
          <w:sz w:val="28"/>
          <w:szCs w:val="28"/>
        </w:rPr>
        <w:t>данным з</w:t>
      </w:r>
      <w:r w:rsidRPr="0022380F">
        <w:rPr>
          <w:rFonts w:ascii="Times New Roman" w:hAnsi="Times New Roman" w:cs="Times New Roman"/>
          <w:sz w:val="28"/>
          <w:szCs w:val="28"/>
        </w:rPr>
        <w:t>аконодательством установлен предел оборота реализации услуг и снабжения товарами в размере 115 млн драм</w:t>
      </w:r>
      <w:r w:rsidR="00356231">
        <w:rPr>
          <w:rFonts w:ascii="Times New Roman" w:hAnsi="Times New Roman" w:cs="Times New Roman"/>
          <w:sz w:val="28"/>
          <w:szCs w:val="28"/>
        </w:rPr>
        <w:t>ов</w:t>
      </w:r>
      <w:r w:rsidRPr="0022380F">
        <w:rPr>
          <w:rFonts w:ascii="Times New Roman" w:hAnsi="Times New Roman" w:cs="Times New Roman"/>
          <w:sz w:val="28"/>
          <w:szCs w:val="28"/>
        </w:rPr>
        <w:t>, а начиная с 1 января 2019 года – 58,35 млн драм</w:t>
      </w:r>
      <w:r w:rsidR="00356231">
        <w:rPr>
          <w:rFonts w:ascii="Times New Roman" w:hAnsi="Times New Roman" w:cs="Times New Roman"/>
          <w:sz w:val="28"/>
          <w:szCs w:val="28"/>
        </w:rPr>
        <w:t>ов</w:t>
      </w:r>
      <w:r w:rsidRPr="0022380F">
        <w:rPr>
          <w:rFonts w:ascii="Times New Roman" w:hAnsi="Times New Roman" w:cs="Times New Roman"/>
          <w:sz w:val="28"/>
          <w:szCs w:val="28"/>
        </w:rPr>
        <w:t xml:space="preserve">, на которые не распространяется взимание НДС. От </w:t>
      </w:r>
      <w:r w:rsidR="00F92856" w:rsidRPr="0022380F">
        <w:rPr>
          <w:rFonts w:ascii="Times New Roman" w:hAnsi="Times New Roman" w:cs="Times New Roman"/>
          <w:sz w:val="28"/>
          <w:szCs w:val="28"/>
        </w:rPr>
        <w:t>у</w:t>
      </w:r>
      <w:r w:rsidRPr="0022380F">
        <w:rPr>
          <w:rFonts w:ascii="Times New Roman" w:hAnsi="Times New Roman" w:cs="Times New Roman"/>
          <w:sz w:val="28"/>
          <w:szCs w:val="28"/>
        </w:rPr>
        <w:t xml:space="preserve">платы налога на прибыль освобождаются хозяйствующие субъекты, занимающиеся производством сельскохозяйственных продуктов, в части прибыли, полученной от реализации этих сельскохозяйственных продуктов, основных средств и других активов, если удельный вес последних не превышает 10 % общей прибыли. Согласно </w:t>
      </w:r>
      <w:r w:rsidR="00356231">
        <w:rPr>
          <w:rFonts w:ascii="Times New Roman" w:hAnsi="Times New Roman" w:cs="Times New Roman"/>
          <w:sz w:val="28"/>
          <w:szCs w:val="28"/>
        </w:rPr>
        <w:t>З</w:t>
      </w:r>
      <w:r w:rsidRPr="0022380F">
        <w:rPr>
          <w:rFonts w:ascii="Times New Roman" w:hAnsi="Times New Roman" w:cs="Times New Roman"/>
          <w:sz w:val="28"/>
          <w:szCs w:val="28"/>
        </w:rPr>
        <w:t>акону Республики Армения «Об утверждении перечня ввозимых организациями и индивидуальными предпринимателями, и не подлежащих обложению акцизным налогом товаров, ввоз которых освобожден от налога на добавленную стоимость» ввоз важнейших ресурсов</w:t>
      </w:r>
      <w:r w:rsidR="00356231">
        <w:rPr>
          <w:rFonts w:ascii="Times New Roman" w:hAnsi="Times New Roman" w:cs="Times New Roman"/>
          <w:sz w:val="28"/>
          <w:szCs w:val="28"/>
        </w:rPr>
        <w:t>,</w:t>
      </w:r>
      <w:r w:rsidRPr="0022380F">
        <w:rPr>
          <w:rFonts w:ascii="Times New Roman" w:hAnsi="Times New Roman" w:cs="Times New Roman"/>
          <w:sz w:val="28"/>
          <w:szCs w:val="28"/>
        </w:rPr>
        <w:t xml:space="preserve"> используемых в сельском хозяйстве, а именно племенных животных, семян сельскохозяйственных культур, посадочного материала, удобрений всех видов, ядохимикатов, сельскохозяйственных тракторов и комбайнов, других видов техники, конструкций и средств для тепличных хозяйств, освобождается от </w:t>
      </w:r>
      <w:r w:rsidR="00356231">
        <w:rPr>
          <w:rFonts w:ascii="Times New Roman" w:hAnsi="Times New Roman" w:cs="Times New Roman"/>
          <w:sz w:val="28"/>
          <w:szCs w:val="28"/>
        </w:rPr>
        <w:t>НДС</w:t>
      </w:r>
      <w:r w:rsidRPr="0022380F">
        <w:rPr>
          <w:rFonts w:ascii="Times New Roman" w:hAnsi="Times New Roman" w:cs="Times New Roman"/>
          <w:sz w:val="28"/>
          <w:szCs w:val="28"/>
        </w:rPr>
        <w:t>.</w:t>
      </w:r>
    </w:p>
    <w:p w:rsidR="0060052E" w:rsidRPr="0022380F" w:rsidRDefault="0060052E" w:rsidP="00381CE0">
      <w:pPr>
        <w:pStyle w:val="2"/>
        <w:spacing w:before="360" w:after="240" w:line="315" w:lineRule="exact"/>
        <w:jc w:val="center"/>
        <w:rPr>
          <w:rFonts w:ascii="Times New Roman" w:eastAsia="Calibri" w:hAnsi="Times New Roman"/>
          <w:smallCaps/>
          <w:color w:val="auto"/>
          <w:sz w:val="28"/>
          <w:szCs w:val="28"/>
        </w:rPr>
      </w:pPr>
      <w:bookmarkStart w:id="6" w:name="_Toc771937"/>
      <w:r w:rsidRPr="0022380F">
        <w:rPr>
          <w:rFonts w:ascii="Times New Roman" w:eastAsia="Calibri" w:hAnsi="Times New Roman"/>
          <w:smallCaps/>
          <w:color w:val="auto"/>
          <w:sz w:val="28"/>
          <w:szCs w:val="28"/>
        </w:rPr>
        <w:t>Технологические центры</w:t>
      </w:r>
      <w:bookmarkEnd w:id="6"/>
    </w:p>
    <w:p w:rsidR="00F92856"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 xml:space="preserve">Информационные технологии – одна из наиболее динамично развивающихся отраслей Армении. В программе </w:t>
      </w:r>
      <w:r w:rsidRPr="0022380F">
        <w:rPr>
          <w:sz w:val="28"/>
          <w:szCs w:val="28"/>
        </w:rPr>
        <w:t>правительства</w:t>
      </w:r>
      <w:r w:rsidRPr="0022380F">
        <w:rPr>
          <w:color w:val="000000"/>
          <w:sz w:val="28"/>
          <w:szCs w:val="28"/>
        </w:rPr>
        <w:t xml:space="preserve"> этот сектор отмечается как одно из приоритетных направлений. После почти </w:t>
      </w:r>
      <w:r w:rsidR="00AB2F15">
        <w:rPr>
          <w:color w:val="000000"/>
          <w:sz w:val="28"/>
          <w:szCs w:val="28"/>
        </w:rPr>
        <w:t>20 лет</w:t>
      </w:r>
      <w:r w:rsidRPr="0022380F">
        <w:rPr>
          <w:color w:val="000000"/>
          <w:sz w:val="28"/>
          <w:szCs w:val="28"/>
        </w:rPr>
        <w:t xml:space="preserve"> активного развития сектор информационных технологий Армении представляет собой историю экономического успеха</w:t>
      </w:r>
      <w:r w:rsidR="00AB2F15">
        <w:rPr>
          <w:color w:val="000000"/>
          <w:sz w:val="28"/>
          <w:szCs w:val="28"/>
        </w:rPr>
        <w:t xml:space="preserve">. </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 xml:space="preserve">Согласно данным статистики в период с 2008 по 2017 год ориентированный на экспорт ИТ-сектор рос ежегодно в среднем на 15–22 %, намного быстрее любой другой отрасли экономики. При этом более половины технологических фирм Армении </w:t>
      </w:r>
      <w:r w:rsidR="00AB2F15">
        <w:rPr>
          <w:color w:val="000000"/>
          <w:sz w:val="28"/>
          <w:szCs w:val="28"/>
        </w:rPr>
        <w:t xml:space="preserve">начали функционировать </w:t>
      </w:r>
      <w:r w:rsidRPr="0022380F">
        <w:rPr>
          <w:color w:val="000000"/>
          <w:sz w:val="28"/>
          <w:szCs w:val="28"/>
        </w:rPr>
        <w:t>с 2007 года. Это единственная сфера, в которой Армения успешно конкурирует даже не в региональном, а в мировом масштабе.</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Господствующее положение в секторе занима</w:t>
      </w:r>
      <w:r w:rsidR="00AB2F15">
        <w:rPr>
          <w:color w:val="000000"/>
          <w:sz w:val="28"/>
          <w:szCs w:val="28"/>
        </w:rPr>
        <w:t>ю</w:t>
      </w:r>
      <w:r w:rsidRPr="0022380F">
        <w:rPr>
          <w:color w:val="000000"/>
          <w:sz w:val="28"/>
          <w:szCs w:val="28"/>
        </w:rPr>
        <w:t xml:space="preserve">т </w:t>
      </w:r>
      <w:r w:rsidR="00AB2F15">
        <w:rPr>
          <w:color w:val="000000"/>
          <w:sz w:val="28"/>
          <w:szCs w:val="28"/>
        </w:rPr>
        <w:t>10</w:t>
      </w:r>
      <w:r w:rsidRPr="0022380F">
        <w:rPr>
          <w:color w:val="000000"/>
          <w:sz w:val="28"/>
          <w:szCs w:val="28"/>
        </w:rPr>
        <w:t xml:space="preserve"> сравнительно крупных фирм, по большей части филиалов крупных американских компаний, специализирующихся в сфере высоких технологий. Например, в армянском </w:t>
      </w:r>
      <w:r w:rsidRPr="0022380F">
        <w:rPr>
          <w:color w:val="000000"/>
          <w:sz w:val="28"/>
          <w:szCs w:val="28"/>
        </w:rPr>
        <w:lastRenderedPageBreak/>
        <w:t xml:space="preserve">филиале Synopsys Inc., одной из крупнейших в мире компаний по производству микрочипов, работает около 700 инженеров, что выводит ее в крупнейшее предприятие отрасли. Среди других крупных разработчиков </w:t>
      </w:r>
      <w:r w:rsidR="00AB2F15">
        <w:rPr>
          <w:color w:val="000000"/>
          <w:sz w:val="28"/>
          <w:szCs w:val="28"/>
        </w:rPr>
        <w:t>информационных технологий</w:t>
      </w:r>
      <w:r w:rsidRPr="0022380F">
        <w:rPr>
          <w:color w:val="000000"/>
          <w:sz w:val="28"/>
          <w:szCs w:val="28"/>
        </w:rPr>
        <w:t>, присутствующих в Армении: National Instruments, Mentor Graphics, Oracle, Cisco, VMWare, Synergy International Systems, Picsart, SoloLearn и др.</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Быстрое возникновение ИТ</w:t>
      </w:r>
      <w:r w:rsidR="00AB2F15">
        <w:rPr>
          <w:color w:val="000000"/>
          <w:sz w:val="28"/>
          <w:szCs w:val="28"/>
        </w:rPr>
        <w:t>-</w:t>
      </w:r>
      <w:r w:rsidRPr="0022380F">
        <w:rPr>
          <w:color w:val="000000"/>
          <w:sz w:val="28"/>
          <w:szCs w:val="28"/>
        </w:rPr>
        <w:t xml:space="preserve">предприятий заставило правительство Армении активизировать усилия, направленные на поддержку данной отрасли. В последние несколько лет правительство в сотрудничестве с иностранными донорскими агентствами и корпорациями, включая Microsoft, IBM, Nokia, открыло в </w:t>
      </w:r>
      <w:r w:rsidR="00864F17">
        <w:rPr>
          <w:color w:val="000000"/>
          <w:sz w:val="28"/>
          <w:szCs w:val="28"/>
        </w:rPr>
        <w:t xml:space="preserve">г. </w:t>
      </w:r>
      <w:r w:rsidRPr="0022380F">
        <w:rPr>
          <w:color w:val="000000"/>
          <w:sz w:val="28"/>
          <w:szCs w:val="28"/>
        </w:rPr>
        <w:t xml:space="preserve">Ереване центры по оказанию предпринимателям в ИТ-сфере логистического, технического и даже финансового содействия. </w:t>
      </w:r>
    </w:p>
    <w:p w:rsidR="00F92856"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 xml:space="preserve">Основанный в 2002 году </w:t>
      </w:r>
      <w:r w:rsidRPr="0022380F">
        <w:rPr>
          <w:i/>
          <w:color w:val="000000"/>
          <w:sz w:val="28"/>
          <w:szCs w:val="28"/>
        </w:rPr>
        <w:t>Фонд «Инкубатор предприятий»</w:t>
      </w:r>
      <w:r w:rsidRPr="0022380F">
        <w:rPr>
          <w:color w:val="000000"/>
          <w:sz w:val="28"/>
          <w:szCs w:val="28"/>
        </w:rPr>
        <w:t xml:space="preserve"> </w:t>
      </w:r>
      <w:r w:rsidRPr="0022380F">
        <w:rPr>
          <w:rStyle w:val="ae"/>
          <w:b w:val="0"/>
          <w:color w:val="444444"/>
          <w:sz w:val="28"/>
          <w:szCs w:val="28"/>
          <w:bdr w:val="none" w:sz="0" w:space="0" w:color="auto" w:frame="1"/>
          <w:shd w:val="clear" w:color="auto" w:fill="FFFFFF"/>
        </w:rPr>
        <w:t>(ФИП)</w:t>
      </w:r>
      <w:r w:rsidRPr="0022380F">
        <w:rPr>
          <w:rFonts w:ascii="Tahoma" w:hAnsi="Tahoma" w:cs="Tahoma"/>
          <w:color w:val="444444"/>
          <w:sz w:val="21"/>
          <w:szCs w:val="21"/>
          <w:shd w:val="clear" w:color="auto" w:fill="FFFFFF"/>
        </w:rPr>
        <w:t xml:space="preserve"> </w:t>
      </w:r>
      <w:r w:rsidRPr="0022380F">
        <w:rPr>
          <w:sz w:val="28"/>
          <w:szCs w:val="28"/>
        </w:rPr>
        <w:t>(</w:t>
      </w:r>
      <w:r w:rsidRPr="0022380F">
        <w:rPr>
          <w:rStyle w:val="a3"/>
          <w:color w:val="auto"/>
          <w:szCs w:val="28"/>
        </w:rPr>
        <w:t>www.eif.am</w:t>
      </w:r>
      <w:r w:rsidRPr="0022380F">
        <w:rPr>
          <w:sz w:val="28"/>
          <w:szCs w:val="28"/>
        </w:rPr>
        <w:t xml:space="preserve">) </w:t>
      </w:r>
      <w:r w:rsidRPr="0022380F">
        <w:rPr>
          <w:color w:val="000000"/>
          <w:sz w:val="28"/>
          <w:szCs w:val="28"/>
        </w:rPr>
        <w:t>является одним из крупнейших технологических бизнес-инкубаторов и консалтингов</w:t>
      </w:r>
      <w:r w:rsidR="00F92856" w:rsidRPr="0022380F">
        <w:rPr>
          <w:color w:val="000000"/>
          <w:sz w:val="28"/>
          <w:szCs w:val="28"/>
        </w:rPr>
        <w:t>ых компаний в Восточной Европе.</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Целями ФИП являются повышение конкурентоспособности армянских ИТ-компаний на мировом рынке, создание связей между носителями знаний и бизнес-сообществ</w:t>
      </w:r>
      <w:r w:rsidR="00864F17">
        <w:rPr>
          <w:color w:val="000000"/>
          <w:sz w:val="28"/>
          <w:szCs w:val="28"/>
        </w:rPr>
        <w:t>ом</w:t>
      </w:r>
      <w:r w:rsidRPr="0022380F">
        <w:rPr>
          <w:color w:val="000000"/>
          <w:sz w:val="28"/>
          <w:szCs w:val="28"/>
        </w:rPr>
        <w:t xml:space="preserve"> на ключевых рынках технологий, развитие рабочей силы и повышение производительности, расширение доступа технологических фирм к венчурному финансированию и привлечению местных и иностранных инвесторов для инвестиций в стартапы, поддержка в формировании стартапов и их инкубации и развитии.</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ФИП имеет богатый опыт разработки и реализации инфраструктурных проектов, с одной стороны, и бизнес-инкубации, предоставления посреднических и консультационных услуг, с другой стороны, что дела</w:t>
      </w:r>
      <w:r w:rsidR="00864F17">
        <w:rPr>
          <w:color w:val="000000"/>
          <w:sz w:val="28"/>
          <w:szCs w:val="28"/>
        </w:rPr>
        <w:t>ет его</w:t>
      </w:r>
      <w:r w:rsidRPr="0022380F">
        <w:rPr>
          <w:color w:val="000000"/>
          <w:sz w:val="28"/>
          <w:szCs w:val="28"/>
        </w:rPr>
        <w:t xml:space="preserve"> ценным партнером как для государственных учреждений, так и для частного бизнеса.</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 xml:space="preserve">С момента создания ФИП разработал и реализовал ряд совместных проектов, таких как создание Microsoft Инновационного центра в Армении, Центра инновационных решений и технологий IBM, Армяно-индийского центра превосходства в области ИКТ, Армянских национальных инженерных лабораторий, Mlab ECA региональной мобильной лаборатории, Гюмрийского и Ванадзорского технологических центров (ТЦ) и т.д. </w:t>
      </w:r>
    </w:p>
    <w:p w:rsidR="0060052E" w:rsidRPr="0022380F" w:rsidRDefault="0060052E" w:rsidP="00381CE0">
      <w:pPr>
        <w:tabs>
          <w:tab w:val="left" w:pos="567"/>
        </w:tabs>
        <w:spacing w:line="315" w:lineRule="exact"/>
        <w:ind w:firstLine="709"/>
        <w:jc w:val="both"/>
        <w:rPr>
          <w:color w:val="000000"/>
          <w:sz w:val="28"/>
          <w:szCs w:val="28"/>
        </w:rPr>
      </w:pPr>
      <w:r w:rsidRPr="0022380F">
        <w:rPr>
          <w:color w:val="000000"/>
          <w:sz w:val="28"/>
          <w:szCs w:val="28"/>
        </w:rPr>
        <w:t xml:space="preserve">ФИП проводит техническую подготовку и семинары, </w:t>
      </w:r>
      <w:r w:rsidR="00F92856" w:rsidRPr="0022380F">
        <w:rPr>
          <w:color w:val="000000"/>
          <w:sz w:val="28"/>
          <w:szCs w:val="28"/>
        </w:rPr>
        <w:t>для стартапов</w:t>
      </w:r>
      <w:r w:rsidR="00864F17">
        <w:rPr>
          <w:color w:val="000000"/>
          <w:sz w:val="28"/>
          <w:szCs w:val="28"/>
        </w:rPr>
        <w:t xml:space="preserve"> – </w:t>
      </w:r>
      <w:r w:rsidRPr="0022380F">
        <w:rPr>
          <w:color w:val="000000"/>
          <w:sz w:val="28"/>
          <w:szCs w:val="28"/>
        </w:rPr>
        <w:t xml:space="preserve">конкурсы идей, связывает </w:t>
      </w:r>
      <w:r w:rsidR="00B81B9E">
        <w:rPr>
          <w:color w:val="000000"/>
          <w:sz w:val="28"/>
          <w:szCs w:val="28"/>
        </w:rPr>
        <w:t xml:space="preserve">свои компании-клиенты </w:t>
      </w:r>
      <w:r w:rsidRPr="0022380F">
        <w:rPr>
          <w:color w:val="000000"/>
          <w:sz w:val="28"/>
          <w:szCs w:val="28"/>
        </w:rPr>
        <w:t xml:space="preserve">с разработчиками/инвесторами, академическими экспертами и государственным сектором. ФИП также выступает в качестве координационного центра для сотрудничества с местными и региональными предприятиями и стартапами, направленными на разработку глобальных конкурентных решений и создание устойчивых бизнесов. </w:t>
      </w:r>
    </w:p>
    <w:p w:rsidR="0060052E" w:rsidRPr="0022380F" w:rsidRDefault="0060052E" w:rsidP="00381CE0">
      <w:pPr>
        <w:spacing w:line="315" w:lineRule="exact"/>
        <w:ind w:firstLine="709"/>
        <w:jc w:val="both"/>
        <w:rPr>
          <w:sz w:val="28"/>
          <w:szCs w:val="28"/>
        </w:rPr>
      </w:pPr>
      <w:r w:rsidRPr="0022380F">
        <w:rPr>
          <w:color w:val="000000"/>
          <w:sz w:val="28"/>
          <w:szCs w:val="28"/>
        </w:rPr>
        <w:t xml:space="preserve">С 2001 года в Армении действует </w:t>
      </w:r>
      <w:r w:rsidRPr="0022380F">
        <w:rPr>
          <w:i/>
          <w:color w:val="000000"/>
          <w:sz w:val="28"/>
          <w:szCs w:val="28"/>
        </w:rPr>
        <w:t>ЗАО «Виасфер Технопарк»</w:t>
      </w:r>
      <w:r w:rsidRPr="0022380F">
        <w:rPr>
          <w:color w:val="000000"/>
          <w:sz w:val="28"/>
          <w:szCs w:val="28"/>
        </w:rPr>
        <w:t xml:space="preserve"> (далее </w:t>
      </w:r>
      <w:r w:rsidR="00864F17">
        <w:rPr>
          <w:color w:val="000000"/>
          <w:sz w:val="28"/>
          <w:szCs w:val="28"/>
        </w:rPr>
        <w:t xml:space="preserve">– </w:t>
      </w:r>
      <w:r w:rsidRPr="0022380F">
        <w:rPr>
          <w:color w:val="000000"/>
          <w:sz w:val="28"/>
          <w:szCs w:val="28"/>
        </w:rPr>
        <w:t xml:space="preserve">Технопарк) </w:t>
      </w:r>
      <w:r w:rsidR="00864F17" w:rsidRPr="0022380F">
        <w:rPr>
          <w:rStyle w:val="a3"/>
          <w:rFonts w:eastAsia="WenQuanYi Zen Hei"/>
          <w:color w:val="auto"/>
          <w:kern w:val="1"/>
          <w:szCs w:val="28"/>
          <w:lang w:eastAsia="hi-IN" w:bidi="hi-IN"/>
        </w:rPr>
        <w:t>(</w:t>
      </w:r>
      <w:hyperlink r:id="rId11" w:history="1">
        <w:r w:rsidR="00864F17" w:rsidRPr="0022380F">
          <w:rPr>
            <w:rStyle w:val="a3"/>
            <w:rFonts w:eastAsia="WenQuanYi Zen Hei"/>
            <w:color w:val="auto"/>
            <w:kern w:val="1"/>
            <w:szCs w:val="28"/>
            <w:lang w:eastAsia="hi-IN" w:bidi="hi-IN"/>
          </w:rPr>
          <w:t>www.viasphere.com</w:t>
        </w:r>
      </w:hyperlink>
      <w:r w:rsidR="00864F17" w:rsidRPr="0022380F">
        <w:rPr>
          <w:sz w:val="28"/>
          <w:szCs w:val="28"/>
        </w:rPr>
        <w:t xml:space="preserve">) </w:t>
      </w:r>
      <w:r w:rsidRPr="0022380F">
        <w:rPr>
          <w:color w:val="000000"/>
          <w:sz w:val="28"/>
          <w:szCs w:val="28"/>
        </w:rPr>
        <w:t>– первый в Армении ИТ-инкубатор, который работает как центр развития и информационного обеспечения для местных и иностранных компаний. Технопарк предоставляет удобства и вспомогательные услуги как известным компаниям, так и стартапам.</w:t>
      </w:r>
    </w:p>
    <w:p w:rsidR="0060052E" w:rsidRPr="0022380F" w:rsidRDefault="0060052E" w:rsidP="00381CE0">
      <w:pPr>
        <w:ind w:firstLine="709"/>
        <w:jc w:val="both"/>
        <w:rPr>
          <w:color w:val="000000"/>
          <w:sz w:val="28"/>
          <w:szCs w:val="28"/>
        </w:rPr>
      </w:pPr>
      <w:r w:rsidRPr="0022380F">
        <w:rPr>
          <w:color w:val="000000"/>
          <w:sz w:val="28"/>
          <w:szCs w:val="28"/>
        </w:rPr>
        <w:lastRenderedPageBreak/>
        <w:t>Технопарк связывает свои компании-клиенты с разработчиками программного обеспечения и R&amp;D со всего мира со значительной экономией и доступом к дефицитным техническим ресурсам</w:t>
      </w:r>
      <w:r w:rsidR="00864F17">
        <w:rPr>
          <w:color w:val="000000"/>
          <w:sz w:val="28"/>
          <w:szCs w:val="28"/>
        </w:rPr>
        <w:t>,</w:t>
      </w:r>
      <w:r w:rsidRPr="0022380F">
        <w:rPr>
          <w:color w:val="000000"/>
          <w:sz w:val="28"/>
          <w:szCs w:val="28"/>
        </w:rPr>
        <w:t xml:space="preserve"> </w:t>
      </w:r>
      <w:r w:rsidR="00D84715">
        <w:rPr>
          <w:color w:val="000000"/>
          <w:sz w:val="28"/>
          <w:szCs w:val="28"/>
        </w:rPr>
        <w:t xml:space="preserve">а </w:t>
      </w:r>
      <w:r w:rsidRPr="0022380F">
        <w:rPr>
          <w:color w:val="000000"/>
          <w:sz w:val="28"/>
          <w:szCs w:val="28"/>
        </w:rPr>
        <w:t>также предоставляет индивидуальные услуги по обеспечению масштабируемости и эффективности стартапов для конкурентоспособности на сегодняшнем рынке.</w:t>
      </w:r>
    </w:p>
    <w:p w:rsidR="0060052E" w:rsidRPr="0022380F" w:rsidRDefault="0060052E" w:rsidP="00381CE0">
      <w:pPr>
        <w:ind w:firstLine="709"/>
        <w:jc w:val="both"/>
        <w:rPr>
          <w:color w:val="000000"/>
          <w:sz w:val="28"/>
          <w:szCs w:val="28"/>
        </w:rPr>
      </w:pPr>
      <w:r w:rsidRPr="0022380F">
        <w:rPr>
          <w:color w:val="000000"/>
          <w:sz w:val="28"/>
          <w:szCs w:val="28"/>
        </w:rPr>
        <w:t>Направления деятельности Технопарка</w:t>
      </w:r>
      <w:r w:rsidR="0026422C" w:rsidRPr="0022380F">
        <w:rPr>
          <w:color w:val="000000"/>
          <w:sz w:val="28"/>
          <w:szCs w:val="28"/>
        </w:rPr>
        <w:t>:</w:t>
      </w:r>
      <w:r w:rsidRPr="0022380F">
        <w:rPr>
          <w:color w:val="000000"/>
          <w:sz w:val="28"/>
          <w:szCs w:val="28"/>
        </w:rPr>
        <w:t xml:space="preserve"> разработка программного обеспечения для архивирования данных; разработка системы банкоматов; развитие банковских систем; управление бизнес-процессами; программное обеспечение для автоматизированного проектирования; программное обеспечение автоматизации проектирования; встроенное программное обеспечение; разработка программного обеспечения для оценки финансовых рисков; финансовая безопасность и оценка; разработка программного обеспечения IP-телефонии; дизайн микрочипов и микросхем; мобильные приложения – iOS и Android; исследования и разработки; веб-инфраструктура и дизайн; графический дизайн.</w:t>
      </w:r>
    </w:p>
    <w:p w:rsidR="0060052E" w:rsidRPr="0022380F" w:rsidRDefault="0060052E" w:rsidP="00381CE0">
      <w:pPr>
        <w:pStyle w:val="af4"/>
        <w:spacing w:before="120" w:after="0"/>
        <w:ind w:firstLine="709"/>
        <w:jc w:val="both"/>
        <w:rPr>
          <w:rFonts w:ascii="Times New Roman" w:hAnsi="Times New Roman" w:cs="Times New Roman"/>
          <w:b/>
          <w:color w:val="000000"/>
          <w:kern w:val="28"/>
          <w:sz w:val="28"/>
          <w:szCs w:val="28"/>
          <w:lang w:val="hy-AM"/>
        </w:rPr>
      </w:pPr>
      <w:r w:rsidRPr="0022380F">
        <w:rPr>
          <w:rFonts w:ascii="Times New Roman" w:hAnsi="Times New Roman" w:cs="Times New Roman"/>
          <w:i/>
          <w:color w:val="000000"/>
          <w:kern w:val="28"/>
          <w:sz w:val="28"/>
          <w:szCs w:val="28"/>
        </w:rPr>
        <w:t>Технологическе центры Гюмри и Ванадзор.</w:t>
      </w:r>
      <w:r w:rsidRPr="0022380F">
        <w:rPr>
          <w:rFonts w:ascii="Times New Roman" w:hAnsi="Times New Roman" w:cs="Times New Roman"/>
          <w:b/>
          <w:color w:val="000000"/>
          <w:kern w:val="28"/>
          <w:sz w:val="28"/>
          <w:szCs w:val="28"/>
        </w:rPr>
        <w:t xml:space="preserve"> </w:t>
      </w:r>
      <w:r w:rsidRPr="0022380F">
        <w:rPr>
          <w:rFonts w:ascii="Times New Roman" w:hAnsi="Times New Roman" w:cs="Times New Roman"/>
          <w:color w:val="000000"/>
          <w:kern w:val="28"/>
          <w:sz w:val="28"/>
          <w:szCs w:val="28"/>
        </w:rPr>
        <w:t>Т</w:t>
      </w:r>
      <w:r w:rsidR="00C374BD">
        <w:rPr>
          <w:rFonts w:ascii="Times New Roman" w:hAnsi="Times New Roman" w:cs="Times New Roman"/>
          <w:color w:val="000000"/>
          <w:kern w:val="28"/>
          <w:sz w:val="28"/>
          <w:szCs w:val="28"/>
        </w:rPr>
        <w:t>Ц</w:t>
      </w:r>
      <w:r w:rsidRPr="0022380F">
        <w:rPr>
          <w:rFonts w:ascii="Times New Roman" w:hAnsi="Times New Roman" w:cs="Times New Roman"/>
          <w:color w:val="000000"/>
          <w:kern w:val="28"/>
          <w:sz w:val="28"/>
          <w:szCs w:val="28"/>
        </w:rPr>
        <w:t xml:space="preserve"> Гюмри был основан в сентябре 2014 года, </w:t>
      </w:r>
      <w:r w:rsidR="00C374BD">
        <w:rPr>
          <w:rFonts w:ascii="Times New Roman" w:hAnsi="Times New Roman" w:cs="Times New Roman"/>
          <w:color w:val="000000"/>
          <w:kern w:val="28"/>
          <w:sz w:val="28"/>
          <w:szCs w:val="28"/>
        </w:rPr>
        <w:t>ТЦ</w:t>
      </w:r>
      <w:r w:rsidRPr="0022380F">
        <w:rPr>
          <w:rFonts w:ascii="Times New Roman" w:hAnsi="Times New Roman" w:cs="Times New Roman"/>
          <w:color w:val="000000"/>
          <w:kern w:val="28"/>
          <w:sz w:val="28"/>
          <w:szCs w:val="28"/>
        </w:rPr>
        <w:t xml:space="preserve"> Ванадзор</w:t>
      </w:r>
      <w:r w:rsidR="00D84715">
        <w:rPr>
          <w:rFonts w:ascii="Times New Roman" w:hAnsi="Times New Roman" w:cs="Times New Roman"/>
          <w:color w:val="000000"/>
          <w:kern w:val="28"/>
          <w:sz w:val="28"/>
          <w:szCs w:val="28"/>
        </w:rPr>
        <w:t xml:space="preserve"> – </w:t>
      </w:r>
      <w:r w:rsidRPr="0022380F">
        <w:rPr>
          <w:rFonts w:ascii="Times New Roman" w:hAnsi="Times New Roman" w:cs="Times New Roman"/>
          <w:color w:val="000000"/>
          <w:kern w:val="28"/>
          <w:sz w:val="28"/>
          <w:szCs w:val="28"/>
        </w:rPr>
        <w:t>в</w:t>
      </w:r>
      <w:r w:rsidR="00D84715">
        <w:rPr>
          <w:rFonts w:ascii="Times New Roman" w:hAnsi="Times New Roman" w:cs="Times New Roman"/>
          <w:color w:val="000000"/>
          <w:kern w:val="28"/>
          <w:sz w:val="28"/>
          <w:szCs w:val="28"/>
        </w:rPr>
        <w:t xml:space="preserve"> </w:t>
      </w:r>
      <w:r w:rsidRPr="0022380F">
        <w:rPr>
          <w:rFonts w:ascii="Times New Roman" w:hAnsi="Times New Roman" w:cs="Times New Roman"/>
          <w:color w:val="000000"/>
          <w:kern w:val="28"/>
          <w:sz w:val="28"/>
          <w:szCs w:val="28"/>
        </w:rPr>
        <w:t>октябре 2016 года под эгидой ФИП, Правительства Республики Армения и Всемирного банка.</w:t>
      </w:r>
    </w:p>
    <w:p w:rsidR="0060052E" w:rsidRPr="0022380F" w:rsidRDefault="0026422C" w:rsidP="00381CE0">
      <w:pPr>
        <w:pStyle w:val="af4"/>
        <w:spacing w:after="0"/>
        <w:ind w:firstLine="709"/>
        <w:jc w:val="both"/>
        <w:rPr>
          <w:rFonts w:ascii="Times New Roman" w:hAnsi="Times New Roman" w:cs="Times New Roman"/>
          <w:b/>
          <w:color w:val="000000"/>
          <w:sz w:val="28"/>
          <w:szCs w:val="28"/>
        </w:rPr>
      </w:pPr>
      <w:r w:rsidRPr="0022380F">
        <w:rPr>
          <w:rFonts w:ascii="Times New Roman" w:hAnsi="Times New Roman" w:cs="Times New Roman"/>
          <w:color w:val="000000"/>
          <w:sz w:val="28"/>
          <w:szCs w:val="28"/>
        </w:rPr>
        <w:t>Задача</w:t>
      </w:r>
      <w:r w:rsidR="0060052E" w:rsidRPr="0022380F">
        <w:rPr>
          <w:rFonts w:ascii="Times New Roman" w:hAnsi="Times New Roman" w:cs="Times New Roman"/>
          <w:color w:val="000000"/>
          <w:sz w:val="28"/>
          <w:szCs w:val="28"/>
        </w:rPr>
        <w:t xml:space="preserve"> центров – превратить Гюмри и Ванадзор в региональные и международные центры информационных и высоких технологий, создавая такую развивающуюся среду возможностей и услуг, которая способствовала бы созданию новых рабочих мест, поддержке талантливых молодых людей и компаний в создании инновационных бизнес-идей, тем самым способствуя стабильному развитию региона.</w:t>
      </w:r>
    </w:p>
    <w:p w:rsidR="0060052E" w:rsidRPr="0022380F" w:rsidRDefault="00B81B9E" w:rsidP="00381CE0">
      <w:pPr>
        <w:ind w:firstLine="709"/>
        <w:jc w:val="both"/>
        <w:rPr>
          <w:color w:val="000000"/>
          <w:sz w:val="28"/>
          <w:szCs w:val="28"/>
        </w:rPr>
      </w:pPr>
      <w:r w:rsidRPr="0022380F">
        <w:rPr>
          <w:color w:val="000000"/>
          <w:kern w:val="28"/>
          <w:sz w:val="28"/>
          <w:szCs w:val="28"/>
        </w:rPr>
        <w:t>Т</w:t>
      </w:r>
      <w:r>
        <w:rPr>
          <w:color w:val="000000"/>
          <w:kern w:val="28"/>
          <w:sz w:val="28"/>
          <w:szCs w:val="28"/>
        </w:rPr>
        <w:t>Ц</w:t>
      </w:r>
      <w:r w:rsidRPr="0022380F">
        <w:rPr>
          <w:color w:val="000000"/>
          <w:kern w:val="28"/>
          <w:sz w:val="28"/>
          <w:szCs w:val="28"/>
        </w:rPr>
        <w:t xml:space="preserve"> Гюмри</w:t>
      </w:r>
      <w:r w:rsidR="0060052E" w:rsidRPr="0022380F">
        <w:rPr>
          <w:color w:val="000000"/>
          <w:sz w:val="28"/>
          <w:szCs w:val="28"/>
        </w:rPr>
        <w:t xml:space="preserve"> – это комплекс площадью 6 500 кв. м. Здесь размещены современные офисные помещения, учебные и научно-исследовательские лаборатории, комнаты для деловых встреч. Он функционирует и как инкубационный центр – для уже действующих и начинающих компаний. Сегодня здесь действуют D-Link, GNC-ALFA, e-Works, Skyline Studio, DigitalPomegranate, Synergy International Systems, Гюмрийский центр информационных технологий и др</w:t>
      </w:r>
      <w:r w:rsidR="00C374BD">
        <w:rPr>
          <w:color w:val="000000"/>
          <w:sz w:val="28"/>
          <w:szCs w:val="28"/>
        </w:rPr>
        <w:t>угие</w:t>
      </w:r>
      <w:r w:rsidR="0060052E" w:rsidRPr="0022380F">
        <w:rPr>
          <w:color w:val="000000"/>
          <w:sz w:val="28"/>
          <w:szCs w:val="28"/>
        </w:rPr>
        <w:t xml:space="preserve"> компании. </w:t>
      </w:r>
    </w:p>
    <w:p w:rsidR="0060052E" w:rsidRPr="0022380F" w:rsidRDefault="0060052E" w:rsidP="00381CE0">
      <w:pPr>
        <w:tabs>
          <w:tab w:val="left" w:pos="2178"/>
        </w:tabs>
        <w:ind w:firstLine="709"/>
        <w:jc w:val="both"/>
        <w:rPr>
          <w:rFonts w:eastAsia="WenQuanYi Zen Hei"/>
          <w:color w:val="000000"/>
          <w:kern w:val="1"/>
          <w:sz w:val="28"/>
          <w:szCs w:val="28"/>
          <w:lang w:eastAsia="hi-IN" w:bidi="hi-IN"/>
        </w:rPr>
      </w:pPr>
      <w:r w:rsidRPr="0022380F">
        <w:rPr>
          <w:rFonts w:eastAsia="WenQuanYi Zen Hei"/>
          <w:color w:val="000000"/>
          <w:kern w:val="1"/>
          <w:sz w:val="28"/>
          <w:szCs w:val="28"/>
          <w:lang w:eastAsia="hi-IN" w:bidi="hi-IN"/>
        </w:rPr>
        <w:t xml:space="preserve">В </w:t>
      </w:r>
      <w:r w:rsidRPr="0022380F">
        <w:rPr>
          <w:color w:val="000000"/>
          <w:sz w:val="28"/>
          <w:szCs w:val="28"/>
        </w:rPr>
        <w:t xml:space="preserve">ТЦ </w:t>
      </w:r>
      <w:r w:rsidR="00B81B9E">
        <w:rPr>
          <w:color w:val="000000"/>
          <w:sz w:val="28"/>
          <w:szCs w:val="28"/>
        </w:rPr>
        <w:t xml:space="preserve">Гюмри </w:t>
      </w:r>
      <w:r w:rsidR="0026422C" w:rsidRPr="0022380F">
        <w:rPr>
          <w:rFonts w:eastAsia="WenQuanYi Zen Hei"/>
          <w:color w:val="000000"/>
          <w:kern w:val="1"/>
          <w:sz w:val="28"/>
          <w:szCs w:val="28"/>
          <w:lang w:eastAsia="hi-IN" w:bidi="hi-IN"/>
        </w:rPr>
        <w:t>реализуются</w:t>
      </w:r>
      <w:r w:rsidRPr="0022380F">
        <w:rPr>
          <w:rFonts w:eastAsia="WenQuanYi Zen Hei"/>
          <w:color w:val="000000"/>
          <w:kern w:val="1"/>
          <w:sz w:val="28"/>
          <w:szCs w:val="28"/>
          <w:lang w:eastAsia="hi-IN" w:bidi="hi-IN"/>
        </w:rPr>
        <w:t xml:space="preserve"> два новых технологических направления деятельности, которые не осуществляются в </w:t>
      </w:r>
      <w:r w:rsidR="00C374BD">
        <w:rPr>
          <w:rFonts w:eastAsia="WenQuanYi Zen Hei"/>
          <w:color w:val="000000"/>
          <w:kern w:val="1"/>
          <w:sz w:val="28"/>
          <w:szCs w:val="28"/>
          <w:lang w:eastAsia="hi-IN" w:bidi="hi-IN"/>
        </w:rPr>
        <w:t>г. Ереване,</w:t>
      </w:r>
      <w:r w:rsidRPr="0022380F">
        <w:rPr>
          <w:rFonts w:eastAsia="WenQuanYi Zen Hei"/>
          <w:color w:val="000000"/>
          <w:kern w:val="1"/>
          <w:sz w:val="28"/>
          <w:szCs w:val="28"/>
          <w:lang w:eastAsia="hi-IN" w:bidi="hi-IN"/>
        </w:rPr>
        <w:t xml:space="preserve"> – инженерия и чистые технологии, в том числе альтернативные виды энергетики. Хотя при создании ТЦ фактически основной акцент и был сделан на информационные технологии, которые дают наиболее высокие результаты, в том числе и по окупаемости проектов, к примеру</w:t>
      </w:r>
      <w:r w:rsidR="00C374BD">
        <w:rPr>
          <w:rFonts w:eastAsia="WenQuanYi Zen Hei"/>
          <w:color w:val="000000"/>
          <w:kern w:val="1"/>
          <w:sz w:val="28"/>
          <w:szCs w:val="28"/>
          <w:lang w:eastAsia="hi-IN" w:bidi="hi-IN"/>
        </w:rPr>
        <w:t>,</w:t>
      </w:r>
      <w:r w:rsidRPr="0022380F">
        <w:rPr>
          <w:rFonts w:eastAsia="WenQuanYi Zen Hei"/>
          <w:color w:val="000000"/>
          <w:kern w:val="1"/>
          <w:sz w:val="28"/>
          <w:szCs w:val="28"/>
          <w:lang w:eastAsia="hi-IN" w:bidi="hi-IN"/>
        </w:rPr>
        <w:t xml:space="preserve"> разработки мобильных приложений, мультимедиа, но в центре продвигаются и новые направления. </w:t>
      </w:r>
    </w:p>
    <w:p w:rsidR="0060052E" w:rsidRPr="0022380F" w:rsidRDefault="00B81B9E" w:rsidP="00381CE0">
      <w:pPr>
        <w:shd w:val="clear" w:color="auto" w:fill="FFFFFF"/>
        <w:ind w:firstLine="709"/>
        <w:jc w:val="both"/>
        <w:rPr>
          <w:sz w:val="28"/>
          <w:szCs w:val="28"/>
          <w:lang w:bidi="hi-IN"/>
        </w:rPr>
      </w:pPr>
      <w:r>
        <w:rPr>
          <w:sz w:val="28"/>
          <w:szCs w:val="28"/>
          <w:lang w:bidi="hi-IN"/>
        </w:rPr>
        <w:t>ТЦ Ванадзор</w:t>
      </w:r>
      <w:r w:rsidR="0060052E" w:rsidRPr="0022380F">
        <w:rPr>
          <w:sz w:val="28"/>
          <w:szCs w:val="28"/>
          <w:lang w:bidi="hi-IN"/>
        </w:rPr>
        <w:t xml:space="preserve"> имеет площад</w:t>
      </w:r>
      <w:r w:rsidR="00D84715">
        <w:rPr>
          <w:sz w:val="28"/>
          <w:szCs w:val="28"/>
          <w:lang w:bidi="hi-IN"/>
        </w:rPr>
        <w:t>ь</w:t>
      </w:r>
      <w:r w:rsidR="0060052E" w:rsidRPr="0022380F">
        <w:rPr>
          <w:sz w:val="28"/>
          <w:szCs w:val="28"/>
          <w:lang w:bidi="hi-IN"/>
        </w:rPr>
        <w:t xml:space="preserve"> </w:t>
      </w:r>
      <w:r w:rsidR="00C374BD" w:rsidRPr="0022380F">
        <w:rPr>
          <w:sz w:val="28"/>
          <w:szCs w:val="28"/>
          <w:lang w:bidi="hi-IN"/>
        </w:rPr>
        <w:t xml:space="preserve">около 5 000 кв. м </w:t>
      </w:r>
      <w:r w:rsidR="0060052E" w:rsidRPr="0022380F">
        <w:rPr>
          <w:sz w:val="28"/>
          <w:szCs w:val="28"/>
          <w:lang w:bidi="hi-IN"/>
        </w:rPr>
        <w:t>рядом с Ванадзорским филиалом Национального политехнического университета Армении и оказывает услуги по трем основным направлениям: развитие бизнеса как для бизнеса, так и для начинающих компаний, развитие навыков и услуги инфраструктуры.</w:t>
      </w:r>
    </w:p>
    <w:p w:rsidR="0060052E" w:rsidRPr="0022380F" w:rsidRDefault="0060052E" w:rsidP="00381CE0">
      <w:pPr>
        <w:tabs>
          <w:tab w:val="left" w:pos="2178"/>
        </w:tabs>
        <w:ind w:firstLine="709"/>
        <w:jc w:val="both"/>
        <w:rPr>
          <w:sz w:val="28"/>
          <w:szCs w:val="28"/>
          <w:lang w:bidi="hi-IN"/>
        </w:rPr>
      </w:pPr>
      <w:r w:rsidRPr="0022380F">
        <w:rPr>
          <w:sz w:val="28"/>
          <w:szCs w:val="28"/>
          <w:lang w:bidi="hi-IN"/>
        </w:rPr>
        <w:lastRenderedPageBreak/>
        <w:t xml:space="preserve">Инженерные лаборатории ТЦ </w:t>
      </w:r>
      <w:r w:rsidR="00B81B9E">
        <w:rPr>
          <w:sz w:val="28"/>
          <w:szCs w:val="28"/>
          <w:lang w:bidi="hi-IN"/>
        </w:rPr>
        <w:t xml:space="preserve">Ванадзор </w:t>
      </w:r>
      <w:r w:rsidRPr="0022380F">
        <w:rPr>
          <w:sz w:val="28"/>
          <w:szCs w:val="28"/>
          <w:lang w:bidi="hi-IN"/>
        </w:rPr>
        <w:t xml:space="preserve">оснащены современным оборудованием, </w:t>
      </w:r>
      <w:r w:rsidR="00C374BD">
        <w:rPr>
          <w:sz w:val="28"/>
          <w:szCs w:val="28"/>
          <w:lang w:bidi="hi-IN"/>
        </w:rPr>
        <w:t xml:space="preserve">которое </w:t>
      </w:r>
      <w:r w:rsidRPr="0022380F">
        <w:rPr>
          <w:sz w:val="28"/>
          <w:szCs w:val="28"/>
          <w:lang w:bidi="hi-IN"/>
        </w:rPr>
        <w:t>позволяет изготовить самые сложные детали и механизмы, тем самым ускорить процесс изготовления действующих прототипов новейших изобретений и разработок изобретателей, ученых и инженеров и способств</w:t>
      </w:r>
      <w:r w:rsidR="00800729">
        <w:rPr>
          <w:sz w:val="28"/>
          <w:szCs w:val="28"/>
          <w:lang w:bidi="hi-IN"/>
        </w:rPr>
        <w:t>ует</w:t>
      </w:r>
      <w:r w:rsidRPr="0022380F">
        <w:rPr>
          <w:sz w:val="28"/>
          <w:szCs w:val="28"/>
          <w:lang w:bidi="hi-IN"/>
        </w:rPr>
        <w:t xml:space="preserve"> скорейшему внедрению новых инновационных продуктов в производство и выходу на рынок. </w:t>
      </w:r>
    </w:p>
    <w:p w:rsidR="0060052E" w:rsidRPr="0022380F" w:rsidRDefault="009B2831" w:rsidP="00381CE0">
      <w:pPr>
        <w:tabs>
          <w:tab w:val="left" w:pos="2178"/>
        </w:tabs>
        <w:ind w:firstLine="709"/>
        <w:jc w:val="both"/>
        <w:rPr>
          <w:rFonts w:eastAsia="WenQuanYi Zen Hei"/>
          <w:color w:val="000000"/>
          <w:kern w:val="1"/>
          <w:sz w:val="28"/>
          <w:szCs w:val="28"/>
          <w:lang w:eastAsia="hi-IN" w:bidi="hi-IN"/>
        </w:rPr>
      </w:pPr>
      <w:r w:rsidRPr="0022380F">
        <w:rPr>
          <w:sz w:val="28"/>
          <w:szCs w:val="28"/>
          <w:lang w:bidi="hi-IN"/>
        </w:rPr>
        <w:t xml:space="preserve">ТЦ </w:t>
      </w:r>
      <w:r>
        <w:rPr>
          <w:sz w:val="28"/>
          <w:szCs w:val="28"/>
          <w:lang w:bidi="hi-IN"/>
        </w:rPr>
        <w:t xml:space="preserve">Ванадзор </w:t>
      </w:r>
      <w:r w:rsidR="0060052E" w:rsidRPr="0022380F">
        <w:rPr>
          <w:rFonts w:eastAsia="WenQuanYi Zen Hei"/>
          <w:color w:val="000000"/>
          <w:kern w:val="1"/>
          <w:sz w:val="28"/>
          <w:szCs w:val="28"/>
          <w:lang w:eastAsia="hi-IN" w:bidi="hi-IN"/>
        </w:rPr>
        <w:t xml:space="preserve">организует курсы обучения различным языкам программирования для студентов и дипломированных специалистов с целью </w:t>
      </w:r>
      <w:r w:rsidR="0060052E" w:rsidRPr="0022380F">
        <w:rPr>
          <w:rFonts w:eastAsia="WenQuanYi Zen Hei"/>
          <w:color w:val="000000"/>
          <w:kern w:val="28"/>
          <w:sz w:val="28"/>
          <w:szCs w:val="28"/>
          <w:lang w:eastAsia="hi-IN" w:bidi="hi-IN"/>
        </w:rPr>
        <w:t>пополнения квалифицированными специалистами компаний</w:t>
      </w:r>
      <w:r w:rsidR="00800729">
        <w:rPr>
          <w:rFonts w:eastAsia="WenQuanYi Zen Hei"/>
          <w:color w:val="000000"/>
          <w:kern w:val="28"/>
          <w:sz w:val="28"/>
          <w:szCs w:val="28"/>
          <w:lang w:eastAsia="hi-IN" w:bidi="hi-IN"/>
        </w:rPr>
        <w:t>,</w:t>
      </w:r>
      <w:r w:rsidR="0060052E" w:rsidRPr="0022380F">
        <w:rPr>
          <w:rFonts w:eastAsia="WenQuanYi Zen Hei"/>
          <w:color w:val="000000"/>
          <w:kern w:val="28"/>
          <w:sz w:val="28"/>
          <w:szCs w:val="28"/>
          <w:lang w:eastAsia="hi-IN" w:bidi="hi-IN"/>
        </w:rPr>
        <w:t xml:space="preserve"> уже задействованных</w:t>
      </w:r>
      <w:r w:rsidR="0060052E" w:rsidRPr="0022380F">
        <w:rPr>
          <w:rFonts w:eastAsia="WenQuanYi Zen Hei"/>
          <w:color w:val="000000"/>
          <w:kern w:val="1"/>
          <w:sz w:val="28"/>
          <w:szCs w:val="28"/>
          <w:lang w:eastAsia="hi-IN" w:bidi="hi-IN"/>
        </w:rPr>
        <w:t xml:space="preserve"> в ТЦ, а также тех компаний, которые собираются начать свою деятельность в </w:t>
      </w:r>
      <w:r w:rsidR="0060052E" w:rsidRPr="0022380F">
        <w:rPr>
          <w:rFonts w:eastAsia="WenQuanYi Zen Hei"/>
          <w:color w:val="000000"/>
          <w:kern w:val="28"/>
          <w:sz w:val="28"/>
          <w:szCs w:val="28"/>
          <w:lang w:eastAsia="hi-IN" w:bidi="hi-IN"/>
        </w:rPr>
        <w:t>центре. Организуются также курсы обучения инженерных программ компьютерного</w:t>
      </w:r>
      <w:r w:rsidR="0060052E" w:rsidRPr="0022380F">
        <w:rPr>
          <w:rFonts w:eastAsia="WenQuanYi Zen Hei"/>
          <w:color w:val="000000"/>
          <w:kern w:val="1"/>
          <w:sz w:val="28"/>
          <w:szCs w:val="28"/>
          <w:lang w:eastAsia="hi-IN" w:bidi="hi-IN"/>
        </w:rPr>
        <w:t xml:space="preserve"> проектирования, таких как AutoCAD, SolidWorks и ProEngineering.</w:t>
      </w:r>
    </w:p>
    <w:p w:rsidR="0060052E" w:rsidRPr="0022380F" w:rsidRDefault="0060052E" w:rsidP="00381CE0">
      <w:pPr>
        <w:tabs>
          <w:tab w:val="left" w:pos="2178"/>
        </w:tabs>
        <w:ind w:firstLine="709"/>
        <w:jc w:val="both"/>
        <w:rPr>
          <w:rFonts w:eastAsia="WenQuanYi Zen Hei"/>
          <w:color w:val="000000"/>
          <w:kern w:val="1"/>
          <w:sz w:val="28"/>
          <w:szCs w:val="28"/>
          <w:lang w:eastAsia="hi-IN" w:bidi="hi-IN"/>
        </w:rPr>
      </w:pPr>
      <w:r w:rsidRPr="0022380F">
        <w:rPr>
          <w:rFonts w:eastAsia="WenQuanYi Zen Hei"/>
          <w:color w:val="000000"/>
          <w:kern w:val="1"/>
          <w:sz w:val="28"/>
          <w:szCs w:val="28"/>
          <w:lang w:eastAsia="hi-IN" w:bidi="hi-IN"/>
        </w:rPr>
        <w:t>Кроме того</w:t>
      </w:r>
      <w:r w:rsidR="00C374BD">
        <w:rPr>
          <w:rFonts w:eastAsia="WenQuanYi Zen Hei"/>
          <w:color w:val="000000"/>
          <w:kern w:val="1"/>
          <w:sz w:val="28"/>
          <w:szCs w:val="28"/>
          <w:lang w:eastAsia="hi-IN" w:bidi="hi-IN"/>
        </w:rPr>
        <w:t>,</w:t>
      </w:r>
      <w:r w:rsidRPr="0022380F">
        <w:rPr>
          <w:rFonts w:eastAsia="WenQuanYi Zen Hei"/>
          <w:color w:val="000000"/>
          <w:kern w:val="1"/>
          <w:sz w:val="28"/>
          <w:szCs w:val="28"/>
          <w:lang w:eastAsia="hi-IN" w:bidi="hi-IN"/>
        </w:rPr>
        <w:t xml:space="preserve"> в центрах проводятся учебные занятия для школьников по обучению основам программирования, начиная с программирования простейщих игр и до изучения известных программ: HTML, CSS, C++ и PYTHON,</w:t>
      </w:r>
      <w:r w:rsidR="00800729">
        <w:rPr>
          <w:rFonts w:eastAsia="WenQuanYi Zen Hei"/>
          <w:color w:val="000000"/>
          <w:kern w:val="1"/>
          <w:sz w:val="28"/>
          <w:szCs w:val="28"/>
          <w:lang w:eastAsia="hi-IN" w:bidi="hi-IN"/>
        </w:rPr>
        <w:t xml:space="preserve"> </w:t>
      </w:r>
      <w:r w:rsidRPr="0022380F">
        <w:rPr>
          <w:rFonts w:eastAsia="WenQuanYi Zen Hei"/>
          <w:color w:val="000000"/>
          <w:kern w:val="1"/>
          <w:sz w:val="28"/>
          <w:szCs w:val="28"/>
          <w:lang w:eastAsia="hi-IN" w:bidi="hi-IN"/>
        </w:rPr>
        <w:t xml:space="preserve">действуют школы программирования </w:t>
      </w:r>
      <w:r w:rsidR="0026422C" w:rsidRPr="0022380F">
        <w:rPr>
          <w:rFonts w:eastAsia="WenQuanYi Zen Hei"/>
          <w:color w:val="000000"/>
          <w:kern w:val="1"/>
          <w:sz w:val="28"/>
          <w:szCs w:val="28"/>
          <w:lang w:eastAsia="hi-IN" w:bidi="hi-IN"/>
        </w:rPr>
        <w:t>р</w:t>
      </w:r>
      <w:r w:rsidRPr="0022380F">
        <w:rPr>
          <w:rFonts w:eastAsia="WenQuanYi Zen Hei"/>
          <w:color w:val="000000"/>
          <w:kern w:val="1"/>
          <w:sz w:val="28"/>
          <w:szCs w:val="28"/>
          <w:lang w:eastAsia="hi-IN" w:bidi="hi-IN"/>
        </w:rPr>
        <w:t>оссийской компании Яндекс для школьников в возрасте 14–16 лет.</w:t>
      </w:r>
    </w:p>
    <w:p w:rsidR="0060052E" w:rsidRPr="0022380F" w:rsidRDefault="0060052E" w:rsidP="00381CE0">
      <w:pPr>
        <w:pStyle w:val="af4"/>
        <w:spacing w:before="120" w:after="0"/>
        <w:ind w:firstLine="709"/>
        <w:jc w:val="both"/>
        <w:rPr>
          <w:rFonts w:ascii="Times New Roman" w:hAnsi="Times New Roman" w:cs="Times New Roman"/>
          <w:b/>
          <w:color w:val="000000"/>
          <w:sz w:val="28"/>
          <w:szCs w:val="28"/>
          <w:lang w:val="hy-AM"/>
        </w:rPr>
      </w:pPr>
      <w:r w:rsidRPr="0022380F">
        <w:rPr>
          <w:rFonts w:ascii="Times New Roman" w:hAnsi="Times New Roman" w:cs="Times New Roman"/>
          <w:color w:val="000000"/>
          <w:sz w:val="28"/>
          <w:szCs w:val="28"/>
        </w:rPr>
        <w:t>Основные направления деятельности центров:</w:t>
      </w:r>
    </w:p>
    <w:p w:rsidR="0060052E" w:rsidRDefault="0060052E" w:rsidP="00381CE0">
      <w:pPr>
        <w:pStyle w:val="af4"/>
        <w:spacing w:after="0"/>
        <w:ind w:firstLine="709"/>
        <w:jc w:val="both"/>
        <w:rPr>
          <w:rFonts w:ascii="Times New Roman" w:hAnsi="Times New Roman" w:cs="Times New Roman"/>
          <w:color w:val="000000"/>
          <w:sz w:val="28"/>
          <w:szCs w:val="28"/>
        </w:rPr>
      </w:pPr>
      <w:r w:rsidRPr="0022380F">
        <w:rPr>
          <w:rFonts w:ascii="Times New Roman" w:hAnsi="Times New Roman" w:cs="Times New Roman"/>
          <w:color w:val="000000"/>
          <w:sz w:val="28"/>
          <w:szCs w:val="28"/>
        </w:rPr>
        <w:t xml:space="preserve">1) бизнес-услуги: </w:t>
      </w:r>
      <w:r w:rsidR="00C374BD">
        <w:rPr>
          <w:rFonts w:ascii="Times New Roman" w:hAnsi="Times New Roman" w:cs="Times New Roman"/>
          <w:color w:val="000000"/>
          <w:sz w:val="28"/>
          <w:szCs w:val="28"/>
        </w:rPr>
        <w:t>ТЦ</w:t>
      </w:r>
      <w:r w:rsidRPr="0022380F">
        <w:rPr>
          <w:rFonts w:ascii="Times New Roman" w:hAnsi="Times New Roman" w:cs="Times New Roman"/>
          <w:color w:val="000000"/>
          <w:sz w:val="28"/>
          <w:szCs w:val="28"/>
        </w:rPr>
        <w:t xml:space="preserve"> предлагает полный спектр услуг по развитию бизнеса для технологических компаний на различных этапах развития</w:t>
      </w:r>
      <w:r w:rsidR="00EE20C8">
        <w:rPr>
          <w:rFonts w:ascii="Times New Roman" w:hAnsi="Times New Roman" w:cs="Times New Roman"/>
          <w:color w:val="000000"/>
          <w:sz w:val="28"/>
          <w:szCs w:val="28"/>
        </w:rPr>
        <w:t xml:space="preserve"> – </w:t>
      </w:r>
      <w:r w:rsidRPr="0022380F">
        <w:rPr>
          <w:rFonts w:ascii="Times New Roman" w:hAnsi="Times New Roman" w:cs="Times New Roman"/>
          <w:color w:val="000000"/>
          <w:sz w:val="28"/>
          <w:szCs w:val="28"/>
        </w:rPr>
        <w:t>бизнес-консалтинг, маркетинг и менторство, предоставление финансовых ресурсов, установление международных деловых контактов с целью повышения конкурентоспособности компаний на мировом рынке;</w:t>
      </w:r>
    </w:p>
    <w:p w:rsidR="0060052E" w:rsidRPr="0022380F" w:rsidRDefault="0060052E" w:rsidP="00381CE0">
      <w:pPr>
        <w:tabs>
          <w:tab w:val="left" w:pos="2178"/>
        </w:tabs>
        <w:ind w:firstLine="709"/>
        <w:jc w:val="both"/>
        <w:rPr>
          <w:color w:val="000000"/>
          <w:sz w:val="28"/>
          <w:szCs w:val="28"/>
        </w:rPr>
      </w:pPr>
      <w:r w:rsidRPr="0022380F">
        <w:rPr>
          <w:color w:val="000000"/>
          <w:sz w:val="28"/>
          <w:szCs w:val="28"/>
        </w:rPr>
        <w:t>2) образовательные программы: одним</w:t>
      </w:r>
      <w:r w:rsidR="00800729">
        <w:rPr>
          <w:color w:val="000000"/>
          <w:sz w:val="28"/>
          <w:szCs w:val="28"/>
        </w:rPr>
        <w:t>и</w:t>
      </w:r>
      <w:r w:rsidRPr="0022380F">
        <w:rPr>
          <w:color w:val="000000"/>
          <w:sz w:val="28"/>
          <w:szCs w:val="28"/>
        </w:rPr>
        <w:t xml:space="preserve"> из важных составляющих технопарка явля</w:t>
      </w:r>
      <w:r w:rsidR="00800729">
        <w:rPr>
          <w:color w:val="000000"/>
          <w:sz w:val="28"/>
          <w:szCs w:val="28"/>
        </w:rPr>
        <w:t>ю</w:t>
      </w:r>
      <w:r w:rsidRPr="0022380F">
        <w:rPr>
          <w:color w:val="000000"/>
          <w:sz w:val="28"/>
          <w:szCs w:val="28"/>
        </w:rPr>
        <w:t>тся развитие профессиональных навыков и осуществление различных учебных программ, курсов повышения квалификации и семинаров. В то же время центр стремится создать прочные связи между техническими высшими учебными заведениями и данной сферой, что поощрит учебное сотрудничество и укрепит роль высших учебных заведений как активных научно-исследовательских центров;</w:t>
      </w:r>
    </w:p>
    <w:p w:rsidR="0060052E" w:rsidRPr="0022380F" w:rsidRDefault="0060052E" w:rsidP="00381CE0">
      <w:pPr>
        <w:tabs>
          <w:tab w:val="left" w:pos="2178"/>
        </w:tabs>
        <w:ind w:firstLine="709"/>
        <w:jc w:val="both"/>
        <w:rPr>
          <w:color w:val="000000"/>
          <w:sz w:val="28"/>
          <w:szCs w:val="28"/>
        </w:rPr>
      </w:pPr>
      <w:r w:rsidRPr="0022380F">
        <w:rPr>
          <w:color w:val="000000"/>
          <w:sz w:val="28"/>
          <w:szCs w:val="28"/>
        </w:rPr>
        <w:t xml:space="preserve">3) офисные, лабораторные и учебные территории: </w:t>
      </w:r>
      <w:r w:rsidR="00C374BD">
        <w:rPr>
          <w:color w:val="000000"/>
          <w:sz w:val="28"/>
          <w:szCs w:val="28"/>
        </w:rPr>
        <w:t>ТЦ</w:t>
      </w:r>
      <w:r w:rsidRPr="0022380F">
        <w:rPr>
          <w:color w:val="000000"/>
          <w:sz w:val="28"/>
          <w:szCs w:val="28"/>
        </w:rPr>
        <w:t xml:space="preserve"> Гюмри предлагает технологическим компаниям, организациям, имеющим связь с этой сферой, и учебным заведениям офисные, лабораторные и учебные территории, снабженные современным оборудованием.</w:t>
      </w:r>
    </w:p>
    <w:p w:rsidR="0060052E" w:rsidRPr="0022380F" w:rsidRDefault="0060052E" w:rsidP="003705BE">
      <w:pPr>
        <w:pStyle w:val="2"/>
        <w:spacing w:before="360" w:after="240"/>
        <w:jc w:val="center"/>
        <w:rPr>
          <w:rFonts w:ascii="Times New Roman" w:hAnsi="Times New Roman"/>
          <w:smallCaps/>
          <w:color w:val="auto"/>
          <w:sz w:val="28"/>
          <w:szCs w:val="28"/>
        </w:rPr>
      </w:pPr>
      <w:bookmarkStart w:id="7" w:name="_Toc771938"/>
      <w:r w:rsidRPr="0022380F">
        <w:rPr>
          <w:rFonts w:ascii="Times New Roman" w:hAnsi="Times New Roman"/>
          <w:smallCaps/>
          <w:color w:val="auto"/>
          <w:sz w:val="28"/>
          <w:szCs w:val="28"/>
        </w:rPr>
        <w:t>Меры по упрощению процедуры строительства</w:t>
      </w:r>
      <w:bookmarkEnd w:id="7"/>
    </w:p>
    <w:p w:rsidR="0060052E" w:rsidRPr="0022380F" w:rsidRDefault="0026422C" w:rsidP="001D30BF">
      <w:pPr>
        <w:spacing w:line="340" w:lineRule="exact"/>
        <w:ind w:firstLine="709"/>
        <w:jc w:val="both"/>
        <w:rPr>
          <w:sz w:val="28"/>
          <w:szCs w:val="28"/>
          <w:lang w:val="hy-AM"/>
        </w:rPr>
      </w:pPr>
      <w:r w:rsidRPr="0022380F">
        <w:rPr>
          <w:sz w:val="28"/>
          <w:szCs w:val="28"/>
        </w:rPr>
        <w:t>Произошло с</w:t>
      </w:r>
      <w:r w:rsidR="0060052E" w:rsidRPr="0022380F">
        <w:rPr>
          <w:sz w:val="28"/>
          <w:szCs w:val="28"/>
        </w:rPr>
        <w:t xml:space="preserve">окращение сроков получения разрешения на строительство с 83 до </w:t>
      </w:r>
      <w:r w:rsidR="000D368F" w:rsidRPr="0022380F">
        <w:rPr>
          <w:sz w:val="28"/>
          <w:szCs w:val="28"/>
        </w:rPr>
        <w:t>40 </w:t>
      </w:r>
      <w:r w:rsidR="0060052E" w:rsidRPr="0022380F">
        <w:rPr>
          <w:sz w:val="28"/>
          <w:szCs w:val="28"/>
        </w:rPr>
        <w:t>дней</w:t>
      </w:r>
      <w:r w:rsidRPr="0022380F">
        <w:rPr>
          <w:sz w:val="28"/>
          <w:szCs w:val="28"/>
        </w:rPr>
        <w:t>.</w:t>
      </w:r>
      <w:r w:rsidRPr="0022380F">
        <w:rPr>
          <w:sz w:val="28"/>
          <w:szCs w:val="28"/>
          <w:lang w:val="hy-AM"/>
        </w:rPr>
        <w:t xml:space="preserve"> </w:t>
      </w:r>
      <w:r w:rsidRPr="0022380F">
        <w:rPr>
          <w:sz w:val="28"/>
          <w:szCs w:val="28"/>
        </w:rPr>
        <w:t>В</w:t>
      </w:r>
      <w:r w:rsidR="0060052E" w:rsidRPr="0022380F">
        <w:rPr>
          <w:sz w:val="28"/>
          <w:szCs w:val="28"/>
        </w:rPr>
        <w:t xml:space="preserve"> соответствии с постановлением Правительства Республики Армения 19 марта 2015 года № 596-Н от «Об утверждении порядка выдачи разрешений и иных документов для застройки» для объектов средней степени риска (объекты II-й категории) сроки получения разрешений в сумме по всем </w:t>
      </w:r>
      <w:r w:rsidR="0060052E" w:rsidRPr="0022380F">
        <w:rPr>
          <w:sz w:val="28"/>
          <w:szCs w:val="28"/>
        </w:rPr>
        <w:lastRenderedPageBreak/>
        <w:t xml:space="preserve">обязательным процедурам (получение </w:t>
      </w:r>
      <w:r w:rsidR="00800729">
        <w:rPr>
          <w:sz w:val="28"/>
          <w:szCs w:val="28"/>
        </w:rPr>
        <w:t xml:space="preserve">архитектурно-планировочного задания </w:t>
      </w:r>
      <w:r w:rsidR="00EA47D8">
        <w:rPr>
          <w:sz w:val="28"/>
          <w:szCs w:val="28"/>
        </w:rPr>
        <w:t>(</w:t>
      </w:r>
      <w:r w:rsidR="0060052E" w:rsidRPr="0022380F">
        <w:rPr>
          <w:sz w:val="28"/>
          <w:szCs w:val="28"/>
        </w:rPr>
        <w:t>АПЗ</w:t>
      </w:r>
      <w:r w:rsidR="00EA47D8">
        <w:rPr>
          <w:sz w:val="28"/>
          <w:szCs w:val="28"/>
        </w:rPr>
        <w:t>)</w:t>
      </w:r>
      <w:r w:rsidR="0060052E" w:rsidRPr="0022380F">
        <w:rPr>
          <w:sz w:val="28"/>
          <w:szCs w:val="28"/>
        </w:rPr>
        <w:t xml:space="preserve">, разрешения на строительство, информирование о начале работ, инспекция, работа приемной комиссии, оформление завершенного строительства и прав на недвижимость в кадастре составляют 35 дней: АПЗ – 10 дней, разрешение на строительство – 5 дней, информирование о начале строительства – 1 день, инспекция – 1 день, формирование приемной комиссии – 5 дней, работа комиссии – 7 дней, заключительный акт – 3 дня, оформление в кадастре </w:t>
      </w:r>
      <w:r w:rsidR="006A101D">
        <w:rPr>
          <w:color w:val="000000"/>
          <w:sz w:val="28"/>
          <w:szCs w:val="28"/>
        </w:rPr>
        <w:t xml:space="preserve">– </w:t>
      </w:r>
      <w:r w:rsidR="0060052E" w:rsidRPr="0022380F">
        <w:rPr>
          <w:sz w:val="28"/>
          <w:szCs w:val="28"/>
        </w:rPr>
        <w:t>2 дня, заключительный обмер здания – 1 день). Техусловия должны быть выданы вместе с АПЗ, подключени</w:t>
      </w:r>
      <w:r w:rsidR="00EA47D8">
        <w:rPr>
          <w:sz w:val="28"/>
          <w:szCs w:val="28"/>
        </w:rPr>
        <w:t>е</w:t>
      </w:r>
      <w:r w:rsidR="0060052E" w:rsidRPr="0022380F">
        <w:rPr>
          <w:sz w:val="28"/>
          <w:szCs w:val="28"/>
        </w:rPr>
        <w:t xml:space="preserve"> к источникам энергоснабжения и водоснабжения должн</w:t>
      </w:r>
      <w:r w:rsidR="00EA47D8">
        <w:rPr>
          <w:sz w:val="28"/>
          <w:szCs w:val="28"/>
        </w:rPr>
        <w:t>о</w:t>
      </w:r>
      <w:r w:rsidR="0060052E" w:rsidRPr="0022380F">
        <w:rPr>
          <w:sz w:val="28"/>
          <w:szCs w:val="28"/>
        </w:rPr>
        <w:t xml:space="preserve"> быть сделан</w:t>
      </w:r>
      <w:r w:rsidR="00800729">
        <w:rPr>
          <w:sz w:val="28"/>
          <w:szCs w:val="28"/>
        </w:rPr>
        <w:t>о</w:t>
      </w:r>
      <w:r w:rsidR="0060052E" w:rsidRPr="0022380F">
        <w:rPr>
          <w:sz w:val="28"/>
          <w:szCs w:val="28"/>
        </w:rPr>
        <w:t xml:space="preserve"> в рамках работы приемной комиссии.</w:t>
      </w:r>
    </w:p>
    <w:p w:rsidR="00800729" w:rsidRDefault="00EE20C8" w:rsidP="001D30BF">
      <w:pPr>
        <w:pStyle w:val="aff2"/>
        <w:spacing w:line="340" w:lineRule="exact"/>
        <w:ind w:firstLine="709"/>
        <w:jc w:val="both"/>
        <w:rPr>
          <w:sz w:val="28"/>
          <w:szCs w:val="28"/>
        </w:rPr>
      </w:pPr>
      <w:r>
        <w:rPr>
          <w:sz w:val="28"/>
          <w:szCs w:val="28"/>
        </w:rPr>
        <w:t>Д</w:t>
      </w:r>
      <w:r w:rsidRPr="0022380F">
        <w:rPr>
          <w:sz w:val="28"/>
          <w:szCs w:val="28"/>
        </w:rPr>
        <w:t>ля объектов второй категории</w:t>
      </w:r>
      <w:r>
        <w:rPr>
          <w:sz w:val="28"/>
          <w:szCs w:val="28"/>
        </w:rPr>
        <w:t xml:space="preserve"> к</w:t>
      </w:r>
      <w:r w:rsidR="0060052E" w:rsidRPr="0022380F">
        <w:rPr>
          <w:sz w:val="28"/>
          <w:szCs w:val="28"/>
        </w:rPr>
        <w:t>оличеств</w:t>
      </w:r>
      <w:r>
        <w:rPr>
          <w:sz w:val="28"/>
          <w:szCs w:val="28"/>
        </w:rPr>
        <w:t>о</w:t>
      </w:r>
      <w:r w:rsidR="0060052E" w:rsidRPr="0022380F">
        <w:rPr>
          <w:sz w:val="28"/>
          <w:szCs w:val="28"/>
        </w:rPr>
        <w:t xml:space="preserve"> процедур </w:t>
      </w:r>
      <w:r w:rsidR="00800729">
        <w:rPr>
          <w:sz w:val="28"/>
          <w:szCs w:val="28"/>
        </w:rPr>
        <w:t xml:space="preserve">сокращено </w:t>
      </w:r>
      <w:r>
        <w:rPr>
          <w:sz w:val="28"/>
          <w:szCs w:val="28"/>
        </w:rPr>
        <w:br/>
      </w:r>
      <w:r w:rsidR="0060052E" w:rsidRPr="0022380F">
        <w:rPr>
          <w:sz w:val="28"/>
          <w:szCs w:val="28"/>
        </w:rPr>
        <w:t>с 19 до 9:</w:t>
      </w:r>
    </w:p>
    <w:p w:rsidR="0060052E" w:rsidRPr="0022380F" w:rsidRDefault="0060052E" w:rsidP="001D30BF">
      <w:pPr>
        <w:pStyle w:val="aff2"/>
        <w:numPr>
          <w:ilvl w:val="0"/>
          <w:numId w:val="47"/>
        </w:numPr>
        <w:spacing w:line="340" w:lineRule="exact"/>
        <w:rPr>
          <w:sz w:val="28"/>
          <w:szCs w:val="28"/>
        </w:rPr>
      </w:pPr>
      <w:r w:rsidRPr="0022380F">
        <w:rPr>
          <w:sz w:val="28"/>
          <w:szCs w:val="28"/>
        </w:rPr>
        <w:t>выдача АПЗ вместе с техусловиями;</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разрешение на строительство; </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информирование о начале строительства; </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инспекция; </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формирование приемной комиссии; </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работа комиссии и подключения к коммуникационным системам; </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заключительный акт; </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оформление в кадастре;</w:t>
      </w:r>
    </w:p>
    <w:p w:rsidR="0060052E" w:rsidRPr="0022380F" w:rsidRDefault="0060052E" w:rsidP="001D30BF">
      <w:pPr>
        <w:pStyle w:val="aff2"/>
        <w:numPr>
          <w:ilvl w:val="0"/>
          <w:numId w:val="47"/>
        </w:numPr>
        <w:spacing w:line="340" w:lineRule="exact"/>
        <w:jc w:val="both"/>
        <w:rPr>
          <w:sz w:val="28"/>
          <w:szCs w:val="28"/>
        </w:rPr>
      </w:pPr>
      <w:r w:rsidRPr="0022380F">
        <w:rPr>
          <w:sz w:val="28"/>
          <w:szCs w:val="28"/>
        </w:rPr>
        <w:t xml:space="preserve">заключительный обмер здания. </w:t>
      </w:r>
    </w:p>
    <w:p w:rsidR="0026422C" w:rsidRDefault="00EA47D8" w:rsidP="001D30BF">
      <w:pPr>
        <w:spacing w:line="340" w:lineRule="exact"/>
        <w:ind w:firstLine="709"/>
        <w:jc w:val="both"/>
        <w:rPr>
          <w:sz w:val="28"/>
          <w:szCs w:val="28"/>
        </w:rPr>
      </w:pPr>
      <w:r>
        <w:rPr>
          <w:sz w:val="28"/>
          <w:szCs w:val="28"/>
        </w:rPr>
        <w:t>С</w:t>
      </w:r>
      <w:r w:rsidR="0026422C" w:rsidRPr="0022380F">
        <w:rPr>
          <w:sz w:val="28"/>
          <w:szCs w:val="28"/>
        </w:rPr>
        <w:t>истема по выдаче online</w:t>
      </w:r>
      <w:r>
        <w:rPr>
          <w:sz w:val="28"/>
          <w:szCs w:val="28"/>
        </w:rPr>
        <w:t>-</w:t>
      </w:r>
      <w:r w:rsidR="0026422C" w:rsidRPr="0022380F">
        <w:rPr>
          <w:sz w:val="28"/>
          <w:szCs w:val="28"/>
        </w:rPr>
        <w:t xml:space="preserve">разрешений по застройке доступна на сайте </w:t>
      </w:r>
      <w:hyperlink r:id="rId12" w:history="1">
        <w:r w:rsidR="0026422C" w:rsidRPr="0022380F">
          <w:rPr>
            <w:rStyle w:val="a3"/>
            <w:rFonts w:cs="Times New Roman"/>
            <w:color w:val="auto"/>
            <w:szCs w:val="28"/>
          </w:rPr>
          <w:t>www.e-permits.am</w:t>
        </w:r>
      </w:hyperlink>
      <w:r w:rsidR="0026422C" w:rsidRPr="0022380F">
        <w:rPr>
          <w:sz w:val="28"/>
          <w:szCs w:val="28"/>
        </w:rPr>
        <w:t xml:space="preserve">. </w:t>
      </w:r>
    </w:p>
    <w:p w:rsidR="0026422C" w:rsidRPr="0022380F" w:rsidRDefault="00EA47D8" w:rsidP="001D30BF">
      <w:pPr>
        <w:spacing w:line="340" w:lineRule="exact"/>
        <w:ind w:firstLine="709"/>
        <w:jc w:val="both"/>
        <w:rPr>
          <w:sz w:val="28"/>
          <w:szCs w:val="28"/>
        </w:rPr>
      </w:pPr>
      <w:r>
        <w:rPr>
          <w:sz w:val="28"/>
          <w:szCs w:val="28"/>
        </w:rPr>
        <w:t>Сайт дает доступ к инструменту</w:t>
      </w:r>
      <w:hyperlink r:id="rId13" w:history="1"/>
      <w:r w:rsidR="0026422C" w:rsidRPr="0022380F">
        <w:rPr>
          <w:sz w:val="28"/>
          <w:szCs w:val="28"/>
        </w:rPr>
        <w:t>, с помощью которого можно зарегистрироваться, создать свой аккаунт, заполнить заявление для получения соответствующего разрешения, в качестве приложений присоединить всю требуемую документацию, получить разрешение. При этом необходимо иметь электронную подпись. На сайте размещен</w:t>
      </w:r>
      <w:r>
        <w:rPr>
          <w:sz w:val="28"/>
          <w:szCs w:val="28"/>
        </w:rPr>
        <w:t>ы</w:t>
      </w:r>
      <w:r w:rsidR="0026422C" w:rsidRPr="0022380F">
        <w:rPr>
          <w:sz w:val="28"/>
          <w:szCs w:val="28"/>
        </w:rPr>
        <w:t xml:space="preserve"> также пошаговая инструкция и ссылки на необходимые законодательные акты.</w:t>
      </w:r>
    </w:p>
    <w:p w:rsidR="0060052E" w:rsidRPr="0022380F" w:rsidRDefault="0060052E" w:rsidP="001D30BF">
      <w:pPr>
        <w:spacing w:line="340" w:lineRule="exact"/>
        <w:ind w:firstLine="709"/>
        <w:jc w:val="both"/>
        <w:rPr>
          <w:sz w:val="28"/>
          <w:szCs w:val="28"/>
        </w:rPr>
      </w:pPr>
      <w:r w:rsidRPr="0022380F">
        <w:rPr>
          <w:sz w:val="28"/>
          <w:szCs w:val="28"/>
          <w:lang w:val="hy-AM"/>
        </w:rPr>
        <w:t>Н</w:t>
      </w:r>
      <w:r w:rsidRPr="0022380F">
        <w:rPr>
          <w:sz w:val="28"/>
          <w:szCs w:val="28"/>
        </w:rPr>
        <w:t xml:space="preserve">а сайте Государственного комитета по градостроительству </w:t>
      </w:r>
      <w:r w:rsidRPr="0022380F">
        <w:rPr>
          <w:sz w:val="28"/>
          <w:szCs w:val="28"/>
          <w:lang w:val="hy-AM"/>
        </w:rPr>
        <w:t>Р</w:t>
      </w:r>
      <w:r w:rsidRPr="0022380F">
        <w:rPr>
          <w:sz w:val="28"/>
          <w:szCs w:val="28"/>
        </w:rPr>
        <w:t xml:space="preserve">еспублики </w:t>
      </w:r>
      <w:r w:rsidRPr="0022380F">
        <w:rPr>
          <w:sz w:val="28"/>
          <w:szCs w:val="28"/>
          <w:lang w:val="hy-AM"/>
        </w:rPr>
        <w:t>А</w:t>
      </w:r>
      <w:r w:rsidRPr="0022380F">
        <w:rPr>
          <w:sz w:val="28"/>
          <w:szCs w:val="28"/>
        </w:rPr>
        <w:t>рмения</w:t>
      </w:r>
      <w:r w:rsidRPr="0022380F">
        <w:rPr>
          <w:sz w:val="28"/>
          <w:szCs w:val="28"/>
          <w:lang w:val="hy-AM"/>
        </w:rPr>
        <w:t xml:space="preserve"> </w:t>
      </w:r>
      <w:r w:rsidRPr="0022380F">
        <w:rPr>
          <w:sz w:val="28"/>
          <w:szCs w:val="28"/>
        </w:rPr>
        <w:t>размещен Справочник застройщика на армянском, русском и английском языках. В справочнике в доступном изложении даны основные требования и рекомендации для застройщиков, ссылки на законодательные акты</w:t>
      </w:r>
      <w:r w:rsidR="00EA47D8">
        <w:rPr>
          <w:sz w:val="28"/>
          <w:szCs w:val="28"/>
        </w:rPr>
        <w:t xml:space="preserve"> </w:t>
      </w:r>
      <w:r w:rsidRPr="0022380F">
        <w:rPr>
          <w:sz w:val="28"/>
          <w:szCs w:val="28"/>
        </w:rPr>
        <w:t>(</w:t>
      </w:r>
      <w:hyperlink r:id="rId14" w:history="1">
        <w:r w:rsidRPr="0022380F">
          <w:rPr>
            <w:rStyle w:val="a3"/>
            <w:rFonts w:cs="Times New Roman"/>
            <w:color w:val="auto"/>
            <w:szCs w:val="28"/>
          </w:rPr>
          <w:t>www.minurban.am/am/info/karucapatox</w:t>
        </w:r>
      </w:hyperlink>
      <w:r w:rsidRPr="0022380F">
        <w:rPr>
          <w:sz w:val="28"/>
          <w:szCs w:val="28"/>
        </w:rPr>
        <w:t>).</w:t>
      </w:r>
    </w:p>
    <w:p w:rsidR="0060052E" w:rsidRPr="0022380F" w:rsidRDefault="0060052E" w:rsidP="001D30BF">
      <w:pPr>
        <w:pStyle w:val="2"/>
        <w:keepNext w:val="0"/>
        <w:keepLines w:val="0"/>
        <w:spacing w:before="360" w:after="240" w:line="340" w:lineRule="exact"/>
        <w:jc w:val="center"/>
        <w:rPr>
          <w:rFonts w:ascii="Times New Roman" w:hAnsi="Times New Roman"/>
          <w:smallCaps/>
          <w:color w:val="auto"/>
          <w:sz w:val="28"/>
          <w:szCs w:val="28"/>
        </w:rPr>
      </w:pPr>
      <w:bookmarkStart w:id="8" w:name="_Toc771939"/>
      <w:r w:rsidRPr="0022380F">
        <w:rPr>
          <w:rFonts w:ascii="Times New Roman" w:hAnsi="Times New Roman"/>
          <w:smallCaps/>
          <w:color w:val="auto"/>
          <w:sz w:val="28"/>
          <w:szCs w:val="28"/>
        </w:rPr>
        <w:t xml:space="preserve">Перечень действующих нормативных правовых актов </w:t>
      </w:r>
      <w:r w:rsidRPr="0022380F">
        <w:rPr>
          <w:rFonts w:ascii="Times New Roman" w:hAnsi="Times New Roman"/>
          <w:smallCaps/>
          <w:color w:val="auto"/>
          <w:sz w:val="28"/>
          <w:szCs w:val="28"/>
        </w:rPr>
        <w:br/>
        <w:t>по вопросам регулирования предпринимательской деятельности</w:t>
      </w:r>
      <w:bookmarkEnd w:id="8"/>
    </w:p>
    <w:p w:rsidR="0060052E" w:rsidRPr="0022380F" w:rsidRDefault="0060052E" w:rsidP="001D30BF">
      <w:pPr>
        <w:spacing w:line="340" w:lineRule="exact"/>
        <w:ind w:firstLine="709"/>
        <w:jc w:val="both"/>
        <w:rPr>
          <w:sz w:val="28"/>
          <w:szCs w:val="28"/>
          <w:lang w:val="az-Latn-AZ"/>
        </w:rPr>
      </w:pPr>
      <w:r w:rsidRPr="0022380F">
        <w:rPr>
          <w:sz w:val="28"/>
          <w:szCs w:val="28"/>
          <w:lang w:val="az-Latn-AZ"/>
        </w:rPr>
        <w:t>Конституция Республики Армения;</w:t>
      </w:r>
    </w:p>
    <w:p w:rsidR="0060052E" w:rsidRPr="0022380F" w:rsidRDefault="0060052E" w:rsidP="001D30BF">
      <w:pPr>
        <w:spacing w:line="340" w:lineRule="exact"/>
        <w:ind w:firstLine="709"/>
        <w:jc w:val="both"/>
        <w:rPr>
          <w:sz w:val="28"/>
          <w:szCs w:val="28"/>
        </w:rPr>
      </w:pPr>
      <w:r w:rsidRPr="0022380F">
        <w:rPr>
          <w:sz w:val="28"/>
          <w:szCs w:val="28"/>
        </w:rPr>
        <w:t>м</w:t>
      </w:r>
      <w:r w:rsidRPr="0022380F">
        <w:rPr>
          <w:sz w:val="28"/>
          <w:szCs w:val="28"/>
          <w:lang w:val="az-Latn-AZ"/>
        </w:rPr>
        <w:t>еждународные договоры, заключенные Республикой Армения на двух</w:t>
      </w:r>
      <w:r w:rsidRPr="0022380F">
        <w:rPr>
          <w:sz w:val="28"/>
          <w:szCs w:val="28"/>
        </w:rPr>
        <w:t xml:space="preserve">- </w:t>
      </w:r>
      <w:r w:rsidRPr="0022380F">
        <w:rPr>
          <w:sz w:val="28"/>
          <w:szCs w:val="28"/>
          <w:lang w:val="az-Latn-AZ"/>
        </w:rPr>
        <w:t>и многосторонн</w:t>
      </w:r>
      <w:r w:rsidRPr="0022380F">
        <w:rPr>
          <w:sz w:val="28"/>
          <w:szCs w:val="28"/>
        </w:rPr>
        <w:t>ей</w:t>
      </w:r>
      <w:r w:rsidRPr="0022380F">
        <w:rPr>
          <w:sz w:val="28"/>
          <w:szCs w:val="28"/>
          <w:lang w:val="az-Latn-AZ"/>
        </w:rPr>
        <w:t xml:space="preserve"> основах;</w:t>
      </w:r>
    </w:p>
    <w:p w:rsidR="0060052E" w:rsidRPr="003705BE" w:rsidRDefault="0060052E" w:rsidP="001D30BF">
      <w:pPr>
        <w:spacing w:line="340" w:lineRule="exact"/>
        <w:ind w:firstLine="709"/>
        <w:jc w:val="both"/>
        <w:rPr>
          <w:spacing w:val="-4"/>
          <w:sz w:val="28"/>
          <w:szCs w:val="28"/>
        </w:rPr>
      </w:pPr>
      <w:r w:rsidRPr="003705BE">
        <w:rPr>
          <w:spacing w:val="-4"/>
          <w:sz w:val="28"/>
          <w:szCs w:val="28"/>
        </w:rPr>
        <w:t>Закон Республики Армения от 11 февраля 1993 года № 274 «О Нотариате»;</w:t>
      </w:r>
    </w:p>
    <w:p w:rsidR="0060052E" w:rsidRPr="0022380F" w:rsidRDefault="0060052E" w:rsidP="0022380F">
      <w:pPr>
        <w:ind w:firstLine="709"/>
        <w:jc w:val="both"/>
        <w:rPr>
          <w:sz w:val="28"/>
          <w:szCs w:val="28"/>
        </w:rPr>
      </w:pPr>
      <w:r w:rsidRPr="0022380F">
        <w:rPr>
          <w:sz w:val="28"/>
          <w:szCs w:val="28"/>
        </w:rPr>
        <w:lastRenderedPageBreak/>
        <w:t>Закон Республики Армения от 14 февраля 1994 года № 101 «О налоге на землю»;</w:t>
      </w:r>
    </w:p>
    <w:p w:rsidR="0060052E" w:rsidRPr="0022380F" w:rsidRDefault="0060052E" w:rsidP="0022380F">
      <w:pPr>
        <w:ind w:firstLine="709"/>
        <w:jc w:val="both"/>
        <w:rPr>
          <w:sz w:val="28"/>
          <w:szCs w:val="28"/>
        </w:rPr>
      </w:pPr>
      <w:r w:rsidRPr="0022380F">
        <w:rPr>
          <w:sz w:val="28"/>
          <w:szCs w:val="28"/>
          <w:lang w:val="az-Latn-AZ"/>
        </w:rPr>
        <w:t>Закон Республики Армения от 4 июля 1994</w:t>
      </w:r>
      <w:r w:rsidRPr="0022380F">
        <w:rPr>
          <w:sz w:val="28"/>
          <w:szCs w:val="28"/>
        </w:rPr>
        <w:t xml:space="preserve"> </w:t>
      </w:r>
      <w:r w:rsidRPr="0022380F">
        <w:rPr>
          <w:sz w:val="28"/>
          <w:szCs w:val="28"/>
          <w:lang w:val="az-Latn-AZ"/>
        </w:rPr>
        <w:t xml:space="preserve">года </w:t>
      </w:r>
      <w:r w:rsidRPr="0022380F">
        <w:rPr>
          <w:sz w:val="28"/>
          <w:szCs w:val="28"/>
        </w:rPr>
        <w:t xml:space="preserve">№ 115 </w:t>
      </w:r>
      <w:r w:rsidRPr="0022380F">
        <w:rPr>
          <w:sz w:val="28"/>
          <w:szCs w:val="28"/>
          <w:lang w:val="az-Latn-AZ"/>
        </w:rPr>
        <w:t>«Об иностранных инвестициях»;</w:t>
      </w:r>
    </w:p>
    <w:p w:rsidR="0060052E" w:rsidRPr="0022380F" w:rsidRDefault="0060052E" w:rsidP="0022380F">
      <w:pPr>
        <w:ind w:firstLine="709"/>
        <w:jc w:val="both"/>
        <w:rPr>
          <w:sz w:val="28"/>
          <w:szCs w:val="28"/>
        </w:rPr>
      </w:pPr>
      <w:r w:rsidRPr="0022380F">
        <w:rPr>
          <w:sz w:val="28"/>
          <w:szCs w:val="28"/>
        </w:rPr>
        <w:t>Закон Республики Армения от 30 июня 1996 года № 68 «О банках и банковской деятельности», в соответствии с которым регулируется государственная регистрация коммерческих банков;</w:t>
      </w:r>
    </w:p>
    <w:p w:rsidR="0060052E" w:rsidRPr="0022380F" w:rsidRDefault="0060052E" w:rsidP="0022380F">
      <w:pPr>
        <w:ind w:firstLine="709"/>
        <w:jc w:val="both"/>
        <w:rPr>
          <w:sz w:val="28"/>
          <w:szCs w:val="28"/>
        </w:rPr>
      </w:pPr>
      <w:r w:rsidRPr="0022380F">
        <w:rPr>
          <w:sz w:val="28"/>
          <w:szCs w:val="28"/>
        </w:rPr>
        <w:t>Закон Республики Армения от 30 июня 1996 года № 69 «О Центральном банке Республики Армения»;</w:t>
      </w:r>
    </w:p>
    <w:p w:rsidR="0060052E" w:rsidRPr="0022380F" w:rsidRDefault="0060052E" w:rsidP="0022380F">
      <w:pPr>
        <w:ind w:firstLine="709"/>
        <w:jc w:val="both"/>
        <w:rPr>
          <w:sz w:val="28"/>
          <w:szCs w:val="28"/>
        </w:rPr>
      </w:pPr>
      <w:r w:rsidRPr="0022380F">
        <w:rPr>
          <w:sz w:val="28"/>
          <w:szCs w:val="28"/>
        </w:rPr>
        <w:t>Закон Республики Армения от 7 октября 1996 года № 80 «О банковской тайне»;</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14 апреля 1997 года </w:t>
      </w:r>
      <w:r w:rsidRPr="0022380F">
        <w:rPr>
          <w:sz w:val="28"/>
          <w:szCs w:val="28"/>
        </w:rPr>
        <w:t xml:space="preserve">№ 107 </w:t>
      </w:r>
      <w:r w:rsidRPr="0022380F">
        <w:rPr>
          <w:sz w:val="28"/>
          <w:szCs w:val="28"/>
          <w:lang w:val="az-Latn-AZ"/>
        </w:rPr>
        <w:t>«О налогах», который определяет понятие налога и виды налогов, применяемых в Республике Армения, а также порядок разрешения споров;</w:t>
      </w:r>
    </w:p>
    <w:p w:rsidR="0060052E" w:rsidRPr="0022380F" w:rsidRDefault="0060052E" w:rsidP="0022380F">
      <w:pPr>
        <w:ind w:firstLine="709"/>
        <w:jc w:val="both"/>
        <w:rPr>
          <w:sz w:val="28"/>
          <w:szCs w:val="28"/>
        </w:rPr>
      </w:pPr>
      <w:r w:rsidRPr="0022380F">
        <w:rPr>
          <w:sz w:val="28"/>
          <w:szCs w:val="28"/>
          <w:lang w:val="az-Latn-AZ"/>
        </w:rPr>
        <w:t>Закон Республики Армения от 1</w:t>
      </w:r>
      <w:r w:rsidRPr="0022380F">
        <w:rPr>
          <w:sz w:val="28"/>
          <w:szCs w:val="28"/>
        </w:rPr>
        <w:t>6</w:t>
      </w:r>
      <w:r w:rsidRPr="0022380F">
        <w:rPr>
          <w:sz w:val="28"/>
          <w:szCs w:val="28"/>
          <w:lang w:val="az-Latn-AZ"/>
        </w:rPr>
        <w:t xml:space="preserve"> </w:t>
      </w:r>
      <w:r w:rsidRPr="0022380F">
        <w:rPr>
          <w:sz w:val="28"/>
          <w:szCs w:val="28"/>
        </w:rPr>
        <w:t>июн</w:t>
      </w:r>
      <w:r w:rsidRPr="0022380F">
        <w:rPr>
          <w:sz w:val="28"/>
          <w:szCs w:val="28"/>
          <w:lang w:val="az-Latn-AZ"/>
        </w:rPr>
        <w:t xml:space="preserve">я 1997 года </w:t>
      </w:r>
      <w:r w:rsidRPr="0022380F">
        <w:rPr>
          <w:sz w:val="28"/>
          <w:szCs w:val="28"/>
        </w:rPr>
        <w:t xml:space="preserve"> № 118  </w:t>
      </w:r>
      <w:r w:rsidRPr="0022380F">
        <w:rPr>
          <w:sz w:val="28"/>
          <w:szCs w:val="28"/>
          <w:lang w:val="az-Latn-AZ"/>
        </w:rPr>
        <w:t>«О налоге на добавленную стоимость»;</w:t>
      </w:r>
    </w:p>
    <w:p w:rsidR="0060052E" w:rsidRPr="0022380F" w:rsidRDefault="0060052E" w:rsidP="0022380F">
      <w:pPr>
        <w:ind w:firstLine="709"/>
        <w:jc w:val="both"/>
        <w:rPr>
          <w:sz w:val="28"/>
          <w:szCs w:val="28"/>
        </w:rPr>
      </w:pPr>
      <w:r w:rsidRPr="0022380F">
        <w:rPr>
          <w:sz w:val="28"/>
          <w:szCs w:val="28"/>
        </w:rPr>
        <w:t>Закон Республики Армения от 30 сентября 1997 года № 155</w:t>
      </w:r>
      <w:r w:rsidRPr="0022380F" w:rsidDel="003541EE">
        <w:rPr>
          <w:sz w:val="28"/>
          <w:szCs w:val="28"/>
        </w:rPr>
        <w:t xml:space="preserve"> </w:t>
      </w:r>
      <w:r w:rsidRPr="0022380F">
        <w:rPr>
          <w:sz w:val="28"/>
          <w:szCs w:val="28"/>
        </w:rPr>
        <w:t>«О налоге на прибыль»;</w:t>
      </w:r>
    </w:p>
    <w:p w:rsidR="0060052E" w:rsidRPr="0022380F" w:rsidRDefault="0060052E" w:rsidP="0022380F">
      <w:pPr>
        <w:ind w:firstLine="709"/>
        <w:jc w:val="both"/>
        <w:rPr>
          <w:sz w:val="28"/>
          <w:szCs w:val="28"/>
          <w:lang w:val="az-Latn-AZ"/>
        </w:rPr>
      </w:pPr>
      <w:r w:rsidRPr="0022380F">
        <w:rPr>
          <w:sz w:val="28"/>
          <w:szCs w:val="28"/>
          <w:lang w:val="az-Latn-AZ"/>
        </w:rPr>
        <w:t>Гражданский кодекс Республики Армения</w:t>
      </w:r>
      <w:r w:rsidRPr="0022380F">
        <w:rPr>
          <w:sz w:val="28"/>
          <w:szCs w:val="28"/>
        </w:rPr>
        <w:t>,</w:t>
      </w:r>
      <w:r w:rsidRPr="0022380F">
        <w:rPr>
          <w:sz w:val="28"/>
          <w:szCs w:val="28"/>
          <w:lang w:val="az-Latn-AZ"/>
        </w:rPr>
        <w:t xml:space="preserve"> </w:t>
      </w:r>
      <w:r w:rsidRPr="0022380F">
        <w:rPr>
          <w:sz w:val="28"/>
          <w:szCs w:val="28"/>
        </w:rPr>
        <w:t xml:space="preserve">введенный в действие Законом Республики Армения </w:t>
      </w:r>
      <w:r w:rsidRPr="0022380F">
        <w:rPr>
          <w:sz w:val="28"/>
          <w:szCs w:val="28"/>
          <w:lang w:val="az-Latn-AZ"/>
        </w:rPr>
        <w:t>от 5 мая 1998 года</w:t>
      </w:r>
      <w:r w:rsidRPr="0022380F">
        <w:rPr>
          <w:sz w:val="28"/>
          <w:szCs w:val="28"/>
          <w:shd w:val="clear" w:color="auto" w:fill="FFFFFF"/>
        </w:rPr>
        <w:t xml:space="preserve"> № </w:t>
      </w:r>
      <w:r w:rsidRPr="0022380F">
        <w:rPr>
          <w:sz w:val="28"/>
          <w:szCs w:val="28"/>
        </w:rPr>
        <w:t>239</w:t>
      </w:r>
      <w:r w:rsidRPr="0022380F">
        <w:rPr>
          <w:sz w:val="28"/>
          <w:szCs w:val="28"/>
          <w:lang w:val="az-Latn-AZ"/>
        </w:rPr>
        <w:t>;</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7 июля 1998 года </w:t>
      </w:r>
      <w:r w:rsidRPr="0022380F">
        <w:rPr>
          <w:sz w:val="28"/>
          <w:szCs w:val="28"/>
        </w:rPr>
        <w:t xml:space="preserve">№ 236 </w:t>
      </w:r>
      <w:r w:rsidRPr="0022380F">
        <w:rPr>
          <w:sz w:val="28"/>
          <w:szCs w:val="28"/>
        </w:rPr>
        <w:br/>
      </w:r>
      <w:r w:rsidRPr="0022380F">
        <w:rPr>
          <w:sz w:val="28"/>
          <w:szCs w:val="28"/>
          <w:lang w:val="az-Latn-AZ"/>
        </w:rPr>
        <w:t>«О фиксированных платежах», который регулирует отношения, связанные с исчислением и уплатой фиксированных платежей за некоторые виды деятельности в Республике Армения, а также определяет круг плательщиков фиксированных платежей, порядок их исчисления и уплаты;</w:t>
      </w:r>
    </w:p>
    <w:p w:rsidR="0060052E" w:rsidRPr="0022380F" w:rsidRDefault="0060052E" w:rsidP="0022380F">
      <w:pPr>
        <w:ind w:firstLine="709"/>
        <w:jc w:val="both"/>
        <w:rPr>
          <w:sz w:val="28"/>
          <w:szCs w:val="28"/>
        </w:rPr>
      </w:pPr>
      <w:r w:rsidRPr="0022380F">
        <w:rPr>
          <w:sz w:val="28"/>
          <w:szCs w:val="28"/>
          <w:lang w:val="az-Latn-AZ"/>
        </w:rPr>
        <w:t>Таможенный кодекс Республики Армения</w:t>
      </w:r>
      <w:r w:rsidRPr="0022380F">
        <w:rPr>
          <w:sz w:val="28"/>
          <w:szCs w:val="28"/>
        </w:rPr>
        <w:t xml:space="preserve"> </w:t>
      </w:r>
      <w:r w:rsidRPr="0022380F">
        <w:rPr>
          <w:sz w:val="28"/>
          <w:szCs w:val="28"/>
          <w:lang w:val="az-Latn-AZ"/>
        </w:rPr>
        <w:t xml:space="preserve">от </w:t>
      </w:r>
      <w:r w:rsidRPr="0022380F">
        <w:rPr>
          <w:sz w:val="28"/>
          <w:szCs w:val="28"/>
        </w:rPr>
        <w:t>6</w:t>
      </w:r>
      <w:r w:rsidRPr="0022380F">
        <w:rPr>
          <w:sz w:val="28"/>
          <w:szCs w:val="28"/>
          <w:lang w:val="az-Latn-AZ"/>
        </w:rPr>
        <w:t xml:space="preserve"> июля 2000 года</w:t>
      </w:r>
      <w:r w:rsidRPr="0022380F">
        <w:rPr>
          <w:sz w:val="28"/>
          <w:szCs w:val="28"/>
        </w:rPr>
        <w:t xml:space="preserve"> утратил силу после принятия Закона Республики Армения от 17 декабря 2014 года</w:t>
      </w:r>
      <w:r w:rsidRPr="0022380F">
        <w:rPr>
          <w:sz w:val="28"/>
          <w:szCs w:val="28"/>
          <w:shd w:val="clear" w:color="auto" w:fill="FFFFFF"/>
        </w:rPr>
        <w:t xml:space="preserve"> № </w:t>
      </w:r>
      <w:r w:rsidRPr="0022380F">
        <w:rPr>
          <w:sz w:val="28"/>
          <w:szCs w:val="28"/>
        </w:rPr>
        <w:t>83 «О таможенном регулировании», за исключением переходных положений, установленных статьей 259 Таможенного кодекса;</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7 июля 2000 года </w:t>
      </w:r>
      <w:r w:rsidRPr="0022380F">
        <w:rPr>
          <w:sz w:val="28"/>
          <w:szCs w:val="28"/>
        </w:rPr>
        <w:t xml:space="preserve">№ 79 </w:t>
      </w:r>
      <w:r w:rsidRPr="0022380F">
        <w:rPr>
          <w:sz w:val="28"/>
          <w:szCs w:val="28"/>
          <w:lang w:val="az-Latn-AZ"/>
        </w:rPr>
        <w:t>«О</w:t>
      </w:r>
      <w:r w:rsidRPr="0022380F">
        <w:rPr>
          <w:sz w:val="28"/>
          <w:szCs w:val="28"/>
        </w:rPr>
        <w:t>б</w:t>
      </w:r>
      <w:r w:rsidRPr="0022380F">
        <w:rPr>
          <w:sz w:val="28"/>
          <w:szCs w:val="28"/>
          <w:lang w:val="az-Latn-AZ"/>
        </w:rPr>
        <w:t xml:space="preserve"> акцизном налоге»;</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6 ноября 2000 года </w:t>
      </w:r>
      <w:r w:rsidRPr="0022380F">
        <w:rPr>
          <w:sz w:val="28"/>
          <w:szCs w:val="28"/>
        </w:rPr>
        <w:t xml:space="preserve">№ 112 </w:t>
      </w:r>
      <w:r w:rsidRPr="0022380F">
        <w:rPr>
          <w:sz w:val="28"/>
          <w:szCs w:val="28"/>
          <w:lang w:val="az-Latn-AZ"/>
        </w:rPr>
        <w:t>«О защите экономической конкуренции»;</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5 декабря 2000 года </w:t>
      </w:r>
      <w:r w:rsidRPr="0022380F">
        <w:rPr>
          <w:sz w:val="28"/>
          <w:szCs w:val="28"/>
        </w:rPr>
        <w:t xml:space="preserve">№ 121 </w:t>
      </w:r>
      <w:r w:rsidRPr="0022380F">
        <w:rPr>
          <w:sz w:val="28"/>
          <w:szCs w:val="28"/>
        </w:rPr>
        <w:br/>
      </w:r>
      <w:r w:rsidRPr="0022380F">
        <w:rPr>
          <w:sz w:val="28"/>
          <w:szCs w:val="28"/>
          <w:lang w:val="az-Latn-AZ"/>
        </w:rPr>
        <w:t xml:space="preserve">«О государственной поддержке малого и среднего предпринимательства», который определяет критерии </w:t>
      </w:r>
      <w:r w:rsidRPr="0022380F">
        <w:rPr>
          <w:sz w:val="28"/>
          <w:szCs w:val="28"/>
        </w:rPr>
        <w:t>субъектов</w:t>
      </w:r>
      <w:r w:rsidRPr="0022380F">
        <w:rPr>
          <w:sz w:val="28"/>
          <w:szCs w:val="28"/>
          <w:lang w:val="az-Latn-AZ"/>
        </w:rPr>
        <w:t xml:space="preserve"> </w:t>
      </w:r>
      <w:r w:rsidRPr="0022380F">
        <w:rPr>
          <w:sz w:val="28"/>
          <w:szCs w:val="28"/>
        </w:rPr>
        <w:t>МСП</w:t>
      </w:r>
      <w:r w:rsidRPr="0022380F">
        <w:rPr>
          <w:sz w:val="28"/>
          <w:szCs w:val="28"/>
          <w:lang w:val="az-Latn-AZ"/>
        </w:rPr>
        <w:t>, основные направления государственной поддержки и принципы осуществления государственной политики в этой сфере;</w:t>
      </w:r>
    </w:p>
    <w:p w:rsidR="0060052E" w:rsidRPr="0022380F" w:rsidRDefault="0060052E" w:rsidP="0022380F">
      <w:pPr>
        <w:ind w:firstLine="709"/>
        <w:jc w:val="both"/>
        <w:rPr>
          <w:sz w:val="28"/>
          <w:szCs w:val="28"/>
        </w:rPr>
      </w:pPr>
      <w:r w:rsidRPr="0022380F">
        <w:rPr>
          <w:sz w:val="28"/>
          <w:szCs w:val="28"/>
        </w:rPr>
        <w:t>Закон Республики Армения от 7 марта 2001 года № ЗР-148 «Об энергетике»;</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3 апреля 2001 года </w:t>
      </w:r>
      <w:r w:rsidRPr="0022380F">
        <w:rPr>
          <w:sz w:val="28"/>
          <w:szCs w:val="28"/>
        </w:rPr>
        <w:t>№ 167</w:t>
      </w:r>
      <w:r w:rsidRPr="0022380F">
        <w:rPr>
          <w:sz w:val="28"/>
          <w:szCs w:val="28"/>
          <w:lang w:val="az-Latn-AZ"/>
        </w:rPr>
        <w:t xml:space="preserve"> «О частном предпринимателе», который определяет права, обязанности и ответственность </w:t>
      </w:r>
      <w:r w:rsidRPr="003705BE">
        <w:rPr>
          <w:spacing w:val="-4"/>
          <w:sz w:val="28"/>
          <w:szCs w:val="28"/>
          <w:lang w:val="az-Latn-AZ"/>
        </w:rPr>
        <w:t>частного предпринимателя, гарантии его деятельности и условия ее прекращения;</w:t>
      </w:r>
    </w:p>
    <w:p w:rsidR="0060052E" w:rsidRPr="0022380F" w:rsidRDefault="0060052E" w:rsidP="0022380F">
      <w:pPr>
        <w:ind w:firstLine="709"/>
        <w:jc w:val="both"/>
        <w:rPr>
          <w:sz w:val="28"/>
          <w:szCs w:val="28"/>
        </w:rPr>
      </w:pPr>
      <w:r w:rsidRPr="0022380F">
        <w:rPr>
          <w:sz w:val="28"/>
          <w:szCs w:val="28"/>
          <w:lang w:val="az-Latn-AZ"/>
        </w:rPr>
        <w:lastRenderedPageBreak/>
        <w:t xml:space="preserve">Закон Республики Армения от 3 апреля 2001 года </w:t>
      </w:r>
      <w:r w:rsidRPr="0022380F">
        <w:rPr>
          <w:sz w:val="28"/>
          <w:szCs w:val="28"/>
        </w:rPr>
        <w:t xml:space="preserve">№ 169 </w:t>
      </w:r>
      <w:r w:rsidRPr="0022380F">
        <w:rPr>
          <w:sz w:val="28"/>
          <w:szCs w:val="28"/>
        </w:rPr>
        <w:br/>
      </w:r>
      <w:r w:rsidRPr="0022380F">
        <w:rPr>
          <w:sz w:val="28"/>
          <w:szCs w:val="28"/>
          <w:lang w:val="az-Latn-AZ"/>
        </w:rPr>
        <w:t xml:space="preserve">«О государственной регистрации юридических лиц», который регулирует </w:t>
      </w:r>
      <w:r w:rsidRPr="003705BE">
        <w:rPr>
          <w:spacing w:val="-4"/>
          <w:sz w:val="28"/>
          <w:szCs w:val="28"/>
          <w:lang w:val="az-Latn-AZ"/>
        </w:rPr>
        <w:t>отношения, возникающие в области государственной регистрации юридических</w:t>
      </w:r>
      <w:r w:rsidRPr="0022380F">
        <w:rPr>
          <w:sz w:val="28"/>
          <w:szCs w:val="28"/>
          <w:lang w:val="az-Latn-AZ"/>
        </w:rPr>
        <w:t xml:space="preserve"> лиц и частных предпринимателей, а также определяет полномочия органа, осуществляющего государственную регистрацию юридических лиц;</w:t>
      </w:r>
    </w:p>
    <w:p w:rsidR="0060052E" w:rsidRPr="0022380F" w:rsidRDefault="0060052E" w:rsidP="0022380F">
      <w:pPr>
        <w:ind w:firstLine="709"/>
        <w:jc w:val="both"/>
        <w:rPr>
          <w:sz w:val="28"/>
          <w:szCs w:val="28"/>
        </w:rPr>
      </w:pPr>
      <w:r w:rsidRPr="0022380F">
        <w:rPr>
          <w:sz w:val="28"/>
          <w:szCs w:val="28"/>
        </w:rPr>
        <w:t>Закон Республики Армения от 18 апреля 2001 года № 175 «О защите внутреннего рынка»;</w:t>
      </w:r>
    </w:p>
    <w:p w:rsidR="0060052E" w:rsidRPr="0022380F" w:rsidRDefault="0060052E" w:rsidP="0022380F">
      <w:pPr>
        <w:ind w:firstLine="709"/>
        <w:jc w:val="both"/>
        <w:rPr>
          <w:sz w:val="28"/>
          <w:szCs w:val="28"/>
        </w:rPr>
      </w:pPr>
      <w:r w:rsidRPr="0022380F">
        <w:rPr>
          <w:sz w:val="28"/>
          <w:szCs w:val="28"/>
        </w:rPr>
        <w:t>Закон Республики Армения от 26 июня 2001 года № 197 «О защите прав потребителей»;</w:t>
      </w:r>
    </w:p>
    <w:p w:rsidR="0060052E" w:rsidRPr="0022380F" w:rsidRDefault="0060052E" w:rsidP="0022380F">
      <w:pPr>
        <w:ind w:firstLine="709"/>
        <w:jc w:val="both"/>
        <w:rPr>
          <w:sz w:val="28"/>
          <w:szCs w:val="28"/>
        </w:rPr>
      </w:pPr>
      <w:r w:rsidRPr="0022380F">
        <w:rPr>
          <w:sz w:val="28"/>
          <w:szCs w:val="28"/>
        </w:rPr>
        <w:t>Закон Республики Армения от 29 июня 2001 года № 195 «Об утверждении Перечня товаров, ввозимых организациями и индивидуальными предпринимателями, имеющих нулевую ставку таможенной пошлины и не подлежащих обложению акцизным налогом, налог на добавленную стоимость на которые не исчисляется и с которых он не взимается таможенными органами»;</w:t>
      </w:r>
    </w:p>
    <w:p w:rsidR="0060052E" w:rsidRPr="0022380F" w:rsidRDefault="0060052E" w:rsidP="0022380F">
      <w:pPr>
        <w:ind w:firstLine="709"/>
        <w:jc w:val="both"/>
        <w:rPr>
          <w:sz w:val="28"/>
          <w:szCs w:val="28"/>
        </w:rPr>
      </w:pPr>
      <w:r w:rsidRPr="0022380F">
        <w:rPr>
          <w:sz w:val="28"/>
          <w:szCs w:val="28"/>
        </w:rPr>
        <w:t>Закон Республики Армения от 6 ноября 2001 года № 262 «О банкротстве банков, кредитных организаций, инвестиционных фондов, управляющих инвестиционными фондами и страховых организаций»;</w:t>
      </w:r>
    </w:p>
    <w:p w:rsidR="0060052E" w:rsidRPr="0022380F" w:rsidRDefault="0060052E" w:rsidP="0022380F">
      <w:pPr>
        <w:ind w:firstLine="709"/>
        <w:jc w:val="both"/>
        <w:rPr>
          <w:sz w:val="28"/>
          <w:szCs w:val="28"/>
        </w:rPr>
      </w:pPr>
      <w:r w:rsidRPr="0022380F">
        <w:rPr>
          <w:sz w:val="28"/>
          <w:szCs w:val="28"/>
        </w:rPr>
        <w:t>Закон Республики Армения от 21 ноября 2001 года № 252 «Об обществах с ограниченной ответственностью»;</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27 ноября 2001 года № 232 </w:t>
      </w:r>
      <w:r w:rsidRPr="0022380F">
        <w:rPr>
          <w:sz w:val="28"/>
          <w:szCs w:val="28"/>
        </w:rPr>
        <w:br/>
        <w:t>«Об акционерных обществах»;</w:t>
      </w:r>
    </w:p>
    <w:p w:rsidR="0060052E" w:rsidRPr="0022380F" w:rsidRDefault="0060052E" w:rsidP="0022380F">
      <w:pPr>
        <w:ind w:firstLine="709"/>
        <w:jc w:val="both"/>
        <w:rPr>
          <w:sz w:val="28"/>
          <w:szCs w:val="28"/>
        </w:rPr>
      </w:pPr>
      <w:r w:rsidRPr="0022380F">
        <w:rPr>
          <w:sz w:val="28"/>
          <w:szCs w:val="28"/>
          <w:lang w:val="az-Latn-AZ"/>
        </w:rPr>
        <w:t xml:space="preserve">Закон Республики Армения от 29 мая 2002 года </w:t>
      </w:r>
      <w:r w:rsidRPr="0022380F">
        <w:rPr>
          <w:sz w:val="28"/>
          <w:szCs w:val="28"/>
        </w:rPr>
        <w:t>№ 359-N</w:t>
      </w:r>
      <w:r w:rsidRPr="0022380F">
        <w:rPr>
          <w:sz w:val="28"/>
          <w:szCs w:val="28"/>
          <w:lang w:val="az-Latn-AZ"/>
        </w:rPr>
        <w:t xml:space="preserve"> «О кредитных организациях»</w:t>
      </w:r>
      <w:r w:rsidRPr="0022380F">
        <w:rPr>
          <w:sz w:val="28"/>
          <w:szCs w:val="28"/>
        </w:rPr>
        <w:t>,</w:t>
      </w:r>
      <w:r w:rsidRPr="0022380F">
        <w:rPr>
          <w:sz w:val="28"/>
          <w:szCs w:val="28"/>
          <w:lang w:val="az-Latn-AZ"/>
        </w:rPr>
        <w:t xml:space="preserve"> в соответствии с которым регулируется государственная регистрация кредитных организаций;</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19 июня 2002 года </w:t>
      </w:r>
      <w:r w:rsidRPr="0022380F">
        <w:rPr>
          <w:sz w:val="28"/>
          <w:szCs w:val="28"/>
          <w:shd w:val="clear" w:color="auto" w:fill="FFFFFF"/>
        </w:rPr>
        <w:t>№ </w:t>
      </w:r>
      <w:r w:rsidRPr="0022380F">
        <w:rPr>
          <w:sz w:val="28"/>
          <w:szCs w:val="28"/>
        </w:rPr>
        <w:t>385-</w:t>
      </w:r>
      <w:r w:rsidRPr="0022380F">
        <w:rPr>
          <w:sz w:val="28"/>
          <w:szCs w:val="28"/>
          <w:lang w:val="hy-AM"/>
        </w:rPr>
        <w:t>N</w:t>
      </w:r>
      <w:r w:rsidRPr="0022380F">
        <w:rPr>
          <w:sz w:val="28"/>
          <w:szCs w:val="28"/>
        </w:rPr>
        <w:t xml:space="preserve"> </w:t>
      </w:r>
      <w:r w:rsidRPr="0022380F">
        <w:rPr>
          <w:sz w:val="28"/>
          <w:szCs w:val="28"/>
        </w:rPr>
        <w:br/>
        <w:t>«Об антидемпинговых и компенсационных мерах»;</w:t>
      </w:r>
    </w:p>
    <w:p w:rsidR="0060052E" w:rsidRPr="0022380F" w:rsidRDefault="0060052E" w:rsidP="0022380F">
      <w:pPr>
        <w:ind w:firstLine="709"/>
        <w:jc w:val="both"/>
        <w:rPr>
          <w:sz w:val="28"/>
          <w:szCs w:val="28"/>
        </w:rPr>
      </w:pPr>
      <w:r w:rsidRPr="0022380F">
        <w:rPr>
          <w:sz w:val="28"/>
          <w:szCs w:val="28"/>
        </w:rPr>
        <w:t>Закон Республики Армения от 3 декабря 2003 года № 43-N «О ломбардах и ломбардной деятельности»;</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26 мая 2004 года </w:t>
      </w:r>
      <w:r w:rsidRPr="0022380F">
        <w:rPr>
          <w:sz w:val="28"/>
          <w:szCs w:val="28"/>
          <w:shd w:val="clear" w:color="auto" w:fill="FFFFFF"/>
        </w:rPr>
        <w:t>№ </w:t>
      </w:r>
      <w:r w:rsidRPr="0022380F">
        <w:rPr>
          <w:sz w:val="28"/>
          <w:szCs w:val="28"/>
        </w:rPr>
        <w:t>82-N «Об оценке соответствия»;</w:t>
      </w:r>
    </w:p>
    <w:p w:rsidR="0060052E" w:rsidRPr="0022380F" w:rsidRDefault="0060052E" w:rsidP="0022380F">
      <w:pPr>
        <w:ind w:firstLine="709"/>
        <w:jc w:val="both"/>
        <w:rPr>
          <w:sz w:val="28"/>
          <w:szCs w:val="28"/>
        </w:rPr>
      </w:pPr>
      <w:r w:rsidRPr="0022380F">
        <w:rPr>
          <w:sz w:val="28"/>
          <w:szCs w:val="28"/>
        </w:rPr>
        <w:t>Закон Республики Армения от 14 октября 2004 года №ЗР-46-N «О почтовой связи»;</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24 ноября 2004 года </w:t>
      </w:r>
      <w:r w:rsidRPr="0022380F">
        <w:rPr>
          <w:sz w:val="28"/>
          <w:szCs w:val="28"/>
          <w:shd w:val="clear" w:color="auto" w:fill="FFFFFF"/>
        </w:rPr>
        <w:t>№ </w:t>
      </w:r>
      <w:r w:rsidRPr="0022380F">
        <w:rPr>
          <w:sz w:val="28"/>
          <w:szCs w:val="28"/>
        </w:rPr>
        <w:t>135-N «О валютном регулировании и валютном контроле»;</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24 ноября 2004 года </w:t>
      </w:r>
      <w:r w:rsidRPr="0022380F">
        <w:rPr>
          <w:sz w:val="28"/>
          <w:szCs w:val="28"/>
          <w:shd w:val="clear" w:color="auto" w:fill="FFFFFF"/>
        </w:rPr>
        <w:t>№ </w:t>
      </w:r>
      <w:r w:rsidRPr="0022380F">
        <w:rPr>
          <w:sz w:val="28"/>
          <w:szCs w:val="28"/>
        </w:rPr>
        <w:t xml:space="preserve">142-N </w:t>
      </w:r>
      <w:r w:rsidRPr="0022380F">
        <w:rPr>
          <w:sz w:val="28"/>
          <w:szCs w:val="28"/>
        </w:rPr>
        <w:br/>
        <w:t>«Об обеспечении возврата банковских вкладов физических лиц»;</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28 декабря 2004 года </w:t>
      </w:r>
      <w:r w:rsidRPr="0022380F">
        <w:rPr>
          <w:sz w:val="28"/>
          <w:szCs w:val="28"/>
          <w:shd w:val="clear" w:color="auto" w:fill="FFFFFF"/>
        </w:rPr>
        <w:t>№ </w:t>
      </w:r>
      <w:r w:rsidRPr="0022380F">
        <w:rPr>
          <w:sz w:val="28"/>
          <w:szCs w:val="28"/>
        </w:rPr>
        <w:t xml:space="preserve">150-N </w:t>
      </w:r>
      <w:r w:rsidRPr="0022380F">
        <w:rPr>
          <w:sz w:val="28"/>
          <w:szCs w:val="28"/>
        </w:rPr>
        <w:br/>
        <w:t>«О платежно-расчетной системе и платежно-расчетных организациях»;</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8 июля 2005 года № ЗР-176-N </w:t>
      </w:r>
      <w:r w:rsidRPr="0022380F">
        <w:rPr>
          <w:sz w:val="28"/>
          <w:szCs w:val="28"/>
        </w:rPr>
        <w:br/>
        <w:t>«Об электронном сообщении»;</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8 декабря 2005 года № 242-N </w:t>
      </w:r>
      <w:r w:rsidRPr="0022380F">
        <w:rPr>
          <w:sz w:val="28"/>
          <w:szCs w:val="28"/>
        </w:rPr>
        <w:br/>
        <w:t>«О внедрении единой системы финансового регулирования и финансового надзора»;</w:t>
      </w:r>
    </w:p>
    <w:p w:rsidR="0060052E" w:rsidRPr="0022380F" w:rsidRDefault="0060052E" w:rsidP="0022380F">
      <w:pPr>
        <w:ind w:firstLine="709"/>
        <w:jc w:val="both"/>
        <w:rPr>
          <w:sz w:val="28"/>
          <w:szCs w:val="28"/>
        </w:rPr>
      </w:pPr>
      <w:r w:rsidRPr="0022380F">
        <w:rPr>
          <w:sz w:val="28"/>
          <w:szCs w:val="28"/>
        </w:rPr>
        <w:lastRenderedPageBreak/>
        <w:t xml:space="preserve">Закон Республики Армения </w:t>
      </w:r>
      <w:r w:rsidRPr="0022380F">
        <w:rPr>
          <w:bCs/>
          <w:sz w:val="28"/>
          <w:szCs w:val="28"/>
          <w:shd w:val="clear" w:color="auto" w:fill="FFFFFF"/>
        </w:rPr>
        <w:t>от 22 января 2007 года № ЗР-51 «О</w:t>
      </w:r>
      <w:r w:rsidRPr="0022380F">
        <w:rPr>
          <w:sz w:val="28"/>
          <w:szCs w:val="28"/>
        </w:rPr>
        <w:t xml:space="preserve"> банкротстве»;</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9 апреля 2007 года </w:t>
      </w:r>
      <w:r w:rsidRPr="0022380F">
        <w:rPr>
          <w:sz w:val="28"/>
          <w:szCs w:val="28"/>
        </w:rPr>
        <w:t>№ 177-N</w:t>
      </w:r>
      <w:r w:rsidRPr="0022380F">
        <w:rPr>
          <w:sz w:val="28"/>
          <w:szCs w:val="28"/>
          <w:lang w:val="az-Latn-AZ"/>
        </w:rPr>
        <w:t xml:space="preserve"> </w:t>
      </w:r>
      <w:r w:rsidRPr="0022380F">
        <w:rPr>
          <w:sz w:val="28"/>
          <w:szCs w:val="28"/>
        </w:rPr>
        <w:br/>
      </w:r>
      <w:r w:rsidRPr="0022380F">
        <w:rPr>
          <w:sz w:val="28"/>
          <w:szCs w:val="28"/>
          <w:lang w:val="az-Latn-AZ"/>
        </w:rPr>
        <w:t>«О страховании и страховой деятельности», в соответствии с которым регулируется государственная регистрация страховых компаний;</w:t>
      </w:r>
    </w:p>
    <w:p w:rsidR="0060052E" w:rsidRPr="0022380F" w:rsidRDefault="0060052E" w:rsidP="0022380F">
      <w:pPr>
        <w:ind w:firstLine="709"/>
        <w:jc w:val="both"/>
        <w:rPr>
          <w:sz w:val="28"/>
          <w:szCs w:val="28"/>
        </w:rPr>
      </w:pPr>
      <w:r w:rsidRPr="0022380F">
        <w:rPr>
          <w:sz w:val="28"/>
          <w:szCs w:val="28"/>
          <w:lang w:val="az-Latn-AZ"/>
        </w:rPr>
        <w:t xml:space="preserve">Закон Республики Армения от 11 октября 2007 года </w:t>
      </w:r>
      <w:r w:rsidRPr="0022380F">
        <w:rPr>
          <w:sz w:val="28"/>
          <w:szCs w:val="28"/>
        </w:rPr>
        <w:t>№ 195-N</w:t>
      </w:r>
      <w:r w:rsidRPr="0022380F">
        <w:rPr>
          <w:sz w:val="28"/>
          <w:szCs w:val="28"/>
          <w:lang w:val="az-Latn-AZ"/>
        </w:rPr>
        <w:t xml:space="preserve"> «О рынке ценных бумаг»</w:t>
      </w:r>
      <w:r w:rsidRPr="0022380F">
        <w:rPr>
          <w:sz w:val="28"/>
          <w:szCs w:val="28"/>
        </w:rPr>
        <w:t>,</w:t>
      </w:r>
      <w:r w:rsidRPr="0022380F">
        <w:rPr>
          <w:sz w:val="28"/>
          <w:szCs w:val="28"/>
          <w:lang w:val="az-Latn-AZ"/>
        </w:rPr>
        <w:t xml:space="preserve"> в соответствии с которым регулируется государственная регистрация инвестиционных компаний, операторов регулируемого рынка, а также центральн</w:t>
      </w:r>
      <w:r w:rsidRPr="0022380F">
        <w:rPr>
          <w:sz w:val="28"/>
          <w:szCs w:val="28"/>
        </w:rPr>
        <w:t>ого</w:t>
      </w:r>
      <w:r w:rsidRPr="0022380F">
        <w:rPr>
          <w:sz w:val="28"/>
          <w:szCs w:val="28"/>
          <w:lang w:val="az-Latn-AZ"/>
        </w:rPr>
        <w:t xml:space="preserve"> депозитари</w:t>
      </w:r>
      <w:r w:rsidRPr="0022380F">
        <w:rPr>
          <w:sz w:val="28"/>
          <w:szCs w:val="28"/>
        </w:rPr>
        <w:t>я</w:t>
      </w:r>
      <w:r w:rsidRPr="0022380F">
        <w:rPr>
          <w:sz w:val="28"/>
          <w:szCs w:val="28"/>
          <w:lang w:val="az-Latn-AZ"/>
        </w:rPr>
        <w:t>;</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11 октября 2007 года № 215-N </w:t>
      </w:r>
      <w:r w:rsidRPr="0022380F">
        <w:rPr>
          <w:sz w:val="28"/>
          <w:szCs w:val="28"/>
        </w:rPr>
        <w:br/>
        <w:t>«О становлении на налоговый учет и снятии с налогового учета организаций и физических лиц»;</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26 мая 2008 года № 96-N, </w:t>
      </w:r>
      <w:r w:rsidRPr="0022380F">
        <w:rPr>
          <w:sz w:val="28"/>
          <w:szCs w:val="28"/>
        </w:rPr>
        <w:br/>
        <w:t>«О секьюритизации активов и ценных бумаг, обеспеченных активами», в соответствии с которым регулируется государственная регистрация фондов секьюритизации;</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26 мая 2008 года № 97-N </w:t>
      </w:r>
      <w:r w:rsidRPr="0022380F">
        <w:rPr>
          <w:sz w:val="28"/>
          <w:szCs w:val="28"/>
        </w:rPr>
        <w:br/>
        <w:t>«Об обеспеченных ипотечных облигациях»;</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17 июня 2008 года № 122-N </w:t>
      </w:r>
      <w:r w:rsidRPr="0022380F">
        <w:rPr>
          <w:sz w:val="28"/>
          <w:szCs w:val="28"/>
        </w:rPr>
        <w:br/>
        <w:t>«О потребительском кредитовании»;</w:t>
      </w:r>
    </w:p>
    <w:p w:rsidR="0060052E" w:rsidRPr="0022380F" w:rsidRDefault="0060052E" w:rsidP="0022380F">
      <w:pPr>
        <w:ind w:firstLine="709"/>
        <w:jc w:val="both"/>
        <w:rPr>
          <w:sz w:val="28"/>
          <w:szCs w:val="28"/>
        </w:rPr>
      </w:pPr>
      <w:r w:rsidRPr="0022380F">
        <w:rPr>
          <w:sz w:val="28"/>
          <w:szCs w:val="28"/>
        </w:rPr>
        <w:t>Закон Республики Армения от 17 июня 2008 года № 123-N «О медиаторе финансовой системы»;</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17 июня 2008 года № 124-N </w:t>
      </w:r>
      <w:r w:rsidRPr="0022380F">
        <w:rPr>
          <w:sz w:val="28"/>
          <w:szCs w:val="28"/>
        </w:rPr>
        <w:br/>
        <w:t>«О привлечении банковских вкладов»;</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22 октября 2008 года № 185-N </w:t>
      </w:r>
      <w:r w:rsidRPr="0022380F">
        <w:rPr>
          <w:sz w:val="28"/>
          <w:szCs w:val="28"/>
        </w:rPr>
        <w:br/>
        <w:t>«О кредитных бюро и обмене кредитной информацией»;</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18 мая 2010 года № 63-N </w:t>
      </w:r>
      <w:r w:rsidRPr="0022380F">
        <w:rPr>
          <w:sz w:val="28"/>
          <w:szCs w:val="28"/>
        </w:rPr>
        <w:br/>
        <w:t>«Об обязательном страховании ответственности, связанной с использованием транспортных средств»;</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22 декабря 2010 года </w:t>
      </w:r>
      <w:r w:rsidRPr="0022380F">
        <w:rPr>
          <w:sz w:val="28"/>
          <w:szCs w:val="28"/>
          <w:shd w:val="clear" w:color="auto" w:fill="FFFFFF"/>
        </w:rPr>
        <w:t>№ </w:t>
      </w:r>
      <w:r w:rsidRPr="0022380F">
        <w:rPr>
          <w:sz w:val="28"/>
          <w:szCs w:val="28"/>
        </w:rPr>
        <w:t>244-N</w:t>
      </w:r>
      <w:r w:rsidRPr="0022380F">
        <w:rPr>
          <w:rStyle w:val="apple-converted-space"/>
          <w:sz w:val="28"/>
          <w:szCs w:val="28"/>
          <w:shd w:val="clear" w:color="auto" w:fill="F5F5F5"/>
        </w:rPr>
        <w:t xml:space="preserve"> </w:t>
      </w:r>
      <w:r w:rsidRPr="0022380F">
        <w:rPr>
          <w:rStyle w:val="apple-converted-space"/>
          <w:sz w:val="28"/>
          <w:szCs w:val="28"/>
          <w:shd w:val="clear" w:color="auto" w:fill="F5F5F5"/>
        </w:rPr>
        <w:br/>
      </w:r>
      <w:r w:rsidRPr="0022380F">
        <w:rPr>
          <w:sz w:val="28"/>
          <w:szCs w:val="28"/>
        </w:rPr>
        <w:t>«О накопительных пенсиях»;</w:t>
      </w:r>
    </w:p>
    <w:p w:rsidR="0060052E" w:rsidRPr="0022380F" w:rsidRDefault="0060052E" w:rsidP="0022380F">
      <w:pPr>
        <w:ind w:firstLine="709"/>
        <w:jc w:val="both"/>
        <w:rPr>
          <w:sz w:val="28"/>
          <w:szCs w:val="28"/>
        </w:rPr>
      </w:pPr>
      <w:r w:rsidRPr="0022380F">
        <w:rPr>
          <w:sz w:val="28"/>
          <w:szCs w:val="28"/>
          <w:lang w:val="az-Latn-AZ"/>
        </w:rPr>
        <w:t xml:space="preserve">Закон Республики Армения от 22 декабря 2010 года </w:t>
      </w:r>
      <w:r w:rsidRPr="0022380F">
        <w:rPr>
          <w:sz w:val="28"/>
          <w:szCs w:val="28"/>
          <w:shd w:val="clear" w:color="auto" w:fill="FFFFFF"/>
        </w:rPr>
        <w:t>№ </w:t>
      </w:r>
      <w:r w:rsidRPr="0022380F">
        <w:rPr>
          <w:sz w:val="28"/>
          <w:szCs w:val="28"/>
        </w:rPr>
        <w:t>245-N</w:t>
      </w:r>
      <w:r w:rsidRPr="0022380F">
        <w:rPr>
          <w:sz w:val="28"/>
          <w:szCs w:val="28"/>
          <w:lang w:val="az-Latn-AZ"/>
        </w:rPr>
        <w:t xml:space="preserve"> </w:t>
      </w:r>
      <w:r w:rsidRPr="0022380F">
        <w:rPr>
          <w:sz w:val="28"/>
          <w:szCs w:val="28"/>
        </w:rPr>
        <w:br/>
        <w:t>«</w:t>
      </w:r>
      <w:r w:rsidRPr="0022380F">
        <w:rPr>
          <w:sz w:val="28"/>
          <w:szCs w:val="28"/>
          <w:lang w:val="az-Latn-AZ"/>
        </w:rPr>
        <w:t>Об инвестиционных фондах»</w:t>
      </w:r>
      <w:r w:rsidRPr="0022380F">
        <w:rPr>
          <w:sz w:val="28"/>
          <w:szCs w:val="28"/>
        </w:rPr>
        <w:t>,</w:t>
      </w:r>
      <w:r w:rsidRPr="0022380F">
        <w:rPr>
          <w:sz w:val="28"/>
          <w:szCs w:val="28"/>
          <w:lang w:val="az-Latn-AZ"/>
        </w:rPr>
        <w:t xml:space="preserve"> в соответствии с которым регулируется государственная регистрация инвестиционных фондов и управляющих инвестиционными фондами;</w:t>
      </w:r>
    </w:p>
    <w:p w:rsidR="0060052E" w:rsidRPr="0022380F" w:rsidRDefault="0060052E" w:rsidP="0022380F">
      <w:pPr>
        <w:ind w:firstLine="709"/>
        <w:jc w:val="both"/>
        <w:rPr>
          <w:sz w:val="28"/>
          <w:szCs w:val="28"/>
        </w:rPr>
      </w:pPr>
      <w:r w:rsidRPr="0022380F">
        <w:rPr>
          <w:sz w:val="28"/>
          <w:szCs w:val="28"/>
          <w:lang w:val="az-Latn-AZ"/>
        </w:rPr>
        <w:t xml:space="preserve">Закон Республики Армения от 22 декабря 2010 года </w:t>
      </w:r>
      <w:r w:rsidRPr="0022380F">
        <w:rPr>
          <w:sz w:val="28"/>
          <w:szCs w:val="28"/>
        </w:rPr>
        <w:t>№ 246-</w:t>
      </w:r>
      <w:r w:rsidRPr="0022380F">
        <w:rPr>
          <w:sz w:val="28"/>
          <w:szCs w:val="28"/>
          <w:lang w:val="en-US"/>
        </w:rPr>
        <w:t>N</w:t>
      </w:r>
      <w:r w:rsidRPr="0022380F">
        <w:rPr>
          <w:sz w:val="28"/>
          <w:szCs w:val="28"/>
          <w:lang w:val="az-Latn-AZ"/>
        </w:rPr>
        <w:t xml:space="preserve"> </w:t>
      </w:r>
      <w:r w:rsidRPr="0022380F">
        <w:rPr>
          <w:sz w:val="28"/>
          <w:szCs w:val="28"/>
        </w:rPr>
        <w:br/>
      </w:r>
      <w:r w:rsidRPr="0022380F">
        <w:rPr>
          <w:sz w:val="28"/>
          <w:szCs w:val="28"/>
          <w:lang w:val="az-Latn-AZ"/>
        </w:rPr>
        <w:t>«О подоходном налоге», который регулирует отношения, связанные с определением и уплатой налога на прибыль в Республике Армения, определяет круг плательщиков налога, ставки, порядок исчисления и уплаты налога на прибыль</w:t>
      </w:r>
      <w:r w:rsidRPr="0022380F">
        <w:rPr>
          <w:sz w:val="28"/>
          <w:szCs w:val="28"/>
        </w:rPr>
        <w:t>;</w:t>
      </w:r>
    </w:p>
    <w:p w:rsidR="0060052E" w:rsidRPr="0022380F" w:rsidRDefault="0060052E" w:rsidP="0022380F">
      <w:pPr>
        <w:ind w:firstLine="709"/>
        <w:jc w:val="both"/>
        <w:rPr>
          <w:sz w:val="28"/>
          <w:szCs w:val="28"/>
          <w:lang w:val="az-Latn-AZ"/>
        </w:rPr>
      </w:pPr>
      <w:r w:rsidRPr="0022380F">
        <w:rPr>
          <w:sz w:val="28"/>
          <w:szCs w:val="28"/>
          <w:lang w:val="az-Latn-AZ"/>
        </w:rPr>
        <w:t>Закон Республики Армения от 12 апреля 2011</w:t>
      </w:r>
      <w:r w:rsidRPr="0022380F">
        <w:rPr>
          <w:sz w:val="28"/>
          <w:szCs w:val="28"/>
        </w:rPr>
        <w:t xml:space="preserve"> года </w:t>
      </w:r>
      <w:r w:rsidRPr="0022380F">
        <w:rPr>
          <w:sz w:val="28"/>
          <w:szCs w:val="28"/>
          <w:shd w:val="clear" w:color="auto" w:fill="FFFFFF"/>
        </w:rPr>
        <w:t>№ </w:t>
      </w:r>
      <w:r w:rsidRPr="0022380F">
        <w:rPr>
          <w:sz w:val="28"/>
          <w:szCs w:val="28"/>
        </w:rPr>
        <w:t>139-N</w:t>
      </w:r>
      <w:r w:rsidRPr="0022380F">
        <w:rPr>
          <w:sz w:val="28"/>
          <w:szCs w:val="28"/>
          <w:lang w:val="az-Latn-AZ"/>
        </w:rPr>
        <w:t xml:space="preserve"> «О внесении дополнений в Закон Республики Армения «О государственной регистрации юридических лиц»; </w:t>
      </w:r>
    </w:p>
    <w:p w:rsidR="0060052E" w:rsidRPr="0022380F" w:rsidRDefault="0060052E" w:rsidP="0022380F">
      <w:pPr>
        <w:ind w:firstLine="709"/>
        <w:jc w:val="both"/>
        <w:rPr>
          <w:sz w:val="28"/>
          <w:szCs w:val="28"/>
          <w:lang w:val="az-Latn-AZ"/>
        </w:rPr>
      </w:pPr>
      <w:r w:rsidRPr="0022380F">
        <w:rPr>
          <w:sz w:val="28"/>
          <w:szCs w:val="28"/>
          <w:lang w:val="az-Latn-AZ"/>
        </w:rPr>
        <w:lastRenderedPageBreak/>
        <w:t xml:space="preserve">Закон Республики Армения </w:t>
      </w:r>
      <w:r w:rsidRPr="0022380F">
        <w:rPr>
          <w:sz w:val="28"/>
          <w:szCs w:val="28"/>
        </w:rPr>
        <w:t xml:space="preserve">от </w:t>
      </w:r>
      <w:r w:rsidRPr="0022380F">
        <w:rPr>
          <w:sz w:val="28"/>
          <w:szCs w:val="28"/>
          <w:lang w:val="az-Latn-AZ"/>
        </w:rPr>
        <w:t xml:space="preserve">15 апреля 2011 года </w:t>
      </w:r>
      <w:r w:rsidRPr="0022380F">
        <w:rPr>
          <w:sz w:val="28"/>
          <w:szCs w:val="28"/>
          <w:shd w:val="clear" w:color="auto" w:fill="FFFFFF"/>
        </w:rPr>
        <w:t>№ </w:t>
      </w:r>
      <w:r w:rsidRPr="0022380F">
        <w:rPr>
          <w:sz w:val="28"/>
          <w:szCs w:val="28"/>
        </w:rPr>
        <w:t>126-N</w:t>
      </w:r>
      <w:r w:rsidRPr="0022380F">
        <w:rPr>
          <w:sz w:val="28"/>
          <w:szCs w:val="28"/>
          <w:lang w:val="az-Latn-AZ"/>
        </w:rPr>
        <w:t xml:space="preserve"> «О внесении дополнения в Закон Республики Армения «О налоге на добавленную стоимость»;</w:t>
      </w:r>
    </w:p>
    <w:p w:rsidR="0060052E" w:rsidRPr="0022380F" w:rsidRDefault="0060052E" w:rsidP="0022380F">
      <w:pPr>
        <w:ind w:firstLine="709"/>
        <w:jc w:val="both"/>
        <w:rPr>
          <w:sz w:val="28"/>
          <w:szCs w:val="28"/>
          <w:lang w:val="hy-AM"/>
        </w:rPr>
      </w:pPr>
      <w:r w:rsidRPr="0022380F">
        <w:rPr>
          <w:sz w:val="28"/>
          <w:szCs w:val="28"/>
          <w:lang w:val="az-Latn-AZ"/>
        </w:rPr>
        <w:t>Закон Республики Армения от 25 мая 2011 года № </w:t>
      </w:r>
      <w:r w:rsidRPr="0022380F">
        <w:rPr>
          <w:sz w:val="28"/>
          <w:szCs w:val="28"/>
        </w:rPr>
        <w:t xml:space="preserve">187-N </w:t>
      </w:r>
      <w:r w:rsidRPr="0022380F">
        <w:rPr>
          <w:sz w:val="28"/>
          <w:szCs w:val="28"/>
          <w:lang w:val="az-Latn-AZ"/>
        </w:rPr>
        <w:t>«О внесении дополнения в Закон Республики Армения «О налоге на прибыль»;</w:t>
      </w:r>
    </w:p>
    <w:p w:rsidR="0060052E" w:rsidRPr="0022380F" w:rsidRDefault="0060052E" w:rsidP="0022380F">
      <w:pPr>
        <w:ind w:firstLine="709"/>
        <w:jc w:val="both"/>
        <w:rPr>
          <w:sz w:val="28"/>
          <w:szCs w:val="28"/>
        </w:rPr>
      </w:pPr>
      <w:r w:rsidRPr="0022380F">
        <w:rPr>
          <w:sz w:val="28"/>
          <w:szCs w:val="28"/>
          <w:lang w:val="az-Latn-AZ"/>
        </w:rPr>
        <w:t>Закон Республики Армения от 25 мая 2011 года № 18</w:t>
      </w:r>
      <w:r w:rsidRPr="0022380F">
        <w:rPr>
          <w:sz w:val="28"/>
          <w:szCs w:val="28"/>
        </w:rPr>
        <w:t>8</w:t>
      </w:r>
      <w:r w:rsidRPr="0022380F">
        <w:rPr>
          <w:sz w:val="28"/>
          <w:szCs w:val="28"/>
          <w:lang w:val="az-Latn-AZ"/>
        </w:rPr>
        <w:t>-N «О внесении дополнения и изменений в Закон Республики Армения «О подоходном налоге»;</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25 мая 2011 года </w:t>
      </w:r>
      <w:r w:rsidRPr="0022380F">
        <w:rPr>
          <w:sz w:val="28"/>
          <w:szCs w:val="28"/>
          <w:shd w:val="clear" w:color="auto" w:fill="FFFFFF"/>
        </w:rPr>
        <w:t>№ </w:t>
      </w:r>
      <w:r w:rsidRPr="0022380F">
        <w:rPr>
          <w:sz w:val="28"/>
          <w:szCs w:val="28"/>
        </w:rPr>
        <w:t>193-N</w:t>
      </w:r>
      <w:r w:rsidRPr="0022380F">
        <w:rPr>
          <w:sz w:val="28"/>
          <w:szCs w:val="28"/>
          <w:lang w:val="az-Latn-AZ"/>
        </w:rPr>
        <w:t xml:space="preserve"> «О свободных экономических зонах»;</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25 мая 2011 года </w:t>
      </w:r>
      <w:r w:rsidRPr="0022380F">
        <w:rPr>
          <w:sz w:val="28"/>
          <w:szCs w:val="28"/>
          <w:shd w:val="clear" w:color="auto" w:fill="FFFFFF"/>
        </w:rPr>
        <w:t>№ </w:t>
      </w:r>
      <w:r w:rsidRPr="0022380F">
        <w:rPr>
          <w:sz w:val="28"/>
          <w:szCs w:val="28"/>
        </w:rPr>
        <w:t>194-N</w:t>
      </w:r>
      <w:r w:rsidRPr="0022380F">
        <w:rPr>
          <w:sz w:val="28"/>
          <w:szCs w:val="28"/>
          <w:lang w:val="az-Latn-AZ"/>
        </w:rPr>
        <w:t xml:space="preserve"> «О внесении дополнения в Закон Республики Армения «О налоге на добавленную стоимость»;</w:t>
      </w:r>
    </w:p>
    <w:p w:rsidR="0060052E" w:rsidRPr="0022380F" w:rsidRDefault="0060052E" w:rsidP="0022380F">
      <w:pPr>
        <w:ind w:firstLine="709"/>
        <w:jc w:val="both"/>
        <w:rPr>
          <w:sz w:val="28"/>
          <w:szCs w:val="28"/>
          <w:lang w:val="az-Latn-AZ"/>
        </w:rPr>
      </w:pPr>
      <w:r w:rsidRPr="0022380F">
        <w:rPr>
          <w:sz w:val="28"/>
          <w:szCs w:val="28"/>
          <w:lang w:val="az-Latn-AZ"/>
        </w:rPr>
        <w:t>Закон Республики Армения от 25 мая 2011 года № </w:t>
      </w:r>
      <w:r w:rsidRPr="0022380F">
        <w:rPr>
          <w:sz w:val="28"/>
          <w:szCs w:val="28"/>
        </w:rPr>
        <w:t>197-</w:t>
      </w:r>
      <w:r w:rsidRPr="0022380F">
        <w:rPr>
          <w:sz w:val="28"/>
          <w:szCs w:val="28"/>
          <w:lang w:val="az-Latn-AZ"/>
        </w:rPr>
        <w:t>N</w:t>
      </w:r>
      <w:r w:rsidRPr="0022380F">
        <w:rPr>
          <w:sz w:val="28"/>
          <w:szCs w:val="28"/>
          <w:lang w:val="hy-AM"/>
        </w:rPr>
        <w:t xml:space="preserve"> </w:t>
      </w:r>
      <w:r w:rsidRPr="0022380F">
        <w:rPr>
          <w:sz w:val="28"/>
          <w:szCs w:val="28"/>
          <w:lang w:val="az-Latn-AZ"/>
        </w:rPr>
        <w:t>«О внесении дополнения в Закон Республики Армения «О налоге на имущество»;</w:t>
      </w:r>
    </w:p>
    <w:p w:rsidR="0060052E" w:rsidRPr="0022380F" w:rsidRDefault="0060052E" w:rsidP="0022380F">
      <w:pPr>
        <w:ind w:firstLine="709"/>
        <w:jc w:val="both"/>
        <w:rPr>
          <w:sz w:val="28"/>
          <w:szCs w:val="28"/>
          <w:lang w:val="az-Latn-AZ"/>
        </w:rPr>
      </w:pPr>
      <w:r w:rsidRPr="0022380F">
        <w:rPr>
          <w:sz w:val="28"/>
          <w:szCs w:val="28"/>
          <w:lang w:val="az-Latn-AZ"/>
        </w:rPr>
        <w:t xml:space="preserve">Закон Республики Армения от 26 мая 2011 года № 185-N </w:t>
      </w:r>
      <w:r w:rsidRPr="0022380F">
        <w:rPr>
          <w:sz w:val="28"/>
          <w:szCs w:val="28"/>
        </w:rPr>
        <w:br/>
      </w:r>
      <w:r w:rsidRPr="0022380F">
        <w:rPr>
          <w:sz w:val="28"/>
          <w:szCs w:val="28"/>
          <w:lang w:val="az-Latn-AZ"/>
        </w:rPr>
        <w:t>«Об установлении налоговых льгот и льгот на иные обязательные платежи для организаций и частных предпринимателей»;</w:t>
      </w:r>
    </w:p>
    <w:p w:rsidR="0060052E" w:rsidRPr="0022380F" w:rsidRDefault="0060052E" w:rsidP="0022380F">
      <w:pPr>
        <w:ind w:firstLine="709"/>
        <w:jc w:val="both"/>
        <w:rPr>
          <w:sz w:val="28"/>
          <w:szCs w:val="28"/>
        </w:rPr>
      </w:pPr>
      <w:r w:rsidRPr="0022380F">
        <w:rPr>
          <w:sz w:val="28"/>
          <w:szCs w:val="28"/>
          <w:lang w:val="az-Latn-AZ"/>
        </w:rPr>
        <w:t xml:space="preserve">Закон Республики Армения от 23 июня 2011 года </w:t>
      </w:r>
      <w:r w:rsidRPr="0022380F">
        <w:rPr>
          <w:sz w:val="28"/>
          <w:szCs w:val="28"/>
        </w:rPr>
        <w:t>№ 213-N</w:t>
      </w:r>
      <w:r w:rsidRPr="0022380F">
        <w:rPr>
          <w:sz w:val="28"/>
          <w:szCs w:val="28"/>
          <w:shd w:val="clear" w:color="auto" w:fill="F5F5F5"/>
        </w:rPr>
        <w:t xml:space="preserve"> </w:t>
      </w:r>
      <w:r w:rsidRPr="0022380F">
        <w:rPr>
          <w:sz w:val="28"/>
          <w:szCs w:val="28"/>
          <w:shd w:val="clear" w:color="auto" w:fill="F5F5F5"/>
        </w:rPr>
        <w:br/>
      </w:r>
      <w:r w:rsidRPr="0022380F">
        <w:rPr>
          <w:sz w:val="28"/>
          <w:szCs w:val="28"/>
          <w:lang w:val="az-Latn-AZ"/>
        </w:rPr>
        <w:t>«Об утверждении Перечня ввозимых организациями и индивидуальными предпринимателями имеющих нулевую ставку таможенной пошлины и не подлежащих обложению акцизным налогом нижеупомянутых товаров, налог на добавленную стоимость на которые не исчисляется и с которых он не взимается таможенными органами»;</w:t>
      </w:r>
    </w:p>
    <w:p w:rsidR="0060052E" w:rsidRPr="0022380F" w:rsidRDefault="0060052E" w:rsidP="0022380F">
      <w:pPr>
        <w:ind w:firstLine="709"/>
        <w:jc w:val="both"/>
        <w:rPr>
          <w:sz w:val="28"/>
          <w:szCs w:val="28"/>
        </w:rPr>
      </w:pPr>
      <w:r w:rsidRPr="0022380F">
        <w:rPr>
          <w:sz w:val="28"/>
          <w:szCs w:val="28"/>
        </w:rPr>
        <w:t>Закон Республики Армения от 30 ноября 2011 года № 288-N «О номерном знаке общественных услуг»;</w:t>
      </w:r>
    </w:p>
    <w:p w:rsidR="0060052E" w:rsidRPr="0022380F" w:rsidRDefault="0060052E" w:rsidP="0022380F">
      <w:pPr>
        <w:ind w:firstLine="709"/>
        <w:jc w:val="both"/>
        <w:rPr>
          <w:sz w:val="28"/>
          <w:szCs w:val="28"/>
        </w:rPr>
      </w:pPr>
      <w:r w:rsidRPr="0022380F">
        <w:rPr>
          <w:sz w:val="28"/>
          <w:szCs w:val="28"/>
        </w:rPr>
        <w:t xml:space="preserve">Закон Республики Армения </w:t>
      </w:r>
      <w:r w:rsidRPr="0022380F">
        <w:rPr>
          <w:bCs/>
          <w:sz w:val="28"/>
          <w:szCs w:val="28"/>
          <w:shd w:val="clear" w:color="auto" w:fill="FFFFFF"/>
        </w:rPr>
        <w:t>от 28 декабря 2012 года № ЗР-236</w:t>
      </w:r>
      <w:r w:rsidRPr="0022380F">
        <w:rPr>
          <w:sz w:val="28"/>
          <w:szCs w:val="28"/>
        </w:rPr>
        <w:t xml:space="preserve"> </w:t>
      </w:r>
      <w:r w:rsidRPr="0022380F">
        <w:rPr>
          <w:sz w:val="28"/>
          <w:szCs w:val="28"/>
        </w:rPr>
        <w:br/>
        <w:t>«О налоге на оборот»;</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21 </w:t>
      </w:r>
      <w:r w:rsidRPr="0022380F">
        <w:rPr>
          <w:sz w:val="28"/>
          <w:szCs w:val="28"/>
          <w:lang w:val="hy-AM"/>
        </w:rPr>
        <w:t xml:space="preserve">июня </w:t>
      </w:r>
      <w:r w:rsidRPr="0022380F">
        <w:rPr>
          <w:sz w:val="28"/>
          <w:szCs w:val="28"/>
        </w:rPr>
        <w:t>20</w:t>
      </w:r>
      <w:r w:rsidRPr="0022380F">
        <w:rPr>
          <w:sz w:val="28"/>
          <w:szCs w:val="28"/>
          <w:lang w:val="hy-AM"/>
        </w:rPr>
        <w:t>14</w:t>
      </w:r>
      <w:r w:rsidRPr="0022380F">
        <w:rPr>
          <w:sz w:val="28"/>
          <w:szCs w:val="28"/>
        </w:rPr>
        <w:t xml:space="preserve"> года </w:t>
      </w:r>
      <w:r w:rsidRPr="0022380F">
        <w:rPr>
          <w:sz w:val="28"/>
          <w:szCs w:val="28"/>
          <w:shd w:val="clear" w:color="auto" w:fill="FFFFFF"/>
        </w:rPr>
        <w:t>№ </w:t>
      </w:r>
      <w:r w:rsidRPr="0022380F">
        <w:rPr>
          <w:sz w:val="28"/>
          <w:szCs w:val="28"/>
        </w:rPr>
        <w:t xml:space="preserve">135-N </w:t>
      </w:r>
      <w:r w:rsidRPr="0022380F">
        <w:rPr>
          <w:sz w:val="28"/>
          <w:szCs w:val="28"/>
        </w:rPr>
        <w:br/>
        <w:t>«О безопасности пищевых продуктов»;</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28 октября 2014 года № 113-N </w:t>
      </w:r>
      <w:r w:rsidRPr="0022380F">
        <w:rPr>
          <w:sz w:val="28"/>
          <w:szCs w:val="28"/>
        </w:rPr>
        <w:br/>
        <w:t>«О внесении изменений в Закон Республики Армения «О противодействии отмыванию денег и финансированию терроризма»;</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13 ноября 2014 года № 184 </w:t>
      </w:r>
      <w:r w:rsidRPr="0022380F">
        <w:rPr>
          <w:sz w:val="28"/>
          <w:szCs w:val="28"/>
        </w:rPr>
        <w:br/>
        <w:t>«О промышленной политике»;</w:t>
      </w:r>
    </w:p>
    <w:p w:rsidR="0060052E" w:rsidRPr="0022380F" w:rsidRDefault="0060052E" w:rsidP="0022380F">
      <w:pPr>
        <w:ind w:firstLine="709"/>
        <w:jc w:val="both"/>
        <w:rPr>
          <w:sz w:val="28"/>
          <w:szCs w:val="28"/>
        </w:rPr>
      </w:pPr>
      <w:r w:rsidRPr="0022380F">
        <w:rPr>
          <w:sz w:val="28"/>
          <w:szCs w:val="28"/>
        </w:rPr>
        <w:t xml:space="preserve">Закон Республики Армения от 13 ноября 2015 года </w:t>
      </w:r>
      <w:r w:rsidRPr="0022380F">
        <w:rPr>
          <w:sz w:val="28"/>
          <w:szCs w:val="28"/>
          <w:shd w:val="clear" w:color="auto" w:fill="FFFFFF"/>
        </w:rPr>
        <w:t xml:space="preserve">№ ЗР-120 </w:t>
      </w:r>
      <w:r w:rsidRPr="0022380F">
        <w:rPr>
          <w:sz w:val="28"/>
          <w:szCs w:val="28"/>
          <w:shd w:val="clear" w:color="auto" w:fill="FFFFFF"/>
        </w:rPr>
        <w:br/>
      </w:r>
      <w:hyperlink r:id="rId15" w:history="1">
        <w:r w:rsidRPr="0022380F">
          <w:rPr>
            <w:sz w:val="28"/>
            <w:szCs w:val="28"/>
          </w:rPr>
          <w:t>«Об уведомлении об осуществлении деятельности</w:t>
        </w:r>
      </w:hyperlink>
      <w:r w:rsidRPr="0022380F">
        <w:rPr>
          <w:sz w:val="28"/>
          <w:szCs w:val="28"/>
        </w:rPr>
        <w:t>»;</w:t>
      </w:r>
    </w:p>
    <w:p w:rsidR="0060052E" w:rsidRPr="0022380F" w:rsidRDefault="0060052E" w:rsidP="0022380F">
      <w:pPr>
        <w:ind w:firstLine="709"/>
        <w:jc w:val="both"/>
        <w:rPr>
          <w:sz w:val="28"/>
          <w:szCs w:val="28"/>
        </w:rPr>
      </w:pPr>
      <w:r w:rsidRPr="0022380F">
        <w:rPr>
          <w:sz w:val="28"/>
          <w:szCs w:val="28"/>
        </w:rPr>
        <w:t xml:space="preserve">постановление Правительства Республики Армения </w:t>
      </w:r>
      <w:r w:rsidR="008012F5">
        <w:rPr>
          <w:sz w:val="28"/>
          <w:szCs w:val="28"/>
        </w:rPr>
        <w:t>от 26</w:t>
      </w:r>
      <w:r w:rsidR="008012F5" w:rsidRPr="008012F5">
        <w:rPr>
          <w:sz w:val="28"/>
          <w:szCs w:val="28"/>
        </w:rPr>
        <w:t xml:space="preserve"> ноября 2015</w:t>
      </w:r>
      <w:r w:rsidR="008012F5">
        <w:rPr>
          <w:sz w:val="28"/>
          <w:szCs w:val="28"/>
        </w:rPr>
        <w:t xml:space="preserve"> </w:t>
      </w:r>
      <w:r w:rsidR="008012F5" w:rsidRPr="008012F5">
        <w:rPr>
          <w:sz w:val="28"/>
          <w:szCs w:val="28"/>
        </w:rPr>
        <w:t>г</w:t>
      </w:r>
      <w:r w:rsidR="008012F5">
        <w:rPr>
          <w:sz w:val="28"/>
          <w:szCs w:val="28"/>
        </w:rPr>
        <w:t>ода</w:t>
      </w:r>
      <w:r w:rsidR="008012F5" w:rsidRPr="008012F5">
        <w:rPr>
          <w:sz w:val="28"/>
          <w:szCs w:val="28"/>
        </w:rPr>
        <w:t xml:space="preserve"> №</w:t>
      </w:r>
      <w:r w:rsidR="008012F5">
        <w:rPr>
          <w:sz w:val="28"/>
          <w:szCs w:val="28"/>
        </w:rPr>
        <w:t> </w:t>
      </w:r>
      <w:r w:rsidR="008012F5" w:rsidRPr="008012F5">
        <w:rPr>
          <w:sz w:val="28"/>
          <w:szCs w:val="28"/>
        </w:rPr>
        <w:t xml:space="preserve">52 </w:t>
      </w:r>
      <w:r w:rsidRPr="0022380F">
        <w:rPr>
          <w:sz w:val="28"/>
          <w:szCs w:val="28"/>
        </w:rPr>
        <w:t>«О внесении дополнения в протокольное постановление Правительства Республики Армения от 18 апреля 2002 года № 16 и об одобрении образцового трудового порядка общественного совета при Министре Республики Армения»;</w:t>
      </w:r>
    </w:p>
    <w:p w:rsidR="0060052E" w:rsidRPr="0022380F" w:rsidRDefault="0060052E" w:rsidP="0022380F">
      <w:pPr>
        <w:ind w:firstLine="709"/>
        <w:jc w:val="both"/>
        <w:rPr>
          <w:sz w:val="28"/>
          <w:szCs w:val="28"/>
        </w:rPr>
      </w:pPr>
      <w:r w:rsidRPr="0022380F">
        <w:rPr>
          <w:sz w:val="28"/>
          <w:szCs w:val="28"/>
        </w:rPr>
        <w:t xml:space="preserve">постановление Правительства Республики Армения от 14 февраля 2011 года № 104-N «Об утверждении списка мероприятий по обеспечению применения Закона Республики Армении «О внесении изменений и </w:t>
      </w:r>
      <w:r w:rsidRPr="0022380F">
        <w:rPr>
          <w:sz w:val="28"/>
          <w:szCs w:val="28"/>
        </w:rPr>
        <w:lastRenderedPageBreak/>
        <w:t>дополнений в Закон Республики Армения «О государственной регистрации юридических лиц»;</w:t>
      </w:r>
    </w:p>
    <w:p w:rsidR="0060052E" w:rsidRPr="0022380F" w:rsidRDefault="0060052E" w:rsidP="0022380F">
      <w:pPr>
        <w:ind w:firstLine="709"/>
        <w:jc w:val="both"/>
        <w:rPr>
          <w:sz w:val="28"/>
          <w:szCs w:val="28"/>
        </w:rPr>
      </w:pPr>
      <w:r w:rsidRPr="0022380F">
        <w:rPr>
          <w:sz w:val="28"/>
          <w:szCs w:val="28"/>
        </w:rPr>
        <w:t>п</w:t>
      </w:r>
      <w:r w:rsidRPr="0022380F">
        <w:rPr>
          <w:sz w:val="28"/>
          <w:szCs w:val="28"/>
          <w:lang w:val="az-Latn-AZ"/>
        </w:rPr>
        <w:t xml:space="preserve">остановление Правительства Республики Армения от 24 марта 2011 года </w:t>
      </w:r>
      <w:r w:rsidRPr="0022380F">
        <w:rPr>
          <w:sz w:val="28"/>
          <w:szCs w:val="28"/>
        </w:rPr>
        <w:t>№ </w:t>
      </w:r>
      <w:r w:rsidRPr="0022380F">
        <w:rPr>
          <w:sz w:val="28"/>
          <w:szCs w:val="28"/>
          <w:lang w:val="az-Latn-AZ"/>
        </w:rPr>
        <w:t>309-N «Об утверждении порядка предоставления сведений Комитету государственных доходов при Правительстве Республики Армения о государственной регистрации организаций и частных предпринимателей, зарегистрированных в агентстве государственного регистра»;</w:t>
      </w:r>
    </w:p>
    <w:p w:rsidR="0060052E" w:rsidRPr="0022380F" w:rsidRDefault="0060052E" w:rsidP="0022380F">
      <w:pPr>
        <w:ind w:firstLine="709"/>
        <w:jc w:val="both"/>
        <w:rPr>
          <w:sz w:val="28"/>
          <w:szCs w:val="28"/>
          <w:lang w:val="az-Latn-AZ"/>
        </w:rPr>
      </w:pPr>
      <w:r w:rsidRPr="0022380F">
        <w:rPr>
          <w:sz w:val="28"/>
          <w:szCs w:val="28"/>
        </w:rPr>
        <w:t>постановление</w:t>
      </w:r>
      <w:r w:rsidRPr="0022380F">
        <w:rPr>
          <w:sz w:val="28"/>
          <w:szCs w:val="28"/>
          <w:lang w:val="az-Latn-AZ"/>
        </w:rPr>
        <w:t xml:space="preserve"> Правительства Республики Армения от 2 июня 2011 года </w:t>
      </w:r>
      <w:r w:rsidRPr="0022380F">
        <w:rPr>
          <w:sz w:val="28"/>
          <w:szCs w:val="28"/>
        </w:rPr>
        <w:t>№ </w:t>
      </w:r>
      <w:r w:rsidRPr="0022380F">
        <w:rPr>
          <w:sz w:val="28"/>
          <w:szCs w:val="28"/>
          <w:lang w:val="az-Latn-AZ"/>
        </w:rPr>
        <w:t>860-N «Об утверждении размеров пошлин и списка платных услуг на государственную регистрацию юридических лиц, государственного уч</w:t>
      </w:r>
      <w:r w:rsidRPr="0022380F">
        <w:rPr>
          <w:sz w:val="28"/>
          <w:szCs w:val="28"/>
        </w:rPr>
        <w:t>е</w:t>
      </w:r>
      <w:r w:rsidRPr="0022380F">
        <w:rPr>
          <w:sz w:val="28"/>
          <w:szCs w:val="28"/>
          <w:lang w:val="az-Latn-AZ"/>
        </w:rPr>
        <w:t>та частных предпринимателей, регистрации актов гражданского состояния и апостиля</w:t>
      </w:r>
      <w:r w:rsidRPr="0022380F">
        <w:rPr>
          <w:sz w:val="28"/>
          <w:szCs w:val="28"/>
        </w:rPr>
        <w:t>,</w:t>
      </w:r>
      <w:r w:rsidRPr="0022380F">
        <w:rPr>
          <w:sz w:val="28"/>
          <w:szCs w:val="28"/>
          <w:lang w:val="az-Latn-AZ"/>
        </w:rPr>
        <w:t xml:space="preserve"> </w:t>
      </w:r>
      <w:r w:rsidRPr="0022380F">
        <w:rPr>
          <w:sz w:val="28"/>
          <w:szCs w:val="28"/>
        </w:rPr>
        <w:t>в</w:t>
      </w:r>
      <w:r w:rsidRPr="0022380F">
        <w:rPr>
          <w:sz w:val="28"/>
          <w:szCs w:val="28"/>
          <w:lang w:val="az-Latn-AZ"/>
        </w:rPr>
        <w:t>небюджетного отч</w:t>
      </w:r>
      <w:r w:rsidRPr="0022380F">
        <w:rPr>
          <w:sz w:val="28"/>
          <w:szCs w:val="28"/>
        </w:rPr>
        <w:t>е</w:t>
      </w:r>
      <w:r w:rsidRPr="0022380F">
        <w:rPr>
          <w:sz w:val="28"/>
          <w:szCs w:val="28"/>
          <w:lang w:val="az-Latn-AZ"/>
        </w:rPr>
        <w:t>та Министерства юстиции»;</w:t>
      </w:r>
    </w:p>
    <w:p w:rsidR="0060052E" w:rsidRPr="0022380F" w:rsidRDefault="0060052E" w:rsidP="0022380F">
      <w:pPr>
        <w:ind w:firstLine="709"/>
        <w:jc w:val="both"/>
        <w:rPr>
          <w:sz w:val="28"/>
          <w:szCs w:val="28"/>
          <w:lang w:val="az-Latn-AZ"/>
        </w:rPr>
      </w:pPr>
      <w:r w:rsidRPr="0022380F">
        <w:rPr>
          <w:sz w:val="28"/>
          <w:szCs w:val="28"/>
        </w:rPr>
        <w:t>решение</w:t>
      </w:r>
      <w:r w:rsidRPr="0022380F">
        <w:rPr>
          <w:sz w:val="28"/>
          <w:szCs w:val="28"/>
          <w:lang w:val="az-Latn-AZ"/>
        </w:rPr>
        <w:t xml:space="preserve"> Правительства Республики Армения от 9 декабря 2010 года </w:t>
      </w:r>
      <w:r w:rsidRPr="0022380F">
        <w:rPr>
          <w:sz w:val="28"/>
          <w:szCs w:val="28"/>
        </w:rPr>
        <w:t>№ </w:t>
      </w:r>
      <w:r w:rsidRPr="0022380F">
        <w:rPr>
          <w:sz w:val="28"/>
          <w:szCs w:val="28"/>
          <w:lang w:val="az-Latn-AZ"/>
        </w:rPr>
        <w:t>1768-N «Об утверждении плана мероприятий для улучшения делового климата»;</w:t>
      </w:r>
    </w:p>
    <w:p w:rsidR="0060052E" w:rsidRPr="0022380F" w:rsidRDefault="0060052E" w:rsidP="0022380F">
      <w:pPr>
        <w:ind w:firstLine="709"/>
        <w:jc w:val="both"/>
        <w:rPr>
          <w:sz w:val="28"/>
          <w:szCs w:val="28"/>
        </w:rPr>
      </w:pPr>
      <w:r w:rsidRPr="0022380F">
        <w:rPr>
          <w:sz w:val="28"/>
          <w:szCs w:val="28"/>
        </w:rPr>
        <w:t>решение Правительства Республики Армения от 30 декабря 2010 года № 1758-N «Об определении критериев признания налогоплательщика подпадающим под риск при расчете или возврате сумм налога на добавленную стоимость и акцизного налога без рассмотрения»;</w:t>
      </w:r>
    </w:p>
    <w:p w:rsidR="0060052E" w:rsidRPr="0022380F" w:rsidRDefault="0060052E" w:rsidP="0022380F">
      <w:pPr>
        <w:ind w:firstLine="709"/>
        <w:jc w:val="both"/>
        <w:rPr>
          <w:sz w:val="28"/>
          <w:szCs w:val="28"/>
        </w:rPr>
      </w:pPr>
      <w:r w:rsidRPr="0022380F">
        <w:rPr>
          <w:sz w:val="28"/>
          <w:szCs w:val="28"/>
        </w:rPr>
        <w:t xml:space="preserve">решение Правительства Республики Армения от 13 октября 2011 года № 1521-Н </w:t>
      </w:r>
      <w:r w:rsidR="00FC334C">
        <w:rPr>
          <w:sz w:val="28"/>
          <w:szCs w:val="28"/>
        </w:rPr>
        <w:t>«О</w:t>
      </w:r>
      <w:r w:rsidRPr="0022380F">
        <w:rPr>
          <w:sz w:val="28"/>
          <w:szCs w:val="28"/>
        </w:rPr>
        <w:t xml:space="preserve"> порядке и критериях выбора организатора СЭЗ, предоставления разрешений операторам СЭЗ, а также технических требованиях к границе территории СЭЗ</w:t>
      </w:r>
      <w:r w:rsidR="00FC334C">
        <w:rPr>
          <w:sz w:val="28"/>
          <w:szCs w:val="28"/>
        </w:rPr>
        <w:t>»</w:t>
      </w:r>
      <w:r w:rsidRPr="0022380F">
        <w:rPr>
          <w:sz w:val="28"/>
          <w:szCs w:val="28"/>
        </w:rPr>
        <w:t>;</w:t>
      </w:r>
    </w:p>
    <w:p w:rsidR="0060052E" w:rsidRPr="0022380F" w:rsidRDefault="0060052E" w:rsidP="0022380F">
      <w:pPr>
        <w:ind w:firstLine="709"/>
        <w:jc w:val="both"/>
        <w:rPr>
          <w:sz w:val="28"/>
          <w:szCs w:val="28"/>
        </w:rPr>
      </w:pPr>
      <w:r w:rsidRPr="0022380F">
        <w:rPr>
          <w:sz w:val="28"/>
          <w:szCs w:val="28"/>
        </w:rPr>
        <w:t xml:space="preserve">решение Правительства Республики Армения от 18 июля 2013 года № 785-А </w:t>
      </w:r>
      <w:r w:rsidR="00FC334C">
        <w:rPr>
          <w:sz w:val="28"/>
          <w:szCs w:val="28"/>
        </w:rPr>
        <w:t>«О</w:t>
      </w:r>
      <w:r w:rsidRPr="0022380F">
        <w:rPr>
          <w:sz w:val="28"/>
          <w:szCs w:val="28"/>
        </w:rPr>
        <w:t xml:space="preserve"> создании СЭЗ «Альянс»;</w:t>
      </w:r>
    </w:p>
    <w:p w:rsidR="0060052E" w:rsidRPr="0022380F" w:rsidRDefault="0060052E" w:rsidP="0022380F">
      <w:pPr>
        <w:ind w:firstLine="709"/>
        <w:jc w:val="both"/>
        <w:rPr>
          <w:sz w:val="28"/>
          <w:szCs w:val="28"/>
        </w:rPr>
      </w:pPr>
      <w:r w:rsidRPr="0022380F">
        <w:rPr>
          <w:sz w:val="28"/>
          <w:szCs w:val="28"/>
        </w:rPr>
        <w:t xml:space="preserve">решение Правительства Республики Армения от 27 февраля 2014 года № 231-А </w:t>
      </w:r>
      <w:r w:rsidR="00FC334C">
        <w:rPr>
          <w:sz w:val="28"/>
          <w:szCs w:val="28"/>
        </w:rPr>
        <w:t>«О</w:t>
      </w:r>
      <w:r w:rsidRPr="0022380F">
        <w:rPr>
          <w:sz w:val="28"/>
          <w:szCs w:val="28"/>
        </w:rPr>
        <w:t xml:space="preserve"> создании СЭЗ «Меридиан»;</w:t>
      </w:r>
    </w:p>
    <w:p w:rsidR="0060052E" w:rsidRPr="0022380F" w:rsidRDefault="0060052E" w:rsidP="0022380F">
      <w:pPr>
        <w:ind w:firstLine="709"/>
        <w:jc w:val="both"/>
        <w:rPr>
          <w:sz w:val="28"/>
          <w:szCs w:val="28"/>
          <w:lang w:val="az-Latn-AZ"/>
        </w:rPr>
      </w:pPr>
      <w:r w:rsidRPr="0022380F">
        <w:rPr>
          <w:sz w:val="28"/>
          <w:szCs w:val="28"/>
        </w:rPr>
        <w:t>приказ</w:t>
      </w:r>
      <w:r w:rsidRPr="0022380F">
        <w:rPr>
          <w:sz w:val="28"/>
          <w:szCs w:val="28"/>
          <w:lang w:val="az-Latn-AZ"/>
        </w:rPr>
        <w:t xml:space="preserve"> Министра юстиции Республики Армения от 30 марта 2011 года </w:t>
      </w:r>
      <w:r w:rsidRPr="0022380F">
        <w:rPr>
          <w:sz w:val="28"/>
          <w:szCs w:val="28"/>
        </w:rPr>
        <w:t>№ </w:t>
      </w:r>
      <w:r w:rsidRPr="0022380F">
        <w:rPr>
          <w:sz w:val="28"/>
          <w:szCs w:val="28"/>
          <w:lang w:val="az-Latn-AZ"/>
        </w:rPr>
        <w:t>38-N «Об утверждении порядка ведения единого государственного реестра юридических лиц»;</w:t>
      </w:r>
    </w:p>
    <w:p w:rsidR="0060052E" w:rsidRPr="0022380F" w:rsidRDefault="0060052E" w:rsidP="0022380F">
      <w:pPr>
        <w:ind w:firstLine="709"/>
        <w:jc w:val="both"/>
        <w:rPr>
          <w:sz w:val="28"/>
          <w:szCs w:val="28"/>
        </w:rPr>
      </w:pPr>
      <w:r w:rsidRPr="0022380F">
        <w:rPr>
          <w:sz w:val="28"/>
          <w:szCs w:val="28"/>
        </w:rPr>
        <w:t>приказ</w:t>
      </w:r>
      <w:r w:rsidRPr="0022380F">
        <w:rPr>
          <w:sz w:val="28"/>
          <w:szCs w:val="28"/>
          <w:lang w:val="az-Latn-AZ"/>
        </w:rPr>
        <w:t xml:space="preserve"> Министра юстиции Республики Армения от 13 апреля 2011 года </w:t>
      </w:r>
      <w:r w:rsidRPr="0022380F">
        <w:rPr>
          <w:sz w:val="28"/>
          <w:szCs w:val="28"/>
        </w:rPr>
        <w:t>№ </w:t>
      </w:r>
      <w:r w:rsidRPr="0022380F">
        <w:rPr>
          <w:sz w:val="28"/>
          <w:szCs w:val="28"/>
          <w:lang w:val="az-Latn-AZ"/>
        </w:rPr>
        <w:t xml:space="preserve">49-N </w:t>
      </w:r>
      <w:r w:rsidR="00FC334C">
        <w:rPr>
          <w:sz w:val="28"/>
          <w:szCs w:val="28"/>
        </w:rPr>
        <w:t>«О</w:t>
      </w:r>
      <w:r w:rsidRPr="0022380F">
        <w:rPr>
          <w:sz w:val="28"/>
          <w:szCs w:val="28"/>
          <w:lang w:val="az-Latn-AZ"/>
        </w:rPr>
        <w:t xml:space="preserve"> признании </w:t>
      </w:r>
      <w:r w:rsidRPr="0022380F">
        <w:rPr>
          <w:sz w:val="28"/>
          <w:szCs w:val="28"/>
        </w:rPr>
        <w:t>приказа</w:t>
      </w:r>
      <w:r w:rsidRPr="0022380F">
        <w:rPr>
          <w:sz w:val="28"/>
          <w:szCs w:val="28"/>
          <w:lang w:val="az-Latn-AZ"/>
        </w:rPr>
        <w:t xml:space="preserve"> Министра юстиции от 6 августа 2001 года </w:t>
      </w:r>
      <w:r w:rsidRPr="0022380F">
        <w:rPr>
          <w:sz w:val="28"/>
          <w:szCs w:val="28"/>
        </w:rPr>
        <w:t>№ </w:t>
      </w:r>
      <w:r w:rsidRPr="0022380F">
        <w:rPr>
          <w:sz w:val="28"/>
          <w:szCs w:val="28"/>
          <w:lang w:val="az-Latn-AZ"/>
        </w:rPr>
        <w:t>347 «Об утверждении форм документов, используемых при государственной регистрации» утратившим силу и об утверждении форм документов, используемых при государственной регистрации и уч</w:t>
      </w:r>
      <w:r w:rsidRPr="0022380F">
        <w:rPr>
          <w:sz w:val="28"/>
          <w:szCs w:val="28"/>
        </w:rPr>
        <w:t>е</w:t>
      </w:r>
      <w:r w:rsidRPr="0022380F">
        <w:rPr>
          <w:sz w:val="28"/>
          <w:szCs w:val="28"/>
          <w:lang w:val="az-Latn-AZ"/>
        </w:rPr>
        <w:t>та</w:t>
      </w:r>
      <w:r w:rsidR="00EE20C8">
        <w:rPr>
          <w:sz w:val="28"/>
          <w:szCs w:val="28"/>
        </w:rPr>
        <w:t>»</w:t>
      </w:r>
      <w:r w:rsidRPr="0022380F">
        <w:rPr>
          <w:sz w:val="28"/>
          <w:szCs w:val="28"/>
        </w:rPr>
        <w:t>;</w:t>
      </w:r>
    </w:p>
    <w:p w:rsidR="0060052E" w:rsidRPr="0022380F" w:rsidRDefault="0060052E" w:rsidP="0022380F">
      <w:pPr>
        <w:ind w:firstLine="709"/>
        <w:jc w:val="both"/>
        <w:rPr>
          <w:sz w:val="28"/>
          <w:szCs w:val="28"/>
        </w:rPr>
      </w:pPr>
      <w:r w:rsidRPr="0022380F">
        <w:rPr>
          <w:sz w:val="28"/>
          <w:szCs w:val="28"/>
        </w:rPr>
        <w:t>решение Центрального банка Республики Армения от 29 июля 2005 года «О транспортировке, доставке, импорте, экспорте и декларации валютных ценностей» (</w:t>
      </w:r>
      <w:r w:rsidR="00FC334C">
        <w:rPr>
          <w:sz w:val="28"/>
          <w:szCs w:val="28"/>
        </w:rPr>
        <w:t xml:space="preserve">в </w:t>
      </w:r>
      <w:r w:rsidRPr="0022380F">
        <w:rPr>
          <w:sz w:val="28"/>
          <w:szCs w:val="28"/>
        </w:rPr>
        <w:t>редакци</w:t>
      </w:r>
      <w:r w:rsidR="00FC334C">
        <w:rPr>
          <w:sz w:val="28"/>
          <w:szCs w:val="28"/>
        </w:rPr>
        <w:t>и</w:t>
      </w:r>
      <w:r w:rsidRPr="0022380F">
        <w:rPr>
          <w:sz w:val="28"/>
          <w:szCs w:val="28"/>
        </w:rPr>
        <w:t xml:space="preserve"> от 29 апреля 2014 года);</w:t>
      </w:r>
    </w:p>
    <w:p w:rsidR="0060052E" w:rsidRPr="0022380F" w:rsidRDefault="0060052E" w:rsidP="0022380F">
      <w:pPr>
        <w:ind w:firstLine="709"/>
        <w:jc w:val="both"/>
        <w:rPr>
          <w:sz w:val="28"/>
          <w:szCs w:val="28"/>
        </w:rPr>
      </w:pPr>
      <w:r w:rsidRPr="0022380F">
        <w:rPr>
          <w:sz w:val="28"/>
          <w:szCs w:val="28"/>
        </w:rPr>
        <w:t>решение Центрального банка Республики Армения от 29 июля 2005 года «О порядке осуществления оплаты в иностранной валюте за исполнение работ и оказание услуг международными организациями на территории Республики Армения»;</w:t>
      </w:r>
    </w:p>
    <w:p w:rsidR="0060052E" w:rsidRPr="0022380F" w:rsidRDefault="0060052E" w:rsidP="0022380F">
      <w:pPr>
        <w:ind w:firstLine="709"/>
        <w:jc w:val="both"/>
        <w:rPr>
          <w:sz w:val="28"/>
          <w:szCs w:val="28"/>
        </w:rPr>
      </w:pPr>
      <w:r w:rsidRPr="0022380F">
        <w:rPr>
          <w:sz w:val="28"/>
          <w:szCs w:val="28"/>
        </w:rPr>
        <w:t>решение</w:t>
      </w:r>
      <w:r w:rsidRPr="0022380F">
        <w:rPr>
          <w:sz w:val="28"/>
          <w:szCs w:val="28"/>
          <w:lang w:val="az-Latn-AZ"/>
        </w:rPr>
        <w:t xml:space="preserve"> Совета </w:t>
      </w:r>
      <w:r w:rsidRPr="0022380F">
        <w:rPr>
          <w:sz w:val="28"/>
          <w:szCs w:val="28"/>
        </w:rPr>
        <w:t xml:space="preserve">Центрального </w:t>
      </w:r>
      <w:r w:rsidRPr="0022380F">
        <w:rPr>
          <w:sz w:val="28"/>
          <w:szCs w:val="28"/>
          <w:lang w:val="az-Latn-AZ"/>
        </w:rPr>
        <w:t>банка Республики Армения от 2 мая 2011</w:t>
      </w:r>
      <w:r w:rsidRPr="0022380F">
        <w:rPr>
          <w:sz w:val="28"/>
          <w:szCs w:val="28"/>
        </w:rPr>
        <w:t> </w:t>
      </w:r>
      <w:r w:rsidRPr="0022380F">
        <w:rPr>
          <w:sz w:val="28"/>
          <w:szCs w:val="28"/>
          <w:lang w:val="az-Latn-AZ"/>
        </w:rPr>
        <w:t xml:space="preserve">года </w:t>
      </w:r>
      <w:r w:rsidRPr="0022380F">
        <w:rPr>
          <w:sz w:val="28"/>
          <w:szCs w:val="28"/>
        </w:rPr>
        <w:t>№ </w:t>
      </w:r>
      <w:r w:rsidRPr="0022380F">
        <w:rPr>
          <w:sz w:val="28"/>
          <w:szCs w:val="28"/>
          <w:lang w:val="az-Latn-AZ"/>
        </w:rPr>
        <w:t xml:space="preserve">116-N «Об утверждении порядка, формы и сроков регистрации и </w:t>
      </w:r>
      <w:r w:rsidRPr="0022380F">
        <w:rPr>
          <w:sz w:val="28"/>
          <w:szCs w:val="28"/>
          <w:lang w:val="az-Latn-AZ"/>
        </w:rPr>
        <w:lastRenderedPageBreak/>
        <w:t>лицензирования руководителей инвестиционных фондов, филиалов иностранных инвестиционных фондов, регистраци</w:t>
      </w:r>
      <w:r w:rsidRPr="0022380F">
        <w:rPr>
          <w:sz w:val="28"/>
          <w:szCs w:val="28"/>
        </w:rPr>
        <w:t>и</w:t>
      </w:r>
      <w:r w:rsidRPr="0022380F">
        <w:rPr>
          <w:sz w:val="28"/>
          <w:szCs w:val="28"/>
          <w:lang w:val="az-Latn-AZ"/>
        </w:rPr>
        <w:t xml:space="preserve"> представителей руководителей инвестиционных фондов и руководителей филиалов иностранных инвестиционных фондов, перерегистраци</w:t>
      </w:r>
      <w:r w:rsidRPr="0022380F">
        <w:rPr>
          <w:sz w:val="28"/>
          <w:szCs w:val="28"/>
        </w:rPr>
        <w:t>и</w:t>
      </w:r>
      <w:r w:rsidRPr="0022380F">
        <w:rPr>
          <w:sz w:val="28"/>
          <w:szCs w:val="28"/>
          <w:lang w:val="az-Latn-AZ"/>
        </w:rPr>
        <w:t xml:space="preserve"> и перелицензирования инвестиционных компаний,</w:t>
      </w:r>
      <w:r w:rsidRPr="0022380F">
        <w:rPr>
          <w:sz w:val="28"/>
          <w:szCs w:val="28"/>
        </w:rPr>
        <w:t xml:space="preserve"> </w:t>
      </w:r>
      <w:r w:rsidRPr="0022380F">
        <w:rPr>
          <w:sz w:val="28"/>
          <w:szCs w:val="28"/>
          <w:lang w:val="az-Latn-AZ"/>
        </w:rPr>
        <w:t>приобретения существенного участия в уставном капитале руководителя инвестиционного фонда, предоставления отч</w:t>
      </w:r>
      <w:r w:rsidRPr="0022380F">
        <w:rPr>
          <w:sz w:val="28"/>
          <w:szCs w:val="28"/>
        </w:rPr>
        <w:t>е</w:t>
      </w:r>
      <w:r w:rsidRPr="0022380F">
        <w:rPr>
          <w:sz w:val="28"/>
          <w:szCs w:val="28"/>
          <w:lang w:val="az-Latn-AZ"/>
        </w:rPr>
        <w:t>тов об изменениях и исполнения бизнес</w:t>
      </w:r>
      <w:r w:rsidRPr="0022380F">
        <w:rPr>
          <w:sz w:val="28"/>
          <w:szCs w:val="28"/>
        </w:rPr>
        <w:t>-</w:t>
      </w:r>
      <w:r w:rsidRPr="0022380F">
        <w:rPr>
          <w:sz w:val="28"/>
          <w:szCs w:val="28"/>
          <w:lang w:val="az-Latn-AZ"/>
        </w:rPr>
        <w:t>проектов руководителями инвестиционных фондов, филиалов иностранных инвестиционных фондов»</w:t>
      </w:r>
      <w:r w:rsidRPr="0022380F">
        <w:rPr>
          <w:sz w:val="28"/>
          <w:szCs w:val="28"/>
        </w:rPr>
        <w:t>;</w:t>
      </w:r>
    </w:p>
    <w:p w:rsidR="0060052E" w:rsidRPr="0022380F" w:rsidRDefault="0060052E" w:rsidP="0022380F">
      <w:pPr>
        <w:ind w:firstLine="709"/>
        <w:jc w:val="both"/>
      </w:pPr>
      <w:r w:rsidRPr="0022380F">
        <w:rPr>
          <w:sz w:val="28"/>
          <w:szCs w:val="28"/>
        </w:rPr>
        <w:t xml:space="preserve">Водный кодекс Республики Армения, введенный в действие </w:t>
      </w:r>
      <w:r w:rsidR="00F74C33">
        <w:rPr>
          <w:sz w:val="28"/>
          <w:szCs w:val="28"/>
        </w:rPr>
        <w:t>З</w:t>
      </w:r>
      <w:r w:rsidRPr="0022380F">
        <w:rPr>
          <w:sz w:val="28"/>
          <w:szCs w:val="28"/>
        </w:rPr>
        <w:t>аконом Республики Армения от 29 июня 2002 года № ЗР-373.</w:t>
      </w:r>
    </w:p>
    <w:sectPr w:rsidR="0060052E" w:rsidRPr="0022380F" w:rsidSect="00E50751">
      <w:headerReference w:type="default" r:id="rId16"/>
      <w:footerReference w:type="default" r:id="rId17"/>
      <w:pgSz w:w="11906" w:h="16838" w:code="9"/>
      <w:pgMar w:top="1418" w:right="709" w:bottom="1134" w:left="155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7C" w:rsidRDefault="0004507C" w:rsidP="007D0A63">
      <w:r>
        <w:separator/>
      </w:r>
    </w:p>
  </w:endnote>
  <w:endnote w:type="continuationSeparator" w:id="0">
    <w:p w:rsidR="0004507C" w:rsidRDefault="0004507C" w:rsidP="007D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Times New Roman"/>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WenQuanYi Zen Hei">
    <w:altName w:val="Arial Unicode MS"/>
    <w:charset w:val="80"/>
    <w:family w:val="auto"/>
    <w:pitch w:val="variable"/>
  </w:font>
  <w:font w:name="Lohit Devanagari">
    <w:altName w:val="MS Mincho"/>
    <w:charset w:val="80"/>
    <w:family w:val="auto"/>
    <w:pitch w:val="variable"/>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Helios">
    <w:altName w:val="Helios"/>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67" w:rsidRPr="007D0A63" w:rsidRDefault="00C60E67" w:rsidP="007D0A63">
    <w:pPr>
      <w:pStyle w:val="aa"/>
      <w:jc w:val="right"/>
      <w:rPr>
        <w:sz w:val="12"/>
        <w:szCs w:val="12"/>
      </w:rPr>
    </w:pPr>
    <w:r w:rsidRPr="00FE7852">
      <w:rPr>
        <w:sz w:val="12"/>
        <w:szCs w:val="12"/>
      </w:rPr>
      <w:fldChar w:fldCharType="begin"/>
    </w:r>
    <w:r w:rsidRPr="00FE7852">
      <w:rPr>
        <w:sz w:val="12"/>
        <w:szCs w:val="12"/>
      </w:rPr>
      <w:instrText xml:space="preserve"> FILENAME \p </w:instrText>
    </w:r>
    <w:r w:rsidRPr="00FE7852">
      <w:rPr>
        <w:sz w:val="12"/>
        <w:szCs w:val="12"/>
      </w:rPr>
      <w:fldChar w:fldCharType="separate"/>
    </w:r>
    <w:r w:rsidR="00CA4257">
      <w:rPr>
        <w:noProof/>
        <w:sz w:val="12"/>
        <w:szCs w:val="12"/>
      </w:rPr>
      <w:t>Z:\5 Экономический департамент\5-2\СВИРИДЧЕНКОВА\ОДК\19-0218-5-2.doc</w:t>
    </w:r>
    <w:r w:rsidRPr="00FE7852">
      <w:rPr>
        <w:sz w:val="12"/>
        <w:szCs w:val="12"/>
      </w:rPr>
      <w:fldChar w:fldCharType="end"/>
    </w:r>
    <w:r w:rsidRPr="00FE7852">
      <w:rPr>
        <w:sz w:val="12"/>
        <w:szCs w:val="12"/>
      </w:rPr>
      <w:br/>
    </w:r>
    <w:r w:rsidRPr="00FE7852">
      <w:rPr>
        <w:sz w:val="12"/>
        <w:szCs w:val="12"/>
      </w:rPr>
      <w:fldChar w:fldCharType="begin"/>
    </w:r>
    <w:r w:rsidRPr="00FE7852">
      <w:rPr>
        <w:sz w:val="12"/>
        <w:szCs w:val="12"/>
      </w:rPr>
      <w:instrText xml:space="preserve"> PRINTDATE \@ "dd.MM.yyyy H:mm:ss" </w:instrText>
    </w:r>
    <w:r w:rsidRPr="00FE7852">
      <w:rPr>
        <w:sz w:val="12"/>
        <w:szCs w:val="12"/>
      </w:rPr>
      <w:fldChar w:fldCharType="separate"/>
    </w:r>
    <w:r w:rsidR="00CA4257">
      <w:rPr>
        <w:noProof/>
        <w:sz w:val="12"/>
        <w:szCs w:val="12"/>
      </w:rPr>
      <w:t>05.03.2019 15:25:00</w:t>
    </w:r>
    <w:r w:rsidRPr="00FE7852">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7C" w:rsidRDefault="0004507C" w:rsidP="007D0A63">
      <w:r>
        <w:separator/>
      </w:r>
    </w:p>
  </w:footnote>
  <w:footnote w:type="continuationSeparator" w:id="0">
    <w:p w:rsidR="0004507C" w:rsidRDefault="0004507C" w:rsidP="007D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67" w:rsidRDefault="00C60E67" w:rsidP="007D0A63">
    <w:pPr>
      <w:pStyle w:val="a6"/>
      <w:jc w:val="center"/>
    </w:pPr>
    <w:r>
      <w:fldChar w:fldCharType="begin"/>
    </w:r>
    <w:r>
      <w:instrText>PAGE   \* MERGEFORMAT</w:instrText>
    </w:r>
    <w:r>
      <w:fldChar w:fldCharType="separate"/>
    </w:r>
    <w:r w:rsidR="00AE0AF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35"/>
    <w:multiLevelType w:val="multilevel"/>
    <w:tmpl w:val="AAC0F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F06"/>
    <w:multiLevelType w:val="hybridMultilevel"/>
    <w:tmpl w:val="63703ED4"/>
    <w:lvl w:ilvl="0" w:tplc="D4566332">
      <w:start w:val="1"/>
      <w:numFmt w:val="decimal"/>
      <w:lvlText w:val="%1)"/>
      <w:lvlJc w:val="left"/>
      <w:pPr>
        <w:ind w:left="630" w:hanging="360"/>
      </w:pPr>
      <w:rPr>
        <w:b w:val="0"/>
        <w:i w:val="0"/>
        <w:sz w:val="22"/>
        <w:szCs w:val="22"/>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712228"/>
    <w:multiLevelType w:val="multilevel"/>
    <w:tmpl w:val="34C23D26"/>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147BF"/>
    <w:multiLevelType w:val="hybridMultilevel"/>
    <w:tmpl w:val="92C868C2"/>
    <w:lvl w:ilvl="0" w:tplc="66BC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7165D"/>
    <w:multiLevelType w:val="hybridMultilevel"/>
    <w:tmpl w:val="CE7032C4"/>
    <w:lvl w:ilvl="0" w:tplc="9202F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66648D"/>
    <w:multiLevelType w:val="hybridMultilevel"/>
    <w:tmpl w:val="2B56FC70"/>
    <w:lvl w:ilvl="0" w:tplc="1998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539F1"/>
    <w:multiLevelType w:val="multilevel"/>
    <w:tmpl w:val="07A0C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D30"/>
    <w:multiLevelType w:val="hybridMultilevel"/>
    <w:tmpl w:val="F7063832"/>
    <w:lvl w:ilvl="0" w:tplc="81B8D1BE">
      <w:start w:val="1"/>
      <w:numFmt w:val="decimal"/>
      <w:lvlText w:val="%1."/>
      <w:lvlJc w:val="left"/>
      <w:pPr>
        <w:ind w:left="720" w:hanging="360"/>
      </w:pPr>
      <w:rPr>
        <w:rFonts w:ascii="GHEA Grapalat" w:hAnsi="GHEA Grapala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2E1DD0"/>
    <w:multiLevelType w:val="multilevel"/>
    <w:tmpl w:val="C3C4D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7383"/>
    <w:multiLevelType w:val="hybridMultilevel"/>
    <w:tmpl w:val="89F4FCEC"/>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1CF52ACC"/>
    <w:multiLevelType w:val="hybridMultilevel"/>
    <w:tmpl w:val="052CD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FA07B03"/>
    <w:multiLevelType w:val="hybridMultilevel"/>
    <w:tmpl w:val="4D02B9F2"/>
    <w:lvl w:ilvl="0" w:tplc="E4F4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BE6B07"/>
    <w:multiLevelType w:val="multilevel"/>
    <w:tmpl w:val="8A7E7F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2197E"/>
    <w:multiLevelType w:val="hybridMultilevel"/>
    <w:tmpl w:val="594401F4"/>
    <w:lvl w:ilvl="0" w:tplc="E7DE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3536C7"/>
    <w:multiLevelType w:val="hybridMultilevel"/>
    <w:tmpl w:val="484AC984"/>
    <w:lvl w:ilvl="0" w:tplc="53566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E2709"/>
    <w:multiLevelType w:val="multilevel"/>
    <w:tmpl w:val="5D702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83E97"/>
    <w:multiLevelType w:val="hybridMultilevel"/>
    <w:tmpl w:val="3954ABFC"/>
    <w:lvl w:ilvl="0" w:tplc="AF9A1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BA29B4"/>
    <w:multiLevelType w:val="multilevel"/>
    <w:tmpl w:val="294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F035E"/>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22FB7"/>
    <w:multiLevelType w:val="multilevel"/>
    <w:tmpl w:val="A6CC50E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B0512"/>
    <w:multiLevelType w:val="multilevel"/>
    <w:tmpl w:val="72E08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8727CB"/>
    <w:multiLevelType w:val="multilevel"/>
    <w:tmpl w:val="B8E492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D5D4C"/>
    <w:multiLevelType w:val="hybridMultilevel"/>
    <w:tmpl w:val="DBEC8C9A"/>
    <w:lvl w:ilvl="0" w:tplc="40F67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35562F"/>
    <w:multiLevelType w:val="hybridMultilevel"/>
    <w:tmpl w:val="1C2E885C"/>
    <w:lvl w:ilvl="0" w:tplc="CFCA0E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8BD4E65"/>
    <w:multiLevelType w:val="hybridMultilevel"/>
    <w:tmpl w:val="61F2143E"/>
    <w:lvl w:ilvl="0" w:tplc="261C6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675793"/>
    <w:multiLevelType w:val="hybridMultilevel"/>
    <w:tmpl w:val="82464700"/>
    <w:lvl w:ilvl="0" w:tplc="5184A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532522"/>
    <w:multiLevelType w:val="multilevel"/>
    <w:tmpl w:val="9F40E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306F7"/>
    <w:multiLevelType w:val="multilevel"/>
    <w:tmpl w:val="AAE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75DA9"/>
    <w:multiLevelType w:val="multilevel"/>
    <w:tmpl w:val="B464F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20689E"/>
    <w:multiLevelType w:val="hybridMultilevel"/>
    <w:tmpl w:val="44B657F6"/>
    <w:lvl w:ilvl="0" w:tplc="3E56E4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A426F2"/>
    <w:multiLevelType w:val="multilevel"/>
    <w:tmpl w:val="9856ADF8"/>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D6D6D"/>
    <w:multiLevelType w:val="hybridMultilevel"/>
    <w:tmpl w:val="E7949CDC"/>
    <w:lvl w:ilvl="0" w:tplc="138424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515F2"/>
    <w:multiLevelType w:val="multilevel"/>
    <w:tmpl w:val="1CA4FE86"/>
    <w:lvl w:ilvl="0">
      <w:start w:val="1"/>
      <w:numFmt w:val="bullet"/>
      <w:lvlText w:val="-"/>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3A1EB9"/>
    <w:multiLevelType w:val="multilevel"/>
    <w:tmpl w:val="A6301982"/>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B47A42"/>
    <w:multiLevelType w:val="hybridMultilevel"/>
    <w:tmpl w:val="48263100"/>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15:restartNumberingAfterBreak="0">
    <w:nsid w:val="650B27D3"/>
    <w:multiLevelType w:val="multilevel"/>
    <w:tmpl w:val="2A06A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CF20C0"/>
    <w:multiLevelType w:val="hybridMultilevel"/>
    <w:tmpl w:val="26ACE7A8"/>
    <w:lvl w:ilvl="0" w:tplc="316ECD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1F1E0C"/>
    <w:multiLevelType w:val="multilevel"/>
    <w:tmpl w:val="F6D8573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850A38"/>
    <w:multiLevelType w:val="multilevel"/>
    <w:tmpl w:val="71322EA4"/>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A5630B"/>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CF0C92"/>
    <w:multiLevelType w:val="multilevel"/>
    <w:tmpl w:val="FE465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AD2C83"/>
    <w:multiLevelType w:val="multilevel"/>
    <w:tmpl w:val="8E4094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F931B8"/>
    <w:multiLevelType w:val="multilevel"/>
    <w:tmpl w:val="574EB2E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05486"/>
    <w:multiLevelType w:val="hybridMultilevel"/>
    <w:tmpl w:val="32CE5836"/>
    <w:lvl w:ilvl="0" w:tplc="68A4F7BA">
      <w:start w:val="3"/>
      <w:numFmt w:val="bullet"/>
      <w:lvlText w:val="-"/>
      <w:lvlJc w:val="left"/>
      <w:pPr>
        <w:ind w:left="1069" w:hanging="360"/>
      </w:pPr>
      <w:rPr>
        <w:rFonts w:ascii="GHEA Grapalat" w:eastAsia="Times New Roman" w:hAnsi="GHEA Grapalat"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7BF37728"/>
    <w:multiLevelType w:val="multilevel"/>
    <w:tmpl w:val="29A29D04"/>
    <w:lvl w:ilvl="0">
      <w:start w:val="2"/>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2C4FAD"/>
    <w:multiLevelType w:val="hybridMultilevel"/>
    <w:tmpl w:val="7FBE06A6"/>
    <w:lvl w:ilvl="0" w:tplc="52003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7058D9"/>
    <w:multiLevelType w:val="hybridMultilevel"/>
    <w:tmpl w:val="CAB28884"/>
    <w:lvl w:ilvl="0" w:tplc="0222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5"/>
  </w:num>
  <w:num w:numId="4">
    <w:abstractNumId w:val="23"/>
  </w:num>
  <w:num w:numId="5">
    <w:abstractNumId w:val="14"/>
  </w:num>
  <w:num w:numId="6">
    <w:abstractNumId w:val="3"/>
  </w:num>
  <w:num w:numId="7">
    <w:abstractNumId w:val="45"/>
  </w:num>
  <w:num w:numId="8">
    <w:abstractNumId w:val="4"/>
  </w:num>
  <w:num w:numId="9">
    <w:abstractNumId w:val="25"/>
  </w:num>
  <w:num w:numId="10">
    <w:abstractNumId w:val="11"/>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4"/>
  </w:num>
  <w:num w:numId="15">
    <w:abstractNumId w:val="38"/>
  </w:num>
  <w:num w:numId="16">
    <w:abstractNumId w:val="30"/>
  </w:num>
  <w:num w:numId="17">
    <w:abstractNumId w:val="33"/>
  </w:num>
  <w:num w:numId="18">
    <w:abstractNumId w:val="9"/>
  </w:num>
  <w:num w:numId="19">
    <w:abstractNumId w:val="15"/>
  </w:num>
  <w:num w:numId="20">
    <w:abstractNumId w:val="8"/>
  </w:num>
  <w:num w:numId="21">
    <w:abstractNumId w:val="0"/>
  </w:num>
  <w:num w:numId="22">
    <w:abstractNumId w:val="6"/>
  </w:num>
  <w:num w:numId="23">
    <w:abstractNumId w:val="41"/>
  </w:num>
  <w:num w:numId="24">
    <w:abstractNumId w:val="29"/>
  </w:num>
  <w:num w:numId="25">
    <w:abstractNumId w:val="27"/>
  </w:num>
  <w:num w:numId="26">
    <w:abstractNumId w:val="16"/>
  </w:num>
  <w:num w:numId="27">
    <w:abstractNumId w:val="12"/>
  </w:num>
  <w:num w:numId="28">
    <w:abstractNumId w:val="37"/>
  </w:num>
  <w:num w:numId="29">
    <w:abstractNumId w:val="28"/>
  </w:num>
  <w:num w:numId="30">
    <w:abstractNumId w:val="19"/>
  </w:num>
  <w:num w:numId="31">
    <w:abstractNumId w:val="26"/>
  </w:num>
  <w:num w:numId="32">
    <w:abstractNumId w:val="20"/>
  </w:num>
  <w:num w:numId="33">
    <w:abstractNumId w:val="42"/>
  </w:num>
  <w:num w:numId="34">
    <w:abstractNumId w:val="40"/>
  </w:num>
  <w:num w:numId="35">
    <w:abstractNumId w:val="2"/>
  </w:num>
  <w:num w:numId="36">
    <w:abstractNumId w:val="21"/>
  </w:num>
  <w:num w:numId="37">
    <w:abstractNumId w:val="35"/>
  </w:num>
  <w:num w:numId="38">
    <w:abstractNumId w:val="39"/>
  </w:num>
  <w:num w:numId="39">
    <w:abstractNumId w:val="18"/>
  </w:num>
  <w:num w:numId="40">
    <w:abstractNumId w:val="1"/>
  </w:num>
  <w:num w:numId="41">
    <w:abstractNumId w:val="10"/>
  </w:num>
  <w:num w:numId="42">
    <w:abstractNumId w:val="34"/>
  </w:num>
  <w:num w:numId="43">
    <w:abstractNumId w:val="43"/>
  </w:num>
  <w:num w:numId="44">
    <w:abstractNumId w:val="31"/>
  </w:num>
  <w:num w:numId="45">
    <w:abstractNumId w:val="22"/>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2E"/>
    <w:rsid w:val="00036EDC"/>
    <w:rsid w:val="0004507C"/>
    <w:rsid w:val="00076224"/>
    <w:rsid w:val="000D0DB3"/>
    <w:rsid w:val="000D368F"/>
    <w:rsid w:val="00106956"/>
    <w:rsid w:val="00114676"/>
    <w:rsid w:val="001361DF"/>
    <w:rsid w:val="001D30BF"/>
    <w:rsid w:val="001F5A5C"/>
    <w:rsid w:val="0022380F"/>
    <w:rsid w:val="00255DC4"/>
    <w:rsid w:val="0026422C"/>
    <w:rsid w:val="002B298E"/>
    <w:rsid w:val="00306EDB"/>
    <w:rsid w:val="00336C5B"/>
    <w:rsid w:val="003553DB"/>
    <w:rsid w:val="00356231"/>
    <w:rsid w:val="003705BE"/>
    <w:rsid w:val="00381CE0"/>
    <w:rsid w:val="003F24B8"/>
    <w:rsid w:val="003F5EE4"/>
    <w:rsid w:val="00431AF0"/>
    <w:rsid w:val="004372CA"/>
    <w:rsid w:val="00464047"/>
    <w:rsid w:val="00497CD4"/>
    <w:rsid w:val="004D7512"/>
    <w:rsid w:val="004E437E"/>
    <w:rsid w:val="004E44A0"/>
    <w:rsid w:val="004E62DF"/>
    <w:rsid w:val="00502C66"/>
    <w:rsid w:val="005E0384"/>
    <w:rsid w:val="0060052E"/>
    <w:rsid w:val="006006D0"/>
    <w:rsid w:val="006202DB"/>
    <w:rsid w:val="00666DD7"/>
    <w:rsid w:val="006A101D"/>
    <w:rsid w:val="006C2B5A"/>
    <w:rsid w:val="006E203D"/>
    <w:rsid w:val="00720FA1"/>
    <w:rsid w:val="007B2E0B"/>
    <w:rsid w:val="007B713D"/>
    <w:rsid w:val="007C0AFC"/>
    <w:rsid w:val="007D0A63"/>
    <w:rsid w:val="00800729"/>
    <w:rsid w:val="008012F5"/>
    <w:rsid w:val="008426E7"/>
    <w:rsid w:val="00853FF2"/>
    <w:rsid w:val="00854C5E"/>
    <w:rsid w:val="00864F17"/>
    <w:rsid w:val="00870925"/>
    <w:rsid w:val="008A3DFA"/>
    <w:rsid w:val="009937CD"/>
    <w:rsid w:val="009B2831"/>
    <w:rsid w:val="009C0266"/>
    <w:rsid w:val="00A261F1"/>
    <w:rsid w:val="00AA5F7A"/>
    <w:rsid w:val="00AB2F15"/>
    <w:rsid w:val="00AE0AF7"/>
    <w:rsid w:val="00AF02CE"/>
    <w:rsid w:val="00B7259F"/>
    <w:rsid w:val="00B81B9E"/>
    <w:rsid w:val="00BB3C25"/>
    <w:rsid w:val="00C374BD"/>
    <w:rsid w:val="00C60E67"/>
    <w:rsid w:val="00CA115D"/>
    <w:rsid w:val="00CA4257"/>
    <w:rsid w:val="00CB5F59"/>
    <w:rsid w:val="00CC2777"/>
    <w:rsid w:val="00CC3E26"/>
    <w:rsid w:val="00CE5C4C"/>
    <w:rsid w:val="00D67471"/>
    <w:rsid w:val="00D84715"/>
    <w:rsid w:val="00D96AFB"/>
    <w:rsid w:val="00DA1E85"/>
    <w:rsid w:val="00DB3C17"/>
    <w:rsid w:val="00DE2BA7"/>
    <w:rsid w:val="00DE5F41"/>
    <w:rsid w:val="00E50751"/>
    <w:rsid w:val="00EA47D8"/>
    <w:rsid w:val="00EE20C8"/>
    <w:rsid w:val="00F12DCE"/>
    <w:rsid w:val="00F50BE4"/>
    <w:rsid w:val="00F730A3"/>
    <w:rsid w:val="00F74C33"/>
    <w:rsid w:val="00F92856"/>
    <w:rsid w:val="00FC0DEA"/>
    <w:rsid w:val="00FC334C"/>
    <w:rsid w:val="00FF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1AE995-9B90-4B3F-B4AF-78D323BA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52E"/>
    <w:rPr>
      <w:rFonts w:ascii="Times New Roman" w:eastAsia="Times New Roman" w:hAnsi="Times New Roman"/>
      <w:sz w:val="24"/>
      <w:szCs w:val="24"/>
    </w:rPr>
  </w:style>
  <w:style w:type="paragraph" w:styleId="1">
    <w:name w:val="heading 1"/>
    <w:basedOn w:val="a"/>
    <w:next w:val="a"/>
    <w:link w:val="10"/>
    <w:autoRedefine/>
    <w:qFormat/>
    <w:rsid w:val="0060052E"/>
    <w:pPr>
      <w:keepNext/>
      <w:pageBreakBefore/>
      <w:tabs>
        <w:tab w:val="left" w:pos="567"/>
        <w:tab w:val="left" w:pos="709"/>
        <w:tab w:val="right" w:pos="9645"/>
      </w:tabs>
      <w:spacing w:after="360"/>
      <w:contextualSpacing/>
      <w:jc w:val="center"/>
      <w:outlineLvl w:val="0"/>
    </w:pPr>
    <w:rPr>
      <w:rFonts w:cs="Arial"/>
      <w:b/>
      <w:bCs/>
      <w:caps/>
      <w:kern w:val="32"/>
      <w:sz w:val="28"/>
      <w:szCs w:val="28"/>
    </w:rPr>
  </w:style>
  <w:style w:type="paragraph" w:styleId="2">
    <w:name w:val="heading 2"/>
    <w:basedOn w:val="a"/>
    <w:next w:val="a"/>
    <w:link w:val="20"/>
    <w:unhideWhenUsed/>
    <w:qFormat/>
    <w:rsid w:val="0060052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0052E"/>
    <w:pPr>
      <w:keepNext/>
      <w:spacing w:before="240" w:after="60"/>
      <w:outlineLvl w:val="2"/>
    </w:pPr>
    <w:rPr>
      <w:rFonts w:ascii="Arial" w:hAnsi="Arial" w:cs="Arial"/>
      <w:b/>
      <w:bCs/>
      <w:sz w:val="26"/>
      <w:szCs w:val="26"/>
    </w:rPr>
  </w:style>
  <w:style w:type="paragraph" w:styleId="4">
    <w:name w:val="heading 4"/>
    <w:basedOn w:val="a"/>
    <w:next w:val="a"/>
    <w:link w:val="40"/>
    <w:qFormat/>
    <w:rsid w:val="0060052E"/>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52E"/>
    <w:rPr>
      <w:rFonts w:ascii="Times New Roman" w:eastAsia="Times New Roman" w:hAnsi="Times New Roman" w:cs="Arial"/>
      <w:b/>
      <w:bCs/>
      <w:caps/>
      <w:kern w:val="32"/>
      <w:sz w:val="28"/>
      <w:szCs w:val="28"/>
      <w:lang w:eastAsia="ru-RU"/>
    </w:rPr>
  </w:style>
  <w:style w:type="character" w:styleId="a3">
    <w:name w:val="Hyperlink"/>
    <w:uiPriority w:val="99"/>
    <w:rsid w:val="0060052E"/>
    <w:rPr>
      <w:rFonts w:ascii="Times New Roman" w:hAnsi="Times New Roman" w:cs="Tahoma" w:hint="default"/>
      <w:strike w:val="0"/>
      <w:dstrike w:val="0"/>
      <w:color w:val="0066CC"/>
      <w:sz w:val="28"/>
      <w:szCs w:val="18"/>
      <w:u w:val="none"/>
      <w:effect w:val="none"/>
    </w:rPr>
  </w:style>
  <w:style w:type="paragraph" w:styleId="11">
    <w:name w:val="toc 1"/>
    <w:basedOn w:val="a"/>
    <w:next w:val="a"/>
    <w:autoRedefine/>
    <w:uiPriority w:val="39"/>
    <w:rsid w:val="0060052E"/>
    <w:pPr>
      <w:keepNext/>
      <w:tabs>
        <w:tab w:val="left" w:pos="709"/>
        <w:tab w:val="right" w:leader="dot" w:pos="9645"/>
      </w:tabs>
      <w:spacing w:before="360"/>
      <w:ind w:right="1179"/>
    </w:pPr>
    <w:rPr>
      <w:bCs/>
      <w:caps/>
      <w:noProof/>
      <w:sz w:val="28"/>
      <w:szCs w:val="28"/>
      <w:lang w:val="en-US"/>
    </w:rPr>
  </w:style>
  <w:style w:type="paragraph" w:styleId="21">
    <w:name w:val="toc 2"/>
    <w:basedOn w:val="a"/>
    <w:next w:val="a"/>
    <w:autoRedefine/>
    <w:uiPriority w:val="39"/>
    <w:rsid w:val="0060052E"/>
    <w:pPr>
      <w:tabs>
        <w:tab w:val="right" w:leader="dot" w:pos="9645"/>
      </w:tabs>
      <w:spacing w:before="120"/>
      <w:ind w:left="709"/>
    </w:pPr>
    <w:rPr>
      <w:noProof/>
      <w:sz w:val="28"/>
      <w:szCs w:val="28"/>
    </w:rPr>
  </w:style>
  <w:style w:type="character" w:customStyle="1" w:styleId="20">
    <w:name w:val="Заголовок 2 Знак"/>
    <w:link w:val="2"/>
    <w:rsid w:val="0060052E"/>
    <w:rPr>
      <w:rFonts w:ascii="Cambria" w:eastAsia="Times New Roman" w:hAnsi="Cambria" w:cs="Times New Roman"/>
      <w:b/>
      <w:bCs/>
      <w:color w:val="4F81BD"/>
      <w:sz w:val="26"/>
      <w:szCs w:val="26"/>
      <w:lang w:eastAsia="ru-RU"/>
    </w:rPr>
  </w:style>
  <w:style w:type="character" w:customStyle="1" w:styleId="30">
    <w:name w:val="Заголовок 3 Знак"/>
    <w:link w:val="3"/>
    <w:rsid w:val="0060052E"/>
    <w:rPr>
      <w:rFonts w:ascii="Arial" w:eastAsia="Times New Roman" w:hAnsi="Arial" w:cs="Arial"/>
      <w:b/>
      <w:bCs/>
      <w:sz w:val="26"/>
      <w:szCs w:val="26"/>
      <w:lang w:eastAsia="ru-RU"/>
    </w:rPr>
  </w:style>
  <w:style w:type="character" w:customStyle="1" w:styleId="40">
    <w:name w:val="Заголовок 4 Знак"/>
    <w:link w:val="4"/>
    <w:rsid w:val="0060052E"/>
    <w:rPr>
      <w:rFonts w:ascii="Times New Roman" w:eastAsia="Times New Roman" w:hAnsi="Times New Roman" w:cs="Times New Roman"/>
      <w:b/>
      <w:bCs/>
      <w:sz w:val="28"/>
      <w:szCs w:val="28"/>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w:basedOn w:val="1"/>
    <w:rsid w:val="0060052E"/>
    <w:rPr>
      <w:rFonts w:ascii="Tahoma" w:hAnsi="Tahoma"/>
      <w:lang w:val="en-US" w:eastAsia="en-US"/>
    </w:rPr>
  </w:style>
  <w:style w:type="paragraph" w:styleId="a4">
    <w:name w:val="Normal (Web)"/>
    <w:aliases w:val="Обычный (веб) Знак"/>
    <w:basedOn w:val="a"/>
    <w:link w:val="12"/>
    <w:qFormat/>
    <w:rsid w:val="0060052E"/>
    <w:pPr>
      <w:spacing w:before="100" w:beforeAutospacing="1" w:after="100" w:afterAutospacing="1"/>
    </w:pPr>
    <w:rPr>
      <w:lang w:val="en-US" w:eastAsia="en-US"/>
    </w:rPr>
  </w:style>
  <w:style w:type="character" w:customStyle="1" w:styleId="emh4">
    <w:name w:val="emh4"/>
    <w:basedOn w:val="a0"/>
    <w:rsid w:val="0060052E"/>
  </w:style>
  <w:style w:type="character" w:customStyle="1" w:styleId="emh3">
    <w:name w:val="emh3"/>
    <w:basedOn w:val="a0"/>
    <w:rsid w:val="0060052E"/>
  </w:style>
  <w:style w:type="character" w:customStyle="1" w:styleId="caption1">
    <w:name w:val="caption1"/>
    <w:rsid w:val="0060052E"/>
    <w:rPr>
      <w:rFonts w:ascii="Tahoma" w:hAnsi="Tahoma" w:cs="Tahoma" w:hint="default"/>
      <w:b/>
      <w:bCs/>
      <w:color w:val="018980"/>
      <w:sz w:val="20"/>
      <w:szCs w:val="20"/>
    </w:rPr>
  </w:style>
  <w:style w:type="paragraph" w:styleId="HTML">
    <w:name w:val="HTML Preformatted"/>
    <w:basedOn w:val="a"/>
    <w:link w:val="HTML0"/>
    <w:rsid w:val="0060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rsid w:val="0060052E"/>
    <w:rPr>
      <w:rFonts w:ascii="Courier New" w:eastAsia="Times New Roman" w:hAnsi="Courier New" w:cs="Courier New"/>
      <w:sz w:val="20"/>
      <w:szCs w:val="20"/>
      <w:lang w:val="en-US"/>
    </w:rPr>
  </w:style>
  <w:style w:type="character" w:styleId="a5">
    <w:name w:val="Emphasis"/>
    <w:uiPriority w:val="20"/>
    <w:qFormat/>
    <w:rsid w:val="0060052E"/>
    <w:rPr>
      <w:i/>
      <w:iCs/>
    </w:rPr>
  </w:style>
  <w:style w:type="paragraph" w:styleId="a6">
    <w:name w:val="header"/>
    <w:basedOn w:val="a"/>
    <w:link w:val="a7"/>
    <w:rsid w:val="0060052E"/>
    <w:pPr>
      <w:tabs>
        <w:tab w:val="center" w:pos="4677"/>
        <w:tab w:val="right" w:pos="9355"/>
      </w:tabs>
    </w:pPr>
  </w:style>
  <w:style w:type="character" w:customStyle="1" w:styleId="a7">
    <w:name w:val="Верхний колонтитул Знак"/>
    <w:link w:val="a6"/>
    <w:rsid w:val="0060052E"/>
    <w:rPr>
      <w:rFonts w:ascii="Times New Roman" w:eastAsia="Times New Roman" w:hAnsi="Times New Roman" w:cs="Times New Roman"/>
      <w:sz w:val="24"/>
      <w:szCs w:val="24"/>
      <w:lang w:eastAsia="ru-RU"/>
    </w:rPr>
  </w:style>
  <w:style w:type="character" w:styleId="a8">
    <w:name w:val="page number"/>
    <w:basedOn w:val="a0"/>
    <w:rsid w:val="0060052E"/>
  </w:style>
  <w:style w:type="table" w:styleId="a9">
    <w:name w:val="Table Grid"/>
    <w:basedOn w:val="a1"/>
    <w:rsid w:val="006005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60052E"/>
    <w:pPr>
      <w:tabs>
        <w:tab w:val="center" w:pos="4677"/>
        <w:tab w:val="right" w:pos="9355"/>
      </w:tabs>
    </w:pPr>
    <w:rPr>
      <w:sz w:val="28"/>
      <w:szCs w:val="28"/>
    </w:rPr>
  </w:style>
  <w:style w:type="character" w:customStyle="1" w:styleId="ab">
    <w:name w:val="Нижний колонтитул Знак"/>
    <w:link w:val="aa"/>
    <w:rsid w:val="0060052E"/>
    <w:rPr>
      <w:rFonts w:ascii="Times New Roman" w:eastAsia="Times New Roman" w:hAnsi="Times New Roman" w:cs="Times New Roman"/>
      <w:sz w:val="28"/>
      <w:szCs w:val="28"/>
      <w:lang w:eastAsia="ru-RU"/>
    </w:rPr>
  </w:style>
  <w:style w:type="paragraph" w:styleId="ac">
    <w:name w:val="Title"/>
    <w:basedOn w:val="a"/>
    <w:link w:val="ad"/>
    <w:qFormat/>
    <w:rsid w:val="0060052E"/>
    <w:pPr>
      <w:ind w:firstLine="709"/>
      <w:jc w:val="center"/>
    </w:pPr>
    <w:rPr>
      <w:b/>
      <w:szCs w:val="20"/>
    </w:rPr>
  </w:style>
  <w:style w:type="character" w:customStyle="1" w:styleId="ad">
    <w:name w:val="Заголовок Знак"/>
    <w:link w:val="ac"/>
    <w:rsid w:val="0060052E"/>
    <w:rPr>
      <w:rFonts w:ascii="Times New Roman" w:eastAsia="Times New Roman" w:hAnsi="Times New Roman" w:cs="Times New Roman"/>
      <w:b/>
      <w:sz w:val="24"/>
      <w:szCs w:val="20"/>
      <w:lang w:eastAsia="ru-RU"/>
    </w:rPr>
  </w:style>
  <w:style w:type="paragraph" w:customStyle="1" w:styleId="ConsPlusNormal">
    <w:name w:val="ConsPlusNormal"/>
    <w:rsid w:val="0060052E"/>
    <w:pPr>
      <w:autoSpaceDE w:val="0"/>
      <w:autoSpaceDN w:val="0"/>
      <w:adjustRightInd w:val="0"/>
      <w:ind w:firstLine="720"/>
    </w:pPr>
    <w:rPr>
      <w:rFonts w:ascii="Arial" w:eastAsia="Times New Roman" w:hAnsi="Arial" w:cs="Arial"/>
    </w:rPr>
  </w:style>
  <w:style w:type="character" w:styleId="ae">
    <w:name w:val="Strong"/>
    <w:uiPriority w:val="22"/>
    <w:qFormat/>
    <w:rsid w:val="0060052E"/>
    <w:rPr>
      <w:b/>
      <w:bCs/>
    </w:rPr>
  </w:style>
  <w:style w:type="character" w:customStyle="1" w:styleId="createdate1">
    <w:name w:val="createdate1"/>
    <w:rsid w:val="0060052E"/>
    <w:rPr>
      <w:sz w:val="22"/>
      <w:szCs w:val="22"/>
    </w:rPr>
  </w:style>
  <w:style w:type="character" w:customStyle="1" w:styleId="textmaterial">
    <w:name w:val="textmaterial"/>
    <w:basedOn w:val="a0"/>
    <w:rsid w:val="0060052E"/>
  </w:style>
  <w:style w:type="paragraph" w:customStyle="1" w:styleId="CharChar">
    <w:name w:val="Char Знак Знак Char Знак Знак Знак Знак Знак Знак Знак Знак Знак Знак Знак Знак Знак Знак Знак Знак"/>
    <w:basedOn w:val="a"/>
    <w:rsid w:val="0060052E"/>
    <w:rPr>
      <w:rFonts w:ascii="Verdana" w:hAnsi="Verdana"/>
      <w:sz w:val="20"/>
      <w:szCs w:val="20"/>
      <w:lang w:val="en-US"/>
    </w:rPr>
  </w:style>
  <w:style w:type="paragraph" w:customStyle="1" w:styleId="zagc-2">
    <w:name w:val="zagc-2"/>
    <w:basedOn w:val="a"/>
    <w:rsid w:val="0060052E"/>
    <w:pPr>
      <w:spacing w:before="100" w:beforeAutospacing="1" w:after="100" w:afterAutospacing="1"/>
    </w:pPr>
  </w:style>
  <w:style w:type="paragraph" w:customStyle="1" w:styleId="mb12">
    <w:name w:val="mb12"/>
    <w:basedOn w:val="a"/>
    <w:rsid w:val="0060052E"/>
    <w:pPr>
      <w:spacing w:after="288"/>
    </w:pPr>
    <w:rPr>
      <w:rFonts w:ascii="Arial" w:hAnsi="Arial" w:cs="Arial"/>
      <w:sz w:val="19"/>
      <w:szCs w:val="19"/>
    </w:rPr>
  </w:style>
  <w:style w:type="character" w:customStyle="1" w:styleId="red">
    <w:name w:val="red"/>
    <w:rsid w:val="0060052E"/>
    <w:rPr>
      <w:rFonts w:ascii="Arial" w:hAnsi="Arial" w:cs="Arial" w:hint="default"/>
    </w:rPr>
  </w:style>
  <w:style w:type="paragraph" w:styleId="31">
    <w:name w:val="toc 3"/>
    <w:basedOn w:val="a"/>
    <w:next w:val="a"/>
    <w:autoRedefine/>
    <w:semiHidden/>
    <w:rsid w:val="0060052E"/>
    <w:pPr>
      <w:ind w:left="480"/>
    </w:pPr>
    <w:rPr>
      <w:i/>
      <w:iCs/>
      <w:sz w:val="20"/>
      <w:szCs w:val="20"/>
    </w:rPr>
  </w:style>
  <w:style w:type="paragraph" w:styleId="41">
    <w:name w:val="toc 4"/>
    <w:basedOn w:val="a"/>
    <w:next w:val="a"/>
    <w:autoRedefine/>
    <w:semiHidden/>
    <w:rsid w:val="0060052E"/>
    <w:pPr>
      <w:ind w:left="720"/>
    </w:pPr>
    <w:rPr>
      <w:sz w:val="18"/>
      <w:szCs w:val="18"/>
    </w:rPr>
  </w:style>
  <w:style w:type="paragraph" w:styleId="5">
    <w:name w:val="toc 5"/>
    <w:basedOn w:val="a"/>
    <w:next w:val="a"/>
    <w:autoRedefine/>
    <w:semiHidden/>
    <w:rsid w:val="0060052E"/>
    <w:pPr>
      <w:ind w:left="960"/>
    </w:pPr>
    <w:rPr>
      <w:sz w:val="18"/>
      <w:szCs w:val="18"/>
    </w:rPr>
  </w:style>
  <w:style w:type="paragraph" w:styleId="6">
    <w:name w:val="toc 6"/>
    <w:basedOn w:val="a"/>
    <w:next w:val="a"/>
    <w:autoRedefine/>
    <w:semiHidden/>
    <w:rsid w:val="0060052E"/>
    <w:pPr>
      <w:ind w:left="1200"/>
    </w:pPr>
    <w:rPr>
      <w:sz w:val="18"/>
      <w:szCs w:val="18"/>
    </w:rPr>
  </w:style>
  <w:style w:type="paragraph" w:styleId="7">
    <w:name w:val="toc 7"/>
    <w:basedOn w:val="a"/>
    <w:next w:val="a"/>
    <w:autoRedefine/>
    <w:semiHidden/>
    <w:rsid w:val="0060052E"/>
    <w:pPr>
      <w:ind w:left="1440"/>
    </w:pPr>
    <w:rPr>
      <w:sz w:val="18"/>
      <w:szCs w:val="18"/>
    </w:rPr>
  </w:style>
  <w:style w:type="paragraph" w:styleId="8">
    <w:name w:val="toc 8"/>
    <w:basedOn w:val="a"/>
    <w:next w:val="a"/>
    <w:autoRedefine/>
    <w:semiHidden/>
    <w:rsid w:val="0060052E"/>
    <w:pPr>
      <w:ind w:left="1680"/>
    </w:pPr>
    <w:rPr>
      <w:sz w:val="18"/>
      <w:szCs w:val="18"/>
    </w:rPr>
  </w:style>
  <w:style w:type="paragraph" w:styleId="90">
    <w:name w:val="toc 9"/>
    <w:basedOn w:val="a"/>
    <w:next w:val="a"/>
    <w:autoRedefine/>
    <w:semiHidden/>
    <w:rsid w:val="0060052E"/>
    <w:pPr>
      <w:ind w:left="1920"/>
    </w:pPr>
    <w:rPr>
      <w:sz w:val="18"/>
      <w:szCs w:val="18"/>
    </w:rPr>
  </w:style>
  <w:style w:type="paragraph" w:customStyle="1" w:styleId="13">
    <w:name w:val="Абзац списка1"/>
    <w:basedOn w:val="a"/>
    <w:rsid w:val="0060052E"/>
    <w:pPr>
      <w:spacing w:after="200" w:line="276" w:lineRule="auto"/>
      <w:ind w:left="720"/>
      <w:contextualSpacing/>
    </w:pPr>
    <w:rPr>
      <w:rFonts w:ascii="Calibri" w:hAnsi="Calibri"/>
      <w:sz w:val="22"/>
      <w:szCs w:val="22"/>
    </w:rPr>
  </w:style>
  <w:style w:type="paragraph" w:customStyle="1" w:styleId="ConsPlusNonformat">
    <w:name w:val="ConsPlusNonformat"/>
    <w:rsid w:val="0060052E"/>
    <w:pPr>
      <w:autoSpaceDE w:val="0"/>
      <w:autoSpaceDN w:val="0"/>
      <w:adjustRightInd w:val="0"/>
    </w:pPr>
    <w:rPr>
      <w:rFonts w:ascii="Courier New" w:eastAsia="Times New Roman" w:hAnsi="Courier New" w:cs="Courier New"/>
      <w:lang w:eastAsia="en-US"/>
    </w:rPr>
  </w:style>
  <w:style w:type="paragraph" w:customStyle="1" w:styleId="Default">
    <w:name w:val="Default"/>
    <w:rsid w:val="0060052E"/>
    <w:pPr>
      <w:autoSpaceDE w:val="0"/>
      <w:autoSpaceDN w:val="0"/>
      <w:adjustRightInd w:val="0"/>
    </w:pPr>
    <w:rPr>
      <w:rFonts w:ascii="Arial" w:eastAsia="Times New Roman" w:hAnsi="Arial" w:cs="Arial"/>
      <w:color w:val="000000"/>
      <w:sz w:val="24"/>
      <w:szCs w:val="24"/>
    </w:rPr>
  </w:style>
  <w:style w:type="paragraph" w:customStyle="1" w:styleId="StyleZakonu">
    <w:name w:val="StyleZakonu"/>
    <w:basedOn w:val="a"/>
    <w:rsid w:val="0060052E"/>
    <w:pPr>
      <w:spacing w:after="60" w:line="220" w:lineRule="exact"/>
      <w:ind w:firstLine="284"/>
      <w:jc w:val="both"/>
    </w:pPr>
    <w:rPr>
      <w:sz w:val="20"/>
      <w:szCs w:val="20"/>
      <w:lang w:val="uk-UA"/>
    </w:rPr>
  </w:style>
  <w:style w:type="character" w:customStyle="1" w:styleId="af">
    <w:name w:val="Текст Знак"/>
    <w:link w:val="af0"/>
    <w:locked/>
    <w:rsid w:val="0060052E"/>
    <w:rPr>
      <w:rFonts w:ascii="Consolas" w:eastAsia="Calibri" w:hAnsi="Consolas"/>
      <w:sz w:val="21"/>
      <w:szCs w:val="21"/>
      <w:lang w:val="uk-UA"/>
    </w:rPr>
  </w:style>
  <w:style w:type="paragraph" w:styleId="af0">
    <w:name w:val="Plain Text"/>
    <w:basedOn w:val="a"/>
    <w:link w:val="af"/>
    <w:rsid w:val="0060052E"/>
    <w:rPr>
      <w:rFonts w:ascii="Consolas" w:eastAsia="Calibri" w:hAnsi="Consolas"/>
      <w:sz w:val="21"/>
      <w:szCs w:val="21"/>
      <w:lang w:val="uk-UA" w:eastAsia="en-US"/>
    </w:rPr>
  </w:style>
  <w:style w:type="character" w:customStyle="1" w:styleId="14">
    <w:name w:val="Текст Знак1"/>
    <w:uiPriority w:val="99"/>
    <w:semiHidden/>
    <w:rsid w:val="0060052E"/>
    <w:rPr>
      <w:rFonts w:ascii="Consolas" w:eastAsia="Times New Roman" w:hAnsi="Consolas" w:cs="Consolas"/>
      <w:sz w:val="21"/>
      <w:szCs w:val="21"/>
      <w:lang w:eastAsia="ru-RU"/>
    </w:rPr>
  </w:style>
  <w:style w:type="character" w:customStyle="1" w:styleId="hps">
    <w:name w:val="hps"/>
    <w:basedOn w:val="a0"/>
    <w:rsid w:val="0060052E"/>
  </w:style>
  <w:style w:type="character" w:customStyle="1" w:styleId="longtext">
    <w:name w:val="long_text"/>
    <w:basedOn w:val="a0"/>
    <w:rsid w:val="0060052E"/>
  </w:style>
  <w:style w:type="character" w:customStyle="1" w:styleId="hpsatn">
    <w:name w:val="hps atn"/>
    <w:basedOn w:val="a0"/>
    <w:rsid w:val="0060052E"/>
  </w:style>
  <w:style w:type="paragraph" w:customStyle="1" w:styleId="Style3">
    <w:name w:val="Style3"/>
    <w:basedOn w:val="a"/>
    <w:rsid w:val="0060052E"/>
    <w:pPr>
      <w:widowControl w:val="0"/>
      <w:autoSpaceDE w:val="0"/>
      <w:autoSpaceDN w:val="0"/>
      <w:adjustRightInd w:val="0"/>
      <w:spacing w:line="448" w:lineRule="exact"/>
      <w:ind w:firstLine="706"/>
      <w:jc w:val="both"/>
    </w:pPr>
    <w:rPr>
      <w:lang w:val="uk-UA" w:eastAsia="uk-UA"/>
    </w:rPr>
  </w:style>
  <w:style w:type="paragraph" w:customStyle="1" w:styleId="Style5">
    <w:name w:val="Style5"/>
    <w:basedOn w:val="a"/>
    <w:rsid w:val="0060052E"/>
    <w:pPr>
      <w:widowControl w:val="0"/>
      <w:autoSpaceDE w:val="0"/>
      <w:autoSpaceDN w:val="0"/>
      <w:adjustRightInd w:val="0"/>
      <w:spacing w:line="446" w:lineRule="exact"/>
      <w:ind w:firstLine="725"/>
    </w:pPr>
    <w:rPr>
      <w:lang w:val="uk-UA" w:eastAsia="uk-UA"/>
    </w:rPr>
  </w:style>
  <w:style w:type="character" w:customStyle="1" w:styleId="FontStyle13">
    <w:name w:val="Font Style13"/>
    <w:rsid w:val="0060052E"/>
    <w:rPr>
      <w:rFonts w:ascii="Times New Roman" w:hAnsi="Times New Roman" w:cs="Times New Roman" w:hint="default"/>
      <w:sz w:val="24"/>
      <w:szCs w:val="24"/>
    </w:rPr>
  </w:style>
  <w:style w:type="paragraph" w:customStyle="1" w:styleId="af1">
    <w:name w:val="Знак"/>
    <w:basedOn w:val="a"/>
    <w:autoRedefine/>
    <w:rsid w:val="0060052E"/>
    <w:pPr>
      <w:spacing w:after="160" w:line="240" w:lineRule="exact"/>
    </w:pPr>
    <w:rPr>
      <w:rFonts w:eastAsia="SimSun"/>
      <w:b/>
      <w:sz w:val="28"/>
      <w:szCs w:val="20"/>
      <w:lang w:val="en-US" w:eastAsia="en-US"/>
    </w:rPr>
  </w:style>
  <w:style w:type="character" w:customStyle="1" w:styleId="s0">
    <w:name w:val="s0"/>
    <w:rsid w:val="0060052E"/>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alloon Text"/>
    <w:basedOn w:val="a"/>
    <w:link w:val="af3"/>
    <w:semiHidden/>
    <w:rsid w:val="0060052E"/>
    <w:rPr>
      <w:rFonts w:ascii="Tahoma" w:hAnsi="Tahoma" w:cs="Tahoma"/>
      <w:sz w:val="16"/>
      <w:szCs w:val="16"/>
    </w:rPr>
  </w:style>
  <w:style w:type="character" w:customStyle="1" w:styleId="af3">
    <w:name w:val="Текст выноски Знак"/>
    <w:link w:val="af2"/>
    <w:semiHidden/>
    <w:rsid w:val="0060052E"/>
    <w:rPr>
      <w:rFonts w:ascii="Tahoma" w:eastAsia="Times New Roman" w:hAnsi="Tahoma" w:cs="Tahoma"/>
      <w:sz w:val="16"/>
      <w:szCs w:val="16"/>
      <w:lang w:eastAsia="ru-RU"/>
    </w:rPr>
  </w:style>
  <w:style w:type="character" w:customStyle="1" w:styleId="42">
    <w:name w:val="Знак Знак4"/>
    <w:rsid w:val="0060052E"/>
    <w:rPr>
      <w:rFonts w:ascii="Times New Roman" w:eastAsia="Times New Roman" w:hAnsi="Times New Roman" w:cs="Times New Roman"/>
      <w:b/>
      <w:sz w:val="24"/>
      <w:szCs w:val="20"/>
      <w:lang w:eastAsia="ru-RU"/>
    </w:rPr>
  </w:style>
  <w:style w:type="character" w:customStyle="1" w:styleId="32">
    <w:name w:val="Знак Знак3"/>
    <w:locked/>
    <w:rsid w:val="0060052E"/>
    <w:rPr>
      <w:rFonts w:ascii="Consolas" w:eastAsia="Calibri" w:hAnsi="Consolas"/>
      <w:sz w:val="21"/>
      <w:szCs w:val="21"/>
      <w:lang w:val="uk-UA"/>
    </w:rPr>
  </w:style>
  <w:style w:type="paragraph" w:customStyle="1" w:styleId="Char">
    <w:name w:val="Char Знак Знак Знак Знак"/>
    <w:basedOn w:val="a"/>
    <w:rsid w:val="0060052E"/>
    <w:pPr>
      <w:spacing w:after="160" w:line="240" w:lineRule="exact"/>
    </w:pPr>
    <w:rPr>
      <w:rFonts w:ascii="Tahoma" w:hAnsi="Tahoma"/>
      <w:lang w:val="en-US" w:eastAsia="en-US"/>
    </w:rPr>
  </w:style>
  <w:style w:type="character" w:customStyle="1" w:styleId="15">
    <w:name w:val="Стиль ВМ 15 пт"/>
    <w:rsid w:val="0060052E"/>
    <w:rPr>
      <w:sz w:val="30"/>
    </w:rPr>
  </w:style>
  <w:style w:type="paragraph" w:styleId="af4">
    <w:name w:val="Body Text"/>
    <w:basedOn w:val="a"/>
    <w:link w:val="af5"/>
    <w:rsid w:val="0060052E"/>
    <w:pPr>
      <w:widowControl w:val="0"/>
      <w:suppressAutoHyphens/>
      <w:spacing w:after="120"/>
    </w:pPr>
    <w:rPr>
      <w:rFonts w:ascii="Liberation Serif" w:eastAsia="WenQuanYi Zen Hei" w:hAnsi="Liberation Serif" w:cs="Lohit Devanagari"/>
      <w:kern w:val="1"/>
      <w:lang w:eastAsia="hi-IN" w:bidi="hi-IN"/>
    </w:rPr>
  </w:style>
  <w:style w:type="character" w:customStyle="1" w:styleId="af5">
    <w:name w:val="Основной текст Знак"/>
    <w:link w:val="af4"/>
    <w:rsid w:val="0060052E"/>
    <w:rPr>
      <w:rFonts w:ascii="Liberation Serif" w:eastAsia="WenQuanYi Zen Hei" w:hAnsi="Liberation Serif" w:cs="Lohit Devanagari"/>
      <w:kern w:val="1"/>
      <w:sz w:val="24"/>
      <w:szCs w:val="24"/>
      <w:lang w:eastAsia="hi-IN" w:bidi="hi-IN"/>
    </w:rPr>
  </w:style>
  <w:style w:type="paragraph" w:styleId="af6">
    <w:name w:val="Body Text Indent"/>
    <w:basedOn w:val="a"/>
    <w:link w:val="af7"/>
    <w:semiHidden/>
    <w:unhideWhenUsed/>
    <w:rsid w:val="0060052E"/>
    <w:pPr>
      <w:widowControl w:val="0"/>
      <w:suppressAutoHyphens/>
      <w:spacing w:after="120"/>
      <w:ind w:left="283"/>
    </w:pPr>
    <w:rPr>
      <w:rFonts w:ascii="Liberation Serif" w:eastAsia="WenQuanYi Zen Hei" w:hAnsi="Liberation Serif" w:cs="Mangal"/>
      <w:kern w:val="1"/>
      <w:szCs w:val="21"/>
      <w:lang w:eastAsia="hi-IN" w:bidi="hi-IN"/>
    </w:rPr>
  </w:style>
  <w:style w:type="character" w:customStyle="1" w:styleId="af7">
    <w:name w:val="Основной текст с отступом Знак"/>
    <w:link w:val="af6"/>
    <w:semiHidden/>
    <w:rsid w:val="0060052E"/>
    <w:rPr>
      <w:rFonts w:ascii="Liberation Serif" w:eastAsia="WenQuanYi Zen Hei" w:hAnsi="Liberation Serif" w:cs="Mangal"/>
      <w:kern w:val="1"/>
      <w:sz w:val="24"/>
      <w:szCs w:val="21"/>
      <w:lang w:eastAsia="hi-IN" w:bidi="hi-IN"/>
    </w:rPr>
  </w:style>
  <w:style w:type="paragraph" w:customStyle="1" w:styleId="af8">
    <w:name w:val="a"/>
    <w:basedOn w:val="a"/>
    <w:rsid w:val="0060052E"/>
    <w:pPr>
      <w:spacing w:before="100" w:beforeAutospacing="1" w:after="100" w:afterAutospacing="1"/>
    </w:pPr>
  </w:style>
  <w:style w:type="character" w:styleId="af9">
    <w:name w:val="FollowedHyperlink"/>
    <w:rsid w:val="0060052E"/>
    <w:rPr>
      <w:color w:val="800080"/>
      <w:u w:val="single"/>
    </w:rPr>
  </w:style>
  <w:style w:type="paragraph" w:styleId="afa">
    <w:name w:val="No Spacing"/>
    <w:link w:val="afb"/>
    <w:uiPriority w:val="1"/>
    <w:qFormat/>
    <w:rsid w:val="0060052E"/>
    <w:rPr>
      <w:sz w:val="22"/>
      <w:szCs w:val="22"/>
      <w:lang w:eastAsia="en-US"/>
    </w:rPr>
  </w:style>
  <w:style w:type="paragraph" w:customStyle="1" w:styleId="16">
    <w:name w:val="Без интервала1"/>
    <w:rsid w:val="0060052E"/>
    <w:rPr>
      <w:rFonts w:eastAsia="Times New Roman"/>
      <w:sz w:val="22"/>
      <w:szCs w:val="22"/>
      <w:lang w:eastAsia="en-US"/>
    </w:rPr>
  </w:style>
  <w:style w:type="paragraph" w:styleId="22">
    <w:name w:val="Body Text Indent 2"/>
    <w:basedOn w:val="a"/>
    <w:link w:val="23"/>
    <w:rsid w:val="0060052E"/>
    <w:pPr>
      <w:spacing w:after="120" w:line="480" w:lineRule="auto"/>
      <w:ind w:left="283"/>
    </w:pPr>
  </w:style>
  <w:style w:type="character" w:customStyle="1" w:styleId="23">
    <w:name w:val="Основной текст с отступом 2 Знак"/>
    <w:link w:val="22"/>
    <w:rsid w:val="0060052E"/>
    <w:rPr>
      <w:rFonts w:ascii="Times New Roman" w:eastAsia="Times New Roman" w:hAnsi="Times New Roman" w:cs="Times New Roman"/>
      <w:sz w:val="24"/>
      <w:szCs w:val="24"/>
      <w:lang w:eastAsia="ru-RU"/>
    </w:rPr>
  </w:style>
  <w:style w:type="character" w:customStyle="1" w:styleId="apple-converted-space">
    <w:name w:val="apple-converted-space"/>
    <w:rsid w:val="0060052E"/>
  </w:style>
  <w:style w:type="paragraph" w:styleId="afc">
    <w:name w:val="List Paragraph"/>
    <w:basedOn w:val="a"/>
    <w:link w:val="afd"/>
    <w:uiPriority w:val="34"/>
    <w:qFormat/>
    <w:rsid w:val="0060052E"/>
    <w:pPr>
      <w:spacing w:after="200" w:line="276" w:lineRule="auto"/>
      <w:ind w:left="720"/>
      <w:contextualSpacing/>
    </w:pPr>
    <w:rPr>
      <w:rFonts w:ascii="Calibri" w:hAnsi="Calibri"/>
      <w:sz w:val="22"/>
      <w:szCs w:val="22"/>
      <w:lang w:val="en-US" w:eastAsia="en-US"/>
    </w:rPr>
  </w:style>
  <w:style w:type="character" w:customStyle="1" w:styleId="afb">
    <w:name w:val="Без интервала Знак"/>
    <w:link w:val="afa"/>
    <w:uiPriority w:val="1"/>
    <w:rsid w:val="0060052E"/>
    <w:rPr>
      <w:rFonts w:ascii="Calibri" w:eastAsia="Calibri" w:hAnsi="Calibri" w:cs="Times New Roman"/>
    </w:rPr>
  </w:style>
  <w:style w:type="character" w:customStyle="1" w:styleId="12">
    <w:name w:val="Обычный (веб) Знак1"/>
    <w:aliases w:val="Обычный (веб) Знак Знак"/>
    <w:link w:val="a4"/>
    <w:locked/>
    <w:rsid w:val="0060052E"/>
    <w:rPr>
      <w:rFonts w:ascii="Times New Roman" w:eastAsia="Times New Roman" w:hAnsi="Times New Roman" w:cs="Times New Roman"/>
      <w:sz w:val="24"/>
      <w:szCs w:val="24"/>
      <w:lang w:val="en-US"/>
    </w:rPr>
  </w:style>
  <w:style w:type="character" w:customStyle="1" w:styleId="afe">
    <w:name w:val="Основной текст_"/>
    <w:link w:val="24"/>
    <w:rsid w:val="0060052E"/>
    <w:rPr>
      <w:rFonts w:ascii="Arial Unicode MS" w:eastAsia="Arial Unicode MS" w:hAnsi="Arial Unicode MS" w:cs="Arial Unicode MS"/>
      <w:spacing w:val="4"/>
      <w:sz w:val="15"/>
      <w:szCs w:val="15"/>
      <w:shd w:val="clear" w:color="auto" w:fill="FFFFFF"/>
    </w:rPr>
  </w:style>
  <w:style w:type="paragraph" w:customStyle="1" w:styleId="24">
    <w:name w:val="Основной текст2"/>
    <w:basedOn w:val="a"/>
    <w:link w:val="afe"/>
    <w:rsid w:val="0060052E"/>
    <w:pPr>
      <w:widowControl w:val="0"/>
      <w:shd w:val="clear" w:color="auto" w:fill="FFFFFF"/>
      <w:spacing w:line="216" w:lineRule="exact"/>
    </w:pPr>
    <w:rPr>
      <w:rFonts w:ascii="Arial Unicode MS" w:eastAsia="Arial Unicode MS" w:hAnsi="Arial Unicode MS" w:cs="Arial Unicode MS"/>
      <w:spacing w:val="4"/>
      <w:sz w:val="15"/>
      <w:szCs w:val="15"/>
      <w:lang w:eastAsia="en-US"/>
    </w:rPr>
  </w:style>
  <w:style w:type="paragraph" w:customStyle="1" w:styleId="NoSpacing1">
    <w:name w:val="No Spacing1"/>
    <w:qFormat/>
    <w:rsid w:val="0060052E"/>
    <w:rPr>
      <w:rFonts w:ascii="Palatino Linotype" w:eastAsia="Times New Roman" w:hAnsi="Palatino Linotype"/>
      <w:sz w:val="22"/>
      <w:szCs w:val="22"/>
    </w:rPr>
  </w:style>
  <w:style w:type="paragraph" w:customStyle="1" w:styleId="17">
    <w:name w:val="Основной текст1"/>
    <w:basedOn w:val="a"/>
    <w:rsid w:val="0060052E"/>
    <w:pPr>
      <w:widowControl w:val="0"/>
      <w:shd w:val="clear" w:color="auto" w:fill="FFFFFF"/>
      <w:spacing w:line="322" w:lineRule="exact"/>
      <w:jc w:val="both"/>
    </w:pPr>
    <w:rPr>
      <w:sz w:val="20"/>
      <w:szCs w:val="20"/>
    </w:rPr>
  </w:style>
  <w:style w:type="character" w:customStyle="1" w:styleId="aff">
    <w:name w:val="Основной текст + Полужирный"/>
    <w:aliases w:val="Интервал 0 pt"/>
    <w:rsid w:val="0060052E"/>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3">
    <w:name w:val="Основной текст (3)"/>
    <w:rsid w:val="0060052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_"/>
    <w:link w:val="26"/>
    <w:rsid w:val="0060052E"/>
    <w:rPr>
      <w:b/>
      <w:bCs/>
      <w:shd w:val="clear" w:color="auto" w:fill="FFFFFF"/>
    </w:rPr>
  </w:style>
  <w:style w:type="paragraph" w:customStyle="1" w:styleId="26">
    <w:name w:val="Основной текст (2)"/>
    <w:basedOn w:val="a"/>
    <w:link w:val="25"/>
    <w:rsid w:val="0060052E"/>
    <w:pPr>
      <w:widowControl w:val="0"/>
      <w:shd w:val="clear" w:color="auto" w:fill="FFFFFF"/>
      <w:spacing w:after="60" w:line="0" w:lineRule="atLeast"/>
      <w:jc w:val="center"/>
    </w:pPr>
    <w:rPr>
      <w:rFonts w:ascii="Calibri" w:eastAsia="Calibri" w:hAnsi="Calibri"/>
      <w:b/>
      <w:bCs/>
      <w:sz w:val="22"/>
      <w:szCs w:val="22"/>
      <w:lang w:eastAsia="en-US"/>
    </w:rPr>
  </w:style>
  <w:style w:type="character" w:customStyle="1" w:styleId="aff0">
    <w:name w:val="Основной текст + Курсив"/>
    <w:rsid w:val="006005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link w:val="35"/>
    <w:rsid w:val="0060052E"/>
    <w:rPr>
      <w:b/>
      <w:bCs/>
      <w:shd w:val="clear" w:color="auto" w:fill="FFFFFF"/>
    </w:rPr>
  </w:style>
  <w:style w:type="character" w:customStyle="1" w:styleId="36">
    <w:name w:val="Основной текст (3) + Не курсив"/>
    <w:rsid w:val="0060052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5">
    <w:name w:val="Заголовок №3"/>
    <w:basedOn w:val="a"/>
    <w:link w:val="34"/>
    <w:rsid w:val="0060052E"/>
    <w:pPr>
      <w:widowControl w:val="0"/>
      <w:shd w:val="clear" w:color="auto" w:fill="FFFFFF"/>
      <w:spacing w:before="540" w:line="298" w:lineRule="exact"/>
      <w:outlineLvl w:val="2"/>
    </w:pPr>
    <w:rPr>
      <w:rFonts w:ascii="Calibri" w:eastAsia="Calibri" w:hAnsi="Calibri"/>
      <w:b/>
      <w:bCs/>
      <w:sz w:val="22"/>
      <w:szCs w:val="22"/>
      <w:lang w:eastAsia="en-US"/>
    </w:rPr>
  </w:style>
  <w:style w:type="character" w:customStyle="1" w:styleId="Exact">
    <w:name w:val="Основной текст Exact"/>
    <w:rsid w:val="0060052E"/>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60">
    <w:name w:val="Основной текст (6)_"/>
    <w:link w:val="61"/>
    <w:rsid w:val="0060052E"/>
    <w:rPr>
      <w:b/>
      <w:bCs/>
      <w:i/>
      <w:iCs/>
      <w:shd w:val="clear" w:color="auto" w:fill="FFFFFF"/>
    </w:rPr>
  </w:style>
  <w:style w:type="paragraph" w:customStyle="1" w:styleId="61">
    <w:name w:val="Основной текст (6)"/>
    <w:basedOn w:val="a"/>
    <w:link w:val="60"/>
    <w:rsid w:val="0060052E"/>
    <w:pPr>
      <w:widowControl w:val="0"/>
      <w:shd w:val="clear" w:color="auto" w:fill="FFFFFF"/>
      <w:spacing w:line="298" w:lineRule="exact"/>
    </w:pPr>
    <w:rPr>
      <w:rFonts w:ascii="Calibri" w:eastAsia="Calibri" w:hAnsi="Calibri"/>
      <w:b/>
      <w:bCs/>
      <w:i/>
      <w:iCs/>
      <w:sz w:val="22"/>
      <w:szCs w:val="22"/>
      <w:lang w:eastAsia="en-US"/>
    </w:rPr>
  </w:style>
  <w:style w:type="character" w:customStyle="1" w:styleId="2pt">
    <w:name w:val="Основной текст + Интервал 2 pt"/>
    <w:rsid w:val="0060052E"/>
    <w:rPr>
      <w:rFonts w:ascii="Arial" w:eastAsia="Arial" w:hAnsi="Arial" w:cs="Arial"/>
      <w:b w:val="0"/>
      <w:bCs w:val="0"/>
      <w:i/>
      <w:iCs/>
      <w:smallCaps w:val="0"/>
      <w:strike w:val="0"/>
      <w:color w:val="000000"/>
      <w:spacing w:val="59"/>
      <w:w w:val="100"/>
      <w:position w:val="0"/>
      <w:sz w:val="24"/>
      <w:szCs w:val="24"/>
      <w:u w:val="none"/>
      <w:lang w:val="ru-RU" w:eastAsia="ru-RU" w:bidi="ru-RU"/>
    </w:rPr>
  </w:style>
  <w:style w:type="character" w:customStyle="1" w:styleId="1pt">
    <w:name w:val="Основной текст + Интервал 1 pt"/>
    <w:rsid w:val="0060052E"/>
    <w:rPr>
      <w:rFonts w:ascii="Arial" w:eastAsia="Arial" w:hAnsi="Arial" w:cs="Arial"/>
      <w:b w:val="0"/>
      <w:bCs w:val="0"/>
      <w:i/>
      <w:iCs/>
      <w:smallCaps w:val="0"/>
      <w:strike w:val="0"/>
      <w:color w:val="000000"/>
      <w:spacing w:val="33"/>
      <w:w w:val="100"/>
      <w:position w:val="0"/>
      <w:sz w:val="24"/>
      <w:szCs w:val="24"/>
      <w:u w:val="none"/>
      <w:lang w:val="ru-RU" w:eastAsia="ru-RU" w:bidi="ru-RU"/>
    </w:rPr>
  </w:style>
  <w:style w:type="paragraph" w:customStyle="1" w:styleId="ListParagraph1">
    <w:name w:val="List Paragraph1"/>
    <w:basedOn w:val="a"/>
    <w:rsid w:val="0060052E"/>
    <w:pPr>
      <w:spacing w:after="200" w:line="276" w:lineRule="auto"/>
      <w:ind w:left="720"/>
      <w:contextualSpacing/>
    </w:pPr>
    <w:rPr>
      <w:rFonts w:ascii="Calibri" w:hAnsi="Calibri"/>
      <w:sz w:val="22"/>
      <w:szCs w:val="22"/>
    </w:rPr>
  </w:style>
  <w:style w:type="paragraph" w:customStyle="1" w:styleId="NoSpacing2">
    <w:name w:val="No Spacing2"/>
    <w:rsid w:val="0060052E"/>
    <w:rPr>
      <w:rFonts w:eastAsia="Times New Roman"/>
      <w:sz w:val="22"/>
      <w:szCs w:val="22"/>
      <w:lang w:eastAsia="en-US"/>
    </w:rPr>
  </w:style>
  <w:style w:type="character" w:styleId="aff1">
    <w:name w:val="annotation reference"/>
    <w:rsid w:val="0060052E"/>
    <w:rPr>
      <w:sz w:val="16"/>
      <w:szCs w:val="16"/>
    </w:rPr>
  </w:style>
  <w:style w:type="paragraph" w:styleId="aff2">
    <w:name w:val="annotation text"/>
    <w:basedOn w:val="a"/>
    <w:link w:val="aff3"/>
    <w:uiPriority w:val="99"/>
    <w:rsid w:val="0060052E"/>
    <w:rPr>
      <w:sz w:val="20"/>
      <w:szCs w:val="20"/>
    </w:rPr>
  </w:style>
  <w:style w:type="character" w:customStyle="1" w:styleId="aff3">
    <w:name w:val="Текст примечания Знак"/>
    <w:link w:val="aff2"/>
    <w:uiPriority w:val="99"/>
    <w:rsid w:val="0060052E"/>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60052E"/>
    <w:rPr>
      <w:b/>
      <w:bCs/>
    </w:rPr>
  </w:style>
  <w:style w:type="character" w:customStyle="1" w:styleId="aff5">
    <w:name w:val="Тема примечания Знак"/>
    <w:link w:val="aff4"/>
    <w:rsid w:val="0060052E"/>
    <w:rPr>
      <w:rFonts w:ascii="Times New Roman" w:eastAsia="Times New Roman" w:hAnsi="Times New Roman" w:cs="Times New Roman"/>
      <w:b/>
      <w:bCs/>
      <w:sz w:val="20"/>
      <w:szCs w:val="20"/>
      <w:lang w:eastAsia="ru-RU"/>
    </w:rPr>
  </w:style>
  <w:style w:type="character" w:customStyle="1" w:styleId="docheader">
    <w:name w:val="doc_header"/>
    <w:rsid w:val="0060052E"/>
  </w:style>
  <w:style w:type="paragraph" w:customStyle="1" w:styleId="37">
    <w:name w:val="Основной текст3"/>
    <w:basedOn w:val="a"/>
    <w:rsid w:val="0060052E"/>
    <w:pPr>
      <w:widowControl w:val="0"/>
      <w:shd w:val="clear" w:color="auto" w:fill="FFFFFF"/>
      <w:spacing w:before="60" w:line="256" w:lineRule="exact"/>
      <w:jc w:val="both"/>
    </w:pPr>
    <w:rPr>
      <w:color w:val="000000"/>
      <w:sz w:val="28"/>
      <w:szCs w:val="28"/>
      <w:lang w:bidi="ru-RU"/>
    </w:rPr>
  </w:style>
  <w:style w:type="character" w:customStyle="1" w:styleId="aff6">
    <w:name w:val="Колонтитул_"/>
    <w:link w:val="aff7"/>
    <w:rsid w:val="0060052E"/>
    <w:rPr>
      <w:b/>
      <w:bCs/>
      <w:sz w:val="23"/>
      <w:szCs w:val="23"/>
      <w:shd w:val="clear" w:color="auto" w:fill="FFFFFF"/>
    </w:rPr>
  </w:style>
  <w:style w:type="character" w:customStyle="1" w:styleId="12pt0pt">
    <w:name w:val="Колонтитул + 12 pt;Интервал 0 pt"/>
    <w:rsid w:val="0060052E"/>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paragraph" w:customStyle="1" w:styleId="aff7">
    <w:name w:val="Колонтитул"/>
    <w:basedOn w:val="a"/>
    <w:link w:val="aff6"/>
    <w:rsid w:val="0060052E"/>
    <w:pPr>
      <w:widowControl w:val="0"/>
      <w:shd w:val="clear" w:color="auto" w:fill="FFFFFF"/>
      <w:spacing w:line="0" w:lineRule="atLeast"/>
    </w:pPr>
    <w:rPr>
      <w:rFonts w:ascii="Calibri" w:eastAsia="Calibri" w:hAnsi="Calibri"/>
      <w:b/>
      <w:bCs/>
      <w:sz w:val="23"/>
      <w:szCs w:val="23"/>
      <w:lang w:eastAsia="en-US"/>
    </w:rPr>
  </w:style>
  <w:style w:type="character" w:customStyle="1" w:styleId="62">
    <w:name w:val="Основной текст (6) + Не курсив"/>
    <w:rsid w:val="0060052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pt">
    <w:name w:val="Основной текст + 10 pt;Малые прописные"/>
    <w:rsid w:val="0060052E"/>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7Exact">
    <w:name w:val="Основной текст (7) Exact"/>
    <w:link w:val="70"/>
    <w:rsid w:val="0060052E"/>
    <w:rPr>
      <w:rFonts w:ascii="Constantia" w:eastAsia="Constantia" w:hAnsi="Constantia" w:cs="Constantia"/>
      <w:sz w:val="14"/>
      <w:szCs w:val="14"/>
      <w:shd w:val="clear" w:color="auto" w:fill="FFFFFF"/>
    </w:rPr>
  </w:style>
  <w:style w:type="paragraph" w:customStyle="1" w:styleId="70">
    <w:name w:val="Основной текст (7)"/>
    <w:basedOn w:val="a"/>
    <w:link w:val="7Exact"/>
    <w:rsid w:val="0060052E"/>
    <w:pPr>
      <w:widowControl w:val="0"/>
      <w:shd w:val="clear" w:color="auto" w:fill="FFFFFF"/>
      <w:spacing w:line="0" w:lineRule="atLeast"/>
    </w:pPr>
    <w:rPr>
      <w:rFonts w:ascii="Constantia" w:eastAsia="Constantia" w:hAnsi="Constantia" w:cs="Constantia"/>
      <w:sz w:val="14"/>
      <w:szCs w:val="14"/>
      <w:lang w:eastAsia="en-US"/>
    </w:rPr>
  </w:style>
  <w:style w:type="paragraph" w:customStyle="1" w:styleId="120">
    <w:name w:val="Основной текст12"/>
    <w:basedOn w:val="a"/>
    <w:rsid w:val="0060052E"/>
    <w:pPr>
      <w:shd w:val="clear" w:color="auto" w:fill="FFFFFF"/>
      <w:spacing w:line="250" w:lineRule="exact"/>
      <w:ind w:hanging="440"/>
    </w:pPr>
    <w:rPr>
      <w:rFonts w:ascii="Arial" w:eastAsia="Arial" w:hAnsi="Arial" w:cs="Arial"/>
      <w:sz w:val="23"/>
      <w:szCs w:val="23"/>
      <w:lang w:eastAsia="en-US"/>
    </w:rPr>
  </w:style>
  <w:style w:type="character" w:customStyle="1" w:styleId="cattext">
    <w:name w:val="cat_text"/>
    <w:rsid w:val="0060052E"/>
  </w:style>
  <w:style w:type="character" w:customStyle="1" w:styleId="320">
    <w:name w:val="Заголовок №3 (2)"/>
    <w:rsid w:val="0060052E"/>
    <w:rPr>
      <w:rFonts w:ascii="Arial" w:eastAsia="Arial" w:hAnsi="Arial" w:cs="Arial"/>
      <w:b w:val="0"/>
      <w:bCs w:val="0"/>
      <w:i w:val="0"/>
      <w:iCs w:val="0"/>
      <w:smallCaps w:val="0"/>
      <w:strike w:val="0"/>
      <w:spacing w:val="0"/>
      <w:sz w:val="26"/>
      <w:szCs w:val="26"/>
    </w:rPr>
  </w:style>
  <w:style w:type="paragraph" w:customStyle="1" w:styleId="18">
    <w:name w:val="Стиль1"/>
    <w:basedOn w:val="a"/>
    <w:link w:val="19"/>
    <w:autoRedefine/>
    <w:qFormat/>
    <w:rsid w:val="0060052E"/>
    <w:pPr>
      <w:widowControl w:val="0"/>
      <w:autoSpaceDE w:val="0"/>
      <w:autoSpaceDN w:val="0"/>
      <w:adjustRightInd w:val="0"/>
      <w:ind w:firstLine="709"/>
      <w:jc w:val="both"/>
    </w:pPr>
    <w:rPr>
      <w:rFonts w:eastAsia="Calibri"/>
      <w:color w:val="323130"/>
      <w:spacing w:val="-12"/>
      <w:sz w:val="30"/>
      <w:szCs w:val="30"/>
      <w:shd w:val="clear" w:color="auto" w:fill="FFFFFF"/>
      <w:lang w:eastAsia="en-US"/>
    </w:rPr>
  </w:style>
  <w:style w:type="character" w:customStyle="1" w:styleId="19">
    <w:name w:val="Стиль1 Знак"/>
    <w:link w:val="18"/>
    <w:locked/>
    <w:rsid w:val="0060052E"/>
    <w:rPr>
      <w:rFonts w:ascii="Times New Roman" w:eastAsia="Calibri" w:hAnsi="Times New Roman" w:cs="Times New Roman"/>
      <w:color w:val="323130"/>
      <w:spacing w:val="-12"/>
      <w:sz w:val="30"/>
      <w:szCs w:val="30"/>
    </w:rPr>
  </w:style>
  <w:style w:type="character" w:customStyle="1" w:styleId="FontStyle174">
    <w:name w:val="Font Style174"/>
    <w:rsid w:val="0060052E"/>
    <w:rPr>
      <w:rFonts w:ascii="Times New Roman" w:hAnsi="Times New Roman" w:cs="Times New Roman" w:hint="default"/>
      <w:color w:val="000000"/>
      <w:sz w:val="30"/>
    </w:rPr>
  </w:style>
  <w:style w:type="character" w:customStyle="1" w:styleId="140">
    <w:name w:val="Основной текст (14)_"/>
    <w:link w:val="141"/>
    <w:rsid w:val="0060052E"/>
    <w:rPr>
      <w:b/>
      <w:bCs/>
      <w:sz w:val="26"/>
      <w:szCs w:val="26"/>
      <w:shd w:val="clear" w:color="auto" w:fill="FFFFFF"/>
    </w:rPr>
  </w:style>
  <w:style w:type="character" w:customStyle="1" w:styleId="1414pt">
    <w:name w:val="Основной текст (14) + 14 pt;Не полужирный"/>
    <w:rsid w:val="00600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12pt">
    <w:name w:val="Основной текст (14) + 12 pt;Не полужирный"/>
    <w:rsid w:val="006005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41">
    <w:name w:val="Основной текст (14)"/>
    <w:basedOn w:val="a"/>
    <w:link w:val="140"/>
    <w:rsid w:val="0060052E"/>
    <w:pPr>
      <w:widowControl w:val="0"/>
      <w:shd w:val="clear" w:color="auto" w:fill="FFFFFF"/>
      <w:spacing w:line="324" w:lineRule="exact"/>
      <w:ind w:firstLine="740"/>
      <w:jc w:val="both"/>
    </w:pPr>
    <w:rPr>
      <w:rFonts w:ascii="Calibri" w:eastAsia="Calibri" w:hAnsi="Calibri"/>
      <w:b/>
      <w:bCs/>
      <w:sz w:val="26"/>
      <w:szCs w:val="26"/>
      <w:lang w:eastAsia="en-US"/>
    </w:rPr>
  </w:style>
  <w:style w:type="character" w:customStyle="1" w:styleId="27">
    <w:name w:val="Основной текст (2) + Курсив"/>
    <w:rsid w:val="0060052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3">
    <w:name w:val="Основной текст (4)_"/>
    <w:link w:val="44"/>
    <w:rsid w:val="0060052E"/>
    <w:rPr>
      <w:sz w:val="28"/>
      <w:szCs w:val="28"/>
      <w:shd w:val="clear" w:color="auto" w:fill="FFFFFF"/>
    </w:rPr>
  </w:style>
  <w:style w:type="paragraph" w:customStyle="1" w:styleId="44">
    <w:name w:val="Основной текст (4)"/>
    <w:basedOn w:val="a"/>
    <w:link w:val="43"/>
    <w:rsid w:val="0060052E"/>
    <w:pPr>
      <w:widowControl w:val="0"/>
      <w:shd w:val="clear" w:color="auto" w:fill="FFFFFF"/>
      <w:spacing w:before="1020" w:after="240" w:line="0" w:lineRule="atLeast"/>
      <w:jc w:val="both"/>
    </w:pPr>
    <w:rPr>
      <w:rFonts w:ascii="Calibri" w:eastAsia="Calibri" w:hAnsi="Calibri"/>
      <w:sz w:val="28"/>
      <w:szCs w:val="28"/>
      <w:lang w:eastAsia="en-US"/>
    </w:rPr>
  </w:style>
  <w:style w:type="character" w:customStyle="1" w:styleId="2CordiaUPC13pt">
    <w:name w:val="Основной текст (2) + CordiaUPC;13 pt;Курсив"/>
    <w:rsid w:val="0060052E"/>
    <w:rPr>
      <w:rFonts w:ascii="CordiaUPC" w:eastAsia="CordiaUPC" w:hAnsi="CordiaUPC" w:cs="CordiaUPC"/>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afd">
    <w:name w:val="Абзац списка Знак"/>
    <w:link w:val="afc"/>
    <w:uiPriority w:val="34"/>
    <w:locked/>
    <w:rsid w:val="0060052E"/>
    <w:rPr>
      <w:rFonts w:ascii="Calibri" w:eastAsia="Times New Roman" w:hAnsi="Calibri" w:cs="Times New Roman"/>
      <w:lang w:val="en-US"/>
    </w:rPr>
  </w:style>
  <w:style w:type="character" w:customStyle="1" w:styleId="tlid-translation">
    <w:name w:val="tlid-translation"/>
    <w:rsid w:val="0060052E"/>
  </w:style>
  <w:style w:type="paragraph" w:customStyle="1" w:styleId="Pa9">
    <w:name w:val="Pa9"/>
    <w:basedOn w:val="a"/>
    <w:next w:val="a"/>
    <w:uiPriority w:val="99"/>
    <w:rsid w:val="0060052E"/>
    <w:pPr>
      <w:autoSpaceDE w:val="0"/>
      <w:autoSpaceDN w:val="0"/>
      <w:adjustRightInd w:val="0"/>
      <w:spacing w:line="221" w:lineRule="atLeast"/>
    </w:pPr>
    <w:rPr>
      <w:rFonts w:ascii="Helios" w:hAnsi="Heli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gister.am" TargetMode="External"/><Relationship Id="rId13" Type="http://schemas.openxmlformats.org/officeDocument/2006/relationships/hyperlink" Target="http://www.cpms.e-permits.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rmits.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sphere.com" TargetMode="External"/><Relationship Id="rId5" Type="http://schemas.openxmlformats.org/officeDocument/2006/relationships/webSettings" Target="webSettings.xml"/><Relationship Id="rId15" Type="http://schemas.openxmlformats.org/officeDocument/2006/relationships/hyperlink" Target="http://www.mfe.am/resources/licenzavorum/2015/Tsanucman_masin_orenq.doc" TargetMode="External"/><Relationship Id="rId10" Type="http://schemas.openxmlformats.org/officeDocument/2006/relationships/hyperlink" Target="http://www.investmentproject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e.am/resources/licenzavorum/2015/Tsanucman_masin_orenq.doc" TargetMode="External"/><Relationship Id="rId14" Type="http://schemas.openxmlformats.org/officeDocument/2006/relationships/hyperlink" Target="http://www.minurban.am/am/info/karucapat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B443-AB67-4BA6-9C9F-57138A4E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11517</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77016</CharactersWithSpaces>
  <SharedDoc>false</SharedDoc>
  <HLinks>
    <vt:vector size="90" baseType="variant">
      <vt:variant>
        <vt:i4>2490413</vt:i4>
      </vt:variant>
      <vt:variant>
        <vt:i4>66</vt:i4>
      </vt:variant>
      <vt:variant>
        <vt:i4>0</vt:i4>
      </vt:variant>
      <vt:variant>
        <vt:i4>5</vt:i4>
      </vt:variant>
      <vt:variant>
        <vt:lpwstr>http://www.mfe.am/resources/licenzavorum/2015/Tsanucman_masin_orenq.doc</vt:lpwstr>
      </vt:variant>
      <vt:variant>
        <vt:lpwstr/>
      </vt:variant>
      <vt:variant>
        <vt:i4>3211320</vt:i4>
      </vt:variant>
      <vt:variant>
        <vt:i4>63</vt:i4>
      </vt:variant>
      <vt:variant>
        <vt:i4>0</vt:i4>
      </vt:variant>
      <vt:variant>
        <vt:i4>5</vt:i4>
      </vt:variant>
      <vt:variant>
        <vt:lpwstr>http://www.minurban.am/am/info/karucapatox</vt:lpwstr>
      </vt:variant>
      <vt:variant>
        <vt:lpwstr/>
      </vt:variant>
      <vt:variant>
        <vt:i4>1638479</vt:i4>
      </vt:variant>
      <vt:variant>
        <vt:i4>60</vt:i4>
      </vt:variant>
      <vt:variant>
        <vt:i4>0</vt:i4>
      </vt:variant>
      <vt:variant>
        <vt:i4>5</vt:i4>
      </vt:variant>
      <vt:variant>
        <vt:lpwstr>http://www.cpms.e-permits.am/</vt:lpwstr>
      </vt:variant>
      <vt:variant>
        <vt:lpwstr/>
      </vt:variant>
      <vt:variant>
        <vt:i4>1572930</vt:i4>
      </vt:variant>
      <vt:variant>
        <vt:i4>57</vt:i4>
      </vt:variant>
      <vt:variant>
        <vt:i4>0</vt:i4>
      </vt:variant>
      <vt:variant>
        <vt:i4>5</vt:i4>
      </vt:variant>
      <vt:variant>
        <vt:lpwstr>http://www.e-permits.am/</vt:lpwstr>
      </vt:variant>
      <vt:variant>
        <vt:lpwstr/>
      </vt:variant>
      <vt:variant>
        <vt:i4>4325393</vt:i4>
      </vt:variant>
      <vt:variant>
        <vt:i4>54</vt:i4>
      </vt:variant>
      <vt:variant>
        <vt:i4>0</vt:i4>
      </vt:variant>
      <vt:variant>
        <vt:i4>5</vt:i4>
      </vt:variant>
      <vt:variant>
        <vt:lpwstr>http://www.viasphere.com/</vt:lpwstr>
      </vt:variant>
      <vt:variant>
        <vt:lpwstr/>
      </vt:variant>
      <vt:variant>
        <vt:i4>589911</vt:i4>
      </vt:variant>
      <vt:variant>
        <vt:i4>51</vt:i4>
      </vt:variant>
      <vt:variant>
        <vt:i4>0</vt:i4>
      </vt:variant>
      <vt:variant>
        <vt:i4>5</vt:i4>
      </vt:variant>
      <vt:variant>
        <vt:lpwstr>http://www.investmentprojects.am/</vt:lpwstr>
      </vt:variant>
      <vt:variant>
        <vt:lpwstr/>
      </vt:variant>
      <vt:variant>
        <vt:i4>2490413</vt:i4>
      </vt:variant>
      <vt:variant>
        <vt:i4>48</vt:i4>
      </vt:variant>
      <vt:variant>
        <vt:i4>0</vt:i4>
      </vt:variant>
      <vt:variant>
        <vt:i4>5</vt:i4>
      </vt:variant>
      <vt:variant>
        <vt:lpwstr>http://www.mfe.am/resources/licenzavorum/2015/Tsanucman_masin_orenq.doc</vt:lpwstr>
      </vt:variant>
      <vt:variant>
        <vt:lpwstr/>
      </vt:variant>
      <vt:variant>
        <vt:i4>917526</vt:i4>
      </vt:variant>
      <vt:variant>
        <vt:i4>45</vt:i4>
      </vt:variant>
      <vt:variant>
        <vt:i4>0</vt:i4>
      </vt:variant>
      <vt:variant>
        <vt:i4>5</vt:i4>
      </vt:variant>
      <vt:variant>
        <vt:lpwstr>http://www.e-register.am/</vt:lpwstr>
      </vt:variant>
      <vt:variant>
        <vt:lpwstr/>
      </vt:variant>
      <vt:variant>
        <vt:i4>2097157</vt:i4>
      </vt:variant>
      <vt:variant>
        <vt:i4>38</vt:i4>
      </vt:variant>
      <vt:variant>
        <vt:i4>0</vt:i4>
      </vt:variant>
      <vt:variant>
        <vt:i4>5</vt:i4>
      </vt:variant>
      <vt:variant>
        <vt:lpwstr/>
      </vt:variant>
      <vt:variant>
        <vt:lpwstr>_Toc771939</vt:lpwstr>
      </vt:variant>
      <vt:variant>
        <vt:i4>2162693</vt:i4>
      </vt:variant>
      <vt:variant>
        <vt:i4>32</vt:i4>
      </vt:variant>
      <vt:variant>
        <vt:i4>0</vt:i4>
      </vt:variant>
      <vt:variant>
        <vt:i4>5</vt:i4>
      </vt:variant>
      <vt:variant>
        <vt:lpwstr/>
      </vt:variant>
      <vt:variant>
        <vt:lpwstr>_Toc771938</vt:lpwstr>
      </vt:variant>
      <vt:variant>
        <vt:i4>3014661</vt:i4>
      </vt:variant>
      <vt:variant>
        <vt:i4>26</vt:i4>
      </vt:variant>
      <vt:variant>
        <vt:i4>0</vt:i4>
      </vt:variant>
      <vt:variant>
        <vt:i4>5</vt:i4>
      </vt:variant>
      <vt:variant>
        <vt:lpwstr/>
      </vt:variant>
      <vt:variant>
        <vt:lpwstr>_Toc771937</vt:lpwstr>
      </vt:variant>
      <vt:variant>
        <vt:i4>2883589</vt:i4>
      </vt:variant>
      <vt:variant>
        <vt:i4>20</vt:i4>
      </vt:variant>
      <vt:variant>
        <vt:i4>0</vt:i4>
      </vt:variant>
      <vt:variant>
        <vt:i4>5</vt:i4>
      </vt:variant>
      <vt:variant>
        <vt:lpwstr/>
      </vt:variant>
      <vt:variant>
        <vt:lpwstr>_Toc771935</vt:lpwstr>
      </vt:variant>
      <vt:variant>
        <vt:i4>2949125</vt:i4>
      </vt:variant>
      <vt:variant>
        <vt:i4>14</vt:i4>
      </vt:variant>
      <vt:variant>
        <vt:i4>0</vt:i4>
      </vt:variant>
      <vt:variant>
        <vt:i4>5</vt:i4>
      </vt:variant>
      <vt:variant>
        <vt:lpwstr/>
      </vt:variant>
      <vt:variant>
        <vt:lpwstr>_Toc771934</vt:lpwstr>
      </vt:variant>
      <vt:variant>
        <vt:i4>2752517</vt:i4>
      </vt:variant>
      <vt:variant>
        <vt:i4>8</vt:i4>
      </vt:variant>
      <vt:variant>
        <vt:i4>0</vt:i4>
      </vt:variant>
      <vt:variant>
        <vt:i4>5</vt:i4>
      </vt:variant>
      <vt:variant>
        <vt:lpwstr/>
      </vt:variant>
      <vt:variant>
        <vt:lpwstr>_Toc771933</vt:lpwstr>
      </vt:variant>
      <vt:variant>
        <vt:i4>2818053</vt:i4>
      </vt:variant>
      <vt:variant>
        <vt:i4>2</vt:i4>
      </vt:variant>
      <vt:variant>
        <vt:i4>0</vt:i4>
      </vt:variant>
      <vt:variant>
        <vt:i4>5</vt:i4>
      </vt:variant>
      <vt:variant>
        <vt:lpwstr/>
      </vt:variant>
      <vt:variant>
        <vt:lpwstr>_Toc771932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Соловьев</cp:lastModifiedBy>
  <cp:revision>2</cp:revision>
  <cp:lastPrinted>2019-03-05T12:25:00Z</cp:lastPrinted>
  <dcterms:created xsi:type="dcterms:W3CDTF">2019-03-27T09:13:00Z</dcterms:created>
  <dcterms:modified xsi:type="dcterms:W3CDTF">2019-03-27T09:13:00Z</dcterms:modified>
</cp:coreProperties>
</file>