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74" w:rsidRPr="008B4F96" w:rsidRDefault="00205374">
      <w:pPr>
        <w:pStyle w:val="1"/>
        <w:numPr>
          <w:ilvl w:val="0"/>
          <w:numId w:val="0"/>
        </w:numPr>
        <w:jc w:val="center"/>
        <w:rPr>
          <w:rFonts w:ascii="Times New Roman" w:hAnsi="Times New Roman"/>
          <w:spacing w:val="20"/>
          <w:w w:val="150"/>
          <w:szCs w:val="22"/>
          <w:lang w:val="ru-RU"/>
        </w:rPr>
      </w:pPr>
      <w:r w:rsidRPr="008B4F96">
        <w:rPr>
          <w:rFonts w:ascii="Times New Roman" w:hAnsi="Times New Roman"/>
          <w:spacing w:val="20"/>
          <w:w w:val="150"/>
          <w:szCs w:val="22"/>
          <w:lang w:val="ru-RU"/>
        </w:rPr>
        <w:t>Р Е Ш Е Н И Е</w:t>
      </w:r>
    </w:p>
    <w:p w:rsidR="00205374" w:rsidRPr="008B4F96" w:rsidRDefault="00205374">
      <w:pPr>
        <w:pStyle w:val="1"/>
        <w:numPr>
          <w:ilvl w:val="0"/>
          <w:numId w:val="0"/>
        </w:numPr>
        <w:jc w:val="center"/>
        <w:rPr>
          <w:rFonts w:ascii="Times New Roman" w:hAnsi="Times New Roman"/>
          <w:spacing w:val="20"/>
          <w:w w:val="150"/>
          <w:szCs w:val="22"/>
          <w:lang w:val="ru-RU"/>
        </w:rPr>
      </w:pPr>
    </w:p>
    <w:p w:rsidR="00205374" w:rsidRPr="008B4F96" w:rsidRDefault="00205374">
      <w:pPr>
        <w:pStyle w:val="1"/>
        <w:numPr>
          <w:ilvl w:val="0"/>
          <w:numId w:val="0"/>
        </w:numPr>
        <w:jc w:val="center"/>
        <w:rPr>
          <w:rFonts w:ascii="Times New Roman" w:hAnsi="Times New Roman"/>
          <w:spacing w:val="20"/>
          <w:w w:val="150"/>
          <w:szCs w:val="22"/>
          <w:lang w:val="ru-RU"/>
        </w:rPr>
      </w:pPr>
      <w:r w:rsidRPr="008B4F96">
        <w:rPr>
          <w:rFonts w:ascii="Times New Roman" w:hAnsi="Times New Roman"/>
          <w:spacing w:val="20"/>
          <w:w w:val="150"/>
          <w:szCs w:val="22"/>
          <w:lang w:val="ru-RU"/>
        </w:rPr>
        <w:t>СОВЕТА ЦЕНТРАЛЬНОГО БАНКА РЕСПУБЛИКИ АРМЕНИЯ</w:t>
      </w:r>
    </w:p>
    <w:p w:rsidR="00205374" w:rsidRPr="008B4F96" w:rsidRDefault="00205374">
      <w:pPr>
        <w:spacing w:line="240" w:lineRule="atLeast"/>
        <w:jc w:val="center"/>
        <w:rPr>
          <w:rFonts w:ascii="Times New Roman" w:hAnsi="Times New Roman"/>
          <w:b/>
          <w:bCs/>
          <w:i/>
          <w:iCs/>
          <w:szCs w:val="22"/>
          <w:lang w:val="ru-RU"/>
        </w:rPr>
      </w:pPr>
    </w:p>
    <w:p w:rsidR="00205374" w:rsidRPr="008B4F96" w:rsidRDefault="00205374">
      <w:pPr>
        <w:spacing w:line="240" w:lineRule="atLeast"/>
        <w:jc w:val="center"/>
        <w:rPr>
          <w:rFonts w:ascii="Times New Roman" w:hAnsi="Times New Roman"/>
          <w:b/>
          <w:bCs/>
          <w:i/>
          <w:iCs/>
          <w:szCs w:val="22"/>
          <w:lang w:val="ru-RU"/>
        </w:rPr>
      </w:pPr>
    </w:p>
    <w:p w:rsidR="00205374" w:rsidRPr="008B4F96" w:rsidRDefault="00205374">
      <w:pPr>
        <w:spacing w:after="240" w:line="240" w:lineRule="atLeast"/>
        <w:jc w:val="center"/>
        <w:rPr>
          <w:rFonts w:ascii="Times New Roman" w:hAnsi="Times New Roman"/>
          <w:b/>
          <w:sz w:val="22"/>
          <w:lang w:val="ru-RU"/>
        </w:rPr>
      </w:pPr>
      <w:r w:rsidRPr="008B4F96">
        <w:rPr>
          <w:rFonts w:ascii="Times New Roman" w:hAnsi="Times New Roman"/>
          <w:b/>
          <w:sz w:val="22"/>
          <w:lang w:val="ru-RU"/>
        </w:rPr>
        <w:t>Об утверждении</w:t>
      </w:r>
      <w:r w:rsidRPr="008B4F96">
        <w:rPr>
          <w:rFonts w:ascii="Times New Roman" w:hAnsi="Times New Roman"/>
          <w:sz w:val="22"/>
          <w:lang w:val="ru-RU"/>
        </w:rPr>
        <w:t xml:space="preserve"> </w:t>
      </w:r>
      <w:r w:rsidRPr="008B4F96">
        <w:rPr>
          <w:rFonts w:ascii="Times New Roman" w:hAnsi="Times New Roman"/>
          <w:b/>
          <w:sz w:val="22"/>
          <w:lang w:val="ru-RU"/>
        </w:rPr>
        <w:t>Положения 3/04</w:t>
      </w:r>
    </w:p>
    <w:p w:rsidR="00205374" w:rsidRPr="008B4F96" w:rsidRDefault="00205374">
      <w:pPr>
        <w:spacing w:after="240" w:line="240" w:lineRule="atLeast"/>
        <w:jc w:val="center"/>
        <w:rPr>
          <w:rFonts w:ascii="Times New Roman" w:hAnsi="Times New Roman"/>
          <w:b/>
          <w:sz w:val="22"/>
          <w:szCs w:val="22"/>
          <w:lang w:val="ru-RU"/>
        </w:rPr>
      </w:pPr>
      <w:r w:rsidRPr="008B4F96">
        <w:rPr>
          <w:rFonts w:ascii="Times New Roman" w:hAnsi="Times New Roman"/>
          <w:b/>
          <w:sz w:val="22"/>
          <w:szCs w:val="22"/>
          <w:lang w:val="ru-RU"/>
        </w:rPr>
        <w:t>ФОРМЫ ОТЧЕТОВ СТРАХОВЫХ КОМПАНИЙ</w:t>
      </w:r>
      <w:r w:rsidRPr="008B4F96">
        <w:rPr>
          <w:rFonts w:ascii="Times New Roman" w:hAnsi="Times New Roman"/>
          <w:b/>
          <w:color w:val="000000"/>
          <w:sz w:val="22"/>
          <w:lang w:val="ru-RU"/>
        </w:rPr>
        <w:t>,</w:t>
      </w:r>
      <w:r w:rsidRPr="008B4F96">
        <w:rPr>
          <w:rFonts w:ascii="Times New Roman" w:hAnsi="Times New Roman"/>
          <w:b/>
          <w:sz w:val="22"/>
          <w:szCs w:val="22"/>
          <w:lang w:val="ru-RU"/>
        </w:rPr>
        <w:t xml:space="preserve"> СОДЕРЖАЩИЕСЯ В НИХ СВЕДЕНИЯ</w:t>
      </w:r>
      <w:r w:rsidRPr="008B4F96">
        <w:rPr>
          <w:rFonts w:ascii="Times New Roman" w:hAnsi="Times New Roman"/>
          <w:b/>
          <w:color w:val="000000"/>
          <w:sz w:val="22"/>
          <w:lang w:val="ru-RU"/>
        </w:rPr>
        <w:t>, СРОКИ И ПОРЯДОК ИХ ПРЕДСТАВЛЕНИЯ</w:t>
      </w:r>
      <w:r w:rsidR="00A82260" w:rsidRPr="008B4F96">
        <w:rPr>
          <w:rStyle w:val="ab"/>
          <w:rFonts w:ascii="Times New Roman" w:hAnsi="Times New Roman"/>
          <w:b/>
          <w:color w:val="000000"/>
          <w:sz w:val="22"/>
          <w:lang w:val="ru-RU"/>
        </w:rPr>
        <w:footnoteReference w:id="1"/>
      </w:r>
      <w:r w:rsidRPr="008B4F96">
        <w:rPr>
          <w:rFonts w:ascii="Times New Roman" w:hAnsi="Times New Roman"/>
          <w:b/>
          <w:sz w:val="22"/>
          <w:szCs w:val="22"/>
          <w:lang w:val="ru-RU"/>
        </w:rPr>
        <w:t xml:space="preserve"> </w:t>
      </w:r>
    </w:p>
    <w:p w:rsidR="00205374" w:rsidRPr="008B4F96" w:rsidRDefault="00205374">
      <w:pPr>
        <w:spacing w:line="240" w:lineRule="atLeast"/>
        <w:jc w:val="both"/>
        <w:rPr>
          <w:rFonts w:ascii="Times New Roman" w:hAnsi="Times New Roman"/>
          <w:color w:val="800000"/>
          <w:szCs w:val="22"/>
          <w:lang w:val="ru-RU"/>
        </w:rPr>
      </w:pPr>
    </w:p>
    <w:p w:rsidR="00205374" w:rsidRPr="008B4F96" w:rsidRDefault="00205374">
      <w:pPr>
        <w:spacing w:line="240" w:lineRule="atLeast"/>
        <w:jc w:val="both"/>
        <w:rPr>
          <w:rFonts w:ascii="Times New Roman" w:hAnsi="Times New Roman"/>
          <w:color w:val="800000"/>
          <w:szCs w:val="22"/>
          <w:lang w:val="ru-RU"/>
        </w:rPr>
      </w:pPr>
    </w:p>
    <w:p w:rsidR="00205374" w:rsidRPr="008B4F96" w:rsidRDefault="00205374">
      <w:pPr>
        <w:spacing w:line="240" w:lineRule="atLeast"/>
        <w:ind w:firstLine="284"/>
        <w:jc w:val="both"/>
        <w:rPr>
          <w:rFonts w:ascii="Times New Roman" w:hAnsi="Times New Roman"/>
          <w:color w:val="000000"/>
          <w:lang w:val="ru-RU"/>
        </w:rPr>
      </w:pPr>
      <w:r w:rsidRPr="008B4F96">
        <w:rPr>
          <w:rFonts w:ascii="Times New Roman" w:hAnsi="Times New Roman"/>
          <w:color w:val="000000"/>
          <w:lang w:val="ru-RU"/>
        </w:rPr>
        <w:t>Руководствуясь частью 2 статьи 85 Закона Республики Армения “О страховании и страховой деятель</w:t>
      </w:r>
      <w:r w:rsidRPr="008B4F96">
        <w:rPr>
          <w:rFonts w:ascii="Times New Roman" w:hAnsi="Times New Roman"/>
          <w:color w:val="000000"/>
          <w:lang w:val="ru-RU"/>
        </w:rPr>
        <w:softHyphen/>
        <w:t xml:space="preserve">ности”, частью 3 статьи 2, пунктов </w:t>
      </w:r>
      <w:r w:rsidRPr="008B4F96">
        <w:rPr>
          <w:rFonts w:ascii="Times New Roman" w:hAnsi="Times New Roman"/>
          <w:lang w:val="ru-RU"/>
        </w:rPr>
        <w:t>“д”, “м”</w:t>
      </w:r>
      <w:r w:rsidRPr="008B4F96">
        <w:rPr>
          <w:rFonts w:ascii="Times New Roman" w:hAnsi="Times New Roman"/>
          <w:color w:val="000000"/>
          <w:lang w:val="ru-RU"/>
        </w:rPr>
        <w:t xml:space="preserve"> статьи 20 Закона Республики Армения “О Центральном банке Республики Армения” и статьей 16 Закона Республики Армения “О правовых актах” Совет Центрального банка Республики Армения</w:t>
      </w:r>
    </w:p>
    <w:p w:rsidR="00205374" w:rsidRPr="008B4F96" w:rsidRDefault="00205374">
      <w:pPr>
        <w:tabs>
          <w:tab w:val="left" w:pos="0"/>
        </w:tabs>
        <w:spacing w:before="60" w:after="60" w:line="240" w:lineRule="atLeast"/>
        <w:ind w:firstLine="284"/>
        <w:jc w:val="both"/>
        <w:rPr>
          <w:rFonts w:ascii="Times New Roman" w:hAnsi="Times New Roman"/>
          <w:color w:val="000000"/>
          <w:lang w:val="ru-RU"/>
        </w:rPr>
      </w:pPr>
      <w:r w:rsidRPr="008B4F96">
        <w:rPr>
          <w:rFonts w:ascii="Times New Roman" w:hAnsi="Times New Roman"/>
          <w:color w:val="000000"/>
          <w:lang w:val="ru-RU"/>
        </w:rPr>
        <w:t>Р Е Ш А Е Т:</w:t>
      </w:r>
    </w:p>
    <w:p w:rsidR="00205374" w:rsidRPr="008B4F96" w:rsidRDefault="00205374">
      <w:pPr>
        <w:spacing w:line="240" w:lineRule="atLeast"/>
        <w:ind w:firstLine="284"/>
        <w:jc w:val="both"/>
        <w:rPr>
          <w:rFonts w:ascii="Times New Roman" w:hAnsi="Times New Roman"/>
          <w:color w:val="000000"/>
          <w:lang w:val="ru-RU"/>
        </w:rPr>
      </w:pPr>
      <w:r w:rsidRPr="008B4F96">
        <w:rPr>
          <w:rFonts w:ascii="Times New Roman" w:hAnsi="Times New Roman"/>
          <w:color w:val="000000"/>
          <w:lang w:val="ru-RU"/>
        </w:rPr>
        <w:t>1. Утвердить Положение 3</w:t>
      </w:r>
      <w:r w:rsidRPr="008B4F96">
        <w:rPr>
          <w:rFonts w:ascii="Times New Roman" w:hAnsi="Times New Roman"/>
          <w:szCs w:val="22"/>
          <w:lang w:val="ru-RU"/>
        </w:rPr>
        <w:t xml:space="preserve">/04 </w:t>
      </w:r>
      <w:r w:rsidRPr="008B4F96">
        <w:rPr>
          <w:rFonts w:ascii="Times New Roman" w:hAnsi="Times New Roman"/>
          <w:color w:val="000000"/>
          <w:lang w:val="ru-RU"/>
        </w:rPr>
        <w:t>“Формы отчетов страховых компаний, содержащиеся в них сведения, сроки и порядок их представления” согласно Приложению</w:t>
      </w:r>
      <w:r w:rsidRPr="008B4F96">
        <w:rPr>
          <w:rFonts w:ascii="Times New Roman" w:hAnsi="Times New Roman"/>
          <w:bCs/>
          <w:color w:val="000000"/>
          <w:lang w:val="ru-RU"/>
        </w:rPr>
        <w:t>.</w:t>
      </w:r>
    </w:p>
    <w:p w:rsidR="00205374" w:rsidRPr="008B4F96" w:rsidRDefault="00205374">
      <w:pPr>
        <w:spacing w:line="240" w:lineRule="atLeast"/>
        <w:ind w:firstLine="284"/>
        <w:jc w:val="both"/>
        <w:rPr>
          <w:rFonts w:ascii="Times New Roman" w:hAnsi="Times New Roman"/>
          <w:color w:val="000000"/>
          <w:lang w:val="ru-RU"/>
        </w:rPr>
      </w:pPr>
      <w:r w:rsidRPr="008B4F96">
        <w:rPr>
          <w:rFonts w:ascii="Times New Roman" w:hAnsi="Times New Roman"/>
          <w:color w:val="000000"/>
          <w:lang w:val="ru-RU"/>
        </w:rPr>
        <w:t>2. Настоящее Решение вступает в силу на десятый день со дня официального опубликования</w:t>
      </w:r>
      <w:r w:rsidRPr="008B4F96">
        <w:rPr>
          <w:rFonts w:ascii="Times New Roman" w:hAnsi="Times New Roman"/>
          <w:bCs/>
          <w:color w:val="000000"/>
          <w:lang w:val="ru-RU"/>
        </w:rPr>
        <w:t>.</w:t>
      </w:r>
      <w:r w:rsidRPr="008B4F96">
        <w:rPr>
          <w:rFonts w:ascii="Times New Roman" w:hAnsi="Times New Roman"/>
          <w:color w:val="000000"/>
          <w:lang w:val="ru-RU"/>
        </w:rPr>
        <w:t xml:space="preserve"> До вступления в силу настоящего решения, страховые компании, действующие на территории Республики Армения, представ</w:t>
      </w:r>
      <w:r w:rsidRPr="008B4F96">
        <w:rPr>
          <w:rFonts w:ascii="Times New Roman" w:hAnsi="Times New Roman"/>
          <w:color w:val="000000"/>
          <w:lang w:val="ru-RU"/>
        </w:rPr>
        <w:softHyphen/>
        <w:t>ляют свои отчеты согласно срокам, форме и порядку, установленным р</w:t>
      </w:r>
      <w:r w:rsidRPr="008B4F96">
        <w:rPr>
          <w:rFonts w:ascii="Times New Roman" w:hAnsi="Times New Roman"/>
          <w:lang w:val="ru-RU"/>
        </w:rPr>
        <w:t>ешением номер 716-Н Совета Цент</w:t>
      </w:r>
      <w:r w:rsidRPr="008B4F96">
        <w:rPr>
          <w:rFonts w:ascii="Times New Roman" w:hAnsi="Times New Roman"/>
          <w:lang w:val="ru-RU"/>
        </w:rPr>
        <w:softHyphen/>
        <w:t>рального банка Республики Армения от 5 декабря 2006 года “О</w:t>
      </w:r>
      <w:r w:rsidRPr="008B4F96">
        <w:rPr>
          <w:rFonts w:ascii="Times New Roman" w:hAnsi="Times New Roman"/>
          <w:color w:val="000000"/>
          <w:lang w:val="ru-RU"/>
        </w:rPr>
        <w:t>б утверждении форм отчетов страховых ком</w:t>
      </w:r>
      <w:r w:rsidRPr="008B4F96">
        <w:rPr>
          <w:rFonts w:ascii="Times New Roman" w:hAnsi="Times New Roman"/>
          <w:color w:val="000000"/>
          <w:lang w:val="ru-RU"/>
        </w:rPr>
        <w:softHyphen/>
        <w:t>паний, порядка их заполнения и сроков представления”</w:t>
      </w:r>
      <w:r w:rsidRPr="008B4F96">
        <w:rPr>
          <w:rFonts w:ascii="Times New Roman" w:hAnsi="Times New Roman"/>
          <w:bCs/>
          <w:color w:val="000000"/>
          <w:lang w:val="ru-RU"/>
        </w:rPr>
        <w:t>.</w:t>
      </w:r>
    </w:p>
    <w:p w:rsidR="00205374" w:rsidRPr="008B4F96" w:rsidRDefault="00205374">
      <w:pPr>
        <w:spacing w:line="240" w:lineRule="atLeast"/>
        <w:ind w:firstLine="284"/>
        <w:jc w:val="both"/>
        <w:rPr>
          <w:rFonts w:ascii="Times New Roman" w:hAnsi="Times New Roman"/>
          <w:color w:val="000000"/>
          <w:lang w:val="ru-RU"/>
        </w:rPr>
      </w:pPr>
      <w:r w:rsidRPr="008B4F96">
        <w:rPr>
          <w:rFonts w:ascii="Times New Roman" w:hAnsi="Times New Roman"/>
          <w:color w:val="000000"/>
          <w:lang w:val="ru-RU"/>
        </w:rPr>
        <w:t xml:space="preserve">3. С момента вступления в силу настоящего решения, считать </w:t>
      </w:r>
      <w:r w:rsidRPr="008B4F96">
        <w:rPr>
          <w:rFonts w:ascii="Times New Roman" w:hAnsi="Times New Roman"/>
          <w:lang w:val="ru-RU"/>
        </w:rPr>
        <w:t>утратившим силу решение Совета Централь</w:t>
      </w:r>
      <w:r w:rsidRPr="008B4F96">
        <w:rPr>
          <w:rFonts w:ascii="Times New Roman" w:hAnsi="Times New Roman"/>
          <w:lang w:val="ru-RU"/>
        </w:rPr>
        <w:softHyphen/>
        <w:t>ного банка Республики Армения номер 716-Н года “О</w:t>
      </w:r>
      <w:r w:rsidRPr="008B4F96">
        <w:rPr>
          <w:rFonts w:ascii="Times New Roman" w:hAnsi="Times New Roman"/>
          <w:color w:val="000000"/>
          <w:lang w:val="ru-RU"/>
        </w:rPr>
        <w:t xml:space="preserve">б утверждении форм отчетов страховых компаний, порядка их заполнения и сроков предоставления” </w:t>
      </w:r>
      <w:r w:rsidRPr="008B4F96">
        <w:rPr>
          <w:rFonts w:ascii="Times New Roman" w:hAnsi="Times New Roman"/>
          <w:lang w:val="ru-RU"/>
        </w:rPr>
        <w:t xml:space="preserve">от 5 декабря 2006 года. </w:t>
      </w:r>
    </w:p>
    <w:p w:rsidR="00205374" w:rsidRPr="008B4F96" w:rsidRDefault="00205374">
      <w:pPr>
        <w:spacing w:line="240" w:lineRule="atLeast"/>
        <w:ind w:firstLine="720"/>
        <w:jc w:val="both"/>
        <w:rPr>
          <w:rFonts w:ascii="Times New Roman" w:hAnsi="Times New Roman"/>
          <w:color w:val="000000"/>
          <w:lang w:val="ru-RU"/>
        </w:rPr>
      </w:pPr>
    </w:p>
    <w:p w:rsidR="00205374" w:rsidRPr="008B4F96" w:rsidRDefault="00205374">
      <w:pPr>
        <w:spacing w:line="240" w:lineRule="atLeast"/>
        <w:ind w:firstLine="720"/>
        <w:jc w:val="both"/>
        <w:rPr>
          <w:rFonts w:ascii="Times New Roman" w:hAnsi="Times New Roman"/>
          <w:color w:val="000000"/>
          <w:lang w:val="ru-RU"/>
        </w:rPr>
      </w:pPr>
    </w:p>
    <w:p w:rsidR="00205374" w:rsidRPr="008B4F96" w:rsidRDefault="00205374">
      <w:pPr>
        <w:spacing w:line="240" w:lineRule="atLeast"/>
        <w:ind w:firstLine="720"/>
        <w:jc w:val="both"/>
        <w:rPr>
          <w:rFonts w:ascii="Times New Roman" w:hAnsi="Times New Roman"/>
          <w:color w:val="000000"/>
          <w:lang w:val="ru-RU"/>
        </w:rPr>
      </w:pPr>
    </w:p>
    <w:p w:rsidR="00205374" w:rsidRPr="008B4F96" w:rsidRDefault="00205374">
      <w:pPr>
        <w:spacing w:line="240" w:lineRule="atLeast"/>
        <w:ind w:firstLine="720"/>
        <w:jc w:val="both"/>
        <w:rPr>
          <w:rFonts w:ascii="Times New Roman" w:hAnsi="Times New Roman"/>
          <w:color w:val="000000"/>
          <w:lang w:val="ru-RU"/>
        </w:rPr>
      </w:pPr>
    </w:p>
    <w:p w:rsidR="00205374" w:rsidRPr="008B4F96" w:rsidRDefault="00205374">
      <w:pPr>
        <w:spacing w:line="240" w:lineRule="atLeast"/>
        <w:jc w:val="right"/>
        <w:rPr>
          <w:rFonts w:ascii="Times New Roman" w:hAnsi="Times New Roman"/>
          <w:b/>
          <w:bCs/>
          <w:i/>
          <w:iCs/>
          <w:color w:val="000000"/>
          <w:lang w:val="ru-RU"/>
        </w:rPr>
      </w:pPr>
      <w:r w:rsidRPr="008B4F96">
        <w:rPr>
          <w:rFonts w:ascii="Times New Roman" w:hAnsi="Times New Roman"/>
          <w:b/>
          <w:bCs/>
          <w:i/>
          <w:iCs/>
          <w:color w:val="000000"/>
          <w:lang w:val="ru-RU"/>
        </w:rPr>
        <w:t>Председатель Центрального банка</w:t>
      </w:r>
    </w:p>
    <w:p w:rsidR="00205374" w:rsidRPr="008B4F96" w:rsidRDefault="00205374">
      <w:pPr>
        <w:jc w:val="right"/>
        <w:rPr>
          <w:rFonts w:ascii="Times New Roman" w:hAnsi="Times New Roman"/>
          <w:b/>
          <w:bCs/>
          <w:i/>
          <w:iCs/>
          <w:color w:val="000000"/>
          <w:lang w:val="ru-RU"/>
        </w:rPr>
      </w:pPr>
      <w:r w:rsidRPr="008B4F96">
        <w:rPr>
          <w:rFonts w:ascii="Times New Roman" w:hAnsi="Times New Roman"/>
          <w:b/>
          <w:bCs/>
          <w:i/>
          <w:iCs/>
          <w:color w:val="000000"/>
          <w:lang w:val="ru-RU"/>
        </w:rPr>
        <w:t>Республики Армения</w:t>
      </w:r>
    </w:p>
    <w:p w:rsidR="00205374" w:rsidRPr="008B4F96" w:rsidRDefault="00205374">
      <w:pPr>
        <w:spacing w:before="60" w:after="60"/>
        <w:jc w:val="right"/>
        <w:rPr>
          <w:rFonts w:ascii="Times New Roman" w:hAnsi="Times New Roman"/>
          <w:i/>
          <w:iCs/>
          <w:lang w:val="ru-RU"/>
        </w:rPr>
      </w:pPr>
      <w:r w:rsidRPr="008B4F96">
        <w:rPr>
          <w:rFonts w:ascii="Times New Roman" w:hAnsi="Times New Roman"/>
          <w:b/>
          <w:bCs/>
          <w:i/>
          <w:iCs/>
          <w:color w:val="000000"/>
          <w:lang w:val="ru-RU"/>
        </w:rPr>
        <w:t>Т. Саркисян</w:t>
      </w:r>
    </w:p>
    <w:p w:rsidR="00205374" w:rsidRPr="008B4F96" w:rsidRDefault="00205374">
      <w:pPr>
        <w:spacing w:line="312" w:lineRule="auto"/>
        <w:ind w:firstLine="360"/>
        <w:jc w:val="right"/>
        <w:rPr>
          <w:rFonts w:ascii="Times New Roman" w:hAnsi="Times New Roman"/>
          <w:b/>
          <w:szCs w:val="24"/>
          <w:lang w:val="ru-RU"/>
        </w:rPr>
      </w:pPr>
      <w:r w:rsidRPr="008B4F96">
        <w:rPr>
          <w:rFonts w:ascii="Times New Roman" w:hAnsi="Times New Roman"/>
          <w:b/>
          <w:bCs/>
          <w:i/>
          <w:iCs/>
          <w:szCs w:val="22"/>
          <w:lang w:val="ru-RU"/>
        </w:rPr>
        <w:t>номер 366 Н</w:t>
      </w:r>
      <w:r w:rsidRPr="008B4F96">
        <w:rPr>
          <w:rFonts w:ascii="Times New Roman" w:hAnsi="Times New Roman"/>
          <w:b/>
          <w:bCs/>
          <w:i/>
          <w:iCs/>
          <w:lang w:val="ru-RU"/>
        </w:rPr>
        <w:t xml:space="preserve"> от 16</w:t>
      </w:r>
      <w:r w:rsidRPr="008B4F96">
        <w:rPr>
          <w:rFonts w:ascii="Times New Roman" w:hAnsi="Times New Roman"/>
          <w:b/>
          <w:bCs/>
          <w:i/>
          <w:iCs/>
          <w:szCs w:val="22"/>
          <w:lang w:val="ru-RU"/>
        </w:rPr>
        <w:t xml:space="preserve">/11/2007г. </w:t>
      </w:r>
    </w:p>
    <w:p w:rsidR="00205374" w:rsidRPr="008B4F96" w:rsidRDefault="00205374">
      <w:pPr>
        <w:spacing w:line="312" w:lineRule="auto"/>
        <w:ind w:firstLine="360"/>
        <w:jc w:val="center"/>
        <w:rPr>
          <w:rFonts w:ascii="Times New Roman" w:hAnsi="Times New Roman"/>
          <w:b/>
          <w:i/>
          <w:szCs w:val="24"/>
          <w:lang w:val="ru-RU"/>
        </w:rPr>
      </w:pPr>
    </w:p>
    <w:p w:rsidR="00205374" w:rsidRPr="008B4F96" w:rsidRDefault="00205374">
      <w:pPr>
        <w:pageBreakBefore/>
        <w:spacing w:after="120"/>
        <w:ind w:firstLine="720"/>
        <w:jc w:val="right"/>
        <w:rPr>
          <w:rFonts w:ascii="Times New Roman" w:hAnsi="Times New Roman"/>
          <w:b/>
          <w:i/>
          <w:iCs/>
          <w:szCs w:val="24"/>
          <w:lang w:val="ru-RU"/>
        </w:rPr>
      </w:pPr>
      <w:bookmarkStart w:id="0" w:name="_Toc151530121"/>
      <w:r w:rsidRPr="008B4F96">
        <w:rPr>
          <w:rFonts w:ascii="Times New Roman" w:hAnsi="Times New Roman"/>
          <w:b/>
          <w:i/>
          <w:iCs/>
          <w:szCs w:val="24"/>
          <w:lang w:val="ru-RU"/>
        </w:rPr>
        <w:lastRenderedPageBreak/>
        <w:t>ПРИЛОЖЕНИЕ</w:t>
      </w:r>
    </w:p>
    <w:p w:rsidR="00205374" w:rsidRPr="008B4F96" w:rsidRDefault="00205374">
      <w:pPr>
        <w:ind w:firstLine="720"/>
        <w:jc w:val="right"/>
        <w:rPr>
          <w:rFonts w:ascii="Times New Roman" w:hAnsi="Times New Roman"/>
          <w:i/>
          <w:iCs/>
          <w:szCs w:val="24"/>
          <w:lang w:val="ru-RU"/>
        </w:rPr>
      </w:pPr>
      <w:r w:rsidRPr="008B4F96">
        <w:rPr>
          <w:rFonts w:ascii="Times New Roman" w:hAnsi="Times New Roman"/>
          <w:i/>
          <w:iCs/>
          <w:szCs w:val="24"/>
          <w:lang w:val="ru-RU"/>
        </w:rPr>
        <w:t xml:space="preserve">Утверждено </w:t>
      </w:r>
    </w:p>
    <w:p w:rsidR="00205374" w:rsidRPr="008B4F96" w:rsidRDefault="00A82260">
      <w:pPr>
        <w:spacing w:line="240" w:lineRule="atLeast"/>
        <w:jc w:val="right"/>
        <w:rPr>
          <w:rFonts w:ascii="Times New Roman" w:hAnsi="Times New Roman"/>
          <w:i/>
          <w:iCs/>
          <w:szCs w:val="24"/>
          <w:lang w:val="ru-RU"/>
        </w:rPr>
      </w:pPr>
      <w:r w:rsidRPr="008B4F96">
        <w:rPr>
          <w:rFonts w:ascii="Times New Roman" w:hAnsi="Times New Roman"/>
          <w:i/>
          <w:iCs/>
          <w:szCs w:val="24"/>
          <w:lang w:val="ru-RU"/>
        </w:rPr>
        <w:t>р</w:t>
      </w:r>
      <w:r w:rsidR="00205374" w:rsidRPr="008B4F96">
        <w:rPr>
          <w:rFonts w:ascii="Times New Roman" w:hAnsi="Times New Roman"/>
          <w:i/>
          <w:iCs/>
          <w:szCs w:val="24"/>
          <w:lang w:val="ru-RU"/>
        </w:rPr>
        <w:t>ешением Совета Центрального банка Республики Армения</w:t>
      </w:r>
    </w:p>
    <w:p w:rsidR="00A82260" w:rsidRPr="008B4F96" w:rsidRDefault="00A82260">
      <w:pPr>
        <w:ind w:firstLine="720"/>
        <w:jc w:val="right"/>
        <w:rPr>
          <w:rFonts w:ascii="Times New Roman" w:hAnsi="Times New Roman"/>
          <w:i/>
          <w:iCs/>
          <w:szCs w:val="24"/>
          <w:lang w:val="ru-RU"/>
        </w:rPr>
      </w:pPr>
      <w:r w:rsidRPr="008B4F96">
        <w:rPr>
          <w:rFonts w:ascii="Times New Roman" w:hAnsi="Times New Roman"/>
          <w:i/>
          <w:iCs/>
          <w:szCs w:val="24"/>
          <w:lang w:val="ru-RU"/>
        </w:rPr>
        <w:t xml:space="preserve">номер 370-Н от 20.12.2011 года </w:t>
      </w:r>
    </w:p>
    <w:p w:rsidR="00A82260" w:rsidRPr="008B4F96" w:rsidRDefault="00A82260" w:rsidP="00A82260">
      <w:pPr>
        <w:spacing w:line="240" w:lineRule="atLeast"/>
        <w:jc w:val="right"/>
        <w:rPr>
          <w:rFonts w:ascii="Times New Roman" w:hAnsi="Times New Roman"/>
          <w:b/>
          <w:i/>
          <w:iCs/>
          <w:szCs w:val="24"/>
          <w:lang w:val="ru-RU"/>
        </w:rPr>
      </w:pPr>
      <w:r w:rsidRPr="008B4F96">
        <w:rPr>
          <w:rFonts w:ascii="Times New Roman" w:hAnsi="Times New Roman"/>
          <w:b/>
          <w:i/>
          <w:iCs/>
          <w:szCs w:val="24"/>
          <w:lang w:val="ru-RU"/>
        </w:rPr>
        <w:t xml:space="preserve">к Приложению, </w:t>
      </w:r>
    </w:p>
    <w:p w:rsidR="00A82260" w:rsidRPr="008B4F96" w:rsidRDefault="00A82260" w:rsidP="00A82260">
      <w:pPr>
        <w:spacing w:line="240" w:lineRule="atLeast"/>
        <w:jc w:val="right"/>
        <w:rPr>
          <w:rFonts w:ascii="Times New Roman" w:hAnsi="Times New Roman"/>
          <w:i/>
          <w:iCs/>
          <w:szCs w:val="24"/>
          <w:lang w:val="ru-RU"/>
        </w:rPr>
      </w:pPr>
      <w:r w:rsidRPr="008B4F96">
        <w:rPr>
          <w:rFonts w:ascii="Times New Roman" w:hAnsi="Times New Roman"/>
          <w:i/>
          <w:iCs/>
          <w:szCs w:val="24"/>
          <w:lang w:val="ru-RU"/>
        </w:rPr>
        <w:t xml:space="preserve">утвержденному решением </w:t>
      </w:r>
    </w:p>
    <w:p w:rsidR="00A82260" w:rsidRPr="008B4F96" w:rsidRDefault="00A82260" w:rsidP="00A82260">
      <w:pPr>
        <w:spacing w:line="240" w:lineRule="atLeast"/>
        <w:jc w:val="right"/>
        <w:rPr>
          <w:rFonts w:ascii="Times New Roman" w:hAnsi="Times New Roman"/>
          <w:i/>
          <w:iCs/>
          <w:szCs w:val="24"/>
          <w:lang w:val="ru-RU"/>
        </w:rPr>
      </w:pPr>
      <w:r w:rsidRPr="008B4F96">
        <w:rPr>
          <w:rFonts w:ascii="Times New Roman" w:hAnsi="Times New Roman"/>
          <w:i/>
          <w:iCs/>
          <w:szCs w:val="24"/>
          <w:lang w:val="ru-RU"/>
        </w:rPr>
        <w:t xml:space="preserve">Совета Центрального банка Республики Армения </w:t>
      </w:r>
    </w:p>
    <w:p w:rsidR="00205374" w:rsidRPr="008B4F96" w:rsidRDefault="00A82260">
      <w:pPr>
        <w:ind w:firstLine="720"/>
        <w:jc w:val="right"/>
        <w:rPr>
          <w:rFonts w:ascii="Times New Roman" w:hAnsi="Times New Roman"/>
          <w:i/>
          <w:iCs/>
          <w:szCs w:val="24"/>
          <w:lang w:val="ru-RU"/>
        </w:rPr>
      </w:pPr>
      <w:r w:rsidRPr="008B4F96">
        <w:rPr>
          <w:rFonts w:ascii="Times New Roman" w:hAnsi="Times New Roman"/>
          <w:i/>
          <w:iCs/>
          <w:szCs w:val="24"/>
          <w:lang w:val="ru-RU"/>
        </w:rPr>
        <w:t xml:space="preserve">номер 366-Н </w:t>
      </w:r>
      <w:r w:rsidR="00205374" w:rsidRPr="008B4F96">
        <w:rPr>
          <w:rFonts w:ascii="Times New Roman" w:hAnsi="Times New Roman"/>
          <w:i/>
          <w:iCs/>
          <w:szCs w:val="24"/>
          <w:lang w:val="ru-RU"/>
        </w:rPr>
        <w:t>от 16 ноября 2007 года</w:t>
      </w:r>
    </w:p>
    <w:p w:rsidR="00205374" w:rsidRPr="008B4F96" w:rsidRDefault="00205374">
      <w:pPr>
        <w:jc w:val="center"/>
        <w:rPr>
          <w:rFonts w:ascii="Times New Roman" w:hAnsi="Times New Roman"/>
          <w:b/>
          <w:szCs w:val="24"/>
          <w:lang w:val="ru-RU"/>
        </w:rPr>
      </w:pPr>
    </w:p>
    <w:p w:rsidR="00205374" w:rsidRPr="008B4F96" w:rsidRDefault="00205374">
      <w:pPr>
        <w:jc w:val="center"/>
        <w:rPr>
          <w:rFonts w:ascii="Times New Roman" w:hAnsi="Times New Roman"/>
          <w:b/>
          <w:szCs w:val="24"/>
          <w:lang w:val="ru-RU"/>
        </w:rPr>
      </w:pPr>
      <w:bookmarkStart w:id="1" w:name="_GoBack"/>
      <w:bookmarkEnd w:id="1"/>
    </w:p>
    <w:p w:rsidR="00205374" w:rsidRPr="008B4F96" w:rsidRDefault="00205374">
      <w:pPr>
        <w:jc w:val="center"/>
        <w:rPr>
          <w:rFonts w:ascii="Times New Roman" w:hAnsi="Times New Roman"/>
          <w:b/>
          <w:szCs w:val="24"/>
          <w:lang w:val="ru-RU"/>
        </w:rPr>
      </w:pPr>
    </w:p>
    <w:p w:rsidR="00205374" w:rsidRPr="008B4F96" w:rsidRDefault="00205374">
      <w:pPr>
        <w:jc w:val="center"/>
        <w:rPr>
          <w:rFonts w:ascii="Times New Roman" w:hAnsi="Times New Roman"/>
          <w:b/>
          <w:szCs w:val="24"/>
          <w:lang w:val="ru-RU"/>
        </w:rPr>
      </w:pPr>
    </w:p>
    <w:p w:rsidR="00205374" w:rsidRPr="008B4F96" w:rsidRDefault="00205374">
      <w:pPr>
        <w:jc w:val="center"/>
        <w:rPr>
          <w:rFonts w:ascii="Times New Roman" w:hAnsi="Times New Roman"/>
          <w:b/>
          <w:szCs w:val="24"/>
          <w:lang w:val="ru-RU"/>
        </w:rPr>
      </w:pPr>
    </w:p>
    <w:p w:rsidR="00205374" w:rsidRPr="008B4F96" w:rsidRDefault="00205374">
      <w:pPr>
        <w:jc w:val="center"/>
        <w:rPr>
          <w:rFonts w:ascii="Times New Roman" w:hAnsi="Times New Roman"/>
          <w:b/>
          <w:szCs w:val="28"/>
          <w:lang w:val="ru-RU"/>
        </w:rPr>
      </w:pPr>
    </w:p>
    <w:p w:rsidR="00205374" w:rsidRPr="008B4F96" w:rsidRDefault="00205374">
      <w:pPr>
        <w:jc w:val="center"/>
        <w:rPr>
          <w:rFonts w:ascii="Times New Roman" w:hAnsi="Times New Roman"/>
          <w:b/>
          <w:szCs w:val="28"/>
          <w:lang w:val="ru-RU"/>
        </w:rPr>
      </w:pPr>
      <w:r w:rsidRPr="008B4F96">
        <w:rPr>
          <w:rFonts w:ascii="Times New Roman" w:hAnsi="Times New Roman"/>
          <w:b/>
          <w:szCs w:val="28"/>
          <w:lang w:val="ru-RU"/>
        </w:rPr>
        <w:t>ПОЛОЖЕНИЕ 3/04</w:t>
      </w:r>
    </w:p>
    <w:p w:rsidR="00205374" w:rsidRPr="008B4F96" w:rsidRDefault="00205374">
      <w:pPr>
        <w:ind w:firstLine="720"/>
        <w:jc w:val="center"/>
        <w:rPr>
          <w:rFonts w:ascii="Times New Roman" w:hAnsi="Times New Roman"/>
          <w:b/>
          <w:szCs w:val="28"/>
          <w:lang w:val="ru-RU"/>
        </w:rPr>
      </w:pPr>
    </w:p>
    <w:p w:rsidR="00205374" w:rsidRPr="008B4F96" w:rsidRDefault="00205374">
      <w:pPr>
        <w:ind w:firstLine="720"/>
        <w:jc w:val="center"/>
        <w:rPr>
          <w:rFonts w:ascii="Times New Roman" w:hAnsi="Times New Roman"/>
          <w:b/>
          <w:szCs w:val="28"/>
          <w:lang w:val="ru-RU"/>
        </w:rPr>
      </w:pPr>
    </w:p>
    <w:p w:rsidR="00205374" w:rsidRPr="008B4F96" w:rsidRDefault="00205374">
      <w:pPr>
        <w:tabs>
          <w:tab w:val="left" w:pos="0"/>
        </w:tabs>
        <w:spacing w:line="300" w:lineRule="auto"/>
        <w:jc w:val="center"/>
        <w:rPr>
          <w:rFonts w:ascii="Times New Roman" w:hAnsi="Times New Roman"/>
          <w:b/>
          <w:snapToGrid w:val="0"/>
          <w:szCs w:val="28"/>
          <w:lang w:val="ru-RU"/>
        </w:rPr>
      </w:pPr>
      <w:r w:rsidRPr="008B4F96">
        <w:rPr>
          <w:rFonts w:ascii="Times New Roman" w:hAnsi="Times New Roman"/>
          <w:b/>
          <w:szCs w:val="28"/>
          <w:lang w:val="ru-RU"/>
        </w:rPr>
        <w:t>ФОРМЫ ОТЧЕТОВ СТРАХОВЫХ КОМПАНИЙ</w:t>
      </w:r>
      <w:r w:rsidRPr="008B4F96">
        <w:rPr>
          <w:rFonts w:ascii="Times New Roman" w:hAnsi="Times New Roman"/>
          <w:b/>
          <w:color w:val="000000"/>
          <w:szCs w:val="28"/>
          <w:lang w:val="ru-RU"/>
        </w:rPr>
        <w:t>,</w:t>
      </w:r>
      <w:r w:rsidRPr="008B4F96">
        <w:rPr>
          <w:rFonts w:ascii="Times New Roman" w:hAnsi="Times New Roman"/>
          <w:b/>
          <w:szCs w:val="28"/>
          <w:lang w:val="ru-RU"/>
        </w:rPr>
        <w:t xml:space="preserve"> СОДЕРЖАЩИЕСЯ В НИХ СВЕДЕНИЯ</w:t>
      </w:r>
      <w:r w:rsidRPr="008B4F96">
        <w:rPr>
          <w:rFonts w:ascii="Times New Roman" w:hAnsi="Times New Roman"/>
          <w:b/>
          <w:color w:val="000000"/>
          <w:szCs w:val="28"/>
          <w:lang w:val="ru-RU"/>
        </w:rPr>
        <w:t>, СРОКИ И ПОРЯДОК ИХ ПРЕДСТАВЛЕНИЯ</w:t>
      </w:r>
      <w:r w:rsidRPr="008B4F96">
        <w:rPr>
          <w:rFonts w:ascii="Times New Roman" w:hAnsi="Times New Roman"/>
          <w:b/>
          <w:szCs w:val="28"/>
          <w:lang w:val="ru-RU"/>
        </w:rPr>
        <w:t xml:space="preserve"> </w:t>
      </w:r>
    </w:p>
    <w:p w:rsidR="00205374" w:rsidRPr="008B4F96" w:rsidRDefault="00205374">
      <w:pPr>
        <w:ind w:firstLine="720"/>
        <w:jc w:val="center"/>
        <w:rPr>
          <w:rFonts w:ascii="Times New Roman" w:hAnsi="Times New Roman"/>
          <w:b/>
          <w:szCs w:val="28"/>
          <w:lang w:val="ru-RU"/>
        </w:rPr>
      </w:pPr>
    </w:p>
    <w:p w:rsidR="00205374" w:rsidRPr="008B4F96" w:rsidRDefault="00205374">
      <w:pPr>
        <w:pStyle w:val="1"/>
        <w:numPr>
          <w:ilvl w:val="0"/>
          <w:numId w:val="0"/>
        </w:numPr>
        <w:spacing w:line="312" w:lineRule="auto"/>
        <w:jc w:val="center"/>
        <w:rPr>
          <w:rFonts w:ascii="Times New Roman" w:hAnsi="Times New Roman"/>
          <w:color w:val="auto"/>
          <w:sz w:val="20"/>
          <w:szCs w:val="24"/>
          <w:lang w:val="ru-RU"/>
        </w:rPr>
      </w:pPr>
    </w:p>
    <w:p w:rsidR="00205374" w:rsidRPr="008B4F96" w:rsidRDefault="00205374">
      <w:pPr>
        <w:rPr>
          <w:lang w:val="ru-RU"/>
        </w:rPr>
      </w:pPr>
    </w:p>
    <w:p w:rsidR="00205374" w:rsidRPr="008B4F96" w:rsidRDefault="00205374">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РАЗДЕЛ I. ОБЩИЕ ПОЛОЖЕНИЯ</w:t>
      </w:r>
      <w:bookmarkEnd w:id="0"/>
    </w:p>
    <w:p w:rsidR="00205374" w:rsidRPr="008B4F96" w:rsidRDefault="002053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1. Настоящее положение устанавливает формы отчетов, содержащиеся в них сведения, порядок и сроки представления отчетов в Центральный банк Республики Армения (далее Центральный банк) со стороны действующих на территории Республики Армения страховых компаний. </w:t>
      </w:r>
    </w:p>
    <w:p w:rsidR="00205374" w:rsidRPr="008B4F96" w:rsidRDefault="00205374">
      <w:pPr>
        <w:spacing w:line="312" w:lineRule="auto"/>
        <w:jc w:val="both"/>
        <w:rPr>
          <w:rFonts w:ascii="Times New Roman" w:hAnsi="Times New Roman"/>
          <w:szCs w:val="24"/>
          <w:lang w:val="ru-RU"/>
        </w:rPr>
      </w:pPr>
    </w:p>
    <w:p w:rsidR="00D452C7" w:rsidRPr="008B4F96" w:rsidRDefault="00205374" w:rsidP="00D452C7">
      <w:pPr>
        <w:pStyle w:val="2"/>
        <w:numPr>
          <w:ilvl w:val="0"/>
          <w:numId w:val="0"/>
        </w:numPr>
        <w:tabs>
          <w:tab w:val="left" w:pos="0"/>
        </w:tabs>
        <w:spacing w:after="120"/>
        <w:ind w:left="576"/>
        <w:rPr>
          <w:rFonts w:ascii="Times New Roman" w:hAnsi="Times New Roman"/>
          <w:sz w:val="20"/>
          <w:lang w:val="ru-RU"/>
        </w:rPr>
      </w:pPr>
      <w:bookmarkStart w:id="2" w:name="_Toc151530122"/>
      <w:r w:rsidRPr="008B4F96">
        <w:rPr>
          <w:rFonts w:ascii="Times New Roman" w:hAnsi="Times New Roman"/>
          <w:sz w:val="20"/>
          <w:szCs w:val="24"/>
          <w:lang w:val="ru-RU"/>
        </w:rPr>
        <w:t xml:space="preserve">РАЗДЕЛ II. </w:t>
      </w:r>
      <w:r w:rsidR="00D452C7" w:rsidRPr="008B4F96">
        <w:rPr>
          <w:rFonts w:ascii="Times New Roman" w:hAnsi="Times New Roman"/>
          <w:sz w:val="20"/>
          <w:lang w:val="ru-RU"/>
        </w:rPr>
        <w:t xml:space="preserve">ОСНОВНЫЕ ПОНЯТИЯ </w:t>
      </w:r>
    </w:p>
    <w:p w:rsidR="00D452C7" w:rsidRPr="008B4F96" w:rsidRDefault="007925B3" w:rsidP="00023968">
      <w:pPr>
        <w:tabs>
          <w:tab w:val="left" w:pos="-1418"/>
          <w:tab w:val="left" w:pos="0"/>
        </w:tabs>
        <w:spacing w:line="240" w:lineRule="atLeast"/>
        <w:ind w:firstLine="284"/>
        <w:jc w:val="both"/>
        <w:rPr>
          <w:rFonts w:ascii="Times New Roman" w:hAnsi="Times New Roman"/>
          <w:lang w:val="ru-RU"/>
        </w:rPr>
      </w:pPr>
      <w:r w:rsidRPr="008B4F96">
        <w:rPr>
          <w:rFonts w:ascii="Times New Roman" w:hAnsi="Times New Roman"/>
          <w:lang w:val="ru-RU"/>
        </w:rPr>
        <w:t xml:space="preserve">2. </w:t>
      </w:r>
      <w:r w:rsidR="00D452C7" w:rsidRPr="008B4F96">
        <w:rPr>
          <w:rFonts w:ascii="Times New Roman" w:hAnsi="Times New Roman"/>
          <w:lang w:val="ru-RU"/>
        </w:rPr>
        <w:t>Используемые в настоящем Положении основные понятия имеют следующие значения:</w:t>
      </w:r>
    </w:p>
    <w:p w:rsidR="00D452C7" w:rsidRPr="008B4F96" w:rsidRDefault="00D452C7" w:rsidP="007925B3">
      <w:pPr>
        <w:widowControl w:val="0"/>
        <w:numPr>
          <w:ilvl w:val="1"/>
          <w:numId w:val="41"/>
        </w:numPr>
        <w:tabs>
          <w:tab w:val="num" w:pos="-1701"/>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 xml:space="preserve">“Отчетный год” - </w:t>
      </w:r>
      <w:r w:rsidRPr="008B4F96">
        <w:rPr>
          <w:rFonts w:ascii="Times New Roman" w:hAnsi="Times New Roman"/>
          <w:lang w:val="ru-RU"/>
        </w:rPr>
        <w:t xml:space="preserve">период с 1-го января по 31-е декабря. Для </w:t>
      </w:r>
      <w:r w:rsidR="007925B3" w:rsidRPr="008B4F96">
        <w:rPr>
          <w:rFonts w:ascii="Times New Roman" w:hAnsi="Times New Roman"/>
          <w:lang w:val="ru-RU"/>
        </w:rPr>
        <w:t>страховой</w:t>
      </w:r>
      <w:r w:rsidRPr="008B4F96">
        <w:rPr>
          <w:rFonts w:ascii="Times New Roman" w:hAnsi="Times New Roman"/>
          <w:lang w:val="ru-RU"/>
        </w:rPr>
        <w:t xml:space="preserve"> компании первым отчетным годом является промежуток времени со дня получения лицензии на осуществление </w:t>
      </w:r>
      <w:r w:rsidR="007925B3" w:rsidRPr="008B4F96">
        <w:rPr>
          <w:rFonts w:ascii="Times New Roman" w:hAnsi="Times New Roman"/>
          <w:lang w:val="ru-RU"/>
        </w:rPr>
        <w:t xml:space="preserve">страховой </w:t>
      </w:r>
      <w:r w:rsidRPr="008B4F96">
        <w:rPr>
          <w:rFonts w:ascii="Times New Roman" w:hAnsi="Times New Roman"/>
          <w:lang w:val="ru-RU"/>
        </w:rPr>
        <w:t>деятельности по 31-е декабря данного года включительно.</w:t>
      </w:r>
    </w:p>
    <w:p w:rsidR="00D452C7" w:rsidRPr="008B4F96" w:rsidRDefault="00D452C7" w:rsidP="007925B3">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 xml:space="preserve">“Отчетный квартал” – </w:t>
      </w:r>
      <w:r w:rsidRPr="008B4F96">
        <w:rPr>
          <w:rFonts w:ascii="Times New Roman" w:hAnsi="Times New Roman"/>
          <w:lang w:val="ru-RU"/>
        </w:rPr>
        <w:t>период, рассчитываемый</w:t>
      </w:r>
      <w:r w:rsidRPr="008B4F96">
        <w:rPr>
          <w:rFonts w:ascii="Times New Roman" w:hAnsi="Times New Roman"/>
          <w:b/>
          <w:lang w:val="ru-RU"/>
        </w:rPr>
        <w:t xml:space="preserve"> </w:t>
      </w:r>
      <w:r w:rsidRPr="008B4F96">
        <w:rPr>
          <w:rFonts w:ascii="Times New Roman" w:hAnsi="Times New Roman"/>
          <w:lang w:val="ru-RU"/>
        </w:rPr>
        <w:t xml:space="preserve">с трехмесячной периодичностью с начала календарного года. Для </w:t>
      </w:r>
      <w:r w:rsidR="007925B3" w:rsidRPr="008B4F96">
        <w:rPr>
          <w:rFonts w:ascii="Times New Roman" w:hAnsi="Times New Roman"/>
          <w:lang w:val="ru-RU"/>
        </w:rPr>
        <w:t>страховой</w:t>
      </w:r>
      <w:r w:rsidRPr="008B4F96">
        <w:rPr>
          <w:rFonts w:ascii="Times New Roman" w:hAnsi="Times New Roman"/>
          <w:lang w:val="ru-RU"/>
        </w:rPr>
        <w:t xml:space="preserve"> компании первым отчетным кварталом считается промежуток времени со дня получения лицензии на </w:t>
      </w:r>
      <w:r w:rsidR="008B4F96" w:rsidRPr="008B4F96">
        <w:rPr>
          <w:rFonts w:ascii="Times New Roman" w:hAnsi="Times New Roman"/>
          <w:lang w:val="ru-RU"/>
        </w:rPr>
        <w:t>осуществление</w:t>
      </w:r>
      <w:r w:rsidR="007925B3" w:rsidRPr="008B4F96">
        <w:rPr>
          <w:rFonts w:ascii="Times New Roman" w:hAnsi="Times New Roman"/>
          <w:lang w:val="ru-RU"/>
        </w:rPr>
        <w:t xml:space="preserve"> страховой деятельности</w:t>
      </w:r>
      <w:r w:rsidRPr="008B4F96">
        <w:rPr>
          <w:rFonts w:ascii="Times New Roman" w:hAnsi="Times New Roman"/>
          <w:lang w:val="ru-RU"/>
        </w:rPr>
        <w:t xml:space="preserve"> до окончания данного квартала.</w:t>
      </w:r>
    </w:p>
    <w:p w:rsidR="007925B3" w:rsidRPr="008B4F96" w:rsidRDefault="00D452C7" w:rsidP="007925B3">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“Отчетный месяц”</w:t>
      </w:r>
      <w:r w:rsidRPr="008B4F96">
        <w:rPr>
          <w:rFonts w:ascii="Times New Roman" w:hAnsi="Times New Roman"/>
          <w:lang w:val="ru-RU"/>
        </w:rPr>
        <w:t xml:space="preserve"> - период, рассчитываемый с месячной периодичностью с начала календарного года. Для </w:t>
      </w:r>
      <w:r w:rsidR="007925B3" w:rsidRPr="008B4F96">
        <w:rPr>
          <w:rFonts w:ascii="Times New Roman" w:hAnsi="Times New Roman"/>
          <w:lang w:val="ru-RU"/>
        </w:rPr>
        <w:t>страховой</w:t>
      </w:r>
      <w:r w:rsidRPr="008B4F96">
        <w:rPr>
          <w:rFonts w:ascii="Times New Roman" w:hAnsi="Times New Roman"/>
          <w:lang w:val="ru-RU"/>
        </w:rPr>
        <w:t xml:space="preserve"> компании первым отчетным месяцем считается промежуток времени со дня получения лицензии на </w:t>
      </w:r>
      <w:r w:rsidR="008B4F96" w:rsidRPr="008B4F96">
        <w:rPr>
          <w:rFonts w:ascii="Times New Roman" w:hAnsi="Times New Roman"/>
          <w:lang w:val="ru-RU"/>
        </w:rPr>
        <w:t>осуществление</w:t>
      </w:r>
      <w:r w:rsidR="007925B3" w:rsidRPr="008B4F96">
        <w:rPr>
          <w:rFonts w:ascii="Times New Roman" w:hAnsi="Times New Roman"/>
          <w:lang w:val="ru-RU"/>
        </w:rPr>
        <w:t xml:space="preserve"> страховой деятельности</w:t>
      </w:r>
      <w:r w:rsidRPr="008B4F96">
        <w:rPr>
          <w:rFonts w:ascii="Times New Roman" w:hAnsi="Times New Roman"/>
          <w:lang w:val="ru-RU"/>
        </w:rPr>
        <w:t xml:space="preserve"> до окончания данного месяца. </w:t>
      </w:r>
    </w:p>
    <w:p w:rsidR="00D452C7" w:rsidRPr="008B4F96" w:rsidRDefault="00D452C7" w:rsidP="007925B3">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“Отчетный день”</w:t>
      </w:r>
      <w:r w:rsidRPr="008B4F96">
        <w:rPr>
          <w:rFonts w:ascii="Times New Roman" w:hAnsi="Times New Roman"/>
          <w:lang w:val="ru-RU"/>
        </w:rPr>
        <w:t xml:space="preserve"> - каждый рабочий день, в течение которого </w:t>
      </w:r>
      <w:r w:rsidR="007925B3" w:rsidRPr="008B4F96">
        <w:rPr>
          <w:rFonts w:ascii="Times New Roman" w:hAnsi="Times New Roman"/>
          <w:lang w:val="ru-RU"/>
        </w:rPr>
        <w:t>страховая компания</w:t>
      </w:r>
      <w:r w:rsidRPr="008B4F96">
        <w:rPr>
          <w:rFonts w:ascii="Times New Roman" w:hAnsi="Times New Roman"/>
          <w:lang w:val="ru-RU"/>
        </w:rPr>
        <w:t xml:space="preserve"> осуществлял</w:t>
      </w:r>
      <w:r w:rsidR="007925B3" w:rsidRPr="008B4F96">
        <w:rPr>
          <w:rFonts w:ascii="Times New Roman" w:hAnsi="Times New Roman"/>
          <w:lang w:val="ru-RU"/>
        </w:rPr>
        <w:t>а свою</w:t>
      </w:r>
      <w:r w:rsidRPr="008B4F96">
        <w:rPr>
          <w:rFonts w:ascii="Times New Roman" w:hAnsi="Times New Roman"/>
          <w:lang w:val="ru-RU"/>
        </w:rPr>
        <w:t xml:space="preserve"> деятельность.</w:t>
      </w:r>
    </w:p>
    <w:p w:rsidR="00D452C7" w:rsidRPr="008B4F96" w:rsidRDefault="00D452C7" w:rsidP="007925B3">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“Отчетный период”</w:t>
      </w:r>
      <w:r w:rsidRPr="008B4F96">
        <w:rPr>
          <w:rFonts w:ascii="Times New Roman" w:hAnsi="Times New Roman"/>
          <w:lang w:val="ru-RU"/>
        </w:rPr>
        <w:t xml:space="preserve"> - отчетный день, отчетный месяц, отчетный квартал или отчетный год.</w:t>
      </w:r>
    </w:p>
    <w:p w:rsidR="00703A97" w:rsidRPr="008B4F96" w:rsidRDefault="007925B3" w:rsidP="00703A97">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“Договор страхования”</w:t>
      </w:r>
      <w:r w:rsidRPr="008B4F96">
        <w:rPr>
          <w:rFonts w:ascii="Times New Roman" w:hAnsi="Times New Roman"/>
          <w:lang w:val="ru-RU"/>
        </w:rPr>
        <w:t xml:space="preserve"> – договор страхования, страхово</w:t>
      </w:r>
      <w:r w:rsidR="00703A97" w:rsidRPr="008B4F96">
        <w:rPr>
          <w:rFonts w:ascii="Times New Roman" w:hAnsi="Times New Roman"/>
          <w:lang w:val="ru-RU"/>
        </w:rPr>
        <w:t>й полис</w:t>
      </w:r>
      <w:r w:rsidRPr="008B4F96">
        <w:rPr>
          <w:rFonts w:ascii="Times New Roman" w:hAnsi="Times New Roman"/>
          <w:lang w:val="ru-RU"/>
        </w:rPr>
        <w:t xml:space="preserve"> (только в случае, если нет </w:t>
      </w:r>
      <w:r w:rsidR="00703A97" w:rsidRPr="008B4F96">
        <w:rPr>
          <w:rFonts w:ascii="Times New Roman" w:hAnsi="Times New Roman"/>
          <w:lang w:val="ru-RU"/>
        </w:rPr>
        <w:t xml:space="preserve">страхового свидетельства, заменяющего заключенный со страховой компанией договор страхования, и </w:t>
      </w:r>
      <w:r w:rsidR="008B4F96" w:rsidRPr="008B4F96">
        <w:rPr>
          <w:rFonts w:ascii="Times New Roman" w:hAnsi="Times New Roman"/>
          <w:lang w:val="ru-RU"/>
        </w:rPr>
        <w:t>содержащего</w:t>
      </w:r>
      <w:r w:rsidR="00703A97" w:rsidRPr="008B4F96">
        <w:rPr>
          <w:rFonts w:ascii="Times New Roman" w:hAnsi="Times New Roman"/>
          <w:lang w:val="ru-RU"/>
        </w:rPr>
        <w:t xml:space="preserve"> все существенные требования, </w:t>
      </w:r>
      <w:r w:rsidR="008B4F96" w:rsidRPr="008B4F96">
        <w:rPr>
          <w:rFonts w:ascii="Times New Roman" w:hAnsi="Times New Roman"/>
          <w:lang w:val="ru-RU"/>
        </w:rPr>
        <w:t>установленные</w:t>
      </w:r>
      <w:r w:rsidR="00703A97" w:rsidRPr="008B4F96">
        <w:rPr>
          <w:rFonts w:ascii="Times New Roman" w:hAnsi="Times New Roman"/>
          <w:lang w:val="ru-RU"/>
        </w:rPr>
        <w:t xml:space="preserve"> законом). Прикладываемые к договору страхования и составляющие его неразделимую часть приложения считаются договором страхования, если приложения содержат сведения об объекте страхования, страховых премиях, сумме страхования.</w:t>
      </w:r>
    </w:p>
    <w:p w:rsidR="00703A97" w:rsidRPr="008B4F96" w:rsidRDefault="00703A97" w:rsidP="00703A97">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“Заключенный договор страхования (перестрахования)”</w:t>
      </w:r>
      <w:r w:rsidRPr="008B4F96">
        <w:rPr>
          <w:rFonts w:ascii="Times New Roman" w:hAnsi="Times New Roman"/>
          <w:lang w:val="ru-RU"/>
        </w:rPr>
        <w:t xml:space="preserve"> – договор страхования (перестрахования), вошедший в силу в порядке, установленном </w:t>
      </w:r>
      <w:r w:rsidR="008B4F96" w:rsidRPr="008B4F96">
        <w:rPr>
          <w:rFonts w:ascii="Times New Roman" w:hAnsi="Times New Roman"/>
          <w:lang w:val="ru-RU"/>
        </w:rPr>
        <w:t>законом</w:t>
      </w:r>
      <w:r w:rsidRPr="008B4F96">
        <w:rPr>
          <w:rFonts w:ascii="Times New Roman" w:hAnsi="Times New Roman"/>
          <w:lang w:val="ru-RU"/>
        </w:rPr>
        <w:t>.</w:t>
      </w:r>
    </w:p>
    <w:p w:rsidR="00703A97" w:rsidRPr="008B4F96" w:rsidRDefault="00703A97" w:rsidP="00703A97">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lang w:val="ru-RU"/>
        </w:rPr>
        <w:t xml:space="preserve"> </w:t>
      </w:r>
      <w:r w:rsidRPr="008B4F96">
        <w:rPr>
          <w:rFonts w:ascii="Times New Roman" w:hAnsi="Times New Roman"/>
          <w:b/>
          <w:lang w:val="ru-RU"/>
        </w:rPr>
        <w:t xml:space="preserve">“Выплачиваемая”, “Переводимая”, “Получаемая” </w:t>
      </w:r>
      <w:r w:rsidRPr="008B4F96">
        <w:rPr>
          <w:rFonts w:ascii="Times New Roman" w:hAnsi="Times New Roman"/>
          <w:lang w:val="ru-RU"/>
        </w:rPr>
        <w:t xml:space="preserve">– суммы, как фактически выплаченные, переведенные и полученные, так и подлежащие выплате, переводу и получению. </w:t>
      </w:r>
    </w:p>
    <w:p w:rsidR="00CF35CA" w:rsidRPr="008B4F96" w:rsidRDefault="00703A97" w:rsidP="00CF35CA">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 xml:space="preserve">“Совокупная страховая премия”- </w:t>
      </w:r>
      <w:r w:rsidR="00CF35CA" w:rsidRPr="008B4F96">
        <w:rPr>
          <w:rFonts w:ascii="Times New Roman" w:hAnsi="Times New Roman"/>
          <w:lang w:val="ru-RU"/>
        </w:rPr>
        <w:t xml:space="preserve">величина страховой премии, состоящая из суммы, предусмотренной договором страхования, и </w:t>
      </w:r>
      <w:r w:rsidRPr="008B4F96">
        <w:rPr>
          <w:rFonts w:ascii="Times New Roman" w:hAnsi="Times New Roman"/>
          <w:lang w:val="ru-RU"/>
        </w:rPr>
        <w:t>величин</w:t>
      </w:r>
      <w:r w:rsidR="00CF35CA" w:rsidRPr="008B4F96">
        <w:rPr>
          <w:rFonts w:ascii="Times New Roman" w:hAnsi="Times New Roman"/>
          <w:lang w:val="ru-RU"/>
        </w:rPr>
        <w:t>ы</w:t>
      </w:r>
      <w:r w:rsidRPr="008B4F96">
        <w:rPr>
          <w:rFonts w:ascii="Times New Roman" w:hAnsi="Times New Roman"/>
          <w:lang w:val="ru-RU"/>
        </w:rPr>
        <w:t xml:space="preserve"> переданной в страхование перестраховочной премии, предусмотренной договором перестрахования</w:t>
      </w:r>
      <w:r w:rsidR="00CF35CA" w:rsidRPr="008B4F96">
        <w:rPr>
          <w:rFonts w:ascii="Times New Roman" w:hAnsi="Times New Roman"/>
          <w:lang w:val="ru-RU"/>
        </w:rPr>
        <w:t xml:space="preserve"> исходя из оценки риска, принимаемого на страхование.</w:t>
      </w:r>
    </w:p>
    <w:p w:rsidR="00CF35CA" w:rsidRPr="008B4F96" w:rsidRDefault="00703A97" w:rsidP="00CF35CA">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lang w:val="ru-RU"/>
        </w:rPr>
        <w:t xml:space="preserve"> </w:t>
      </w:r>
      <w:r w:rsidR="00CF35CA" w:rsidRPr="008B4F96">
        <w:rPr>
          <w:rFonts w:ascii="Times New Roman" w:hAnsi="Times New Roman"/>
          <w:b/>
          <w:lang w:val="ru-RU"/>
        </w:rPr>
        <w:t>“Совокупная перестраховая премия”</w:t>
      </w:r>
      <w:r w:rsidR="00CF35CA" w:rsidRPr="008B4F96">
        <w:rPr>
          <w:rFonts w:ascii="Times New Roman" w:hAnsi="Times New Roman"/>
          <w:lang w:val="ru-RU"/>
        </w:rPr>
        <w:t>- величина перестраховой премии, предусмотренная договором перестрахования исходя из оценки риска, передаваемого в перестрахование.</w:t>
      </w:r>
    </w:p>
    <w:p w:rsidR="00703A97" w:rsidRPr="008B4F96" w:rsidRDefault="00C86511" w:rsidP="00C86511">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 xml:space="preserve">“Начисленное страховое возмещение” – </w:t>
      </w:r>
      <w:r w:rsidRPr="008B4F96">
        <w:rPr>
          <w:rFonts w:ascii="Times New Roman" w:hAnsi="Times New Roman"/>
          <w:lang w:val="ru-RU"/>
        </w:rPr>
        <w:t>расходы, признанные как денежная компенсация, выплачиваемая страховой компанией.</w:t>
      </w:r>
    </w:p>
    <w:p w:rsidR="00F92893" w:rsidRPr="008B4F96" w:rsidRDefault="00F92893" w:rsidP="007925B3">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“Комиссионные вознаграждения”</w:t>
      </w:r>
      <w:r w:rsidRPr="008B4F96">
        <w:rPr>
          <w:rFonts w:ascii="Times New Roman" w:hAnsi="Times New Roman"/>
          <w:lang w:val="ru-RU"/>
        </w:rPr>
        <w:t xml:space="preserve"> - суммы,</w:t>
      </w:r>
      <w:r w:rsidRPr="008B4F96">
        <w:rPr>
          <w:rFonts w:ascii="Times New Roman" w:hAnsi="Times New Roman"/>
          <w:b/>
          <w:lang w:val="ru-RU"/>
        </w:rPr>
        <w:t xml:space="preserve"> </w:t>
      </w:r>
      <w:r w:rsidRPr="008B4F96">
        <w:rPr>
          <w:rFonts w:ascii="Times New Roman" w:hAnsi="Times New Roman"/>
          <w:lang w:val="ru-RU"/>
        </w:rPr>
        <w:t>перечисляемые страховой компании от перестраховщиков.</w:t>
      </w:r>
    </w:p>
    <w:p w:rsidR="00F92893" w:rsidRPr="008B4F96" w:rsidRDefault="00F92893" w:rsidP="007925B3">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lastRenderedPageBreak/>
        <w:t>“Резидент”</w:t>
      </w:r>
      <w:r w:rsidRPr="008B4F96">
        <w:rPr>
          <w:rFonts w:ascii="Times New Roman" w:hAnsi="Times New Roman"/>
          <w:lang w:val="ru-RU"/>
        </w:rPr>
        <w:t xml:space="preserve">- </w:t>
      </w:r>
      <w:r w:rsidR="008B4F96" w:rsidRPr="008B4F96">
        <w:rPr>
          <w:rFonts w:ascii="Times New Roman" w:hAnsi="Times New Roman"/>
          <w:lang w:val="ru-RU"/>
        </w:rPr>
        <w:t>субъект</w:t>
      </w:r>
      <w:r w:rsidRPr="008B4F96">
        <w:rPr>
          <w:rFonts w:ascii="Times New Roman" w:hAnsi="Times New Roman"/>
          <w:lang w:val="ru-RU"/>
        </w:rPr>
        <w:t xml:space="preserve"> </w:t>
      </w:r>
      <w:r w:rsidR="008B4F96" w:rsidRPr="008B4F96">
        <w:rPr>
          <w:rFonts w:ascii="Times New Roman" w:hAnsi="Times New Roman"/>
          <w:lang w:val="ru-RU"/>
        </w:rPr>
        <w:t>с</w:t>
      </w:r>
      <w:r w:rsidRPr="008B4F96">
        <w:rPr>
          <w:rFonts w:ascii="Times New Roman" w:hAnsi="Times New Roman"/>
          <w:lang w:val="ru-RU"/>
        </w:rPr>
        <w:t>читается резиде</w:t>
      </w:r>
      <w:r w:rsidR="008B4F96" w:rsidRPr="008B4F96">
        <w:rPr>
          <w:rFonts w:ascii="Times New Roman" w:hAnsi="Times New Roman"/>
          <w:lang w:val="ru-RU"/>
        </w:rPr>
        <w:t>н</w:t>
      </w:r>
      <w:r w:rsidRPr="008B4F96">
        <w:rPr>
          <w:rFonts w:ascii="Times New Roman" w:hAnsi="Times New Roman"/>
          <w:lang w:val="ru-RU"/>
        </w:rPr>
        <w:t>том, если  основной круг (центр) его экономических интересов находится на территории этой страны.</w:t>
      </w:r>
    </w:p>
    <w:p w:rsidR="00F92893" w:rsidRPr="008B4F96" w:rsidRDefault="00F92893" w:rsidP="00F92893">
      <w:pPr>
        <w:widowControl w:val="0"/>
        <w:numPr>
          <w:ilvl w:val="1"/>
          <w:numId w:val="41"/>
        </w:numPr>
        <w:tabs>
          <w:tab w:val="left" w:pos="0"/>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“Нерезидент”</w:t>
      </w:r>
      <w:r w:rsidRPr="008B4F96">
        <w:rPr>
          <w:rFonts w:ascii="Times New Roman" w:hAnsi="Times New Roman"/>
          <w:lang w:val="ru-RU"/>
        </w:rPr>
        <w:t xml:space="preserve">- </w:t>
      </w:r>
      <w:r w:rsidR="008B4F96" w:rsidRPr="008B4F96">
        <w:rPr>
          <w:rFonts w:ascii="Times New Roman" w:hAnsi="Times New Roman"/>
          <w:lang w:val="ru-RU"/>
        </w:rPr>
        <w:t>субъект</w:t>
      </w:r>
      <w:r w:rsidRPr="008B4F96">
        <w:rPr>
          <w:rFonts w:ascii="Times New Roman" w:hAnsi="Times New Roman"/>
          <w:lang w:val="ru-RU"/>
        </w:rPr>
        <w:t xml:space="preserve"> </w:t>
      </w:r>
      <w:r w:rsidR="008B4F96" w:rsidRPr="008B4F96">
        <w:rPr>
          <w:rFonts w:ascii="Times New Roman" w:hAnsi="Times New Roman"/>
          <w:lang w:val="ru-RU"/>
        </w:rPr>
        <w:t>с</w:t>
      </w:r>
      <w:r w:rsidRPr="008B4F96">
        <w:rPr>
          <w:rFonts w:ascii="Times New Roman" w:hAnsi="Times New Roman"/>
          <w:lang w:val="ru-RU"/>
        </w:rPr>
        <w:t>читается нерезиде</w:t>
      </w:r>
      <w:r w:rsidR="008B4F96" w:rsidRPr="008B4F96">
        <w:rPr>
          <w:rFonts w:ascii="Times New Roman" w:hAnsi="Times New Roman"/>
          <w:lang w:val="ru-RU"/>
        </w:rPr>
        <w:t>н</w:t>
      </w:r>
      <w:r w:rsidRPr="008B4F96">
        <w:rPr>
          <w:rFonts w:ascii="Times New Roman" w:hAnsi="Times New Roman"/>
          <w:lang w:val="ru-RU"/>
        </w:rPr>
        <w:t>том, если  основной круг (центр) его экономических интересов находится за пределами территории этой страны.</w:t>
      </w:r>
    </w:p>
    <w:p w:rsidR="00F92893" w:rsidRPr="008B4F96" w:rsidRDefault="00F92893" w:rsidP="007925B3">
      <w:pPr>
        <w:widowControl w:val="0"/>
        <w:numPr>
          <w:ilvl w:val="1"/>
          <w:numId w:val="41"/>
        </w:numPr>
        <w:tabs>
          <w:tab w:val="left" w:pos="0"/>
        </w:tabs>
        <w:autoSpaceDE/>
        <w:autoSpaceDN/>
        <w:adjustRightInd/>
        <w:spacing w:line="240" w:lineRule="atLeast"/>
        <w:ind w:left="567" w:hanging="283"/>
        <w:jc w:val="both"/>
        <w:rPr>
          <w:rFonts w:ascii="Times New Roman" w:hAnsi="Times New Roman"/>
          <w:b/>
          <w:lang w:val="ru-RU"/>
        </w:rPr>
      </w:pPr>
      <w:r w:rsidRPr="008B4F96">
        <w:rPr>
          <w:rFonts w:ascii="Times New Roman" w:hAnsi="Times New Roman"/>
          <w:b/>
          <w:lang w:val="ru-RU"/>
        </w:rPr>
        <w:t xml:space="preserve">“Расходы на регулирование” </w:t>
      </w:r>
      <w:r w:rsidRPr="008B4F96">
        <w:rPr>
          <w:rFonts w:ascii="Times New Roman" w:hAnsi="Times New Roman"/>
          <w:lang w:val="ru-RU"/>
        </w:rPr>
        <w:t xml:space="preserve"> - </w:t>
      </w:r>
      <w:r w:rsidR="00ED54FA" w:rsidRPr="008B4F96">
        <w:rPr>
          <w:rFonts w:ascii="Times New Roman" w:hAnsi="Times New Roman"/>
          <w:lang w:val="ru-RU"/>
        </w:rPr>
        <w:t xml:space="preserve">расходы, связанные с изучением требования, вытекающего из договора страхования, и осуществлением страховой выплаты, включая изучение оснований требования, оценку убытков и затраты на совершение выплаты, иные затраты, связанные с регулированием юридических, судебных вопросов, с выполнением </w:t>
      </w:r>
      <w:r w:rsidR="008B4F96" w:rsidRPr="008B4F96">
        <w:rPr>
          <w:rFonts w:ascii="Times New Roman" w:hAnsi="Times New Roman"/>
          <w:lang w:val="ru-RU"/>
        </w:rPr>
        <w:t>обязательств</w:t>
      </w:r>
      <w:r w:rsidR="00ED54FA" w:rsidRPr="008B4F96">
        <w:rPr>
          <w:rFonts w:ascii="Times New Roman" w:hAnsi="Times New Roman"/>
          <w:lang w:val="ru-RU"/>
        </w:rPr>
        <w:t xml:space="preserve"> перед страхователем. </w:t>
      </w:r>
    </w:p>
    <w:p w:rsidR="00ED54FA" w:rsidRPr="008B4F96" w:rsidRDefault="00ED54FA" w:rsidP="00ED54FA">
      <w:pPr>
        <w:widowControl w:val="0"/>
        <w:numPr>
          <w:ilvl w:val="1"/>
          <w:numId w:val="41"/>
        </w:numPr>
        <w:tabs>
          <w:tab w:val="left" w:pos="0"/>
          <w:tab w:val="num" w:pos="567"/>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 xml:space="preserve">“Положение 3/02” – </w:t>
      </w:r>
      <w:r w:rsidRPr="008B4F96">
        <w:rPr>
          <w:rFonts w:ascii="Times New Roman" w:hAnsi="Times New Roman"/>
          <w:lang w:val="ru-RU"/>
        </w:rPr>
        <w:t>утвержденное решением Совета Центрального банка номер 311-Н от 02.11.2007 года Положение 3/02 “Размер основных экономических нормативов страховой деятельности, порядок формирования и расчета, критерии признания перестраховщиков незапрещенными”.</w:t>
      </w:r>
    </w:p>
    <w:p w:rsidR="00ED54FA" w:rsidRPr="008B4F96" w:rsidRDefault="00ED54FA" w:rsidP="00ED54FA">
      <w:pPr>
        <w:widowControl w:val="0"/>
        <w:numPr>
          <w:ilvl w:val="1"/>
          <w:numId w:val="41"/>
        </w:numPr>
        <w:tabs>
          <w:tab w:val="left" w:pos="0"/>
          <w:tab w:val="num" w:pos="567"/>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color w:val="000000"/>
          <w:lang w:val="ru-RU"/>
        </w:rPr>
        <w:t>“Положение 3</w:t>
      </w:r>
      <w:r w:rsidRPr="008B4F96">
        <w:rPr>
          <w:rFonts w:ascii="Times New Roman" w:hAnsi="Times New Roman"/>
          <w:b/>
          <w:lang w:val="ru-RU"/>
        </w:rPr>
        <w:t xml:space="preserve">/03”  - </w:t>
      </w:r>
      <w:r w:rsidRPr="008B4F96">
        <w:rPr>
          <w:rFonts w:ascii="Times New Roman" w:hAnsi="Times New Roman"/>
          <w:lang w:val="ru-RU"/>
        </w:rPr>
        <w:t xml:space="preserve">утвержденное решением Совета Центрального банка номер 312-Н от 02.11.2007 года  Положение 3/03 </w:t>
      </w:r>
      <w:r w:rsidRPr="008B4F96">
        <w:rPr>
          <w:rFonts w:ascii="Times New Roman" w:hAnsi="Times New Roman"/>
          <w:color w:val="000000"/>
          <w:lang w:val="ru-RU"/>
        </w:rPr>
        <w:t>“Виды технических резервов, порядок их формирования”.</w:t>
      </w:r>
    </w:p>
    <w:p w:rsidR="00ED54FA" w:rsidRPr="008B4F96" w:rsidRDefault="00ED54FA" w:rsidP="00ED54FA">
      <w:pPr>
        <w:widowControl w:val="0"/>
        <w:numPr>
          <w:ilvl w:val="1"/>
          <w:numId w:val="41"/>
        </w:numPr>
        <w:tabs>
          <w:tab w:val="left" w:pos="0"/>
          <w:tab w:val="num" w:pos="567"/>
        </w:tabs>
        <w:autoSpaceDE/>
        <w:autoSpaceDN/>
        <w:adjustRightInd/>
        <w:spacing w:line="240" w:lineRule="atLeast"/>
        <w:ind w:left="567" w:hanging="283"/>
        <w:jc w:val="both"/>
        <w:rPr>
          <w:rFonts w:ascii="Times New Roman" w:hAnsi="Times New Roman"/>
          <w:lang w:val="ru-RU"/>
        </w:rPr>
      </w:pPr>
      <w:r w:rsidRPr="008B4F96">
        <w:rPr>
          <w:rFonts w:ascii="Times New Roman" w:hAnsi="Times New Roman"/>
          <w:b/>
          <w:lang w:val="ru-RU"/>
        </w:rPr>
        <w:t xml:space="preserve">“Положение 3/09” - </w:t>
      </w:r>
      <w:r w:rsidR="00BD22BA" w:rsidRPr="008B4F96">
        <w:rPr>
          <w:rFonts w:ascii="Times New Roman" w:hAnsi="Times New Roman"/>
          <w:lang w:val="ru-RU"/>
        </w:rPr>
        <w:t>утвержденное</w:t>
      </w:r>
      <w:r w:rsidRPr="008B4F96">
        <w:rPr>
          <w:rFonts w:ascii="Times New Roman" w:hAnsi="Times New Roman"/>
          <w:lang w:val="ru-RU"/>
        </w:rPr>
        <w:t xml:space="preserve"> решением Совета Центрального банка номер 73-Н от 25.03.2008 года  и</w:t>
      </w:r>
      <w:r w:rsidR="00BD22BA" w:rsidRPr="008B4F96">
        <w:rPr>
          <w:rFonts w:ascii="Times New Roman" w:hAnsi="Times New Roman"/>
          <w:lang w:val="ru-RU"/>
        </w:rPr>
        <w:t xml:space="preserve"> приказом Министра финансов и экономики РА номер 285-Н от 14.04.2008 года </w:t>
      </w:r>
      <w:r w:rsidRPr="008B4F96">
        <w:rPr>
          <w:rFonts w:ascii="Times New Roman" w:hAnsi="Times New Roman"/>
          <w:lang w:val="ru-RU"/>
        </w:rPr>
        <w:t>Положение 3/09 “Порядок классификации активов страховых компаний и формирования и использования резервов на покрытие возможных потерь”.</w:t>
      </w:r>
    </w:p>
    <w:p w:rsidR="00ED54FA" w:rsidRPr="008B4F96" w:rsidRDefault="00BD22BA" w:rsidP="00ED54FA">
      <w:pPr>
        <w:widowControl w:val="0"/>
        <w:numPr>
          <w:ilvl w:val="1"/>
          <w:numId w:val="41"/>
        </w:numPr>
        <w:tabs>
          <w:tab w:val="left" w:pos="0"/>
        </w:tabs>
        <w:autoSpaceDE/>
        <w:autoSpaceDN/>
        <w:adjustRightInd/>
        <w:spacing w:line="240" w:lineRule="atLeast"/>
        <w:jc w:val="both"/>
        <w:rPr>
          <w:rFonts w:ascii="Times New Roman" w:hAnsi="Times New Roman"/>
          <w:b/>
          <w:lang w:val="ru-RU"/>
        </w:rPr>
      </w:pPr>
      <w:r w:rsidRPr="008B4F96">
        <w:rPr>
          <w:rFonts w:ascii="Times New Roman" w:hAnsi="Times New Roman"/>
          <w:b/>
          <w:lang w:val="ru-RU"/>
        </w:rPr>
        <w:t xml:space="preserve">“Балансовая стоимость (остаток)” – </w:t>
      </w:r>
      <w:r w:rsidRPr="008B4F96">
        <w:rPr>
          <w:rFonts w:ascii="Times New Roman" w:hAnsi="Times New Roman"/>
          <w:lang w:val="ru-RU"/>
        </w:rPr>
        <w:t xml:space="preserve">сумма в балансе по части актива или </w:t>
      </w:r>
      <w:r w:rsidR="008B4F96" w:rsidRPr="008B4F96">
        <w:rPr>
          <w:rFonts w:ascii="Times New Roman" w:hAnsi="Times New Roman"/>
          <w:lang w:val="ru-RU"/>
        </w:rPr>
        <w:t>обязательства</w:t>
      </w:r>
      <w:r w:rsidRPr="008B4F96">
        <w:rPr>
          <w:rFonts w:ascii="Times New Roman" w:hAnsi="Times New Roman"/>
          <w:lang w:val="ru-RU"/>
        </w:rPr>
        <w:t xml:space="preserve">, включая начисленные по ней проценты, пени и </w:t>
      </w:r>
      <w:r w:rsidR="00F329B3" w:rsidRPr="008B4F96">
        <w:rPr>
          <w:rFonts w:ascii="Times New Roman" w:hAnsi="Times New Roman"/>
          <w:lang w:val="ru-RU"/>
        </w:rPr>
        <w:t>ш</w:t>
      </w:r>
      <w:r w:rsidRPr="008B4F96">
        <w:rPr>
          <w:rFonts w:ascii="Times New Roman" w:hAnsi="Times New Roman"/>
          <w:lang w:val="ru-RU"/>
        </w:rPr>
        <w:t>трафы, за вычетом резерва</w:t>
      </w:r>
      <w:r w:rsidR="00F329B3" w:rsidRPr="008B4F96">
        <w:rPr>
          <w:rFonts w:ascii="Times New Roman" w:hAnsi="Times New Roman"/>
          <w:lang w:val="ru-RU"/>
        </w:rPr>
        <w:t>, сформированного</w:t>
      </w:r>
      <w:r w:rsidRPr="008B4F96">
        <w:rPr>
          <w:rFonts w:ascii="Times New Roman" w:hAnsi="Times New Roman"/>
          <w:lang w:val="ru-RU"/>
        </w:rPr>
        <w:t xml:space="preserve"> по ним, обесцен</w:t>
      </w:r>
      <w:r w:rsidR="00F329B3" w:rsidRPr="008B4F96">
        <w:rPr>
          <w:rFonts w:ascii="Times New Roman" w:hAnsi="Times New Roman"/>
          <w:lang w:val="ru-RU"/>
        </w:rPr>
        <w:t>ения</w:t>
      </w:r>
      <w:r w:rsidRPr="008B4F96">
        <w:rPr>
          <w:rFonts w:ascii="Times New Roman" w:hAnsi="Times New Roman"/>
          <w:lang w:val="ru-RU"/>
        </w:rPr>
        <w:t xml:space="preserve"> и </w:t>
      </w:r>
      <w:r w:rsidR="008B4F96" w:rsidRPr="008B4F96">
        <w:rPr>
          <w:rFonts w:ascii="Times New Roman" w:hAnsi="Times New Roman"/>
          <w:lang w:val="ru-RU"/>
        </w:rPr>
        <w:t>амортизации</w:t>
      </w:r>
      <w:r w:rsidRPr="008B4F96">
        <w:rPr>
          <w:rFonts w:ascii="Times New Roman" w:hAnsi="Times New Roman"/>
          <w:lang w:val="ru-RU"/>
        </w:rPr>
        <w:t>, если таковые имеются.</w:t>
      </w:r>
    </w:p>
    <w:p w:rsidR="00BD22BA" w:rsidRPr="008B4F96" w:rsidRDefault="00BD22BA" w:rsidP="00BD22BA">
      <w:pPr>
        <w:widowControl w:val="0"/>
        <w:numPr>
          <w:ilvl w:val="1"/>
          <w:numId w:val="41"/>
        </w:numPr>
        <w:tabs>
          <w:tab w:val="left" w:pos="0"/>
        </w:tabs>
        <w:autoSpaceDE/>
        <w:autoSpaceDN/>
        <w:adjustRightInd/>
        <w:spacing w:line="240" w:lineRule="atLeast"/>
        <w:jc w:val="both"/>
        <w:rPr>
          <w:rFonts w:ascii="Times New Roman" w:hAnsi="Times New Roman"/>
          <w:b/>
          <w:lang w:val="ru-RU"/>
        </w:rPr>
      </w:pPr>
      <w:r w:rsidRPr="008B4F96">
        <w:rPr>
          <w:rFonts w:ascii="Times New Roman" w:hAnsi="Times New Roman"/>
          <w:b/>
          <w:lang w:val="ru-RU"/>
        </w:rPr>
        <w:t>“Совокупная балансовая стоимость” – б</w:t>
      </w:r>
      <w:r w:rsidRPr="008B4F96">
        <w:rPr>
          <w:rFonts w:ascii="Times New Roman" w:hAnsi="Times New Roman"/>
          <w:lang w:val="ru-RU"/>
        </w:rPr>
        <w:t xml:space="preserve">алансовая стоимость, прибавленная в размере резерва по потерям по ним, обесценивания и </w:t>
      </w:r>
      <w:r w:rsidR="008B4F96" w:rsidRPr="008B4F96">
        <w:rPr>
          <w:rFonts w:ascii="Times New Roman" w:hAnsi="Times New Roman"/>
          <w:lang w:val="ru-RU"/>
        </w:rPr>
        <w:t>амортизационных</w:t>
      </w:r>
      <w:r w:rsidRPr="008B4F96">
        <w:rPr>
          <w:rFonts w:ascii="Times New Roman" w:hAnsi="Times New Roman"/>
          <w:lang w:val="ru-RU"/>
        </w:rPr>
        <w:t xml:space="preserve"> издержек, если таковые имеются.</w:t>
      </w:r>
    </w:p>
    <w:p w:rsidR="00BD22BA" w:rsidRPr="008B4F96" w:rsidRDefault="00BD22BA" w:rsidP="00BD22BA">
      <w:pPr>
        <w:widowControl w:val="0"/>
        <w:numPr>
          <w:ilvl w:val="1"/>
          <w:numId w:val="41"/>
        </w:numPr>
        <w:tabs>
          <w:tab w:val="left" w:pos="0"/>
        </w:tabs>
        <w:autoSpaceDE/>
        <w:autoSpaceDN/>
        <w:adjustRightInd/>
        <w:spacing w:line="240" w:lineRule="atLeast"/>
        <w:jc w:val="both"/>
        <w:rPr>
          <w:rFonts w:ascii="Times New Roman" w:hAnsi="Times New Roman"/>
          <w:lang w:val="ru-RU"/>
        </w:rPr>
      </w:pPr>
      <w:r w:rsidRPr="008B4F96">
        <w:rPr>
          <w:rFonts w:ascii="Times New Roman" w:hAnsi="Times New Roman"/>
          <w:b/>
          <w:color w:val="000000"/>
          <w:lang w:val="ru-RU"/>
        </w:rPr>
        <w:t>“Положение 3</w:t>
      </w:r>
      <w:r w:rsidRPr="008B4F96">
        <w:rPr>
          <w:rFonts w:ascii="Times New Roman" w:hAnsi="Times New Roman"/>
          <w:b/>
          <w:lang w:val="ru-RU"/>
        </w:rPr>
        <w:t xml:space="preserve">/10”  - </w:t>
      </w:r>
      <w:r w:rsidRPr="008B4F96">
        <w:rPr>
          <w:rFonts w:ascii="Times New Roman" w:hAnsi="Times New Roman"/>
          <w:lang w:val="ru-RU"/>
        </w:rPr>
        <w:t xml:space="preserve">утвержденное решением Совета Центрального банка номер 103-Н от 16.04.2013 года  Положение 3/10 </w:t>
      </w:r>
      <w:r w:rsidRPr="008B4F96">
        <w:rPr>
          <w:rFonts w:ascii="Times New Roman" w:hAnsi="Times New Roman"/>
          <w:color w:val="000000"/>
          <w:lang w:val="ru-RU"/>
        </w:rPr>
        <w:t xml:space="preserve"> “Минимальные требования, предъявляемые к системе внутреннего контроля страховой компаний”.</w:t>
      </w:r>
    </w:p>
    <w:p w:rsidR="00023968" w:rsidRPr="008B4F96" w:rsidRDefault="00023968" w:rsidP="00BD22BA">
      <w:pPr>
        <w:widowControl w:val="0"/>
        <w:tabs>
          <w:tab w:val="left" w:pos="0"/>
        </w:tabs>
        <w:autoSpaceDE/>
        <w:autoSpaceDN/>
        <w:adjustRightInd/>
        <w:spacing w:line="240" w:lineRule="atLeast"/>
        <w:ind w:left="284" w:hanging="284"/>
        <w:jc w:val="both"/>
        <w:rPr>
          <w:rFonts w:ascii="Times New Roman" w:hAnsi="Times New Roman"/>
          <w:lang w:val="ru-RU"/>
        </w:rPr>
      </w:pPr>
    </w:p>
    <w:p w:rsidR="00D452C7" w:rsidRPr="008B4F96" w:rsidRDefault="00BD22BA" w:rsidP="00023968">
      <w:pPr>
        <w:widowControl w:val="0"/>
        <w:tabs>
          <w:tab w:val="left" w:pos="0"/>
        </w:tabs>
        <w:autoSpaceDE/>
        <w:autoSpaceDN/>
        <w:adjustRightInd/>
        <w:spacing w:line="240" w:lineRule="atLeast"/>
        <w:ind w:firstLine="284"/>
        <w:jc w:val="both"/>
        <w:rPr>
          <w:rFonts w:ascii="Times New Roman" w:hAnsi="Times New Roman"/>
          <w:lang w:val="ru-RU"/>
        </w:rPr>
      </w:pPr>
      <w:r w:rsidRPr="008B4F96">
        <w:rPr>
          <w:rFonts w:ascii="Times New Roman" w:hAnsi="Times New Roman"/>
          <w:lang w:val="ru-RU"/>
        </w:rPr>
        <w:t xml:space="preserve">3. </w:t>
      </w:r>
      <w:r w:rsidR="00D452C7" w:rsidRPr="008B4F96">
        <w:rPr>
          <w:rFonts w:ascii="Times New Roman" w:hAnsi="Times New Roman"/>
          <w:lang w:val="ru-RU"/>
        </w:rPr>
        <w:t>Используемые в данном положении прочие понятия имеют значения, используемые в законе Респуб</w:t>
      </w:r>
      <w:r w:rsidR="00D452C7" w:rsidRPr="008B4F96">
        <w:rPr>
          <w:rFonts w:ascii="Times New Roman" w:hAnsi="Times New Roman"/>
          <w:lang w:val="ru-RU"/>
        </w:rPr>
        <w:softHyphen/>
        <w:t xml:space="preserve">лики Армения “О </w:t>
      </w:r>
      <w:r w:rsidR="008B4F96" w:rsidRPr="008B4F96">
        <w:rPr>
          <w:rFonts w:ascii="Times New Roman" w:hAnsi="Times New Roman"/>
          <w:lang w:val="ru-RU"/>
        </w:rPr>
        <w:t>страховании</w:t>
      </w:r>
      <w:r w:rsidRPr="008B4F96">
        <w:rPr>
          <w:rFonts w:ascii="Times New Roman" w:hAnsi="Times New Roman"/>
          <w:lang w:val="ru-RU"/>
        </w:rPr>
        <w:t xml:space="preserve"> и страховой деятельности</w:t>
      </w:r>
      <w:r w:rsidR="00D452C7" w:rsidRPr="008B4F96">
        <w:rPr>
          <w:rFonts w:ascii="Times New Roman" w:hAnsi="Times New Roman"/>
          <w:lang w:val="ru-RU"/>
        </w:rPr>
        <w:t>”.</w:t>
      </w:r>
      <w:bookmarkStart w:id="3" w:name="_Toc174436252"/>
      <w:bookmarkStart w:id="4" w:name="_Toc174440697"/>
      <w:bookmarkStart w:id="5" w:name="_Toc174440797"/>
      <w:bookmarkStart w:id="6" w:name="_Toc174441742"/>
      <w:bookmarkStart w:id="7" w:name="_Toc174501607"/>
      <w:bookmarkStart w:id="8" w:name="_Toc174763592"/>
      <w:bookmarkStart w:id="9" w:name="_Toc174769604"/>
      <w:bookmarkEnd w:id="3"/>
      <w:bookmarkEnd w:id="4"/>
      <w:bookmarkEnd w:id="5"/>
      <w:bookmarkEnd w:id="6"/>
      <w:bookmarkEnd w:id="7"/>
      <w:bookmarkEnd w:id="8"/>
      <w:bookmarkEnd w:id="9"/>
    </w:p>
    <w:p w:rsidR="00023968" w:rsidRPr="008B4F96" w:rsidRDefault="00023968" w:rsidP="00023968">
      <w:pPr>
        <w:pStyle w:val="1"/>
        <w:numPr>
          <w:ilvl w:val="0"/>
          <w:numId w:val="0"/>
        </w:numPr>
        <w:spacing w:after="120" w:line="240" w:lineRule="atLeast"/>
        <w:rPr>
          <w:rFonts w:ascii="Times New Roman" w:hAnsi="Times New Roman"/>
          <w:b w:val="0"/>
          <w:color w:val="auto"/>
          <w:sz w:val="20"/>
          <w:szCs w:val="24"/>
          <w:lang w:val="ru-RU"/>
        </w:rPr>
      </w:pPr>
    </w:p>
    <w:p w:rsidR="00D452C7" w:rsidRPr="008B4F96" w:rsidRDefault="00023968" w:rsidP="00023968">
      <w:pPr>
        <w:pStyle w:val="1"/>
        <w:numPr>
          <w:ilvl w:val="0"/>
          <w:numId w:val="0"/>
        </w:numPr>
        <w:spacing w:after="120" w:line="240" w:lineRule="atLeast"/>
        <w:ind w:firstLine="284"/>
        <w:rPr>
          <w:rFonts w:ascii="Times New Roman" w:hAnsi="Times New Roman"/>
          <w:b w:val="0"/>
          <w:color w:val="auto"/>
          <w:sz w:val="20"/>
          <w:szCs w:val="24"/>
          <w:lang w:val="ru-RU"/>
        </w:rPr>
      </w:pPr>
      <w:r w:rsidRPr="008B4F96">
        <w:rPr>
          <w:rFonts w:ascii="Times New Roman" w:hAnsi="Times New Roman"/>
          <w:b w:val="0"/>
          <w:color w:val="auto"/>
          <w:sz w:val="20"/>
          <w:szCs w:val="24"/>
          <w:lang w:val="ru-RU"/>
        </w:rPr>
        <w:t xml:space="preserve">3.1. Понятия “Регулируемый рынок” и “оператор регулируемого рынка”  имеют значения, установленные законом Республики Армения “О рынке ценных бумаг”. </w:t>
      </w:r>
    </w:p>
    <w:p w:rsidR="00023968" w:rsidRPr="008B4F96" w:rsidRDefault="00023968">
      <w:pPr>
        <w:pStyle w:val="1"/>
        <w:numPr>
          <w:ilvl w:val="0"/>
          <w:numId w:val="0"/>
        </w:numPr>
        <w:spacing w:after="120" w:line="240" w:lineRule="atLeast"/>
        <w:jc w:val="center"/>
        <w:rPr>
          <w:rFonts w:ascii="Times New Roman" w:hAnsi="Times New Roman"/>
          <w:color w:val="auto"/>
          <w:sz w:val="20"/>
          <w:szCs w:val="24"/>
          <w:lang w:val="ru-RU"/>
        </w:rPr>
      </w:pPr>
    </w:p>
    <w:p w:rsidR="00205374" w:rsidRPr="008B4F96" w:rsidRDefault="00023968">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 xml:space="preserve">РАЗДЕЛ III. </w:t>
      </w:r>
      <w:r w:rsidR="00205374" w:rsidRPr="008B4F96">
        <w:rPr>
          <w:rFonts w:ascii="Times New Roman" w:hAnsi="Times New Roman"/>
          <w:color w:val="auto"/>
          <w:sz w:val="20"/>
          <w:szCs w:val="24"/>
          <w:lang w:val="ru-RU"/>
        </w:rPr>
        <w:t xml:space="preserve">ОТЧЕТЫ, ПРЕДСТАВЛЯЕМЫЕ СТРАХОВЫМИ КОМПАНИЯМИ В ЦЕНТРАЛЬНЫЙ БАНК </w:t>
      </w:r>
      <w:bookmarkEnd w:id="2"/>
    </w:p>
    <w:p w:rsidR="00205374" w:rsidRPr="008B4F96" w:rsidRDefault="00023968" w:rsidP="00023968">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4.</w:t>
      </w:r>
      <w:r w:rsidR="00205374" w:rsidRPr="008B4F96">
        <w:rPr>
          <w:rFonts w:ascii="Times New Roman" w:hAnsi="Times New Roman"/>
          <w:szCs w:val="24"/>
          <w:lang w:val="ru-RU"/>
        </w:rPr>
        <w:t xml:space="preserve"> Страховые компании представляют в Центральный банк следующие формы отчетов согласно периодич</w:t>
      </w:r>
      <w:r w:rsidR="00205374" w:rsidRPr="008B4F96">
        <w:rPr>
          <w:rFonts w:ascii="Times New Roman" w:hAnsi="Times New Roman"/>
          <w:szCs w:val="24"/>
          <w:lang w:val="ru-RU"/>
        </w:rPr>
        <w:softHyphen/>
        <w:t>ности, указанной в следующей таблице:</w:t>
      </w:r>
    </w:p>
    <w:p w:rsidR="00205374" w:rsidRPr="008B4F96" w:rsidRDefault="00205374">
      <w:pPr>
        <w:spacing w:line="312" w:lineRule="auto"/>
        <w:jc w:val="both"/>
        <w:rPr>
          <w:rFonts w:ascii="Times New Roman" w:hAnsi="Times New Roman"/>
          <w:szCs w:val="24"/>
          <w:lang w:val="ru-RU"/>
        </w:rPr>
      </w:pPr>
    </w:p>
    <w:tbl>
      <w:tblPr>
        <w:tblW w:w="9700" w:type="dxa"/>
        <w:tblInd w:w="108" w:type="dxa"/>
        <w:tblBorders>
          <w:insideH w:val="dashed" w:sz="4" w:space="0" w:color="auto"/>
          <w:insideV w:val="dashed" w:sz="4" w:space="0" w:color="auto"/>
        </w:tblBorders>
        <w:tblLayout w:type="fixed"/>
        <w:tblLook w:val="01E0" w:firstRow="1" w:lastRow="1" w:firstColumn="1" w:lastColumn="1" w:noHBand="0" w:noVBand="0"/>
      </w:tblPr>
      <w:tblGrid>
        <w:gridCol w:w="567"/>
        <w:gridCol w:w="5733"/>
        <w:gridCol w:w="1100"/>
        <w:gridCol w:w="2300"/>
      </w:tblGrid>
      <w:tr w:rsidR="00205374" w:rsidRPr="008B4F96">
        <w:tc>
          <w:tcPr>
            <w:tcW w:w="567" w:type="dxa"/>
            <w:tcBorders>
              <w:top w:val="single" w:sz="6" w:space="0" w:color="auto"/>
              <w:left w:val="single" w:sz="6" w:space="0" w:color="auto"/>
              <w:bottom w:val="single" w:sz="6" w:space="0" w:color="auto"/>
            </w:tcBorders>
          </w:tcPr>
          <w:p w:rsidR="00205374" w:rsidRPr="008B4F96" w:rsidRDefault="00205374">
            <w:pPr>
              <w:spacing w:before="20" w:after="20"/>
              <w:jc w:val="both"/>
              <w:rPr>
                <w:rFonts w:ascii="Times New Roman" w:hAnsi="Times New Roman"/>
                <w:sz w:val="18"/>
                <w:szCs w:val="24"/>
                <w:lang w:val="ru-RU"/>
              </w:rPr>
            </w:pPr>
          </w:p>
        </w:tc>
        <w:tc>
          <w:tcPr>
            <w:tcW w:w="5733" w:type="dxa"/>
            <w:tcBorders>
              <w:top w:val="single" w:sz="6" w:space="0" w:color="auto"/>
              <w:bottom w:val="single" w:sz="6" w:space="0" w:color="auto"/>
            </w:tcBorders>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Название отчета</w:t>
            </w:r>
          </w:p>
        </w:tc>
        <w:tc>
          <w:tcPr>
            <w:tcW w:w="1100" w:type="dxa"/>
            <w:tcBorders>
              <w:top w:val="single" w:sz="6" w:space="0" w:color="auto"/>
              <w:bottom w:val="single" w:sz="6" w:space="0" w:color="auto"/>
            </w:tcBorders>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Номер (форма) отчета</w:t>
            </w:r>
          </w:p>
        </w:tc>
        <w:tc>
          <w:tcPr>
            <w:tcW w:w="2300" w:type="dxa"/>
            <w:tcBorders>
              <w:top w:val="single" w:sz="6" w:space="0" w:color="auto"/>
              <w:bottom w:val="single" w:sz="6" w:space="0" w:color="auto"/>
              <w:right w:val="single" w:sz="6" w:space="0" w:color="auto"/>
            </w:tcBorders>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Период представления</w:t>
            </w:r>
          </w:p>
        </w:tc>
      </w:tr>
      <w:tr w:rsidR="00205374" w:rsidRPr="008B4F96">
        <w:trPr>
          <w:trHeight w:val="260"/>
        </w:trPr>
        <w:tc>
          <w:tcPr>
            <w:tcW w:w="567" w:type="dxa"/>
            <w:tcBorders>
              <w:top w:val="single" w:sz="6" w:space="0" w:color="auto"/>
              <w:left w:val="single" w:sz="6" w:space="0" w:color="auto"/>
              <w:bottom w:val="single" w:sz="6" w:space="0" w:color="auto"/>
            </w:tcBorders>
          </w:tcPr>
          <w:p w:rsidR="00205374" w:rsidRPr="008B4F96" w:rsidRDefault="00205374">
            <w:pPr>
              <w:spacing w:before="20" w:after="20"/>
              <w:jc w:val="center"/>
              <w:rPr>
                <w:rFonts w:ascii="Times New Roman" w:hAnsi="Times New Roman"/>
                <w:i/>
                <w:sz w:val="18"/>
                <w:szCs w:val="24"/>
                <w:lang w:val="ru-RU"/>
              </w:rPr>
            </w:pPr>
            <w:r w:rsidRPr="008B4F96">
              <w:rPr>
                <w:rFonts w:ascii="Times New Roman" w:hAnsi="Times New Roman"/>
                <w:i/>
                <w:sz w:val="18"/>
                <w:szCs w:val="24"/>
                <w:lang w:val="ru-RU"/>
              </w:rPr>
              <w:t>1</w:t>
            </w:r>
          </w:p>
        </w:tc>
        <w:tc>
          <w:tcPr>
            <w:tcW w:w="5733" w:type="dxa"/>
            <w:tcBorders>
              <w:top w:val="single" w:sz="6" w:space="0" w:color="auto"/>
              <w:bottom w:val="single" w:sz="6" w:space="0" w:color="auto"/>
            </w:tcBorders>
          </w:tcPr>
          <w:p w:rsidR="00205374" w:rsidRPr="008B4F96" w:rsidRDefault="00205374">
            <w:pPr>
              <w:spacing w:before="20" w:after="20"/>
              <w:jc w:val="center"/>
              <w:rPr>
                <w:rFonts w:ascii="Times New Roman" w:hAnsi="Times New Roman"/>
                <w:i/>
                <w:sz w:val="18"/>
                <w:szCs w:val="24"/>
                <w:lang w:val="ru-RU"/>
              </w:rPr>
            </w:pPr>
            <w:r w:rsidRPr="008B4F96">
              <w:rPr>
                <w:rFonts w:ascii="Times New Roman" w:hAnsi="Times New Roman"/>
                <w:i/>
                <w:sz w:val="18"/>
                <w:szCs w:val="24"/>
                <w:lang w:val="ru-RU"/>
              </w:rPr>
              <w:t>2</w:t>
            </w:r>
          </w:p>
        </w:tc>
        <w:tc>
          <w:tcPr>
            <w:tcW w:w="1100" w:type="dxa"/>
            <w:tcBorders>
              <w:top w:val="single" w:sz="6" w:space="0" w:color="auto"/>
              <w:bottom w:val="single" w:sz="6" w:space="0" w:color="auto"/>
            </w:tcBorders>
          </w:tcPr>
          <w:p w:rsidR="00205374" w:rsidRPr="008B4F96" w:rsidRDefault="00205374">
            <w:pPr>
              <w:spacing w:before="20" w:after="20"/>
              <w:jc w:val="center"/>
              <w:rPr>
                <w:rFonts w:ascii="Times New Roman" w:hAnsi="Times New Roman"/>
                <w:i/>
                <w:sz w:val="18"/>
                <w:szCs w:val="24"/>
                <w:lang w:val="ru-RU"/>
              </w:rPr>
            </w:pPr>
            <w:r w:rsidRPr="008B4F96">
              <w:rPr>
                <w:rFonts w:ascii="Times New Roman" w:hAnsi="Times New Roman"/>
                <w:i/>
                <w:sz w:val="18"/>
                <w:szCs w:val="24"/>
                <w:lang w:val="ru-RU"/>
              </w:rPr>
              <w:t>3</w:t>
            </w:r>
          </w:p>
        </w:tc>
        <w:tc>
          <w:tcPr>
            <w:tcW w:w="2300" w:type="dxa"/>
            <w:tcBorders>
              <w:top w:val="single" w:sz="6" w:space="0" w:color="auto"/>
              <w:bottom w:val="single" w:sz="6" w:space="0" w:color="auto"/>
              <w:right w:val="single" w:sz="6" w:space="0" w:color="auto"/>
            </w:tcBorders>
          </w:tcPr>
          <w:p w:rsidR="00205374" w:rsidRPr="008B4F96" w:rsidRDefault="00205374">
            <w:pPr>
              <w:spacing w:before="20" w:after="20"/>
              <w:jc w:val="center"/>
              <w:rPr>
                <w:rFonts w:ascii="Times New Roman" w:hAnsi="Times New Roman"/>
                <w:i/>
                <w:sz w:val="18"/>
                <w:szCs w:val="24"/>
                <w:lang w:val="ru-RU"/>
              </w:rPr>
            </w:pPr>
            <w:r w:rsidRPr="008B4F96">
              <w:rPr>
                <w:rFonts w:ascii="Times New Roman" w:hAnsi="Times New Roman"/>
                <w:i/>
                <w:sz w:val="18"/>
                <w:szCs w:val="24"/>
                <w:lang w:val="ru-RU"/>
              </w:rPr>
              <w:t>4</w:t>
            </w:r>
          </w:p>
        </w:tc>
      </w:tr>
      <w:tr w:rsidR="00205374" w:rsidRPr="008B4F96">
        <w:tc>
          <w:tcPr>
            <w:tcW w:w="567" w:type="dxa"/>
            <w:tcBorders>
              <w:top w:val="single" w:sz="6" w:space="0" w:color="auto"/>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1.</w:t>
            </w:r>
          </w:p>
        </w:tc>
        <w:tc>
          <w:tcPr>
            <w:tcW w:w="5733" w:type="dxa"/>
            <w:tcBorders>
              <w:top w:val="single" w:sz="6" w:space="0" w:color="auto"/>
            </w:tcBorders>
          </w:tcPr>
          <w:p w:rsidR="00205374" w:rsidRPr="00C92F9D" w:rsidRDefault="00C92F9D" w:rsidP="00C92F9D">
            <w:pPr>
              <w:spacing w:before="20" w:after="20"/>
              <w:rPr>
                <w:rFonts w:ascii="Times New Roman" w:hAnsi="Times New Roman"/>
                <w:sz w:val="18"/>
                <w:szCs w:val="24"/>
                <w:lang w:val="en-US"/>
              </w:rPr>
            </w:pPr>
            <w:r>
              <w:rPr>
                <w:rFonts w:ascii="Times New Roman" w:hAnsi="Times New Roman"/>
                <w:sz w:val="18"/>
                <w:szCs w:val="24"/>
                <w:lang w:val="en-US"/>
              </w:rPr>
              <w:t>О б</w:t>
            </w:r>
            <w:r w:rsidR="00205374" w:rsidRPr="008B4F96">
              <w:rPr>
                <w:rFonts w:ascii="Times New Roman" w:hAnsi="Times New Roman"/>
                <w:sz w:val="18"/>
                <w:szCs w:val="24"/>
                <w:lang w:val="ru-RU"/>
              </w:rPr>
              <w:t>ухгалтерск</w:t>
            </w:r>
            <w:r>
              <w:rPr>
                <w:rFonts w:ascii="Times New Roman" w:hAnsi="Times New Roman"/>
                <w:sz w:val="18"/>
                <w:szCs w:val="24"/>
                <w:lang w:val="en-US"/>
              </w:rPr>
              <w:t>ом</w:t>
            </w:r>
            <w:r w:rsidR="00205374" w:rsidRPr="008B4F96">
              <w:rPr>
                <w:rFonts w:ascii="Times New Roman" w:hAnsi="Times New Roman"/>
                <w:sz w:val="18"/>
                <w:szCs w:val="24"/>
                <w:lang w:val="ru-RU"/>
              </w:rPr>
              <w:t xml:space="preserve"> баланс</w:t>
            </w:r>
            <w:r>
              <w:rPr>
                <w:rFonts w:ascii="Times New Roman" w:hAnsi="Times New Roman"/>
                <w:sz w:val="18"/>
                <w:szCs w:val="24"/>
                <w:lang w:val="en-US"/>
              </w:rPr>
              <w:t>е</w:t>
            </w:r>
          </w:p>
        </w:tc>
        <w:tc>
          <w:tcPr>
            <w:tcW w:w="1100" w:type="dxa"/>
            <w:tcBorders>
              <w:top w:val="single" w:sz="6" w:space="0" w:color="auto"/>
            </w:tcBorders>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w:t>
            </w:r>
          </w:p>
        </w:tc>
        <w:tc>
          <w:tcPr>
            <w:tcW w:w="2300" w:type="dxa"/>
            <w:tcBorders>
              <w:top w:val="single" w:sz="6" w:space="0" w:color="auto"/>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Ежемесячн</w:t>
            </w:r>
            <w:r w:rsidR="00602BFD">
              <w:rPr>
                <w:rFonts w:ascii="Times New Roman" w:hAnsi="Times New Roman"/>
                <w:sz w:val="18"/>
                <w:szCs w:val="24"/>
                <w:lang w:val="ru-RU"/>
              </w:rPr>
              <w:t>о, ежегодно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2.</w:t>
            </w:r>
          </w:p>
        </w:tc>
        <w:tc>
          <w:tcPr>
            <w:tcW w:w="5733" w:type="dxa"/>
          </w:tcPr>
          <w:p w:rsidR="00205374" w:rsidRPr="008B4F96" w:rsidRDefault="00205374" w:rsidP="00617AC5">
            <w:pPr>
              <w:spacing w:before="20" w:after="20"/>
              <w:rPr>
                <w:rFonts w:ascii="Times New Roman" w:hAnsi="Times New Roman"/>
                <w:sz w:val="18"/>
                <w:szCs w:val="24"/>
                <w:lang w:val="ru-RU"/>
              </w:rPr>
            </w:pPr>
            <w:r w:rsidRPr="008B4F96">
              <w:rPr>
                <w:rFonts w:ascii="Times New Roman" w:hAnsi="Times New Roman"/>
                <w:sz w:val="18"/>
                <w:szCs w:val="24"/>
                <w:lang w:val="ru-RU"/>
              </w:rPr>
              <w:t xml:space="preserve">Отчет о договорах </w:t>
            </w:r>
            <w:r w:rsidR="00617AC5" w:rsidRPr="008B4F96">
              <w:rPr>
                <w:rFonts w:ascii="Times New Roman" w:hAnsi="Times New Roman"/>
                <w:sz w:val="18"/>
                <w:szCs w:val="24"/>
                <w:lang w:val="ru-RU"/>
              </w:rPr>
              <w:t xml:space="preserve">страхования </w:t>
            </w:r>
            <w:r w:rsidRPr="008B4F96">
              <w:rPr>
                <w:rFonts w:ascii="Times New Roman" w:hAnsi="Times New Roman"/>
                <w:sz w:val="18"/>
                <w:szCs w:val="24"/>
                <w:lang w:val="ru-RU"/>
              </w:rPr>
              <w:t xml:space="preserve">и страховых премиях </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2</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3.</w:t>
            </w:r>
          </w:p>
        </w:tc>
        <w:tc>
          <w:tcPr>
            <w:tcW w:w="5733" w:type="dxa"/>
          </w:tcPr>
          <w:p w:rsidR="00205374" w:rsidRPr="008B4F96" w:rsidRDefault="00205374" w:rsidP="00617AC5">
            <w:pPr>
              <w:spacing w:before="20" w:after="20"/>
              <w:rPr>
                <w:rFonts w:ascii="Times New Roman" w:hAnsi="Times New Roman"/>
                <w:sz w:val="18"/>
                <w:szCs w:val="24"/>
                <w:lang w:val="ru-RU"/>
              </w:rPr>
            </w:pPr>
            <w:r w:rsidRPr="008B4F96">
              <w:rPr>
                <w:rFonts w:ascii="Times New Roman" w:hAnsi="Times New Roman"/>
                <w:sz w:val="18"/>
                <w:szCs w:val="24"/>
                <w:lang w:val="ru-RU"/>
              </w:rPr>
              <w:t>Отчет об основных экономических нормативах Н1</w:t>
            </w:r>
            <w:r w:rsidR="00617AC5" w:rsidRPr="008B4F96">
              <w:rPr>
                <w:rFonts w:ascii="Times New Roman" w:hAnsi="Times New Roman"/>
                <w:sz w:val="18"/>
                <w:szCs w:val="24"/>
                <w:lang w:val="ru-RU"/>
              </w:rPr>
              <w:t>.1</w:t>
            </w:r>
            <w:r w:rsidRPr="008B4F96">
              <w:rPr>
                <w:rFonts w:ascii="Times New Roman" w:hAnsi="Times New Roman"/>
                <w:sz w:val="18"/>
                <w:szCs w:val="24"/>
                <w:lang w:val="ru-RU"/>
              </w:rPr>
              <w:t>, Н1</w:t>
            </w:r>
            <w:r w:rsidR="00617AC5" w:rsidRPr="008B4F96">
              <w:rPr>
                <w:rFonts w:ascii="Times New Roman" w:hAnsi="Times New Roman"/>
                <w:sz w:val="18"/>
                <w:szCs w:val="24"/>
                <w:lang w:val="ru-RU"/>
              </w:rPr>
              <w:t>.2</w:t>
            </w:r>
            <w:r w:rsidRPr="008B4F96">
              <w:rPr>
                <w:rFonts w:ascii="Times New Roman" w:hAnsi="Times New Roman"/>
                <w:sz w:val="18"/>
                <w:szCs w:val="24"/>
                <w:lang w:val="ru-RU"/>
              </w:rPr>
              <w:t>, Н2, Н3, Н4</w:t>
            </w:r>
            <w:r w:rsidR="00617AC5" w:rsidRPr="008B4F96">
              <w:rPr>
                <w:rFonts w:ascii="Times New Roman" w:hAnsi="Times New Roman"/>
                <w:sz w:val="18"/>
                <w:szCs w:val="24"/>
                <w:lang w:val="ru-RU"/>
              </w:rPr>
              <w:t>, Н5, Н6.1, Х6.2</w:t>
            </w:r>
            <w:r w:rsidRPr="008B4F96">
              <w:rPr>
                <w:rFonts w:ascii="Times New Roman" w:hAnsi="Times New Roman"/>
                <w:sz w:val="18"/>
                <w:szCs w:val="24"/>
                <w:lang w:val="ru-RU"/>
              </w:rPr>
              <w:t xml:space="preserve"> </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3</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Ежемесячн</w:t>
            </w:r>
            <w:r w:rsidR="00602BFD">
              <w:rPr>
                <w:rFonts w:ascii="Times New Roman" w:hAnsi="Times New Roman"/>
                <w:sz w:val="18"/>
                <w:szCs w:val="24"/>
                <w:lang w:val="ru-RU"/>
              </w:rPr>
              <w:t>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4.</w:t>
            </w:r>
          </w:p>
        </w:tc>
        <w:tc>
          <w:tcPr>
            <w:tcW w:w="5733" w:type="dxa"/>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 xml:space="preserve">Отчет о страховых суммах и возмещениях </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4</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5.</w:t>
            </w:r>
          </w:p>
        </w:tc>
        <w:tc>
          <w:tcPr>
            <w:tcW w:w="5733" w:type="dxa"/>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Отчет о доходах и расходах</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5</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Ежемесячн</w:t>
            </w:r>
            <w:r w:rsidR="00602BFD">
              <w:rPr>
                <w:rFonts w:ascii="Times New Roman" w:hAnsi="Times New Roman"/>
                <w:sz w:val="18"/>
                <w:szCs w:val="24"/>
                <w:lang w:val="ru-RU"/>
              </w:rPr>
              <w:t>о</w:t>
            </w:r>
            <w:r w:rsidRPr="008B4F96">
              <w:rPr>
                <w:rFonts w:ascii="Times New Roman" w:hAnsi="Times New Roman"/>
                <w:sz w:val="18"/>
                <w:szCs w:val="24"/>
                <w:lang w:val="ru-RU"/>
              </w:rPr>
              <w:t xml:space="preserve">, </w:t>
            </w:r>
            <w:r w:rsidR="00602BFD">
              <w:rPr>
                <w:rFonts w:ascii="Times New Roman" w:hAnsi="Times New Roman"/>
                <w:sz w:val="18"/>
                <w:szCs w:val="24"/>
                <w:lang w:val="ru-RU"/>
              </w:rPr>
              <w:t>еже</w:t>
            </w:r>
            <w:r w:rsidRPr="008B4F96">
              <w:rPr>
                <w:rFonts w:ascii="Times New Roman" w:hAnsi="Times New Roman"/>
                <w:sz w:val="18"/>
                <w:szCs w:val="24"/>
                <w:lang w:val="ru-RU"/>
              </w:rPr>
              <w:t>год</w:t>
            </w:r>
            <w:r w:rsidR="00602BFD">
              <w:rPr>
                <w:rFonts w:ascii="Times New Roman" w:hAnsi="Times New Roman"/>
                <w:sz w:val="18"/>
                <w:szCs w:val="24"/>
                <w:lang w:val="ru-RU"/>
              </w:rPr>
              <w:t>но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6.</w:t>
            </w:r>
          </w:p>
        </w:tc>
        <w:tc>
          <w:tcPr>
            <w:tcW w:w="5733" w:type="dxa"/>
          </w:tcPr>
          <w:p w:rsidR="00205374" w:rsidRPr="008B4F96" w:rsidRDefault="00205374" w:rsidP="00617AC5">
            <w:pPr>
              <w:spacing w:before="20" w:after="20"/>
              <w:rPr>
                <w:rFonts w:ascii="Times New Roman" w:hAnsi="Times New Roman"/>
                <w:sz w:val="18"/>
                <w:szCs w:val="24"/>
                <w:lang w:val="ru-RU"/>
              </w:rPr>
            </w:pPr>
            <w:r w:rsidRPr="008B4F96">
              <w:rPr>
                <w:rFonts w:ascii="Times New Roman" w:hAnsi="Times New Roman"/>
                <w:sz w:val="18"/>
                <w:szCs w:val="24"/>
                <w:lang w:val="ru-RU"/>
              </w:rPr>
              <w:t>Отчет о юридических лиц</w:t>
            </w:r>
            <w:r w:rsidR="00013120" w:rsidRPr="008B4F96">
              <w:rPr>
                <w:rFonts w:ascii="Times New Roman" w:hAnsi="Times New Roman"/>
                <w:sz w:val="18"/>
                <w:szCs w:val="24"/>
                <w:lang w:val="ru-RU"/>
              </w:rPr>
              <w:t>ах</w:t>
            </w:r>
            <w:r w:rsidR="00617AC5" w:rsidRPr="008B4F96">
              <w:rPr>
                <w:rFonts w:ascii="Times New Roman" w:hAnsi="Times New Roman"/>
                <w:sz w:val="18"/>
                <w:szCs w:val="24"/>
                <w:lang w:val="ru-RU"/>
              </w:rPr>
              <w:t>-резидентах и физических лицах-резидентах</w:t>
            </w:r>
            <w:r w:rsidRPr="008B4F96">
              <w:rPr>
                <w:rFonts w:ascii="Times New Roman" w:hAnsi="Times New Roman"/>
                <w:sz w:val="18"/>
                <w:szCs w:val="24"/>
                <w:lang w:val="ru-RU"/>
              </w:rPr>
              <w:t xml:space="preserve">, пользующихся услугами страховой компании </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6</w:t>
            </w:r>
          </w:p>
        </w:tc>
        <w:tc>
          <w:tcPr>
            <w:tcW w:w="2300" w:type="dxa"/>
            <w:tcBorders>
              <w:right w:val="single" w:sz="6" w:space="0" w:color="auto"/>
            </w:tcBorders>
          </w:tcPr>
          <w:p w:rsidR="00205374" w:rsidRPr="008B4F96" w:rsidRDefault="00617AC5"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617AC5" w:rsidRPr="008B4F96">
        <w:tc>
          <w:tcPr>
            <w:tcW w:w="567" w:type="dxa"/>
            <w:tcBorders>
              <w:left w:val="single" w:sz="6" w:space="0" w:color="auto"/>
            </w:tcBorders>
          </w:tcPr>
          <w:p w:rsidR="00617AC5" w:rsidRPr="008B4F96" w:rsidRDefault="00617AC5">
            <w:pPr>
              <w:spacing w:before="20" w:after="20"/>
              <w:jc w:val="both"/>
              <w:rPr>
                <w:rFonts w:ascii="Times New Roman" w:hAnsi="Times New Roman"/>
                <w:sz w:val="18"/>
                <w:szCs w:val="24"/>
                <w:lang w:val="ru-RU"/>
              </w:rPr>
            </w:pPr>
            <w:r w:rsidRPr="008B4F96">
              <w:rPr>
                <w:rFonts w:ascii="Times New Roman" w:hAnsi="Times New Roman"/>
                <w:sz w:val="18"/>
                <w:szCs w:val="24"/>
                <w:lang w:val="ru-RU"/>
              </w:rPr>
              <w:t>7.</w:t>
            </w:r>
          </w:p>
        </w:tc>
        <w:tc>
          <w:tcPr>
            <w:tcW w:w="5733" w:type="dxa"/>
          </w:tcPr>
          <w:p w:rsidR="00617AC5" w:rsidRPr="008B4F96" w:rsidRDefault="00617AC5" w:rsidP="00617AC5">
            <w:pPr>
              <w:spacing w:before="20" w:after="20"/>
              <w:rPr>
                <w:rFonts w:ascii="Times New Roman" w:hAnsi="Times New Roman"/>
                <w:sz w:val="18"/>
                <w:szCs w:val="24"/>
                <w:lang w:val="ru-RU"/>
              </w:rPr>
            </w:pPr>
            <w:r w:rsidRPr="008B4F96">
              <w:rPr>
                <w:rFonts w:ascii="Times New Roman" w:hAnsi="Times New Roman"/>
                <w:sz w:val="18"/>
                <w:szCs w:val="24"/>
                <w:lang w:val="ru-RU"/>
              </w:rPr>
              <w:t>Отчет о сроках, оставшихся до погашения обязательств и активов, и о договорных сроках</w:t>
            </w:r>
          </w:p>
        </w:tc>
        <w:tc>
          <w:tcPr>
            <w:tcW w:w="1100" w:type="dxa"/>
          </w:tcPr>
          <w:p w:rsidR="00617AC5" w:rsidRPr="008B4F96" w:rsidRDefault="00617AC5">
            <w:pPr>
              <w:spacing w:before="20" w:after="20"/>
              <w:jc w:val="center"/>
              <w:rPr>
                <w:rFonts w:ascii="Times New Roman" w:hAnsi="Times New Roman"/>
                <w:sz w:val="18"/>
                <w:szCs w:val="24"/>
                <w:lang w:val="ru-RU"/>
              </w:rPr>
            </w:pPr>
            <w:r w:rsidRPr="008B4F96">
              <w:rPr>
                <w:rFonts w:ascii="Times New Roman" w:hAnsi="Times New Roman"/>
                <w:sz w:val="18"/>
                <w:szCs w:val="24"/>
                <w:lang w:val="ru-RU"/>
              </w:rPr>
              <w:t>7</w:t>
            </w:r>
          </w:p>
        </w:tc>
        <w:tc>
          <w:tcPr>
            <w:tcW w:w="2300" w:type="dxa"/>
            <w:tcBorders>
              <w:right w:val="single" w:sz="6" w:space="0" w:color="auto"/>
            </w:tcBorders>
          </w:tcPr>
          <w:p w:rsidR="00617AC5" w:rsidRPr="008B4F96" w:rsidRDefault="00617AC5"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8.</w:t>
            </w:r>
          </w:p>
        </w:tc>
        <w:tc>
          <w:tcPr>
            <w:tcW w:w="5733" w:type="dxa"/>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Отчет об изменении уставного капитала</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8</w:t>
            </w:r>
          </w:p>
        </w:tc>
        <w:tc>
          <w:tcPr>
            <w:tcW w:w="2300" w:type="dxa"/>
            <w:tcBorders>
              <w:right w:val="single" w:sz="6" w:space="0" w:color="auto"/>
            </w:tcBorders>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При каждом изменении</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9.</w:t>
            </w:r>
          </w:p>
        </w:tc>
        <w:tc>
          <w:tcPr>
            <w:tcW w:w="5733" w:type="dxa"/>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Отчет об изменении общего капитала</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9</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Ежемесячн</w:t>
            </w:r>
            <w:r w:rsidR="00602BFD">
              <w:rPr>
                <w:rFonts w:ascii="Times New Roman" w:hAnsi="Times New Roman"/>
                <w:sz w:val="18"/>
                <w:szCs w:val="24"/>
                <w:lang w:val="ru-RU"/>
              </w:rPr>
              <w:t>о</w:t>
            </w:r>
            <w:r w:rsidRPr="008B4F96">
              <w:rPr>
                <w:rFonts w:ascii="Times New Roman" w:hAnsi="Times New Roman"/>
                <w:sz w:val="18"/>
                <w:szCs w:val="24"/>
                <w:lang w:val="ru-RU"/>
              </w:rPr>
              <w:t xml:space="preserve">, </w:t>
            </w:r>
            <w:r w:rsidR="00602BFD">
              <w:rPr>
                <w:rFonts w:ascii="Times New Roman" w:hAnsi="Times New Roman"/>
                <w:sz w:val="18"/>
                <w:szCs w:val="24"/>
                <w:lang w:val="ru-RU"/>
              </w:rPr>
              <w:t>еже</w:t>
            </w:r>
            <w:r w:rsidRPr="008B4F96">
              <w:rPr>
                <w:rFonts w:ascii="Times New Roman" w:hAnsi="Times New Roman"/>
                <w:sz w:val="18"/>
                <w:szCs w:val="24"/>
                <w:lang w:val="ru-RU"/>
              </w:rPr>
              <w:t>год</w:t>
            </w:r>
            <w:r w:rsidR="00602BFD">
              <w:rPr>
                <w:rFonts w:ascii="Times New Roman" w:hAnsi="Times New Roman"/>
                <w:sz w:val="18"/>
                <w:szCs w:val="24"/>
                <w:lang w:val="ru-RU"/>
              </w:rPr>
              <w:t>но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10.</w:t>
            </w:r>
          </w:p>
        </w:tc>
        <w:tc>
          <w:tcPr>
            <w:tcW w:w="5733" w:type="dxa"/>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 xml:space="preserve">Отчет о перестраховании </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10</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11.</w:t>
            </w:r>
          </w:p>
        </w:tc>
        <w:tc>
          <w:tcPr>
            <w:tcW w:w="5733" w:type="dxa"/>
          </w:tcPr>
          <w:p w:rsidR="00205374" w:rsidRPr="008B4F96" w:rsidRDefault="00205374" w:rsidP="00617AC5">
            <w:pPr>
              <w:spacing w:before="20" w:after="20"/>
              <w:rPr>
                <w:rFonts w:ascii="Times New Roman" w:hAnsi="Times New Roman"/>
                <w:sz w:val="18"/>
                <w:szCs w:val="24"/>
                <w:lang w:val="ru-RU"/>
              </w:rPr>
            </w:pPr>
            <w:r w:rsidRPr="008B4F96">
              <w:rPr>
                <w:rFonts w:ascii="Times New Roman" w:hAnsi="Times New Roman"/>
                <w:sz w:val="18"/>
                <w:szCs w:val="24"/>
                <w:lang w:val="ru-RU"/>
              </w:rPr>
              <w:t>Отчет о сроках, оставшихся до завершения действия договоров</w:t>
            </w:r>
            <w:r w:rsidR="00617AC5" w:rsidRPr="008B4F96">
              <w:rPr>
                <w:rFonts w:ascii="Times New Roman" w:hAnsi="Times New Roman"/>
                <w:sz w:val="18"/>
                <w:szCs w:val="24"/>
                <w:lang w:val="ru-RU"/>
              </w:rPr>
              <w:t xml:space="preserve"> страхования</w:t>
            </w:r>
            <w:r w:rsidRPr="008B4F96">
              <w:rPr>
                <w:rFonts w:ascii="Times New Roman" w:hAnsi="Times New Roman"/>
                <w:sz w:val="18"/>
                <w:szCs w:val="24"/>
                <w:lang w:val="ru-RU"/>
              </w:rPr>
              <w:t>, и о договорных сроках</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11</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 xml:space="preserve">12. </w:t>
            </w:r>
          </w:p>
        </w:tc>
        <w:tc>
          <w:tcPr>
            <w:tcW w:w="5733" w:type="dxa"/>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Отчет о страховых заявках</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12</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lastRenderedPageBreak/>
              <w:t>13.</w:t>
            </w:r>
          </w:p>
        </w:tc>
        <w:tc>
          <w:tcPr>
            <w:tcW w:w="5733" w:type="dxa"/>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 xml:space="preserve">Отчет о требованиях, возникших в результате применения права суброгации </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13</w:t>
            </w:r>
          </w:p>
        </w:tc>
        <w:tc>
          <w:tcPr>
            <w:tcW w:w="2300" w:type="dxa"/>
            <w:tcBorders>
              <w:right w:val="single" w:sz="6" w:space="0" w:color="auto"/>
            </w:tcBorders>
          </w:tcPr>
          <w:p w:rsidR="00205374" w:rsidRPr="008B4F96" w:rsidRDefault="00602BFD" w:rsidP="00602BFD">
            <w:pPr>
              <w:spacing w:before="20" w:after="20"/>
              <w:jc w:val="center"/>
              <w:rPr>
                <w:rFonts w:ascii="Times New Roman" w:hAnsi="Times New Roman"/>
                <w:sz w:val="18"/>
                <w:szCs w:val="24"/>
                <w:lang w:val="ru-RU"/>
              </w:rPr>
            </w:pPr>
            <w:r>
              <w:rPr>
                <w:rFonts w:ascii="Times New Roman" w:hAnsi="Times New Roman"/>
                <w:sz w:val="18"/>
                <w:szCs w:val="24"/>
                <w:lang w:val="ru-RU"/>
              </w:rPr>
              <w:t>Раз в полугодие</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14.</w:t>
            </w:r>
          </w:p>
        </w:tc>
        <w:tc>
          <w:tcPr>
            <w:tcW w:w="5733" w:type="dxa"/>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Отчет об операциях между страховой компанией и нерезидентами</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14</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15.</w:t>
            </w:r>
          </w:p>
        </w:tc>
        <w:tc>
          <w:tcPr>
            <w:tcW w:w="5733" w:type="dxa"/>
          </w:tcPr>
          <w:p w:rsidR="00205374" w:rsidRPr="008B4F96" w:rsidRDefault="00205374" w:rsidP="00D92CBC">
            <w:pPr>
              <w:spacing w:before="20" w:after="20"/>
              <w:rPr>
                <w:rFonts w:ascii="Times New Roman" w:hAnsi="Times New Roman"/>
                <w:sz w:val="18"/>
                <w:szCs w:val="24"/>
                <w:lang w:val="ru-RU"/>
              </w:rPr>
            </w:pPr>
            <w:r w:rsidRPr="008B4F96">
              <w:rPr>
                <w:rFonts w:ascii="Times New Roman" w:hAnsi="Times New Roman"/>
                <w:sz w:val="18"/>
                <w:szCs w:val="24"/>
                <w:lang w:val="ru-RU"/>
              </w:rPr>
              <w:t xml:space="preserve">Отчет о резерве незаработанных премий, о резерве заявленных, но </w:t>
            </w:r>
            <w:r w:rsidR="00D92CBC" w:rsidRPr="008B4F96">
              <w:rPr>
                <w:rFonts w:ascii="Times New Roman" w:hAnsi="Times New Roman"/>
                <w:sz w:val="18"/>
                <w:szCs w:val="24"/>
                <w:lang w:val="ru-RU"/>
              </w:rPr>
              <w:t>неурегулированных требований</w:t>
            </w:r>
            <w:r w:rsidRPr="008B4F96">
              <w:rPr>
                <w:rFonts w:ascii="Times New Roman" w:hAnsi="Times New Roman"/>
                <w:sz w:val="18"/>
                <w:szCs w:val="24"/>
                <w:lang w:val="ru-RU"/>
              </w:rPr>
              <w:t xml:space="preserve">, о резерве бонусов и скидок, о </w:t>
            </w:r>
            <w:r w:rsidR="00D92CBC" w:rsidRPr="008B4F96">
              <w:rPr>
                <w:rFonts w:ascii="Times New Roman" w:hAnsi="Times New Roman"/>
                <w:sz w:val="18"/>
                <w:szCs w:val="24"/>
                <w:lang w:val="ru-RU"/>
              </w:rPr>
              <w:t>резерве понесенных, но незаявленных убытков</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15</w:t>
            </w:r>
          </w:p>
        </w:tc>
        <w:tc>
          <w:tcPr>
            <w:tcW w:w="2300" w:type="dxa"/>
            <w:tcBorders>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Ежемесячн</w:t>
            </w:r>
            <w:r w:rsidR="00602BFD">
              <w:rPr>
                <w:rFonts w:ascii="Times New Roman" w:hAnsi="Times New Roman"/>
                <w:sz w:val="18"/>
                <w:szCs w:val="24"/>
                <w:lang w:val="ru-RU"/>
              </w:rPr>
              <w:t>о</w:t>
            </w:r>
          </w:p>
        </w:tc>
      </w:tr>
      <w:tr w:rsidR="00205374" w:rsidRPr="008B4F96">
        <w:tc>
          <w:tcPr>
            <w:tcW w:w="567" w:type="dxa"/>
            <w:tcBorders>
              <w:left w:val="single" w:sz="6"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16.</w:t>
            </w:r>
          </w:p>
        </w:tc>
        <w:tc>
          <w:tcPr>
            <w:tcW w:w="5733" w:type="dxa"/>
          </w:tcPr>
          <w:p w:rsidR="00205374" w:rsidRPr="008B4F96" w:rsidRDefault="00205374" w:rsidP="00212332">
            <w:pPr>
              <w:spacing w:before="20" w:after="20"/>
              <w:rPr>
                <w:rFonts w:ascii="Times New Roman" w:hAnsi="Times New Roman"/>
                <w:sz w:val="18"/>
                <w:szCs w:val="24"/>
                <w:lang w:val="ru-RU"/>
              </w:rPr>
            </w:pPr>
            <w:r w:rsidRPr="008B4F96">
              <w:rPr>
                <w:rFonts w:ascii="Times New Roman" w:hAnsi="Times New Roman"/>
                <w:sz w:val="18"/>
                <w:szCs w:val="24"/>
                <w:lang w:val="ru-RU"/>
              </w:rPr>
              <w:t xml:space="preserve">Отчет о </w:t>
            </w:r>
            <w:r w:rsidR="00D92CBC" w:rsidRPr="008B4F96">
              <w:rPr>
                <w:rFonts w:ascii="Times New Roman" w:hAnsi="Times New Roman"/>
                <w:sz w:val="18"/>
                <w:szCs w:val="24"/>
                <w:lang w:val="ru-RU"/>
              </w:rPr>
              <w:t xml:space="preserve">коэффициенте </w:t>
            </w:r>
            <w:r w:rsidRPr="008B4F96">
              <w:rPr>
                <w:rFonts w:ascii="Times New Roman" w:hAnsi="Times New Roman"/>
                <w:sz w:val="18"/>
                <w:szCs w:val="24"/>
                <w:lang w:val="ru-RU"/>
              </w:rPr>
              <w:t>резерв</w:t>
            </w:r>
            <w:r w:rsidR="00D92CBC" w:rsidRPr="008B4F96">
              <w:rPr>
                <w:rFonts w:ascii="Times New Roman" w:hAnsi="Times New Roman"/>
                <w:sz w:val="18"/>
                <w:szCs w:val="24"/>
                <w:lang w:val="ru-RU"/>
              </w:rPr>
              <w:t>а</w:t>
            </w:r>
            <w:r w:rsidRPr="008B4F96">
              <w:rPr>
                <w:rFonts w:ascii="Times New Roman" w:hAnsi="Times New Roman"/>
                <w:sz w:val="18"/>
                <w:szCs w:val="24"/>
                <w:lang w:val="ru-RU"/>
              </w:rPr>
              <w:t xml:space="preserve"> </w:t>
            </w:r>
            <w:r w:rsidR="00D92CBC" w:rsidRPr="008B4F96">
              <w:rPr>
                <w:rFonts w:ascii="Times New Roman" w:hAnsi="Times New Roman"/>
                <w:sz w:val="18"/>
                <w:szCs w:val="24"/>
                <w:lang w:val="ru-RU"/>
              </w:rPr>
              <w:t>понесенных, но незаявленных убытков</w:t>
            </w:r>
            <w:r w:rsidRPr="008B4F96">
              <w:rPr>
                <w:rFonts w:ascii="Times New Roman" w:hAnsi="Times New Roman"/>
                <w:sz w:val="18"/>
                <w:szCs w:val="24"/>
                <w:lang w:val="ru-RU"/>
              </w:rPr>
              <w:t>, и резерв</w:t>
            </w:r>
            <w:r w:rsidR="00212332" w:rsidRPr="008B4F96">
              <w:rPr>
                <w:rFonts w:ascii="Times New Roman" w:hAnsi="Times New Roman"/>
                <w:sz w:val="18"/>
                <w:szCs w:val="24"/>
                <w:lang w:val="ru-RU"/>
              </w:rPr>
              <w:t>е</w:t>
            </w:r>
            <w:r w:rsidRPr="008B4F96">
              <w:rPr>
                <w:rFonts w:ascii="Times New Roman" w:hAnsi="Times New Roman"/>
                <w:sz w:val="18"/>
                <w:szCs w:val="24"/>
                <w:lang w:val="ru-RU"/>
              </w:rPr>
              <w:t xml:space="preserve"> равновесия </w:t>
            </w:r>
          </w:p>
        </w:tc>
        <w:tc>
          <w:tcPr>
            <w:tcW w:w="1100" w:type="dxa"/>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16</w:t>
            </w:r>
          </w:p>
        </w:tc>
        <w:tc>
          <w:tcPr>
            <w:tcW w:w="2300" w:type="dxa"/>
            <w:tcBorders>
              <w:right w:val="single" w:sz="6" w:space="0" w:color="auto"/>
            </w:tcBorders>
          </w:tcPr>
          <w:p w:rsidR="00205374" w:rsidRPr="008B4F96" w:rsidRDefault="00602BFD" w:rsidP="00602BFD">
            <w:pPr>
              <w:spacing w:before="20" w:after="20"/>
              <w:jc w:val="center"/>
              <w:rPr>
                <w:rFonts w:ascii="Times New Roman" w:hAnsi="Times New Roman"/>
                <w:sz w:val="18"/>
                <w:szCs w:val="24"/>
                <w:lang w:val="ru-RU"/>
              </w:rPr>
            </w:pPr>
            <w:r>
              <w:rPr>
                <w:rFonts w:ascii="Times New Roman" w:hAnsi="Times New Roman"/>
                <w:sz w:val="18"/>
                <w:szCs w:val="24"/>
                <w:lang w:val="ru-RU"/>
              </w:rPr>
              <w:t>Ежегодно</w:t>
            </w:r>
          </w:p>
        </w:tc>
      </w:tr>
      <w:tr w:rsidR="00205374" w:rsidRPr="008B4F96">
        <w:tc>
          <w:tcPr>
            <w:tcW w:w="567" w:type="dxa"/>
            <w:tcBorders>
              <w:left w:val="single" w:sz="6" w:space="0" w:color="auto"/>
              <w:bottom w:val="dashed" w:sz="4"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17.</w:t>
            </w:r>
          </w:p>
        </w:tc>
        <w:tc>
          <w:tcPr>
            <w:tcW w:w="5733" w:type="dxa"/>
            <w:tcBorders>
              <w:bottom w:val="dashed" w:sz="4" w:space="0" w:color="auto"/>
            </w:tcBorders>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Отчет о тарифах страхования</w:t>
            </w:r>
          </w:p>
        </w:tc>
        <w:tc>
          <w:tcPr>
            <w:tcW w:w="1100" w:type="dxa"/>
            <w:tcBorders>
              <w:bottom w:val="dashed" w:sz="4" w:space="0" w:color="auto"/>
            </w:tcBorders>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17</w:t>
            </w:r>
          </w:p>
        </w:tc>
        <w:tc>
          <w:tcPr>
            <w:tcW w:w="2300" w:type="dxa"/>
            <w:tcBorders>
              <w:bottom w:val="dashed" w:sz="4" w:space="0" w:color="auto"/>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205374" w:rsidRPr="008B4F96" w:rsidTr="00D92CBC">
        <w:tc>
          <w:tcPr>
            <w:tcW w:w="567" w:type="dxa"/>
            <w:tcBorders>
              <w:top w:val="dashed" w:sz="4" w:space="0" w:color="auto"/>
              <w:left w:val="single" w:sz="6" w:space="0" w:color="auto"/>
              <w:bottom w:val="dashed" w:sz="4" w:space="0" w:color="auto"/>
            </w:tcBorders>
          </w:tcPr>
          <w:p w:rsidR="00205374" w:rsidRPr="008B4F96" w:rsidRDefault="00205374">
            <w:pPr>
              <w:spacing w:before="20" w:after="20"/>
              <w:jc w:val="both"/>
              <w:rPr>
                <w:rFonts w:ascii="Times New Roman" w:hAnsi="Times New Roman"/>
                <w:sz w:val="18"/>
                <w:szCs w:val="24"/>
                <w:lang w:val="ru-RU"/>
              </w:rPr>
            </w:pPr>
            <w:r w:rsidRPr="008B4F96">
              <w:rPr>
                <w:rFonts w:ascii="Times New Roman" w:hAnsi="Times New Roman"/>
                <w:sz w:val="18"/>
                <w:szCs w:val="24"/>
                <w:lang w:val="ru-RU"/>
              </w:rPr>
              <w:t>18.</w:t>
            </w:r>
          </w:p>
        </w:tc>
        <w:tc>
          <w:tcPr>
            <w:tcW w:w="5733" w:type="dxa"/>
            <w:tcBorders>
              <w:top w:val="dashed" w:sz="4" w:space="0" w:color="auto"/>
              <w:bottom w:val="dashed" w:sz="4" w:space="0" w:color="auto"/>
            </w:tcBorders>
          </w:tcPr>
          <w:p w:rsidR="00205374" w:rsidRPr="008B4F96" w:rsidRDefault="00205374">
            <w:pPr>
              <w:spacing w:before="20" w:after="20"/>
              <w:rPr>
                <w:rFonts w:ascii="Times New Roman" w:hAnsi="Times New Roman"/>
                <w:sz w:val="18"/>
                <w:szCs w:val="24"/>
                <w:lang w:val="ru-RU"/>
              </w:rPr>
            </w:pPr>
            <w:r w:rsidRPr="008B4F96">
              <w:rPr>
                <w:rFonts w:ascii="Times New Roman" w:hAnsi="Times New Roman"/>
                <w:sz w:val="18"/>
                <w:szCs w:val="24"/>
                <w:lang w:val="ru-RU"/>
              </w:rPr>
              <w:t>Отчет о крупных страхователях (застрахованных лицах)</w:t>
            </w:r>
          </w:p>
        </w:tc>
        <w:tc>
          <w:tcPr>
            <w:tcW w:w="1100" w:type="dxa"/>
            <w:tcBorders>
              <w:top w:val="dashed" w:sz="4" w:space="0" w:color="auto"/>
              <w:bottom w:val="dashed" w:sz="4" w:space="0" w:color="auto"/>
            </w:tcBorders>
          </w:tcPr>
          <w:p w:rsidR="00205374" w:rsidRPr="008B4F96" w:rsidRDefault="00205374">
            <w:pPr>
              <w:spacing w:before="20" w:after="20"/>
              <w:jc w:val="center"/>
              <w:rPr>
                <w:rFonts w:ascii="Times New Roman" w:hAnsi="Times New Roman"/>
                <w:sz w:val="18"/>
                <w:szCs w:val="24"/>
                <w:lang w:val="ru-RU"/>
              </w:rPr>
            </w:pPr>
            <w:r w:rsidRPr="008B4F96">
              <w:rPr>
                <w:rFonts w:ascii="Times New Roman" w:hAnsi="Times New Roman"/>
                <w:sz w:val="18"/>
                <w:szCs w:val="24"/>
                <w:lang w:val="ru-RU"/>
              </w:rPr>
              <w:t>18</w:t>
            </w:r>
          </w:p>
        </w:tc>
        <w:tc>
          <w:tcPr>
            <w:tcW w:w="2300" w:type="dxa"/>
            <w:tcBorders>
              <w:top w:val="dashed" w:sz="4" w:space="0" w:color="auto"/>
              <w:bottom w:val="dashed" w:sz="4" w:space="0" w:color="auto"/>
              <w:right w:val="single" w:sz="6" w:space="0" w:color="auto"/>
            </w:tcBorders>
          </w:tcPr>
          <w:p w:rsidR="00205374" w:rsidRPr="008B4F96" w:rsidRDefault="00205374"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D92CBC" w:rsidRPr="008B4F96" w:rsidTr="00D92CBC">
        <w:tc>
          <w:tcPr>
            <w:tcW w:w="567" w:type="dxa"/>
            <w:tcBorders>
              <w:top w:val="dashed" w:sz="4" w:space="0" w:color="auto"/>
              <w:left w:val="single" w:sz="6" w:space="0" w:color="auto"/>
              <w:bottom w:val="dashed" w:sz="4" w:space="0" w:color="auto"/>
            </w:tcBorders>
          </w:tcPr>
          <w:p w:rsidR="00D92CBC" w:rsidRPr="008B4F96" w:rsidRDefault="00D92CBC" w:rsidP="00D92CBC">
            <w:pPr>
              <w:spacing w:before="20" w:after="20"/>
              <w:jc w:val="both"/>
              <w:rPr>
                <w:rFonts w:ascii="Times New Roman" w:hAnsi="Times New Roman"/>
                <w:sz w:val="18"/>
                <w:szCs w:val="24"/>
                <w:lang w:val="ru-RU"/>
              </w:rPr>
            </w:pPr>
            <w:r w:rsidRPr="008B4F96">
              <w:rPr>
                <w:rFonts w:ascii="Times New Roman" w:hAnsi="Times New Roman"/>
                <w:sz w:val="18"/>
                <w:szCs w:val="24"/>
                <w:lang w:val="ru-RU"/>
              </w:rPr>
              <w:t>19.</w:t>
            </w:r>
          </w:p>
        </w:tc>
        <w:tc>
          <w:tcPr>
            <w:tcW w:w="5733" w:type="dxa"/>
            <w:tcBorders>
              <w:top w:val="dashed" w:sz="4" w:space="0" w:color="auto"/>
              <w:bottom w:val="dashed" w:sz="4" w:space="0" w:color="auto"/>
            </w:tcBorders>
          </w:tcPr>
          <w:p w:rsidR="00D92CBC" w:rsidRPr="008B4F96" w:rsidRDefault="00D92CBC" w:rsidP="00D92CBC">
            <w:pPr>
              <w:spacing w:before="20" w:after="20"/>
              <w:rPr>
                <w:rFonts w:ascii="Times New Roman" w:hAnsi="Times New Roman"/>
                <w:sz w:val="18"/>
                <w:szCs w:val="24"/>
                <w:lang w:val="ru-RU"/>
              </w:rPr>
            </w:pPr>
            <w:r w:rsidRPr="008B4F96">
              <w:rPr>
                <w:rFonts w:ascii="Times New Roman" w:hAnsi="Times New Roman"/>
                <w:sz w:val="18"/>
                <w:szCs w:val="24"/>
                <w:lang w:val="ru-RU"/>
              </w:rPr>
              <w:t>Отчет о</w:t>
            </w:r>
            <w:r w:rsidRPr="008B4F96">
              <w:rPr>
                <w:rFonts w:ascii="Arial" w:hAnsi="Arial" w:cs="Arial"/>
                <w:lang w:val="ru-RU"/>
              </w:rPr>
              <w:t xml:space="preserve"> </w:t>
            </w:r>
            <w:r w:rsidRPr="008B4F96">
              <w:rPr>
                <w:rFonts w:ascii="Times New Roman" w:hAnsi="Times New Roman"/>
                <w:sz w:val="18"/>
                <w:szCs w:val="24"/>
                <w:lang w:val="ru-RU"/>
              </w:rPr>
              <w:t>предоставленных займах, дебиторских задолженностях и инвестиционных ценных бумагах</w:t>
            </w:r>
          </w:p>
        </w:tc>
        <w:tc>
          <w:tcPr>
            <w:tcW w:w="1100" w:type="dxa"/>
            <w:tcBorders>
              <w:top w:val="dashed" w:sz="4" w:space="0" w:color="auto"/>
              <w:bottom w:val="dashed" w:sz="4" w:space="0" w:color="auto"/>
            </w:tcBorders>
          </w:tcPr>
          <w:p w:rsidR="00D92CBC" w:rsidRPr="008B4F96" w:rsidRDefault="00D92CBC">
            <w:pPr>
              <w:spacing w:before="20" w:after="20"/>
              <w:jc w:val="center"/>
              <w:rPr>
                <w:rFonts w:ascii="Times New Roman" w:hAnsi="Times New Roman"/>
                <w:sz w:val="18"/>
                <w:szCs w:val="24"/>
                <w:lang w:val="ru-RU"/>
              </w:rPr>
            </w:pPr>
            <w:r w:rsidRPr="008B4F96">
              <w:rPr>
                <w:rFonts w:ascii="Times New Roman" w:hAnsi="Times New Roman"/>
                <w:sz w:val="18"/>
                <w:szCs w:val="24"/>
                <w:lang w:val="ru-RU"/>
              </w:rPr>
              <w:t>19</w:t>
            </w:r>
          </w:p>
        </w:tc>
        <w:tc>
          <w:tcPr>
            <w:tcW w:w="2300" w:type="dxa"/>
            <w:tcBorders>
              <w:top w:val="dashed" w:sz="4" w:space="0" w:color="auto"/>
              <w:bottom w:val="dashed" w:sz="4" w:space="0" w:color="auto"/>
              <w:right w:val="single" w:sz="6" w:space="0" w:color="auto"/>
            </w:tcBorders>
          </w:tcPr>
          <w:p w:rsidR="00D92CBC" w:rsidRPr="008B4F96" w:rsidRDefault="00D92CBC"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Ежемесячн</w:t>
            </w:r>
            <w:r w:rsidR="00602BFD">
              <w:rPr>
                <w:rFonts w:ascii="Times New Roman" w:hAnsi="Times New Roman"/>
                <w:sz w:val="18"/>
                <w:szCs w:val="24"/>
                <w:lang w:val="ru-RU"/>
              </w:rPr>
              <w:t>о</w:t>
            </w:r>
          </w:p>
        </w:tc>
      </w:tr>
      <w:tr w:rsidR="00D92CBC" w:rsidRPr="008B4F96" w:rsidTr="00D92CBC">
        <w:tc>
          <w:tcPr>
            <w:tcW w:w="567" w:type="dxa"/>
            <w:tcBorders>
              <w:top w:val="dashed" w:sz="4" w:space="0" w:color="auto"/>
              <w:left w:val="single" w:sz="6" w:space="0" w:color="auto"/>
              <w:bottom w:val="dashed" w:sz="4" w:space="0" w:color="auto"/>
            </w:tcBorders>
          </w:tcPr>
          <w:p w:rsidR="00D92CBC" w:rsidRPr="008B4F96" w:rsidRDefault="00D92CBC" w:rsidP="00D92CBC">
            <w:pPr>
              <w:spacing w:before="20" w:after="20"/>
              <w:jc w:val="both"/>
              <w:rPr>
                <w:rFonts w:ascii="Times New Roman" w:hAnsi="Times New Roman"/>
                <w:sz w:val="18"/>
                <w:szCs w:val="24"/>
                <w:lang w:val="ru-RU"/>
              </w:rPr>
            </w:pPr>
            <w:r w:rsidRPr="008B4F96">
              <w:rPr>
                <w:rFonts w:ascii="Times New Roman" w:hAnsi="Times New Roman"/>
                <w:sz w:val="18"/>
                <w:szCs w:val="24"/>
                <w:lang w:val="ru-RU"/>
              </w:rPr>
              <w:t>20.</w:t>
            </w:r>
          </w:p>
        </w:tc>
        <w:tc>
          <w:tcPr>
            <w:tcW w:w="5733" w:type="dxa"/>
            <w:tcBorders>
              <w:top w:val="dashed" w:sz="4" w:space="0" w:color="auto"/>
              <w:bottom w:val="dashed" w:sz="4" w:space="0" w:color="auto"/>
            </w:tcBorders>
          </w:tcPr>
          <w:p w:rsidR="00D92CBC" w:rsidRPr="008B4F96" w:rsidRDefault="00D92CBC" w:rsidP="00602BFD">
            <w:pPr>
              <w:spacing w:before="20" w:after="20"/>
              <w:rPr>
                <w:rFonts w:ascii="Times New Roman" w:hAnsi="Times New Roman"/>
                <w:sz w:val="18"/>
                <w:szCs w:val="24"/>
                <w:lang w:val="ru-RU"/>
              </w:rPr>
            </w:pPr>
            <w:r w:rsidRPr="008B4F96">
              <w:rPr>
                <w:rFonts w:ascii="Times New Roman" w:hAnsi="Times New Roman"/>
                <w:sz w:val="18"/>
                <w:szCs w:val="24"/>
                <w:lang w:val="ru-RU"/>
              </w:rPr>
              <w:t>Отчет об операциях</w:t>
            </w:r>
            <w:r w:rsidR="00602BFD">
              <w:rPr>
                <w:rFonts w:ascii="Times New Roman" w:hAnsi="Times New Roman"/>
                <w:sz w:val="18"/>
                <w:szCs w:val="24"/>
                <w:lang w:val="ru-RU"/>
              </w:rPr>
              <w:t xml:space="preserve"> с ценными бумагами и производными финансовыми инструментами</w:t>
            </w:r>
          </w:p>
        </w:tc>
        <w:tc>
          <w:tcPr>
            <w:tcW w:w="1100" w:type="dxa"/>
            <w:tcBorders>
              <w:top w:val="dashed" w:sz="4" w:space="0" w:color="auto"/>
              <w:bottom w:val="dashed" w:sz="4" w:space="0" w:color="auto"/>
            </w:tcBorders>
          </w:tcPr>
          <w:p w:rsidR="00D92CBC" w:rsidRPr="008B4F96" w:rsidRDefault="00D92CBC">
            <w:pPr>
              <w:spacing w:before="20" w:after="20"/>
              <w:jc w:val="center"/>
              <w:rPr>
                <w:rFonts w:ascii="Times New Roman" w:hAnsi="Times New Roman"/>
                <w:sz w:val="18"/>
                <w:szCs w:val="24"/>
                <w:lang w:val="ru-RU"/>
              </w:rPr>
            </w:pPr>
            <w:r w:rsidRPr="008B4F96">
              <w:rPr>
                <w:rFonts w:ascii="Times New Roman" w:hAnsi="Times New Roman"/>
                <w:sz w:val="18"/>
                <w:szCs w:val="24"/>
                <w:lang w:val="ru-RU"/>
              </w:rPr>
              <w:t>20</w:t>
            </w:r>
          </w:p>
        </w:tc>
        <w:tc>
          <w:tcPr>
            <w:tcW w:w="2300" w:type="dxa"/>
            <w:tcBorders>
              <w:top w:val="dashed" w:sz="4" w:space="0" w:color="auto"/>
              <w:bottom w:val="dashed" w:sz="4" w:space="0" w:color="auto"/>
              <w:right w:val="single" w:sz="6" w:space="0" w:color="auto"/>
            </w:tcBorders>
          </w:tcPr>
          <w:p w:rsidR="00D92CBC" w:rsidRPr="008B4F96" w:rsidRDefault="00D92CBC"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Ежедневн</w:t>
            </w:r>
            <w:r w:rsidR="00602BFD">
              <w:rPr>
                <w:rFonts w:ascii="Times New Roman" w:hAnsi="Times New Roman"/>
                <w:sz w:val="18"/>
                <w:szCs w:val="24"/>
                <w:lang w:val="ru-RU"/>
              </w:rPr>
              <w:t>о, ежемесячно</w:t>
            </w:r>
          </w:p>
        </w:tc>
      </w:tr>
      <w:tr w:rsidR="00D92CBC" w:rsidRPr="008B4F96" w:rsidTr="00D92CBC">
        <w:tc>
          <w:tcPr>
            <w:tcW w:w="567" w:type="dxa"/>
            <w:tcBorders>
              <w:top w:val="dashed" w:sz="4" w:space="0" w:color="auto"/>
              <w:left w:val="single" w:sz="6" w:space="0" w:color="auto"/>
              <w:bottom w:val="dashed" w:sz="4" w:space="0" w:color="auto"/>
            </w:tcBorders>
          </w:tcPr>
          <w:p w:rsidR="00D92CBC" w:rsidRPr="008B4F96" w:rsidRDefault="00D92CBC" w:rsidP="00D92CBC">
            <w:pPr>
              <w:spacing w:before="20" w:after="20"/>
              <w:jc w:val="both"/>
              <w:rPr>
                <w:rFonts w:ascii="Times New Roman" w:hAnsi="Times New Roman"/>
                <w:sz w:val="18"/>
                <w:szCs w:val="24"/>
                <w:lang w:val="ru-RU"/>
              </w:rPr>
            </w:pPr>
            <w:r w:rsidRPr="008B4F96">
              <w:rPr>
                <w:rFonts w:ascii="Times New Roman" w:hAnsi="Times New Roman"/>
                <w:sz w:val="18"/>
                <w:szCs w:val="24"/>
                <w:lang w:val="ru-RU"/>
              </w:rPr>
              <w:t>21.</w:t>
            </w:r>
          </w:p>
        </w:tc>
        <w:tc>
          <w:tcPr>
            <w:tcW w:w="5733" w:type="dxa"/>
            <w:tcBorders>
              <w:top w:val="dashed" w:sz="4" w:space="0" w:color="auto"/>
              <w:bottom w:val="dashed" w:sz="4" w:space="0" w:color="auto"/>
            </w:tcBorders>
          </w:tcPr>
          <w:p w:rsidR="00D92CBC" w:rsidRPr="008B4F96" w:rsidRDefault="008B4F96" w:rsidP="00D92CBC">
            <w:pPr>
              <w:spacing w:before="20" w:after="20"/>
              <w:rPr>
                <w:rFonts w:ascii="Times New Roman" w:hAnsi="Times New Roman"/>
                <w:i/>
                <w:sz w:val="18"/>
                <w:szCs w:val="24"/>
                <w:lang w:val="ru-RU"/>
              </w:rPr>
            </w:pPr>
            <w:r w:rsidRPr="008B4F96">
              <w:rPr>
                <w:rFonts w:ascii="Times New Roman" w:hAnsi="Times New Roman"/>
                <w:i/>
                <w:sz w:val="18"/>
                <w:szCs w:val="24"/>
                <w:lang w:val="ru-RU"/>
              </w:rPr>
              <w:t>подпункт</w:t>
            </w:r>
            <w:r w:rsidR="00D92CBC" w:rsidRPr="008B4F96">
              <w:rPr>
                <w:rFonts w:ascii="Times New Roman" w:hAnsi="Times New Roman"/>
                <w:i/>
                <w:sz w:val="18"/>
                <w:szCs w:val="24"/>
                <w:lang w:val="ru-RU"/>
              </w:rPr>
              <w:t xml:space="preserve"> 21утратил силу решением </w:t>
            </w:r>
            <w:r w:rsidRPr="008B4F96">
              <w:rPr>
                <w:rFonts w:ascii="Times New Roman" w:hAnsi="Times New Roman"/>
                <w:i/>
                <w:sz w:val="18"/>
                <w:szCs w:val="24"/>
                <w:lang w:val="ru-RU"/>
              </w:rPr>
              <w:t>номер</w:t>
            </w:r>
            <w:r w:rsidR="00D92CBC" w:rsidRPr="008B4F96">
              <w:rPr>
                <w:rFonts w:ascii="Times New Roman" w:hAnsi="Times New Roman"/>
                <w:i/>
                <w:sz w:val="18"/>
                <w:szCs w:val="24"/>
                <w:lang w:val="ru-RU"/>
              </w:rPr>
              <w:t xml:space="preserve"> 146-Н от 29.05.2012</w:t>
            </w:r>
          </w:p>
        </w:tc>
        <w:tc>
          <w:tcPr>
            <w:tcW w:w="1100" w:type="dxa"/>
            <w:tcBorders>
              <w:top w:val="dashed" w:sz="4" w:space="0" w:color="auto"/>
              <w:bottom w:val="dashed" w:sz="4" w:space="0" w:color="auto"/>
            </w:tcBorders>
          </w:tcPr>
          <w:p w:rsidR="00D92CBC" w:rsidRPr="008B4F96" w:rsidRDefault="00D92CBC">
            <w:pPr>
              <w:spacing w:before="20" w:after="20"/>
              <w:jc w:val="center"/>
              <w:rPr>
                <w:rFonts w:ascii="Times New Roman" w:hAnsi="Times New Roman"/>
                <w:sz w:val="18"/>
                <w:szCs w:val="24"/>
                <w:lang w:val="ru-RU"/>
              </w:rPr>
            </w:pPr>
          </w:p>
        </w:tc>
        <w:tc>
          <w:tcPr>
            <w:tcW w:w="2300" w:type="dxa"/>
            <w:tcBorders>
              <w:top w:val="dashed" w:sz="4" w:space="0" w:color="auto"/>
              <w:bottom w:val="dashed" w:sz="4" w:space="0" w:color="auto"/>
              <w:right w:val="single" w:sz="6" w:space="0" w:color="auto"/>
            </w:tcBorders>
          </w:tcPr>
          <w:p w:rsidR="00D92CBC" w:rsidRPr="008B4F96" w:rsidRDefault="00D92CBC">
            <w:pPr>
              <w:spacing w:before="20" w:after="20"/>
              <w:jc w:val="center"/>
              <w:rPr>
                <w:rFonts w:ascii="Times New Roman" w:hAnsi="Times New Roman"/>
                <w:sz w:val="18"/>
                <w:szCs w:val="24"/>
                <w:lang w:val="ru-RU"/>
              </w:rPr>
            </w:pPr>
          </w:p>
        </w:tc>
      </w:tr>
      <w:tr w:rsidR="00D92CBC" w:rsidRPr="008B4F96" w:rsidTr="00D92CBC">
        <w:tc>
          <w:tcPr>
            <w:tcW w:w="567" w:type="dxa"/>
            <w:tcBorders>
              <w:top w:val="dashed" w:sz="4" w:space="0" w:color="auto"/>
              <w:left w:val="single" w:sz="6" w:space="0" w:color="auto"/>
              <w:bottom w:val="dashed" w:sz="4" w:space="0" w:color="auto"/>
            </w:tcBorders>
          </w:tcPr>
          <w:p w:rsidR="00D92CBC" w:rsidRPr="008B4F96" w:rsidRDefault="00D92CBC" w:rsidP="00D92CBC">
            <w:pPr>
              <w:spacing w:before="20" w:after="20"/>
              <w:jc w:val="both"/>
              <w:rPr>
                <w:rFonts w:ascii="Times New Roman" w:hAnsi="Times New Roman"/>
                <w:sz w:val="18"/>
                <w:szCs w:val="24"/>
                <w:lang w:val="ru-RU"/>
              </w:rPr>
            </w:pPr>
            <w:r w:rsidRPr="008B4F96">
              <w:rPr>
                <w:rFonts w:ascii="Times New Roman" w:hAnsi="Times New Roman"/>
                <w:sz w:val="18"/>
                <w:szCs w:val="24"/>
                <w:lang w:val="ru-RU"/>
              </w:rPr>
              <w:t>22.</w:t>
            </w:r>
          </w:p>
        </w:tc>
        <w:tc>
          <w:tcPr>
            <w:tcW w:w="5733" w:type="dxa"/>
            <w:tcBorders>
              <w:top w:val="dashed" w:sz="4" w:space="0" w:color="auto"/>
              <w:bottom w:val="dashed" w:sz="4" w:space="0" w:color="auto"/>
            </w:tcBorders>
          </w:tcPr>
          <w:p w:rsidR="00D92CBC" w:rsidRPr="008B4F96" w:rsidRDefault="00D92CBC" w:rsidP="00D92CBC">
            <w:pPr>
              <w:spacing w:before="20" w:after="20"/>
              <w:rPr>
                <w:rFonts w:ascii="Times New Roman" w:hAnsi="Times New Roman"/>
                <w:sz w:val="18"/>
                <w:szCs w:val="24"/>
                <w:lang w:val="ru-RU"/>
              </w:rPr>
            </w:pPr>
            <w:r w:rsidRPr="008B4F96">
              <w:rPr>
                <w:rFonts w:ascii="Times New Roman" w:hAnsi="Times New Roman"/>
                <w:sz w:val="18"/>
                <w:szCs w:val="24"/>
                <w:lang w:val="ru-RU"/>
              </w:rPr>
              <w:t>Отчет о страховых агентах и договорах страхования, заключенных через посредничество страховых агентов</w:t>
            </w:r>
          </w:p>
        </w:tc>
        <w:tc>
          <w:tcPr>
            <w:tcW w:w="1100" w:type="dxa"/>
            <w:tcBorders>
              <w:top w:val="dashed" w:sz="4" w:space="0" w:color="auto"/>
              <w:bottom w:val="dashed" w:sz="4" w:space="0" w:color="auto"/>
            </w:tcBorders>
          </w:tcPr>
          <w:p w:rsidR="00D92CBC" w:rsidRPr="008B4F96" w:rsidRDefault="00D92CBC">
            <w:pPr>
              <w:spacing w:before="20" w:after="20"/>
              <w:jc w:val="center"/>
              <w:rPr>
                <w:rFonts w:ascii="Times New Roman" w:hAnsi="Times New Roman"/>
                <w:sz w:val="18"/>
                <w:szCs w:val="24"/>
                <w:lang w:val="ru-RU"/>
              </w:rPr>
            </w:pPr>
            <w:r w:rsidRPr="008B4F96">
              <w:rPr>
                <w:rFonts w:ascii="Times New Roman" w:hAnsi="Times New Roman"/>
                <w:sz w:val="18"/>
                <w:szCs w:val="24"/>
                <w:lang w:val="ru-RU"/>
              </w:rPr>
              <w:t>22</w:t>
            </w:r>
          </w:p>
        </w:tc>
        <w:tc>
          <w:tcPr>
            <w:tcW w:w="2300" w:type="dxa"/>
            <w:tcBorders>
              <w:top w:val="dashed" w:sz="4" w:space="0" w:color="auto"/>
              <w:bottom w:val="dashed" w:sz="4" w:space="0" w:color="auto"/>
              <w:right w:val="single" w:sz="6" w:space="0" w:color="auto"/>
            </w:tcBorders>
          </w:tcPr>
          <w:p w:rsidR="00D92CBC" w:rsidRPr="008B4F96" w:rsidRDefault="00D92CBC"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w:t>
            </w:r>
            <w:r w:rsidR="00602BFD">
              <w:rPr>
                <w:rFonts w:ascii="Times New Roman" w:hAnsi="Times New Roman"/>
                <w:sz w:val="18"/>
                <w:szCs w:val="24"/>
                <w:lang w:val="ru-RU"/>
              </w:rPr>
              <w:t>но</w:t>
            </w:r>
          </w:p>
        </w:tc>
      </w:tr>
      <w:tr w:rsidR="00D92CBC" w:rsidRPr="008B4F96" w:rsidTr="00D92CBC">
        <w:tc>
          <w:tcPr>
            <w:tcW w:w="567" w:type="dxa"/>
            <w:tcBorders>
              <w:top w:val="dashed" w:sz="4" w:space="0" w:color="auto"/>
              <w:left w:val="single" w:sz="6" w:space="0" w:color="auto"/>
              <w:bottom w:val="dashed" w:sz="4" w:space="0" w:color="auto"/>
            </w:tcBorders>
          </w:tcPr>
          <w:p w:rsidR="00D92CBC" w:rsidRPr="008B4F96" w:rsidRDefault="00D92CBC" w:rsidP="00D92CBC">
            <w:pPr>
              <w:spacing w:before="20" w:after="20"/>
              <w:jc w:val="both"/>
              <w:rPr>
                <w:rFonts w:ascii="Times New Roman" w:hAnsi="Times New Roman"/>
                <w:sz w:val="18"/>
                <w:szCs w:val="24"/>
                <w:lang w:val="ru-RU"/>
              </w:rPr>
            </w:pPr>
            <w:r w:rsidRPr="008B4F96">
              <w:rPr>
                <w:rFonts w:ascii="Times New Roman" w:hAnsi="Times New Roman"/>
                <w:sz w:val="18"/>
                <w:szCs w:val="24"/>
                <w:lang w:val="ru-RU"/>
              </w:rPr>
              <w:t>23.</w:t>
            </w:r>
          </w:p>
        </w:tc>
        <w:tc>
          <w:tcPr>
            <w:tcW w:w="5733" w:type="dxa"/>
            <w:tcBorders>
              <w:top w:val="dashed" w:sz="4" w:space="0" w:color="auto"/>
              <w:bottom w:val="dashed" w:sz="4" w:space="0" w:color="auto"/>
            </w:tcBorders>
          </w:tcPr>
          <w:p w:rsidR="00D92CBC" w:rsidRPr="008B4F96" w:rsidRDefault="00D92CBC" w:rsidP="00D92CBC">
            <w:pPr>
              <w:spacing w:before="20" w:after="20"/>
              <w:rPr>
                <w:rFonts w:ascii="Times New Roman" w:hAnsi="Times New Roman"/>
                <w:sz w:val="18"/>
                <w:szCs w:val="24"/>
                <w:lang w:val="ru-RU"/>
              </w:rPr>
            </w:pPr>
            <w:r w:rsidRPr="008B4F96">
              <w:rPr>
                <w:rFonts w:ascii="Times New Roman" w:hAnsi="Times New Roman"/>
                <w:sz w:val="18"/>
                <w:szCs w:val="24"/>
                <w:lang w:val="ru-RU"/>
              </w:rPr>
              <w:t>Отчет о персонале страховой компании</w:t>
            </w:r>
          </w:p>
        </w:tc>
        <w:tc>
          <w:tcPr>
            <w:tcW w:w="1100" w:type="dxa"/>
            <w:tcBorders>
              <w:top w:val="dashed" w:sz="4" w:space="0" w:color="auto"/>
              <w:bottom w:val="dashed" w:sz="4" w:space="0" w:color="auto"/>
            </w:tcBorders>
          </w:tcPr>
          <w:p w:rsidR="00D92CBC" w:rsidRPr="008B4F96" w:rsidRDefault="00D92CBC">
            <w:pPr>
              <w:spacing w:before="20" w:after="20"/>
              <w:jc w:val="center"/>
              <w:rPr>
                <w:rFonts w:ascii="Times New Roman" w:hAnsi="Times New Roman"/>
                <w:sz w:val="18"/>
                <w:szCs w:val="24"/>
                <w:lang w:val="ru-RU"/>
              </w:rPr>
            </w:pPr>
            <w:r w:rsidRPr="008B4F96">
              <w:rPr>
                <w:rFonts w:ascii="Times New Roman" w:hAnsi="Times New Roman"/>
                <w:sz w:val="18"/>
                <w:szCs w:val="24"/>
                <w:lang w:val="ru-RU"/>
              </w:rPr>
              <w:t>23</w:t>
            </w:r>
          </w:p>
        </w:tc>
        <w:tc>
          <w:tcPr>
            <w:tcW w:w="2300" w:type="dxa"/>
            <w:tcBorders>
              <w:top w:val="dashed" w:sz="4" w:space="0" w:color="auto"/>
              <w:bottom w:val="dashed" w:sz="4" w:space="0" w:color="auto"/>
              <w:right w:val="single" w:sz="6" w:space="0" w:color="auto"/>
            </w:tcBorders>
          </w:tcPr>
          <w:p w:rsidR="00D92CBC" w:rsidRPr="008B4F96" w:rsidRDefault="00D92CBC"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D92CBC" w:rsidRPr="008B4F96" w:rsidTr="00D92CBC">
        <w:tc>
          <w:tcPr>
            <w:tcW w:w="567" w:type="dxa"/>
            <w:tcBorders>
              <w:top w:val="dashed" w:sz="4" w:space="0" w:color="auto"/>
              <w:left w:val="single" w:sz="6" w:space="0" w:color="auto"/>
              <w:bottom w:val="dashed" w:sz="4" w:space="0" w:color="auto"/>
            </w:tcBorders>
          </w:tcPr>
          <w:p w:rsidR="00D92CBC" w:rsidRPr="008B4F96" w:rsidRDefault="00D92CBC" w:rsidP="00D92CBC">
            <w:pPr>
              <w:spacing w:before="20" w:after="20"/>
              <w:jc w:val="both"/>
              <w:rPr>
                <w:rFonts w:ascii="Times New Roman" w:hAnsi="Times New Roman"/>
                <w:sz w:val="18"/>
                <w:szCs w:val="24"/>
                <w:lang w:val="ru-RU"/>
              </w:rPr>
            </w:pPr>
            <w:r w:rsidRPr="008B4F96">
              <w:rPr>
                <w:rFonts w:ascii="Times New Roman" w:hAnsi="Times New Roman"/>
                <w:sz w:val="18"/>
                <w:szCs w:val="24"/>
                <w:lang w:val="ru-RU"/>
              </w:rPr>
              <w:t>24.</w:t>
            </w:r>
          </w:p>
        </w:tc>
        <w:tc>
          <w:tcPr>
            <w:tcW w:w="5733" w:type="dxa"/>
            <w:tcBorders>
              <w:top w:val="dashed" w:sz="4" w:space="0" w:color="auto"/>
              <w:bottom w:val="dashed" w:sz="4" w:space="0" w:color="auto"/>
            </w:tcBorders>
          </w:tcPr>
          <w:p w:rsidR="00D92CBC" w:rsidRPr="008B4F96" w:rsidRDefault="00D92CBC" w:rsidP="00D92CBC">
            <w:pPr>
              <w:spacing w:before="20" w:after="20"/>
              <w:rPr>
                <w:rFonts w:ascii="Times New Roman" w:hAnsi="Times New Roman"/>
                <w:sz w:val="18"/>
                <w:szCs w:val="24"/>
                <w:lang w:val="ru-RU"/>
              </w:rPr>
            </w:pPr>
            <w:r w:rsidRPr="008B4F96">
              <w:rPr>
                <w:rFonts w:ascii="Times New Roman" w:hAnsi="Times New Roman"/>
                <w:sz w:val="18"/>
                <w:szCs w:val="24"/>
                <w:lang w:val="ru-RU"/>
              </w:rPr>
              <w:t>Отчет ответственного актуария страховой компании</w:t>
            </w:r>
          </w:p>
        </w:tc>
        <w:tc>
          <w:tcPr>
            <w:tcW w:w="1100" w:type="dxa"/>
            <w:tcBorders>
              <w:top w:val="dashed" w:sz="4" w:space="0" w:color="auto"/>
              <w:bottom w:val="dashed" w:sz="4" w:space="0" w:color="auto"/>
            </w:tcBorders>
          </w:tcPr>
          <w:p w:rsidR="00D92CBC" w:rsidRPr="008B4F96" w:rsidRDefault="00D92CBC">
            <w:pPr>
              <w:spacing w:before="20" w:after="20"/>
              <w:jc w:val="center"/>
              <w:rPr>
                <w:rFonts w:ascii="Times New Roman" w:hAnsi="Times New Roman"/>
                <w:sz w:val="18"/>
                <w:szCs w:val="24"/>
                <w:lang w:val="ru-RU"/>
              </w:rPr>
            </w:pPr>
            <w:r w:rsidRPr="008B4F96">
              <w:rPr>
                <w:rFonts w:ascii="Times New Roman" w:hAnsi="Times New Roman"/>
                <w:sz w:val="18"/>
                <w:szCs w:val="24"/>
                <w:lang w:val="ru-RU"/>
              </w:rPr>
              <w:t>24</w:t>
            </w:r>
          </w:p>
        </w:tc>
        <w:tc>
          <w:tcPr>
            <w:tcW w:w="2300" w:type="dxa"/>
            <w:tcBorders>
              <w:top w:val="dashed" w:sz="4" w:space="0" w:color="auto"/>
              <w:bottom w:val="dashed" w:sz="4" w:space="0" w:color="auto"/>
              <w:right w:val="single" w:sz="6" w:space="0" w:color="auto"/>
            </w:tcBorders>
          </w:tcPr>
          <w:p w:rsidR="00D92CBC" w:rsidRPr="008B4F96" w:rsidRDefault="00D92CBC"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Ежегодн</w:t>
            </w:r>
            <w:r w:rsidR="00602BFD">
              <w:rPr>
                <w:rFonts w:ascii="Times New Roman" w:hAnsi="Times New Roman"/>
                <w:sz w:val="18"/>
                <w:szCs w:val="24"/>
                <w:lang w:val="ru-RU"/>
              </w:rPr>
              <w:t>о</w:t>
            </w:r>
          </w:p>
        </w:tc>
      </w:tr>
      <w:tr w:rsidR="00D92CBC" w:rsidRPr="008B4F96" w:rsidTr="00711B49">
        <w:tc>
          <w:tcPr>
            <w:tcW w:w="567" w:type="dxa"/>
            <w:tcBorders>
              <w:top w:val="dashed" w:sz="4" w:space="0" w:color="auto"/>
              <w:left w:val="single" w:sz="6" w:space="0" w:color="auto"/>
              <w:bottom w:val="dashed" w:sz="4" w:space="0" w:color="auto"/>
            </w:tcBorders>
          </w:tcPr>
          <w:p w:rsidR="00D92CBC" w:rsidRPr="008B4F96" w:rsidRDefault="00D92CBC" w:rsidP="00D92CBC">
            <w:pPr>
              <w:spacing w:before="20" w:after="20"/>
              <w:jc w:val="both"/>
              <w:rPr>
                <w:rFonts w:ascii="Times New Roman" w:hAnsi="Times New Roman"/>
                <w:sz w:val="18"/>
                <w:szCs w:val="24"/>
                <w:lang w:val="ru-RU"/>
              </w:rPr>
            </w:pPr>
            <w:r w:rsidRPr="008B4F96">
              <w:rPr>
                <w:rFonts w:ascii="Times New Roman" w:hAnsi="Times New Roman"/>
                <w:sz w:val="18"/>
                <w:szCs w:val="24"/>
                <w:lang w:val="ru-RU"/>
              </w:rPr>
              <w:t>25.</w:t>
            </w:r>
          </w:p>
        </w:tc>
        <w:tc>
          <w:tcPr>
            <w:tcW w:w="5733" w:type="dxa"/>
            <w:tcBorders>
              <w:top w:val="dashed" w:sz="4" w:space="0" w:color="auto"/>
              <w:bottom w:val="dashed" w:sz="4" w:space="0" w:color="auto"/>
            </w:tcBorders>
          </w:tcPr>
          <w:p w:rsidR="00D92CBC" w:rsidRPr="008B4F96" w:rsidRDefault="00D92CBC" w:rsidP="00D92CBC">
            <w:pPr>
              <w:spacing w:before="20" w:after="20"/>
              <w:rPr>
                <w:rFonts w:ascii="Times New Roman" w:hAnsi="Times New Roman"/>
                <w:sz w:val="18"/>
                <w:szCs w:val="24"/>
                <w:lang w:val="ru-RU"/>
              </w:rPr>
            </w:pPr>
            <w:r w:rsidRPr="008B4F96">
              <w:rPr>
                <w:rFonts w:ascii="Times New Roman" w:hAnsi="Times New Roman"/>
                <w:sz w:val="18"/>
                <w:szCs w:val="24"/>
                <w:lang w:val="ru-RU"/>
              </w:rPr>
              <w:t xml:space="preserve">Отчет </w:t>
            </w:r>
            <w:r w:rsidR="00711B49" w:rsidRPr="008B4F96">
              <w:rPr>
                <w:rFonts w:ascii="Times New Roman" w:hAnsi="Times New Roman"/>
                <w:sz w:val="18"/>
                <w:szCs w:val="24"/>
                <w:lang w:val="ru-RU"/>
              </w:rPr>
              <w:t xml:space="preserve">об оценке собственных рисков и платежеспособности страховой компании </w:t>
            </w:r>
          </w:p>
        </w:tc>
        <w:tc>
          <w:tcPr>
            <w:tcW w:w="1100" w:type="dxa"/>
            <w:tcBorders>
              <w:top w:val="dashed" w:sz="4" w:space="0" w:color="auto"/>
              <w:bottom w:val="dashed" w:sz="4" w:space="0" w:color="auto"/>
            </w:tcBorders>
          </w:tcPr>
          <w:p w:rsidR="00D92CBC" w:rsidRPr="008B4F96" w:rsidRDefault="00711B49">
            <w:pPr>
              <w:spacing w:before="20" w:after="20"/>
              <w:jc w:val="center"/>
              <w:rPr>
                <w:rFonts w:ascii="Times New Roman" w:hAnsi="Times New Roman"/>
                <w:sz w:val="18"/>
                <w:szCs w:val="24"/>
                <w:lang w:val="ru-RU"/>
              </w:rPr>
            </w:pPr>
            <w:r w:rsidRPr="008B4F96">
              <w:rPr>
                <w:rFonts w:ascii="Times New Roman" w:hAnsi="Times New Roman"/>
                <w:sz w:val="18"/>
                <w:szCs w:val="24"/>
                <w:lang w:val="ru-RU"/>
              </w:rPr>
              <w:t>25</w:t>
            </w:r>
          </w:p>
        </w:tc>
        <w:tc>
          <w:tcPr>
            <w:tcW w:w="2300" w:type="dxa"/>
            <w:tcBorders>
              <w:top w:val="dashed" w:sz="4" w:space="0" w:color="auto"/>
              <w:bottom w:val="dashed" w:sz="4" w:space="0" w:color="auto"/>
              <w:right w:val="single" w:sz="6" w:space="0" w:color="auto"/>
            </w:tcBorders>
          </w:tcPr>
          <w:p w:rsidR="00D92CBC" w:rsidRPr="008B4F96" w:rsidRDefault="00711B49" w:rsidP="00602BFD">
            <w:pPr>
              <w:spacing w:before="20" w:after="20"/>
              <w:jc w:val="center"/>
              <w:rPr>
                <w:rFonts w:ascii="Times New Roman" w:hAnsi="Times New Roman"/>
                <w:sz w:val="18"/>
                <w:szCs w:val="24"/>
                <w:lang w:val="ru-RU"/>
              </w:rPr>
            </w:pPr>
            <w:r w:rsidRPr="008B4F96">
              <w:rPr>
                <w:rFonts w:ascii="Times New Roman" w:hAnsi="Times New Roman"/>
                <w:sz w:val="18"/>
                <w:szCs w:val="24"/>
                <w:lang w:val="ru-RU"/>
              </w:rPr>
              <w:t>Ежеквартальн</w:t>
            </w:r>
            <w:r w:rsidR="00602BFD">
              <w:rPr>
                <w:rFonts w:ascii="Times New Roman" w:hAnsi="Times New Roman"/>
                <w:sz w:val="18"/>
                <w:szCs w:val="24"/>
                <w:lang w:val="ru-RU"/>
              </w:rPr>
              <w:t>о</w:t>
            </w:r>
          </w:p>
        </w:tc>
      </w:tr>
      <w:tr w:rsidR="00711B49" w:rsidRPr="008B4F96">
        <w:tc>
          <w:tcPr>
            <w:tcW w:w="567" w:type="dxa"/>
            <w:tcBorders>
              <w:top w:val="dashed" w:sz="4" w:space="0" w:color="auto"/>
              <w:left w:val="single" w:sz="6" w:space="0" w:color="auto"/>
              <w:bottom w:val="single" w:sz="6" w:space="0" w:color="auto"/>
            </w:tcBorders>
          </w:tcPr>
          <w:p w:rsidR="00711B49" w:rsidRPr="008B4F96" w:rsidRDefault="00711B49" w:rsidP="00D92CBC">
            <w:pPr>
              <w:spacing w:before="20" w:after="20"/>
              <w:jc w:val="both"/>
              <w:rPr>
                <w:rFonts w:ascii="Times New Roman" w:hAnsi="Times New Roman"/>
                <w:sz w:val="18"/>
                <w:szCs w:val="24"/>
                <w:lang w:val="ru-RU"/>
              </w:rPr>
            </w:pPr>
            <w:r w:rsidRPr="008B4F96">
              <w:rPr>
                <w:rFonts w:ascii="Times New Roman" w:hAnsi="Times New Roman"/>
                <w:sz w:val="18"/>
                <w:szCs w:val="24"/>
                <w:lang w:val="ru-RU"/>
              </w:rPr>
              <w:t>26.</w:t>
            </w:r>
          </w:p>
        </w:tc>
        <w:tc>
          <w:tcPr>
            <w:tcW w:w="5733" w:type="dxa"/>
            <w:tcBorders>
              <w:top w:val="dashed" w:sz="4" w:space="0" w:color="auto"/>
              <w:bottom w:val="single" w:sz="6" w:space="0" w:color="auto"/>
            </w:tcBorders>
          </w:tcPr>
          <w:p w:rsidR="00711B49" w:rsidRPr="008B4F96" w:rsidRDefault="00711B49" w:rsidP="00711B49">
            <w:pPr>
              <w:spacing w:before="20" w:after="20"/>
              <w:rPr>
                <w:rFonts w:ascii="Times New Roman" w:hAnsi="Times New Roman"/>
                <w:sz w:val="18"/>
                <w:szCs w:val="24"/>
                <w:lang w:val="ru-RU"/>
              </w:rPr>
            </w:pPr>
            <w:r w:rsidRPr="008B4F96">
              <w:rPr>
                <w:rFonts w:ascii="Times New Roman" w:hAnsi="Times New Roman"/>
                <w:sz w:val="18"/>
                <w:szCs w:val="24"/>
                <w:lang w:val="ru-RU"/>
              </w:rPr>
              <w:t>Отчет о мошенничестве в страховании</w:t>
            </w:r>
          </w:p>
        </w:tc>
        <w:tc>
          <w:tcPr>
            <w:tcW w:w="1100" w:type="dxa"/>
            <w:tcBorders>
              <w:top w:val="dashed" w:sz="4" w:space="0" w:color="auto"/>
              <w:bottom w:val="single" w:sz="6" w:space="0" w:color="auto"/>
            </w:tcBorders>
          </w:tcPr>
          <w:p w:rsidR="00711B49" w:rsidRPr="008B4F96" w:rsidRDefault="00711B49">
            <w:pPr>
              <w:spacing w:before="20" w:after="20"/>
              <w:jc w:val="center"/>
              <w:rPr>
                <w:rFonts w:ascii="Times New Roman" w:hAnsi="Times New Roman"/>
                <w:sz w:val="18"/>
                <w:szCs w:val="24"/>
                <w:lang w:val="ru-RU"/>
              </w:rPr>
            </w:pPr>
            <w:r w:rsidRPr="008B4F96">
              <w:rPr>
                <w:rFonts w:ascii="Times New Roman" w:hAnsi="Times New Roman"/>
                <w:sz w:val="18"/>
                <w:szCs w:val="24"/>
                <w:lang w:val="ru-RU"/>
              </w:rPr>
              <w:t>26</w:t>
            </w:r>
          </w:p>
        </w:tc>
        <w:tc>
          <w:tcPr>
            <w:tcW w:w="2300" w:type="dxa"/>
            <w:tcBorders>
              <w:top w:val="dashed" w:sz="4" w:space="0" w:color="auto"/>
              <w:bottom w:val="single" w:sz="6" w:space="0" w:color="auto"/>
              <w:right w:val="single" w:sz="6" w:space="0" w:color="auto"/>
            </w:tcBorders>
          </w:tcPr>
          <w:p w:rsidR="00711B49" w:rsidRPr="008B4F96" w:rsidRDefault="00711B49" w:rsidP="00711B49">
            <w:pPr>
              <w:spacing w:before="20" w:after="20"/>
              <w:jc w:val="center"/>
              <w:rPr>
                <w:rFonts w:ascii="Times New Roman" w:hAnsi="Times New Roman"/>
                <w:sz w:val="18"/>
                <w:szCs w:val="24"/>
                <w:lang w:val="ru-RU"/>
              </w:rPr>
            </w:pPr>
            <w:r w:rsidRPr="008B4F96">
              <w:rPr>
                <w:rFonts w:ascii="Times New Roman" w:hAnsi="Times New Roman"/>
                <w:sz w:val="18"/>
                <w:szCs w:val="24"/>
                <w:lang w:val="ru-RU"/>
              </w:rPr>
              <w:t>при каждом случае мошенничества</w:t>
            </w:r>
          </w:p>
        </w:tc>
      </w:tr>
    </w:tbl>
    <w:p w:rsidR="00711B49" w:rsidRPr="008B4F96" w:rsidRDefault="00711B49">
      <w:pPr>
        <w:pStyle w:val="1"/>
        <w:numPr>
          <w:ilvl w:val="0"/>
          <w:numId w:val="0"/>
        </w:numPr>
        <w:spacing w:after="120" w:line="246" w:lineRule="atLeast"/>
        <w:jc w:val="center"/>
        <w:rPr>
          <w:rFonts w:ascii="Times New Roman" w:hAnsi="Times New Roman"/>
          <w:color w:val="auto"/>
          <w:sz w:val="20"/>
          <w:szCs w:val="24"/>
          <w:lang w:val="ru-RU"/>
        </w:rPr>
      </w:pPr>
      <w:bookmarkStart w:id="10" w:name="_Toc151530123"/>
    </w:p>
    <w:p w:rsidR="00711B49" w:rsidRPr="009604CA" w:rsidRDefault="009604CA" w:rsidP="00711B49">
      <w:pPr>
        <w:pStyle w:val="1"/>
        <w:numPr>
          <w:ilvl w:val="0"/>
          <w:numId w:val="0"/>
        </w:numPr>
        <w:spacing w:after="120" w:line="246" w:lineRule="atLeast"/>
        <w:rPr>
          <w:rFonts w:ascii="Times New Roman" w:hAnsi="Times New Roman"/>
          <w:b w:val="0"/>
          <w:i/>
          <w:color w:val="auto"/>
          <w:sz w:val="20"/>
          <w:szCs w:val="24"/>
          <w:lang w:val="ru-RU"/>
        </w:rPr>
      </w:pPr>
      <w:r>
        <w:rPr>
          <w:rFonts w:ascii="Times New Roman" w:hAnsi="Times New Roman"/>
          <w:b w:val="0"/>
          <w:i/>
          <w:color w:val="auto"/>
          <w:sz w:val="20"/>
          <w:szCs w:val="24"/>
          <w:lang w:val="ru-RU"/>
        </w:rPr>
        <w:t>(пункт 4 изменен решением Совета ЦБ РА от 15.09.2017г. номер 208-Н)</w:t>
      </w:r>
    </w:p>
    <w:p w:rsidR="00711B49" w:rsidRPr="008B4F96" w:rsidRDefault="00711B49" w:rsidP="003C2FE3">
      <w:pPr>
        <w:ind w:firstLine="284"/>
        <w:jc w:val="both"/>
        <w:rPr>
          <w:rFonts w:ascii="Times New Roman" w:hAnsi="Times New Roman"/>
          <w:lang w:val="ru-RU"/>
        </w:rPr>
      </w:pPr>
      <w:r w:rsidRPr="008B4F96">
        <w:rPr>
          <w:rFonts w:ascii="Times New Roman" w:hAnsi="Times New Roman"/>
          <w:lang w:val="ru-RU"/>
        </w:rPr>
        <w:t>5. Страховые компании представляют в Центральный банк расчеты резервов, сформированных по методам, непредусмотренным Положением 3/03 согласно пунктам 8, 64 и 65 Положения 3/03, с периодичностью, установленной для формирования данного резерва, и с периодичностью, п</w:t>
      </w:r>
      <w:r w:rsidR="00F329B3" w:rsidRPr="008B4F96">
        <w:rPr>
          <w:rFonts w:ascii="Times New Roman" w:hAnsi="Times New Roman"/>
          <w:lang w:val="ru-RU"/>
        </w:rPr>
        <w:t>ре</w:t>
      </w:r>
      <w:r w:rsidRPr="008B4F96">
        <w:rPr>
          <w:rFonts w:ascii="Times New Roman" w:hAnsi="Times New Roman"/>
          <w:lang w:val="ru-RU"/>
        </w:rPr>
        <w:t>дусмотренной для отчета, указанного в пункте 12 настоящего Положения.</w:t>
      </w:r>
    </w:p>
    <w:p w:rsidR="00711B49" w:rsidRPr="008B4F96" w:rsidRDefault="00711B49" w:rsidP="00711B49">
      <w:pPr>
        <w:jc w:val="both"/>
        <w:rPr>
          <w:rFonts w:ascii="Times New Roman" w:hAnsi="Times New Roman"/>
          <w:lang w:val="ru-RU"/>
        </w:rPr>
      </w:pPr>
    </w:p>
    <w:p w:rsidR="00711B49" w:rsidRPr="008B4F96" w:rsidRDefault="00711B49" w:rsidP="00711B49">
      <w:pPr>
        <w:rPr>
          <w:rFonts w:ascii="Times New Roman" w:hAnsi="Times New Roman"/>
          <w:lang w:val="ru-RU"/>
        </w:rPr>
      </w:pPr>
    </w:p>
    <w:p w:rsidR="00711B49" w:rsidRPr="008B4F96" w:rsidRDefault="00711B49" w:rsidP="00711B49">
      <w:pPr>
        <w:rPr>
          <w:rFonts w:ascii="Times New Roman" w:hAnsi="Times New Roman"/>
          <w:lang w:val="ru-RU"/>
        </w:rPr>
      </w:pPr>
    </w:p>
    <w:p w:rsidR="00205374" w:rsidRPr="008B4F96" w:rsidRDefault="00205374">
      <w:pPr>
        <w:pStyle w:val="1"/>
        <w:numPr>
          <w:ilvl w:val="0"/>
          <w:numId w:val="0"/>
        </w:numPr>
        <w:spacing w:after="120" w:line="246"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РАЗДЕЛ I</w:t>
      </w:r>
      <w:r w:rsidR="00711B49" w:rsidRPr="008B4F96">
        <w:rPr>
          <w:rFonts w:ascii="Times New Roman" w:hAnsi="Times New Roman"/>
          <w:color w:val="auto"/>
          <w:sz w:val="20"/>
          <w:szCs w:val="24"/>
          <w:lang w:val="ru-RU"/>
        </w:rPr>
        <w:t>V</w:t>
      </w:r>
      <w:r w:rsidRPr="008B4F96">
        <w:rPr>
          <w:rFonts w:ascii="Times New Roman" w:hAnsi="Times New Roman"/>
          <w:color w:val="auto"/>
          <w:sz w:val="20"/>
          <w:szCs w:val="24"/>
          <w:lang w:val="ru-RU"/>
        </w:rPr>
        <w:t>. ПОРЯДОК И СРОКИ ПРЕДСТАВЛЕНИЯ ОТЧЕТОВ</w:t>
      </w:r>
      <w:bookmarkEnd w:id="10"/>
    </w:p>
    <w:p w:rsidR="00711B49" w:rsidRPr="008B4F96" w:rsidRDefault="00711B49" w:rsidP="00711B49">
      <w:pPr>
        <w:rPr>
          <w:lang w:val="ru-RU"/>
        </w:rPr>
      </w:pPr>
    </w:p>
    <w:p w:rsidR="00205374" w:rsidRPr="008B4F96" w:rsidRDefault="00711B49" w:rsidP="003C2FE3">
      <w:pPr>
        <w:spacing w:line="246" w:lineRule="atLeast"/>
        <w:ind w:firstLine="284"/>
        <w:jc w:val="both"/>
        <w:rPr>
          <w:rFonts w:ascii="Times New Roman" w:hAnsi="Times New Roman"/>
          <w:szCs w:val="24"/>
          <w:lang w:val="ru-RU"/>
        </w:rPr>
      </w:pPr>
      <w:r w:rsidRPr="008B4F96">
        <w:rPr>
          <w:rFonts w:ascii="Times New Roman" w:hAnsi="Times New Roman"/>
          <w:szCs w:val="24"/>
          <w:lang w:val="ru-RU"/>
        </w:rPr>
        <w:t xml:space="preserve">6. </w:t>
      </w:r>
      <w:r w:rsidR="00205374" w:rsidRPr="008B4F96">
        <w:rPr>
          <w:rFonts w:ascii="Times New Roman" w:hAnsi="Times New Roman"/>
          <w:szCs w:val="24"/>
          <w:lang w:val="ru-RU"/>
        </w:rPr>
        <w:t xml:space="preserve"> Страховые компании представляют в Центральный банк предусмотренные настоящим Положением отчеты в электронном формате на защищенных файлах, предоставленных им Центральным банком, в которые запрещается вносить изменения</w:t>
      </w:r>
      <w:r w:rsidRPr="008B4F96">
        <w:rPr>
          <w:rFonts w:ascii="Times New Roman" w:hAnsi="Times New Roman"/>
          <w:szCs w:val="24"/>
          <w:lang w:val="ru-RU"/>
        </w:rPr>
        <w:t xml:space="preserve">, за исключением отчетов номер 10, </w:t>
      </w:r>
      <w:r w:rsidR="00F329B3" w:rsidRPr="008B4F96">
        <w:rPr>
          <w:rFonts w:ascii="Times New Roman" w:hAnsi="Times New Roman"/>
          <w:szCs w:val="24"/>
          <w:lang w:val="ru-RU"/>
        </w:rPr>
        <w:t xml:space="preserve">номер </w:t>
      </w:r>
      <w:r w:rsidRPr="008B4F96">
        <w:rPr>
          <w:rFonts w:ascii="Times New Roman" w:hAnsi="Times New Roman"/>
          <w:szCs w:val="24"/>
          <w:lang w:val="ru-RU"/>
        </w:rPr>
        <w:t xml:space="preserve">22, </w:t>
      </w:r>
      <w:r w:rsidR="00F329B3" w:rsidRPr="008B4F96">
        <w:rPr>
          <w:rFonts w:ascii="Times New Roman" w:hAnsi="Times New Roman"/>
          <w:szCs w:val="24"/>
          <w:lang w:val="ru-RU"/>
        </w:rPr>
        <w:t xml:space="preserve">номер </w:t>
      </w:r>
      <w:r w:rsidRPr="008B4F96">
        <w:rPr>
          <w:rFonts w:ascii="Times New Roman" w:hAnsi="Times New Roman"/>
          <w:szCs w:val="24"/>
          <w:lang w:val="ru-RU"/>
        </w:rPr>
        <w:t xml:space="preserve">24, </w:t>
      </w:r>
      <w:r w:rsidR="00F329B3" w:rsidRPr="008B4F96">
        <w:rPr>
          <w:rFonts w:ascii="Times New Roman" w:hAnsi="Times New Roman"/>
          <w:szCs w:val="24"/>
          <w:lang w:val="ru-RU"/>
        </w:rPr>
        <w:t xml:space="preserve">номер </w:t>
      </w:r>
      <w:r w:rsidRPr="008B4F96">
        <w:rPr>
          <w:rFonts w:ascii="Times New Roman" w:hAnsi="Times New Roman"/>
          <w:szCs w:val="24"/>
          <w:lang w:val="ru-RU"/>
        </w:rPr>
        <w:t xml:space="preserve">25 и </w:t>
      </w:r>
      <w:r w:rsidR="00F329B3" w:rsidRPr="008B4F96">
        <w:rPr>
          <w:rFonts w:ascii="Times New Roman" w:hAnsi="Times New Roman"/>
          <w:szCs w:val="24"/>
          <w:lang w:val="ru-RU"/>
        </w:rPr>
        <w:t xml:space="preserve">номер </w:t>
      </w:r>
      <w:r w:rsidRPr="008B4F96">
        <w:rPr>
          <w:rFonts w:ascii="Times New Roman" w:hAnsi="Times New Roman"/>
          <w:szCs w:val="24"/>
          <w:lang w:val="ru-RU"/>
        </w:rPr>
        <w:t xml:space="preserve">26. Для отчетов номер 10, </w:t>
      </w:r>
      <w:r w:rsidR="00F329B3" w:rsidRPr="008B4F96">
        <w:rPr>
          <w:rFonts w:ascii="Times New Roman" w:hAnsi="Times New Roman"/>
          <w:szCs w:val="24"/>
          <w:lang w:val="ru-RU"/>
        </w:rPr>
        <w:t xml:space="preserve">номер </w:t>
      </w:r>
      <w:r w:rsidRPr="008B4F96">
        <w:rPr>
          <w:rFonts w:ascii="Times New Roman" w:hAnsi="Times New Roman"/>
          <w:szCs w:val="24"/>
          <w:lang w:val="ru-RU"/>
        </w:rPr>
        <w:t xml:space="preserve">22 и </w:t>
      </w:r>
      <w:r w:rsidR="00F329B3" w:rsidRPr="008B4F96">
        <w:rPr>
          <w:rFonts w:ascii="Times New Roman" w:hAnsi="Times New Roman"/>
          <w:szCs w:val="24"/>
          <w:lang w:val="ru-RU"/>
        </w:rPr>
        <w:t xml:space="preserve">номер </w:t>
      </w:r>
      <w:r w:rsidRPr="008B4F96">
        <w:rPr>
          <w:rFonts w:ascii="Times New Roman" w:hAnsi="Times New Roman"/>
          <w:szCs w:val="24"/>
          <w:lang w:val="ru-RU"/>
        </w:rPr>
        <w:t xml:space="preserve">26 Центральный банк </w:t>
      </w:r>
      <w:r w:rsidR="008B4F96" w:rsidRPr="008B4F96">
        <w:rPr>
          <w:rFonts w:ascii="Times New Roman" w:hAnsi="Times New Roman"/>
          <w:szCs w:val="24"/>
          <w:lang w:val="ru-RU"/>
        </w:rPr>
        <w:t>предоставляет</w:t>
      </w:r>
      <w:r w:rsidRPr="008B4F96">
        <w:rPr>
          <w:rFonts w:ascii="Times New Roman" w:hAnsi="Times New Roman"/>
          <w:szCs w:val="24"/>
          <w:lang w:val="ru-RU"/>
        </w:rPr>
        <w:t xml:space="preserve"> образцовую форму для </w:t>
      </w:r>
      <w:r w:rsidR="00F329B3" w:rsidRPr="008B4F96">
        <w:rPr>
          <w:rFonts w:ascii="Times New Roman" w:hAnsi="Times New Roman"/>
          <w:szCs w:val="24"/>
          <w:lang w:val="ru-RU"/>
        </w:rPr>
        <w:t>заполнени</w:t>
      </w:r>
      <w:r w:rsidRPr="008B4F96">
        <w:rPr>
          <w:rFonts w:ascii="Times New Roman" w:hAnsi="Times New Roman"/>
          <w:szCs w:val="24"/>
          <w:lang w:val="ru-RU"/>
        </w:rPr>
        <w:t>я</w:t>
      </w:r>
      <w:r w:rsidR="00237B7D" w:rsidRPr="008B4F96">
        <w:rPr>
          <w:rFonts w:ascii="Times New Roman" w:hAnsi="Times New Roman"/>
          <w:szCs w:val="24"/>
          <w:lang w:val="ru-RU"/>
        </w:rPr>
        <w:t>, часть отчета номер 24 п</w:t>
      </w:r>
      <w:r w:rsidR="00F329B3" w:rsidRPr="008B4F96">
        <w:rPr>
          <w:rFonts w:ascii="Times New Roman" w:hAnsi="Times New Roman"/>
          <w:szCs w:val="24"/>
          <w:lang w:val="ru-RU"/>
        </w:rPr>
        <w:t>ре</w:t>
      </w:r>
      <w:r w:rsidR="00237B7D" w:rsidRPr="008B4F96">
        <w:rPr>
          <w:rFonts w:ascii="Times New Roman" w:hAnsi="Times New Roman"/>
          <w:szCs w:val="24"/>
          <w:lang w:val="ru-RU"/>
        </w:rPr>
        <w:t>дставляется на отправленном Центральным банком защищенном файле формата “xls”</w:t>
      </w:r>
      <w:r w:rsidR="00237B7D" w:rsidRPr="008B4F96">
        <w:rPr>
          <w:sz w:val="24"/>
          <w:szCs w:val="24"/>
          <w:lang w:val="ru-RU"/>
        </w:rPr>
        <w:t xml:space="preserve">, </w:t>
      </w:r>
      <w:r w:rsidR="00237B7D" w:rsidRPr="008B4F96">
        <w:rPr>
          <w:rFonts w:ascii="Times New Roman" w:hAnsi="Times New Roman"/>
          <w:lang w:val="ru-RU"/>
        </w:rPr>
        <w:t xml:space="preserve">а другая часть отчета </w:t>
      </w:r>
      <w:r w:rsidR="00205374" w:rsidRPr="008B4F96">
        <w:rPr>
          <w:rFonts w:ascii="Times New Roman" w:hAnsi="Times New Roman"/>
          <w:lang w:val="ru-RU"/>
        </w:rPr>
        <w:t xml:space="preserve"> </w:t>
      </w:r>
      <w:r w:rsidR="00237B7D" w:rsidRPr="008B4F96">
        <w:rPr>
          <w:rFonts w:ascii="Times New Roman" w:hAnsi="Times New Roman"/>
          <w:szCs w:val="24"/>
          <w:lang w:val="ru-RU"/>
        </w:rPr>
        <w:t>номер 24  и отчет номер 25 представляются в свободном стиле, на файлах формата “doc”, “docx” или “xls”. Э</w:t>
      </w:r>
      <w:r w:rsidR="00205374" w:rsidRPr="008B4F96">
        <w:rPr>
          <w:rFonts w:ascii="Times New Roman" w:hAnsi="Times New Roman"/>
          <w:szCs w:val="24"/>
          <w:lang w:val="ru-RU"/>
        </w:rPr>
        <w:t xml:space="preserve">лектронные версии отчетов представляются в </w:t>
      </w:r>
      <w:r w:rsidR="00237B7D" w:rsidRPr="008B4F96">
        <w:rPr>
          <w:rFonts w:ascii="Times New Roman" w:hAnsi="Times New Roman"/>
          <w:szCs w:val="24"/>
          <w:lang w:val="ru-RU"/>
        </w:rPr>
        <w:t>Управление статистики Це</w:t>
      </w:r>
      <w:r w:rsidR="00205374" w:rsidRPr="008B4F96">
        <w:rPr>
          <w:rFonts w:ascii="Times New Roman" w:hAnsi="Times New Roman"/>
          <w:szCs w:val="24"/>
          <w:lang w:val="ru-RU"/>
        </w:rPr>
        <w:t>нтральн</w:t>
      </w:r>
      <w:r w:rsidR="00237B7D" w:rsidRPr="008B4F96">
        <w:rPr>
          <w:rFonts w:ascii="Times New Roman" w:hAnsi="Times New Roman"/>
          <w:szCs w:val="24"/>
          <w:lang w:val="ru-RU"/>
        </w:rPr>
        <w:t>ого</w:t>
      </w:r>
      <w:r w:rsidR="00205374" w:rsidRPr="008B4F96">
        <w:rPr>
          <w:rFonts w:ascii="Times New Roman" w:hAnsi="Times New Roman"/>
          <w:szCs w:val="24"/>
          <w:lang w:val="ru-RU"/>
        </w:rPr>
        <w:t xml:space="preserve"> банк</w:t>
      </w:r>
      <w:r w:rsidR="00237B7D" w:rsidRPr="008B4F96">
        <w:rPr>
          <w:rFonts w:ascii="Times New Roman" w:hAnsi="Times New Roman"/>
          <w:szCs w:val="24"/>
          <w:lang w:val="ru-RU"/>
        </w:rPr>
        <w:t>а по электронной системе CBAnet</w:t>
      </w:r>
      <w:r w:rsidR="00205374" w:rsidRPr="008B4F96">
        <w:rPr>
          <w:rFonts w:ascii="Times New Roman" w:hAnsi="Times New Roman"/>
          <w:szCs w:val="24"/>
          <w:lang w:val="ru-RU"/>
        </w:rPr>
        <w:t xml:space="preserve">. При </w:t>
      </w:r>
      <w:r w:rsidR="00237B7D" w:rsidRPr="008B4F96">
        <w:rPr>
          <w:rFonts w:ascii="Times New Roman" w:hAnsi="Times New Roman"/>
          <w:szCs w:val="24"/>
          <w:lang w:val="ru-RU"/>
        </w:rPr>
        <w:t>сбое</w:t>
      </w:r>
      <w:r w:rsidR="00205374" w:rsidRPr="008B4F96">
        <w:rPr>
          <w:rFonts w:ascii="Times New Roman" w:hAnsi="Times New Roman"/>
          <w:szCs w:val="24"/>
          <w:lang w:val="ru-RU"/>
        </w:rPr>
        <w:t xml:space="preserve"> данной системы, отчеты представляются на магнитных носителях</w:t>
      </w:r>
      <w:r w:rsidR="00237B7D" w:rsidRPr="008B4F96">
        <w:rPr>
          <w:rFonts w:ascii="Times New Roman" w:hAnsi="Times New Roman"/>
          <w:szCs w:val="24"/>
          <w:lang w:val="ru-RU"/>
        </w:rPr>
        <w:t xml:space="preserve"> с</w:t>
      </w:r>
      <w:r w:rsidR="00205374" w:rsidRPr="008B4F96">
        <w:rPr>
          <w:rFonts w:ascii="Times New Roman" w:hAnsi="Times New Roman"/>
          <w:szCs w:val="24"/>
          <w:lang w:val="ru-RU"/>
        </w:rPr>
        <w:t xml:space="preserve"> прил</w:t>
      </w:r>
      <w:r w:rsidR="00237B7D" w:rsidRPr="008B4F96">
        <w:rPr>
          <w:rFonts w:ascii="Times New Roman" w:hAnsi="Times New Roman"/>
          <w:szCs w:val="24"/>
          <w:lang w:val="ru-RU"/>
        </w:rPr>
        <w:t>ожением</w:t>
      </w:r>
      <w:r w:rsidR="00205374" w:rsidRPr="008B4F96">
        <w:rPr>
          <w:rFonts w:ascii="Times New Roman" w:hAnsi="Times New Roman"/>
          <w:szCs w:val="24"/>
          <w:lang w:val="ru-RU"/>
        </w:rPr>
        <w:t xml:space="preserve"> письм</w:t>
      </w:r>
      <w:r w:rsidR="00237B7D" w:rsidRPr="008B4F96">
        <w:rPr>
          <w:rFonts w:ascii="Times New Roman" w:hAnsi="Times New Roman"/>
          <w:szCs w:val="24"/>
          <w:lang w:val="ru-RU"/>
        </w:rPr>
        <w:t xml:space="preserve">а о факте сбоя. </w:t>
      </w:r>
      <w:r w:rsidR="00205374" w:rsidRPr="008B4F96">
        <w:rPr>
          <w:rFonts w:ascii="Times New Roman" w:hAnsi="Times New Roman"/>
          <w:szCs w:val="24"/>
          <w:lang w:val="ru-RU"/>
        </w:rPr>
        <w:t xml:space="preserve">Отчеты, представленные отличным от указанного в настоящем пункте </w:t>
      </w:r>
      <w:r w:rsidR="00237B7D" w:rsidRPr="008B4F96">
        <w:rPr>
          <w:rFonts w:ascii="Times New Roman" w:hAnsi="Times New Roman"/>
          <w:szCs w:val="24"/>
          <w:lang w:val="ru-RU"/>
        </w:rPr>
        <w:t>способом</w:t>
      </w:r>
      <w:r w:rsidR="00205374" w:rsidRPr="008B4F96">
        <w:rPr>
          <w:rFonts w:ascii="Times New Roman" w:hAnsi="Times New Roman"/>
          <w:szCs w:val="24"/>
          <w:lang w:val="ru-RU"/>
        </w:rPr>
        <w:t>, считаются не предоставленными.</w:t>
      </w:r>
    </w:p>
    <w:p w:rsidR="00237B7D" w:rsidRPr="008B4F96" w:rsidRDefault="00237B7D" w:rsidP="00711B49">
      <w:pPr>
        <w:spacing w:line="246" w:lineRule="atLeast"/>
        <w:jc w:val="both"/>
        <w:rPr>
          <w:rFonts w:ascii="Times New Roman" w:hAnsi="Times New Roman"/>
          <w:szCs w:val="24"/>
          <w:lang w:val="ru-RU"/>
        </w:rPr>
      </w:pPr>
    </w:p>
    <w:p w:rsidR="00237B7D" w:rsidRPr="008B4F96" w:rsidRDefault="00237B7D" w:rsidP="003C2FE3">
      <w:pPr>
        <w:spacing w:line="246" w:lineRule="atLeast"/>
        <w:ind w:firstLine="284"/>
        <w:jc w:val="both"/>
        <w:rPr>
          <w:rFonts w:ascii="Sylfaen" w:hAnsi="Sylfaen"/>
          <w:szCs w:val="24"/>
          <w:lang w:val="ru-RU"/>
        </w:rPr>
      </w:pPr>
      <w:r w:rsidRPr="008B4F96">
        <w:rPr>
          <w:rFonts w:ascii="Times New Roman" w:hAnsi="Times New Roman"/>
          <w:szCs w:val="24"/>
          <w:lang w:val="ru-RU"/>
        </w:rPr>
        <w:t xml:space="preserve">7. </w:t>
      </w:r>
      <w:r w:rsidR="00F329B3" w:rsidRPr="008B4F96">
        <w:rPr>
          <w:rFonts w:ascii="Times New Roman" w:hAnsi="Times New Roman"/>
          <w:szCs w:val="24"/>
          <w:lang w:val="ru-RU"/>
        </w:rPr>
        <w:t xml:space="preserve">Во избежание </w:t>
      </w:r>
      <w:r w:rsidR="008B4F96" w:rsidRPr="008B4F96">
        <w:rPr>
          <w:rFonts w:ascii="Times New Roman" w:hAnsi="Times New Roman"/>
          <w:szCs w:val="24"/>
          <w:lang w:val="ru-RU"/>
        </w:rPr>
        <w:t>недостатков</w:t>
      </w:r>
      <w:r w:rsidR="00F329B3" w:rsidRPr="008B4F96">
        <w:rPr>
          <w:rFonts w:ascii="Times New Roman" w:hAnsi="Times New Roman"/>
          <w:szCs w:val="24"/>
          <w:lang w:val="ru-RU"/>
        </w:rPr>
        <w:t xml:space="preserve"> при заполнении отчетов номер 10 и номер 22 страховые компании, до отправления их в Центральный банк,  должны проверить  (валидировать) на файлах формата “xsd”, предоставленных Центральным банком. С целью регулирования процедуры приема отчетов Центральный банк может отправить страховым компаниям обновленные версии файлов формата “xml” и </w:t>
      </w:r>
      <w:r w:rsidR="00F329B3" w:rsidRPr="008B4F96">
        <w:rPr>
          <w:rFonts w:ascii="Sylfaen" w:hAnsi="Sylfaen"/>
          <w:szCs w:val="24"/>
          <w:lang w:val="ru-RU"/>
        </w:rPr>
        <w:t>“xsd”.</w:t>
      </w:r>
    </w:p>
    <w:p w:rsidR="00F329B3" w:rsidRPr="008B4F96" w:rsidRDefault="00F329B3" w:rsidP="00711B49">
      <w:pPr>
        <w:spacing w:line="246" w:lineRule="atLeast"/>
        <w:jc w:val="both"/>
        <w:rPr>
          <w:rFonts w:ascii="Sylfaen" w:hAnsi="Sylfaen"/>
          <w:szCs w:val="24"/>
          <w:lang w:val="ru-RU"/>
        </w:rPr>
      </w:pPr>
    </w:p>
    <w:p w:rsidR="00F329B3" w:rsidRPr="008B4F96" w:rsidRDefault="00F329B3" w:rsidP="003C2FE3">
      <w:pPr>
        <w:spacing w:line="246" w:lineRule="atLeast"/>
        <w:ind w:firstLine="284"/>
        <w:jc w:val="both"/>
        <w:rPr>
          <w:rFonts w:ascii="Times New Roman" w:hAnsi="Times New Roman"/>
          <w:szCs w:val="24"/>
          <w:lang w:val="ru-RU"/>
        </w:rPr>
      </w:pPr>
      <w:r w:rsidRPr="008B4F96">
        <w:rPr>
          <w:rFonts w:ascii="Times New Roman" w:hAnsi="Times New Roman"/>
          <w:szCs w:val="24"/>
          <w:lang w:val="ru-RU"/>
        </w:rPr>
        <w:t>8. Поступившие от страховых компаний отчеты номер 10 и номер 22, в которых в результате проверок обнаружена техническая ошибка, считаются не принятыми.</w:t>
      </w:r>
    </w:p>
    <w:p w:rsidR="00F329B3" w:rsidRPr="008B4F96" w:rsidRDefault="00F329B3" w:rsidP="00711B49">
      <w:pPr>
        <w:spacing w:line="246" w:lineRule="atLeast"/>
        <w:jc w:val="both"/>
        <w:rPr>
          <w:rFonts w:ascii="Times New Roman" w:hAnsi="Times New Roman"/>
          <w:szCs w:val="24"/>
          <w:lang w:val="ru-RU"/>
        </w:rPr>
      </w:pPr>
    </w:p>
    <w:p w:rsidR="00205374" w:rsidRPr="008B4F96" w:rsidRDefault="00F329B3" w:rsidP="003C2FE3">
      <w:pPr>
        <w:spacing w:line="246" w:lineRule="atLeast"/>
        <w:ind w:firstLine="284"/>
        <w:jc w:val="both"/>
        <w:rPr>
          <w:rFonts w:ascii="Times New Roman" w:hAnsi="Times New Roman"/>
          <w:szCs w:val="24"/>
          <w:lang w:val="ru-RU"/>
        </w:rPr>
      </w:pPr>
      <w:r w:rsidRPr="008B4F96">
        <w:rPr>
          <w:rFonts w:ascii="Times New Roman" w:hAnsi="Times New Roman"/>
          <w:szCs w:val="24"/>
          <w:lang w:val="ru-RU"/>
        </w:rPr>
        <w:t>9.</w:t>
      </w:r>
      <w:r w:rsidR="00205374" w:rsidRPr="008B4F96">
        <w:rPr>
          <w:rFonts w:ascii="Times New Roman" w:hAnsi="Times New Roman"/>
          <w:szCs w:val="24"/>
          <w:lang w:val="ru-RU"/>
        </w:rPr>
        <w:t xml:space="preserve"> Наименования о</w:t>
      </w:r>
      <w:r w:rsidRPr="008B4F96">
        <w:rPr>
          <w:rFonts w:ascii="Times New Roman" w:hAnsi="Times New Roman"/>
          <w:szCs w:val="24"/>
          <w:lang w:val="ru-RU"/>
        </w:rPr>
        <w:t>тчетов должны быть закодированы</w:t>
      </w:r>
      <w:r w:rsidR="00205374" w:rsidRPr="008B4F96">
        <w:rPr>
          <w:rFonts w:ascii="Times New Roman" w:hAnsi="Times New Roman"/>
          <w:szCs w:val="24"/>
          <w:lang w:val="ru-RU"/>
        </w:rPr>
        <w:t xml:space="preserve">. Код названия отчета </w:t>
      </w:r>
      <w:r w:rsidRPr="008B4F96">
        <w:rPr>
          <w:rFonts w:ascii="Times New Roman" w:hAnsi="Times New Roman"/>
          <w:szCs w:val="24"/>
          <w:lang w:val="ru-RU"/>
        </w:rPr>
        <w:t xml:space="preserve">(кроме отчетов номер 10 и номер 22) </w:t>
      </w:r>
      <w:r w:rsidR="00205374" w:rsidRPr="008B4F96">
        <w:rPr>
          <w:rFonts w:ascii="Times New Roman" w:hAnsi="Times New Roman"/>
          <w:szCs w:val="24"/>
          <w:lang w:val="ru-RU"/>
        </w:rPr>
        <w:t>имеет следующую структуру:</w:t>
      </w:r>
    </w:p>
    <w:p w:rsidR="00205374" w:rsidRPr="008B4F96" w:rsidRDefault="00205374">
      <w:pPr>
        <w:spacing w:before="120"/>
        <w:ind w:firstLine="284"/>
        <w:jc w:val="both"/>
        <w:rPr>
          <w:rFonts w:ascii="Times New Roman" w:hAnsi="Times New Roman"/>
          <w:szCs w:val="24"/>
          <w:lang w:val="ru-RU"/>
        </w:rPr>
      </w:pPr>
    </w:p>
    <w:p w:rsidR="00F329B3" w:rsidRPr="008B4F96" w:rsidRDefault="00F329B3">
      <w:pPr>
        <w:spacing w:before="120"/>
        <w:ind w:firstLine="284"/>
        <w:jc w:val="both"/>
        <w:rPr>
          <w:rFonts w:ascii="Times New Roman" w:hAnsi="Times New Roman"/>
          <w:szCs w:val="24"/>
          <w:lang w:val="ru-RU"/>
        </w:rPr>
      </w:pPr>
    </w:p>
    <w:p w:rsidR="00F329B3" w:rsidRPr="008B4F96" w:rsidRDefault="00F329B3">
      <w:pPr>
        <w:spacing w:before="120"/>
        <w:ind w:firstLine="284"/>
        <w:jc w:val="both"/>
        <w:rPr>
          <w:rFonts w:ascii="Times New Roman" w:hAnsi="Times New Roman"/>
          <w:szCs w:val="24"/>
          <w:lang w:val="ru-RU"/>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94"/>
        <w:gridCol w:w="1494"/>
        <w:gridCol w:w="1980"/>
        <w:gridCol w:w="1512"/>
        <w:gridCol w:w="1512"/>
      </w:tblGrid>
      <w:tr w:rsidR="00205374" w:rsidRPr="008B4F96">
        <w:tc>
          <w:tcPr>
            <w:tcW w:w="2394" w:type="dxa"/>
          </w:tcPr>
          <w:p w:rsidR="00205374" w:rsidRPr="008B4F96" w:rsidRDefault="00205374">
            <w:pPr>
              <w:spacing w:line="312" w:lineRule="auto"/>
              <w:rPr>
                <w:rFonts w:ascii="Times New Roman" w:hAnsi="Times New Roman"/>
                <w:szCs w:val="24"/>
                <w:lang w:val="ru-RU"/>
              </w:rPr>
            </w:pPr>
            <w:r w:rsidRPr="008B4F96">
              <w:rPr>
                <w:rFonts w:ascii="Times New Roman" w:hAnsi="Times New Roman"/>
                <w:szCs w:val="24"/>
                <w:lang w:val="ru-RU"/>
              </w:rPr>
              <w:t>Код страховой компании</w:t>
            </w:r>
          </w:p>
        </w:tc>
        <w:tc>
          <w:tcPr>
            <w:tcW w:w="1494" w:type="dxa"/>
          </w:tcPr>
          <w:p w:rsidR="00205374" w:rsidRPr="008B4F96" w:rsidRDefault="00205374">
            <w:pPr>
              <w:spacing w:line="312" w:lineRule="auto"/>
              <w:rPr>
                <w:rFonts w:ascii="Times New Roman" w:hAnsi="Times New Roman"/>
                <w:szCs w:val="24"/>
                <w:lang w:val="ru-RU"/>
              </w:rPr>
            </w:pPr>
            <w:r w:rsidRPr="008B4F96">
              <w:rPr>
                <w:rFonts w:ascii="Times New Roman" w:hAnsi="Times New Roman"/>
                <w:szCs w:val="24"/>
                <w:lang w:val="ru-RU"/>
              </w:rPr>
              <w:t>Д</w:t>
            </w:r>
            <w:r w:rsidR="004D4010" w:rsidRPr="008B4F96">
              <w:rPr>
                <w:rFonts w:ascii="Times New Roman" w:hAnsi="Times New Roman"/>
                <w:szCs w:val="24"/>
                <w:lang w:val="ru-RU"/>
              </w:rPr>
              <w:t>e</w:t>
            </w:r>
            <w:r w:rsidRPr="008B4F96">
              <w:rPr>
                <w:rFonts w:ascii="Times New Roman" w:hAnsi="Times New Roman"/>
                <w:szCs w:val="24"/>
                <w:lang w:val="ru-RU"/>
              </w:rPr>
              <w:t>фис</w:t>
            </w:r>
          </w:p>
        </w:tc>
        <w:tc>
          <w:tcPr>
            <w:tcW w:w="1980" w:type="dxa"/>
          </w:tcPr>
          <w:p w:rsidR="00205374" w:rsidRPr="008B4F96" w:rsidRDefault="00205374">
            <w:pPr>
              <w:spacing w:line="312" w:lineRule="auto"/>
              <w:rPr>
                <w:rFonts w:ascii="Times New Roman" w:hAnsi="Times New Roman"/>
                <w:szCs w:val="24"/>
                <w:lang w:val="ru-RU"/>
              </w:rPr>
            </w:pPr>
            <w:r w:rsidRPr="008B4F96">
              <w:rPr>
                <w:rFonts w:ascii="Times New Roman" w:hAnsi="Times New Roman"/>
                <w:szCs w:val="24"/>
                <w:lang w:val="ru-RU"/>
              </w:rPr>
              <w:t>Номер отчета</w:t>
            </w:r>
          </w:p>
        </w:tc>
        <w:tc>
          <w:tcPr>
            <w:tcW w:w="1512" w:type="dxa"/>
          </w:tcPr>
          <w:p w:rsidR="00205374" w:rsidRPr="008B4F96" w:rsidRDefault="00205374">
            <w:pPr>
              <w:spacing w:line="312" w:lineRule="auto"/>
              <w:rPr>
                <w:rFonts w:ascii="Times New Roman" w:hAnsi="Times New Roman"/>
                <w:szCs w:val="24"/>
                <w:lang w:val="ru-RU"/>
              </w:rPr>
            </w:pPr>
            <w:r w:rsidRPr="008B4F96">
              <w:rPr>
                <w:rFonts w:ascii="Times New Roman" w:hAnsi="Times New Roman"/>
                <w:szCs w:val="24"/>
                <w:lang w:val="ru-RU"/>
              </w:rPr>
              <w:t>Точка</w:t>
            </w:r>
          </w:p>
        </w:tc>
        <w:tc>
          <w:tcPr>
            <w:tcW w:w="1512" w:type="dxa"/>
          </w:tcPr>
          <w:p w:rsidR="00205374" w:rsidRPr="008B4F96" w:rsidRDefault="00205374">
            <w:pPr>
              <w:spacing w:line="312" w:lineRule="auto"/>
              <w:rPr>
                <w:rFonts w:ascii="Times New Roman" w:hAnsi="Times New Roman"/>
                <w:szCs w:val="24"/>
                <w:lang w:val="ru-RU"/>
              </w:rPr>
            </w:pPr>
            <w:r w:rsidRPr="008B4F96">
              <w:rPr>
                <w:rFonts w:ascii="Times New Roman" w:hAnsi="Times New Roman"/>
                <w:szCs w:val="24"/>
                <w:lang w:val="ru-RU"/>
              </w:rPr>
              <w:t>Аббревиатура</w:t>
            </w:r>
          </w:p>
        </w:tc>
      </w:tr>
    </w:tbl>
    <w:p w:rsidR="00205374" w:rsidRPr="008B4F96" w:rsidRDefault="005406F3">
      <w:pPr>
        <w:spacing w:line="312" w:lineRule="auto"/>
        <w:ind w:left="360"/>
        <w:jc w:val="both"/>
        <w:rPr>
          <w:rFonts w:ascii="Times New Roman" w:hAnsi="Times New Roman"/>
          <w:szCs w:val="24"/>
          <w:lang w:val="ru-RU"/>
        </w:rPr>
      </w:pPr>
      <w:r w:rsidRPr="008B4F96">
        <w:rPr>
          <w:rFonts w:ascii="Times New Roman" w:hAnsi="Times New Roman"/>
          <w:noProof/>
          <w:szCs w:val="24"/>
          <w:lang w:val="ru-RU" w:eastAsia="ru-RU"/>
        </w:rPr>
        <mc:AlternateContent>
          <mc:Choice Requires="wps">
            <w:drawing>
              <wp:anchor distT="0" distB="0" distL="114300" distR="114300" simplePos="0" relativeHeight="251659776" behindDoc="0" locked="0" layoutInCell="1" allowOverlap="1">
                <wp:simplePos x="0" y="0"/>
                <wp:positionH relativeFrom="column">
                  <wp:posOffset>5252085</wp:posOffset>
                </wp:positionH>
                <wp:positionV relativeFrom="paragraph">
                  <wp:posOffset>8255</wp:posOffset>
                </wp:positionV>
                <wp:extent cx="297180" cy="194310"/>
                <wp:effectExtent l="9525" t="13335" r="45720" b="590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BE80"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65pt" to="43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D3LQIAAE4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">
                <v:stroke endarrow="block"/>
              </v:line>
            </w:pict>
          </mc:Fallback>
        </mc:AlternateContent>
      </w:r>
      <w:r w:rsidRPr="008B4F96">
        <w:rPr>
          <w:rFonts w:ascii="Times New Roman" w:hAnsi="Times New Roman"/>
          <w:noProof/>
          <w:szCs w:val="24"/>
          <w:lang w:val="ru-RU" w:eastAsia="ru-RU"/>
        </w:rPr>
        <mc:AlternateContent>
          <mc:Choice Requires="wps">
            <w:drawing>
              <wp:anchor distT="0" distB="0" distL="114300" distR="114300" simplePos="0" relativeHeight="251658752" behindDoc="0" locked="0" layoutInCell="1" allowOverlap="1">
                <wp:simplePos x="0" y="0"/>
                <wp:positionH relativeFrom="column">
                  <wp:posOffset>4413885</wp:posOffset>
                </wp:positionH>
                <wp:positionV relativeFrom="paragraph">
                  <wp:posOffset>8255</wp:posOffset>
                </wp:positionV>
                <wp:extent cx="297180" cy="194310"/>
                <wp:effectExtent l="9525" t="13335" r="45720" b="590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C5D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5pt,.65pt" to="370.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pQLQIAAE4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">
                <v:stroke endarrow="block"/>
              </v:line>
            </w:pict>
          </mc:Fallback>
        </mc:AlternateContent>
      </w:r>
      <w:r w:rsidRPr="008B4F96">
        <w:rPr>
          <w:rFonts w:ascii="Times New Roman" w:hAnsi="Times New Roman"/>
          <w:noProof/>
          <w:szCs w:val="24"/>
          <w:lang w:val="ru-RU" w:eastAsia="ru-RU"/>
        </w:rPr>
        <mc:AlternateContent>
          <mc:Choice Requires="wps">
            <w:drawing>
              <wp:anchor distT="0" distB="0" distL="114300" distR="114300" simplePos="0" relativeHeight="251657728" behindDoc="0" locked="0" layoutInCell="1" allowOverlap="1">
                <wp:simplePos x="0" y="0"/>
                <wp:positionH relativeFrom="column">
                  <wp:posOffset>3270885</wp:posOffset>
                </wp:positionH>
                <wp:positionV relativeFrom="paragraph">
                  <wp:posOffset>8255</wp:posOffset>
                </wp:positionV>
                <wp:extent cx="297180" cy="194310"/>
                <wp:effectExtent l="9525" t="13335" r="45720" b="590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508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65pt" to="280.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dLgIAAE4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">
                <v:stroke endarrow="block"/>
              </v:line>
            </w:pict>
          </mc:Fallback>
        </mc:AlternateContent>
      </w:r>
      <w:r w:rsidRPr="008B4F96">
        <w:rPr>
          <w:rFonts w:ascii="Times New Roman" w:hAnsi="Times New Roman"/>
          <w:noProof/>
          <w:szCs w:val="24"/>
          <w:lang w:val="ru-RU" w:eastAsia="ru-RU"/>
        </w:rPr>
        <mc:AlternateContent>
          <mc:Choice Requires="wps">
            <w:drawing>
              <wp:anchor distT="0" distB="0" distL="114300" distR="114300" simplePos="0" relativeHeight="251656704" behindDoc="0" locked="0" layoutInCell="1" allowOverlap="1">
                <wp:simplePos x="0" y="0"/>
                <wp:positionH relativeFrom="column">
                  <wp:posOffset>2280285</wp:posOffset>
                </wp:positionH>
                <wp:positionV relativeFrom="paragraph">
                  <wp:posOffset>8255</wp:posOffset>
                </wp:positionV>
                <wp:extent cx="297180" cy="194310"/>
                <wp:effectExtent l="9525" t="13335" r="45720" b="590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DCBC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65pt" to="20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XQLgIAAE4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">
                <v:stroke endarrow="block"/>
              </v:line>
            </w:pict>
          </mc:Fallback>
        </mc:AlternateContent>
      </w:r>
      <w:r w:rsidRPr="008B4F96">
        <w:rPr>
          <w:rFonts w:ascii="Times New Roman" w:hAnsi="Times New Roman"/>
          <w:noProof/>
          <w:szCs w:val="24"/>
          <w:lang w:val="ru-RU" w:eastAsia="ru-RU"/>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-1270</wp:posOffset>
                </wp:positionV>
                <wp:extent cx="297180" cy="194310"/>
                <wp:effectExtent l="5715" t="13335" r="40005" b="590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0021B"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7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">
                <v:stroke endarrow="block"/>
              </v:line>
            </w:pict>
          </mc:Fallback>
        </mc:AlternateContent>
      </w: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60"/>
        <w:gridCol w:w="1620"/>
        <w:gridCol w:w="1800"/>
        <w:gridCol w:w="1620"/>
        <w:gridCol w:w="900"/>
      </w:tblGrid>
      <w:tr w:rsidR="00205374" w:rsidRPr="008B4F96">
        <w:tc>
          <w:tcPr>
            <w:tcW w:w="2160" w:type="dxa"/>
          </w:tcPr>
          <w:p w:rsidR="00205374" w:rsidRPr="008B4F96" w:rsidRDefault="00205374">
            <w:pPr>
              <w:spacing w:line="312" w:lineRule="auto"/>
              <w:jc w:val="center"/>
              <w:rPr>
                <w:rFonts w:ascii="Times New Roman" w:hAnsi="Times New Roman"/>
                <w:szCs w:val="24"/>
                <w:lang w:val="ru-RU"/>
              </w:rPr>
            </w:pPr>
            <w:r w:rsidRPr="008B4F96">
              <w:rPr>
                <w:rFonts w:ascii="Times New Roman" w:hAnsi="Times New Roman"/>
                <w:szCs w:val="24"/>
                <w:lang w:val="ru-RU"/>
              </w:rPr>
              <w:t>XXXXX</w:t>
            </w:r>
          </w:p>
        </w:tc>
        <w:tc>
          <w:tcPr>
            <w:tcW w:w="1620" w:type="dxa"/>
          </w:tcPr>
          <w:p w:rsidR="00205374" w:rsidRPr="008B4F96" w:rsidRDefault="00205374">
            <w:pPr>
              <w:spacing w:line="312" w:lineRule="auto"/>
              <w:jc w:val="center"/>
              <w:rPr>
                <w:rFonts w:ascii="Times New Roman" w:hAnsi="Times New Roman"/>
                <w:szCs w:val="24"/>
                <w:lang w:val="ru-RU"/>
              </w:rPr>
            </w:pPr>
            <w:r w:rsidRPr="008B4F96">
              <w:rPr>
                <w:rFonts w:ascii="Times New Roman" w:hAnsi="Times New Roman"/>
                <w:szCs w:val="24"/>
                <w:lang w:val="ru-RU"/>
              </w:rPr>
              <w:t>-</w:t>
            </w:r>
          </w:p>
        </w:tc>
        <w:tc>
          <w:tcPr>
            <w:tcW w:w="1800" w:type="dxa"/>
          </w:tcPr>
          <w:p w:rsidR="00205374" w:rsidRPr="008B4F96" w:rsidRDefault="00205374">
            <w:pPr>
              <w:spacing w:line="312" w:lineRule="auto"/>
              <w:jc w:val="center"/>
              <w:rPr>
                <w:rFonts w:ascii="Times New Roman" w:hAnsi="Times New Roman"/>
                <w:szCs w:val="24"/>
                <w:lang w:val="ru-RU"/>
              </w:rPr>
            </w:pPr>
            <w:r w:rsidRPr="008B4F96">
              <w:rPr>
                <w:rFonts w:ascii="Times New Roman" w:hAnsi="Times New Roman"/>
                <w:szCs w:val="24"/>
                <w:lang w:val="ru-RU"/>
              </w:rPr>
              <w:t>XX</w:t>
            </w:r>
          </w:p>
        </w:tc>
        <w:tc>
          <w:tcPr>
            <w:tcW w:w="1620" w:type="dxa"/>
          </w:tcPr>
          <w:p w:rsidR="00205374" w:rsidRPr="008B4F96" w:rsidRDefault="00205374">
            <w:pPr>
              <w:spacing w:line="312" w:lineRule="auto"/>
              <w:jc w:val="center"/>
              <w:rPr>
                <w:rFonts w:ascii="Times New Roman" w:hAnsi="Times New Roman"/>
                <w:szCs w:val="24"/>
                <w:lang w:val="ru-RU"/>
              </w:rPr>
            </w:pPr>
            <w:r w:rsidRPr="008B4F96">
              <w:rPr>
                <w:rFonts w:ascii="Times New Roman" w:hAnsi="Times New Roman"/>
                <w:szCs w:val="24"/>
                <w:lang w:val="ru-RU"/>
              </w:rPr>
              <w:t>.</w:t>
            </w:r>
          </w:p>
        </w:tc>
        <w:tc>
          <w:tcPr>
            <w:tcW w:w="900" w:type="dxa"/>
          </w:tcPr>
          <w:p w:rsidR="00205374" w:rsidRPr="008B4F96" w:rsidRDefault="00205374">
            <w:pPr>
              <w:spacing w:line="312" w:lineRule="auto"/>
              <w:jc w:val="center"/>
              <w:rPr>
                <w:rFonts w:ascii="Times New Roman" w:hAnsi="Times New Roman"/>
                <w:szCs w:val="24"/>
                <w:lang w:val="ru-RU"/>
              </w:rPr>
            </w:pPr>
            <w:r w:rsidRPr="008B4F96">
              <w:rPr>
                <w:rFonts w:ascii="Times New Roman" w:hAnsi="Times New Roman"/>
                <w:szCs w:val="24"/>
                <w:lang w:val="ru-RU"/>
              </w:rPr>
              <w:t>Xls</w:t>
            </w:r>
          </w:p>
        </w:tc>
      </w:tr>
    </w:tbl>
    <w:p w:rsidR="00205374" w:rsidRPr="008B4F96" w:rsidRDefault="00205374">
      <w:pPr>
        <w:spacing w:before="120"/>
        <w:ind w:firstLine="284"/>
        <w:jc w:val="both"/>
        <w:rPr>
          <w:rFonts w:ascii="Times New Roman" w:hAnsi="Times New Roman"/>
          <w:szCs w:val="24"/>
          <w:lang w:val="ru-RU"/>
        </w:rPr>
      </w:pPr>
    </w:p>
    <w:p w:rsidR="003C2FE3" w:rsidRPr="008B4F96" w:rsidRDefault="00602BFD">
      <w:pPr>
        <w:spacing w:line="246" w:lineRule="atLeast"/>
        <w:ind w:firstLine="284"/>
        <w:jc w:val="both"/>
        <w:rPr>
          <w:rFonts w:ascii="Times New Roman" w:hAnsi="Times New Roman"/>
          <w:szCs w:val="24"/>
          <w:lang w:val="ru-RU"/>
        </w:rPr>
      </w:pPr>
      <w:r>
        <w:rPr>
          <w:rFonts w:ascii="Times New Roman" w:hAnsi="Times New Roman"/>
          <w:szCs w:val="24"/>
          <w:lang w:val="ru-RU"/>
        </w:rPr>
        <w:t>При представлении отчета номер 20 к номеру отчета необходимо добавлять букву «</w:t>
      </w:r>
      <w:r>
        <w:rPr>
          <w:rFonts w:ascii="Sylfaen" w:hAnsi="Sylfaen"/>
          <w:szCs w:val="24"/>
          <w:lang w:val="en-US"/>
        </w:rPr>
        <w:t>m</w:t>
      </w:r>
      <w:r>
        <w:rPr>
          <w:rFonts w:ascii="Sylfaen" w:hAnsi="Sylfaen"/>
          <w:szCs w:val="24"/>
          <w:lang w:val="ru-RU"/>
        </w:rPr>
        <w:t>».</w:t>
      </w:r>
      <w:r>
        <w:rPr>
          <w:rFonts w:ascii="Times New Roman" w:hAnsi="Times New Roman"/>
          <w:szCs w:val="24"/>
          <w:lang w:val="ru-RU"/>
        </w:rPr>
        <w:t xml:space="preserve"> </w:t>
      </w:r>
      <w:r w:rsidR="003C2FE3" w:rsidRPr="008B4F96">
        <w:rPr>
          <w:rFonts w:ascii="Times New Roman" w:hAnsi="Times New Roman"/>
          <w:szCs w:val="24"/>
          <w:lang w:val="ru-RU"/>
        </w:rPr>
        <w:t xml:space="preserve">Коды названий отчета номер 10 и отчета номер 22 соответствуют кодам всех других отчетов, установленных настоящим Положением, за исключением аббревиатуры, которая для этих отчетов устанавливается </w:t>
      </w:r>
      <w:r w:rsidR="003C2FE3" w:rsidRPr="008B4F96">
        <w:rPr>
          <w:rFonts w:ascii="Sylfaen" w:hAnsi="Sylfaen"/>
          <w:szCs w:val="24"/>
          <w:lang w:val="ru-RU"/>
        </w:rPr>
        <w:t>“xml”.</w:t>
      </w:r>
      <w:r w:rsidR="003C2FE3" w:rsidRPr="008B4F96">
        <w:rPr>
          <w:rFonts w:ascii="Times New Roman" w:hAnsi="Times New Roman"/>
          <w:szCs w:val="24"/>
          <w:lang w:val="ru-RU"/>
        </w:rPr>
        <w:t xml:space="preserve"> </w:t>
      </w:r>
      <w:r w:rsidR="00205374" w:rsidRPr="008B4F96">
        <w:rPr>
          <w:rFonts w:ascii="Times New Roman" w:hAnsi="Times New Roman"/>
          <w:szCs w:val="24"/>
          <w:lang w:val="ru-RU"/>
        </w:rPr>
        <w:t>Соблюдение данного порядка кодирования обязательно. Файлы, представляемые в Центральный банк, не должны содержать иную информацию, кроме сведений, представляемых согласно форме отчета.</w:t>
      </w:r>
    </w:p>
    <w:p w:rsidR="009604CA" w:rsidRPr="009604CA" w:rsidRDefault="009604CA" w:rsidP="009604CA">
      <w:pPr>
        <w:pStyle w:val="1"/>
        <w:numPr>
          <w:ilvl w:val="0"/>
          <w:numId w:val="0"/>
        </w:numPr>
        <w:spacing w:after="120" w:line="246" w:lineRule="atLeast"/>
        <w:rPr>
          <w:rFonts w:ascii="Times New Roman" w:hAnsi="Times New Roman"/>
          <w:b w:val="0"/>
          <w:i/>
          <w:color w:val="auto"/>
          <w:sz w:val="20"/>
          <w:szCs w:val="24"/>
          <w:lang w:val="ru-RU"/>
        </w:rPr>
      </w:pPr>
      <w:r>
        <w:rPr>
          <w:rFonts w:ascii="Times New Roman" w:hAnsi="Times New Roman"/>
          <w:b w:val="0"/>
          <w:i/>
          <w:color w:val="auto"/>
          <w:sz w:val="20"/>
          <w:szCs w:val="24"/>
          <w:lang w:val="ru-RU"/>
        </w:rPr>
        <w:t>(пункт 9 дополнен решением Совета ЦБ РА от 15.09.2017г. номер 208-Н)</w:t>
      </w:r>
    </w:p>
    <w:p w:rsidR="003C2FE3" w:rsidRPr="008B4F96" w:rsidRDefault="003C2FE3">
      <w:pPr>
        <w:spacing w:line="246" w:lineRule="atLeast"/>
        <w:ind w:firstLine="284"/>
        <w:jc w:val="both"/>
        <w:rPr>
          <w:rFonts w:ascii="Times New Roman" w:hAnsi="Times New Roman"/>
          <w:szCs w:val="24"/>
          <w:lang w:val="ru-RU"/>
        </w:rPr>
      </w:pPr>
    </w:p>
    <w:p w:rsidR="00205374" w:rsidRPr="008B4F96" w:rsidRDefault="003C2FE3">
      <w:pPr>
        <w:spacing w:line="246" w:lineRule="atLeast"/>
        <w:ind w:firstLine="284"/>
        <w:jc w:val="both"/>
        <w:rPr>
          <w:rFonts w:ascii="Times New Roman" w:hAnsi="Times New Roman"/>
          <w:szCs w:val="24"/>
          <w:lang w:val="ru-RU"/>
        </w:rPr>
      </w:pPr>
      <w:r w:rsidRPr="008B4F96">
        <w:rPr>
          <w:rFonts w:ascii="Times New Roman" w:hAnsi="Times New Roman"/>
          <w:szCs w:val="24"/>
          <w:lang w:val="ru-RU"/>
        </w:rPr>
        <w:t xml:space="preserve">10. </w:t>
      </w:r>
      <w:r w:rsidR="00205374" w:rsidRPr="008B4F96">
        <w:rPr>
          <w:rFonts w:ascii="Times New Roman" w:hAnsi="Times New Roman"/>
          <w:szCs w:val="24"/>
          <w:lang w:val="ru-RU"/>
        </w:rPr>
        <w:t xml:space="preserve">В отчетах указывается последняя дата отчетного периода </w:t>
      </w:r>
      <w:r w:rsidRPr="008B4F96">
        <w:rPr>
          <w:rFonts w:ascii="Times New Roman" w:hAnsi="Times New Roman"/>
          <w:szCs w:val="24"/>
          <w:lang w:val="ru-RU"/>
        </w:rPr>
        <w:t>в следующем формате: день/месяц/год (например: 31/01/2012). Причем при составлении отчетов один год следует воспри</w:t>
      </w:r>
      <w:r w:rsidRPr="008B4F96">
        <w:rPr>
          <w:rFonts w:ascii="Times New Roman" w:hAnsi="Times New Roman"/>
          <w:szCs w:val="24"/>
          <w:lang w:val="ru-RU"/>
        </w:rPr>
        <w:softHyphen/>
        <w:t xml:space="preserve">нимать как 365 или 366 дней, т.е. количество календарных дней (если комментарии к данному конкретному отчету не устанавливают четкое количество дней в году в контексте данного отчета). </w:t>
      </w:r>
    </w:p>
    <w:p w:rsidR="003C2FE3" w:rsidRPr="008B4F96" w:rsidRDefault="003C2FE3">
      <w:pPr>
        <w:spacing w:line="244" w:lineRule="atLeast"/>
        <w:ind w:firstLine="284"/>
        <w:jc w:val="both"/>
        <w:rPr>
          <w:rFonts w:ascii="Times New Roman" w:hAnsi="Times New Roman"/>
          <w:szCs w:val="24"/>
          <w:lang w:val="ru-RU"/>
        </w:rPr>
      </w:pPr>
    </w:p>
    <w:p w:rsidR="00205374" w:rsidRPr="008B4F96" w:rsidRDefault="003C2FE3">
      <w:pPr>
        <w:spacing w:line="244" w:lineRule="atLeast"/>
        <w:ind w:firstLine="284"/>
        <w:jc w:val="both"/>
        <w:rPr>
          <w:rFonts w:ascii="Times New Roman" w:hAnsi="Times New Roman"/>
          <w:szCs w:val="24"/>
          <w:lang w:val="ru-RU"/>
        </w:rPr>
      </w:pPr>
      <w:r w:rsidRPr="008B4F96">
        <w:rPr>
          <w:rFonts w:ascii="Times New Roman" w:hAnsi="Times New Roman"/>
          <w:szCs w:val="24"/>
          <w:lang w:val="ru-RU"/>
        </w:rPr>
        <w:t>11.</w:t>
      </w:r>
      <w:r w:rsidR="00205374" w:rsidRPr="008B4F96">
        <w:rPr>
          <w:rFonts w:ascii="Times New Roman" w:hAnsi="Times New Roman"/>
          <w:szCs w:val="24"/>
          <w:lang w:val="ru-RU"/>
        </w:rPr>
        <w:t xml:space="preserve"> Отчеты должны содержать сведения по состоянию последнего дня отчетного периода (если компания работала в субботу или в воскресенье или </w:t>
      </w:r>
      <w:r w:rsidRPr="008B4F96">
        <w:rPr>
          <w:rFonts w:ascii="Times New Roman" w:hAnsi="Times New Roman"/>
          <w:szCs w:val="24"/>
          <w:lang w:val="ru-RU"/>
        </w:rPr>
        <w:t>установл</w:t>
      </w:r>
      <w:r w:rsidR="00205374" w:rsidRPr="008B4F96">
        <w:rPr>
          <w:rFonts w:ascii="Times New Roman" w:hAnsi="Times New Roman"/>
          <w:szCs w:val="24"/>
          <w:lang w:val="ru-RU"/>
        </w:rPr>
        <w:t xml:space="preserve">енный законодательством иной нерабочий день, то по состоянию этого дня). Счета плана счетов, самостоятельно открытых страховой компанией, в отчетах, представленных в Центральный банк, не отражаются в качестве отдельных счетов. </w:t>
      </w:r>
    </w:p>
    <w:p w:rsidR="003C2FE3" w:rsidRPr="008B4F96" w:rsidRDefault="003C2FE3">
      <w:pPr>
        <w:spacing w:line="244" w:lineRule="atLeast"/>
        <w:ind w:firstLine="284"/>
        <w:jc w:val="both"/>
        <w:rPr>
          <w:rFonts w:ascii="Times New Roman" w:hAnsi="Times New Roman"/>
          <w:color w:val="000000"/>
          <w:szCs w:val="24"/>
          <w:lang w:val="ru-RU"/>
        </w:rPr>
      </w:pPr>
    </w:p>
    <w:p w:rsidR="00205374" w:rsidRPr="008B4F96" w:rsidRDefault="003C2FE3">
      <w:pPr>
        <w:spacing w:line="244" w:lineRule="atLeast"/>
        <w:ind w:firstLine="284"/>
        <w:jc w:val="both"/>
        <w:rPr>
          <w:rFonts w:ascii="Times New Roman" w:hAnsi="Times New Roman"/>
          <w:bCs/>
          <w:iCs/>
          <w:szCs w:val="24"/>
          <w:lang w:val="ru-RU"/>
        </w:rPr>
      </w:pPr>
      <w:r w:rsidRPr="008B4F96">
        <w:rPr>
          <w:rFonts w:ascii="Times New Roman" w:hAnsi="Times New Roman"/>
          <w:color w:val="000000"/>
          <w:szCs w:val="24"/>
          <w:lang w:val="ru-RU"/>
        </w:rPr>
        <w:t>12</w:t>
      </w:r>
      <w:r w:rsidR="00205374" w:rsidRPr="008B4F96">
        <w:rPr>
          <w:rFonts w:ascii="Times New Roman" w:hAnsi="Times New Roman"/>
          <w:color w:val="000000"/>
          <w:szCs w:val="24"/>
          <w:lang w:val="ru-RU"/>
        </w:rPr>
        <w:t xml:space="preserve">. Срок представления в Центральный банк ежемесячных, ежеквартальных и полугодовых отчетов </w:t>
      </w:r>
      <w:r w:rsidR="00C313FC" w:rsidRPr="008B4F96">
        <w:rPr>
          <w:rFonts w:ascii="Times New Roman" w:hAnsi="Times New Roman"/>
          <w:color w:val="000000"/>
          <w:szCs w:val="24"/>
          <w:lang w:val="ru-RU"/>
        </w:rPr>
        <w:t xml:space="preserve">для компаний, не имеющих филиалов или имеющих до 15 филиалов, устанавливается до </w:t>
      </w:r>
      <w:r w:rsidR="00205374" w:rsidRPr="008B4F96">
        <w:rPr>
          <w:rFonts w:ascii="Times New Roman" w:hAnsi="Times New Roman"/>
          <w:szCs w:val="24"/>
          <w:lang w:val="ru-RU"/>
        </w:rPr>
        <w:t xml:space="preserve">7-го </w:t>
      </w:r>
      <w:r w:rsidR="00C313FC" w:rsidRPr="008B4F96">
        <w:rPr>
          <w:rFonts w:ascii="Times New Roman" w:hAnsi="Times New Roman"/>
          <w:szCs w:val="24"/>
          <w:lang w:val="ru-RU"/>
        </w:rPr>
        <w:t xml:space="preserve">рабочего </w:t>
      </w:r>
      <w:r w:rsidR="00205374" w:rsidRPr="008B4F96">
        <w:rPr>
          <w:rFonts w:ascii="Times New Roman" w:hAnsi="Times New Roman"/>
          <w:szCs w:val="24"/>
          <w:lang w:val="ru-RU"/>
        </w:rPr>
        <w:t xml:space="preserve">дня (включительно) после окончания отчетного периода, а для страховых компаний, имеющих более 16 филиалов - до 10-го </w:t>
      </w:r>
      <w:r w:rsidR="00C313FC" w:rsidRPr="008B4F96">
        <w:rPr>
          <w:rFonts w:ascii="Times New Roman" w:hAnsi="Times New Roman"/>
          <w:szCs w:val="24"/>
          <w:lang w:val="ru-RU"/>
        </w:rPr>
        <w:t xml:space="preserve">рабочего </w:t>
      </w:r>
      <w:r w:rsidR="00205374" w:rsidRPr="008B4F96">
        <w:rPr>
          <w:rFonts w:ascii="Times New Roman" w:hAnsi="Times New Roman"/>
          <w:szCs w:val="24"/>
          <w:lang w:val="ru-RU"/>
        </w:rPr>
        <w:t xml:space="preserve">дня (включительно) после окончания отчетного периода. </w:t>
      </w:r>
      <w:r w:rsidR="00C313FC" w:rsidRPr="008B4F96">
        <w:rPr>
          <w:rFonts w:ascii="Times New Roman" w:hAnsi="Times New Roman"/>
          <w:szCs w:val="24"/>
          <w:lang w:val="ru-RU"/>
        </w:rPr>
        <w:t>Срок для представления отчета номер 22 устанавливается до 10-го рабочего дня (включительно) после окончания отчетного периода. Срок для представления отчета номер 25 устанавливается до 25-го рабочего дня (включительно) после окончания отчетного периода.</w:t>
      </w:r>
    </w:p>
    <w:p w:rsidR="00C313FC" w:rsidRPr="008B4F96" w:rsidRDefault="00C313FC">
      <w:pPr>
        <w:spacing w:line="244" w:lineRule="atLeast"/>
        <w:ind w:firstLine="284"/>
        <w:jc w:val="both"/>
        <w:rPr>
          <w:rFonts w:ascii="Times New Roman" w:hAnsi="Times New Roman"/>
          <w:color w:val="000000"/>
          <w:szCs w:val="24"/>
          <w:lang w:val="ru-RU"/>
        </w:rPr>
      </w:pPr>
    </w:p>
    <w:p w:rsidR="00B0008A" w:rsidRPr="008B4F96" w:rsidRDefault="00C313FC">
      <w:pPr>
        <w:spacing w:line="244" w:lineRule="atLeast"/>
        <w:ind w:firstLine="284"/>
        <w:jc w:val="both"/>
        <w:rPr>
          <w:rFonts w:ascii="Times New Roman" w:hAnsi="Times New Roman"/>
          <w:szCs w:val="24"/>
          <w:lang w:val="ru-RU"/>
        </w:rPr>
      </w:pPr>
      <w:r w:rsidRPr="008B4F96">
        <w:rPr>
          <w:rFonts w:ascii="Times New Roman" w:hAnsi="Times New Roman"/>
          <w:color w:val="000000"/>
          <w:szCs w:val="24"/>
          <w:lang w:val="ru-RU"/>
        </w:rPr>
        <w:t>13</w:t>
      </w:r>
      <w:r w:rsidR="00205374" w:rsidRPr="008B4F96">
        <w:rPr>
          <w:rFonts w:ascii="Times New Roman" w:hAnsi="Times New Roman"/>
          <w:color w:val="000000"/>
          <w:szCs w:val="24"/>
          <w:lang w:val="ru-RU"/>
        </w:rPr>
        <w:t xml:space="preserve">. Срок представления в Центральный банк годовых отчетов </w:t>
      </w:r>
      <w:r w:rsidR="008B4F96" w:rsidRPr="008B4F96">
        <w:rPr>
          <w:rFonts w:ascii="Times New Roman" w:hAnsi="Times New Roman"/>
          <w:color w:val="000000"/>
          <w:szCs w:val="24"/>
          <w:lang w:val="ru-RU"/>
        </w:rPr>
        <w:t>устанавливается</w:t>
      </w:r>
      <w:r w:rsidRPr="008B4F96">
        <w:rPr>
          <w:rFonts w:ascii="Times New Roman" w:hAnsi="Times New Roman"/>
          <w:color w:val="000000"/>
          <w:szCs w:val="24"/>
          <w:lang w:val="ru-RU"/>
        </w:rPr>
        <w:t xml:space="preserve"> </w:t>
      </w:r>
      <w:r w:rsidR="00205374" w:rsidRPr="008B4F96">
        <w:rPr>
          <w:rFonts w:ascii="Times New Roman" w:hAnsi="Times New Roman"/>
          <w:color w:val="000000"/>
          <w:szCs w:val="24"/>
          <w:lang w:val="ru-RU"/>
        </w:rPr>
        <w:t>до 3</w:t>
      </w:r>
      <w:r w:rsidRPr="008B4F96">
        <w:rPr>
          <w:rFonts w:ascii="Times New Roman" w:hAnsi="Times New Roman"/>
          <w:color w:val="000000"/>
          <w:szCs w:val="24"/>
          <w:lang w:val="ru-RU"/>
        </w:rPr>
        <w:t xml:space="preserve">1-го января года, следующего за отчетным периодом, а </w:t>
      </w:r>
      <w:r w:rsidRPr="008B4F96">
        <w:rPr>
          <w:rFonts w:ascii="Times New Roman" w:hAnsi="Times New Roman"/>
          <w:szCs w:val="24"/>
          <w:lang w:val="ru-RU"/>
        </w:rPr>
        <w:t>для представления отчета номер 24 -</w:t>
      </w:r>
      <w:r w:rsidR="00205374" w:rsidRPr="008B4F96">
        <w:rPr>
          <w:rFonts w:ascii="Times New Roman" w:hAnsi="Times New Roman"/>
          <w:szCs w:val="24"/>
          <w:lang w:val="ru-RU"/>
        </w:rPr>
        <w:t xml:space="preserve"> до </w:t>
      </w:r>
      <w:r w:rsidRPr="008B4F96">
        <w:rPr>
          <w:rFonts w:ascii="Times New Roman" w:hAnsi="Times New Roman"/>
          <w:szCs w:val="24"/>
          <w:lang w:val="ru-RU"/>
        </w:rPr>
        <w:t>1-го марта</w:t>
      </w:r>
      <w:r w:rsidR="00205374" w:rsidRPr="008B4F96">
        <w:rPr>
          <w:rFonts w:ascii="Times New Roman" w:hAnsi="Times New Roman"/>
          <w:szCs w:val="24"/>
          <w:lang w:val="ru-RU"/>
        </w:rPr>
        <w:t xml:space="preserve"> следующего после отчетного периода года.</w:t>
      </w:r>
      <w:r w:rsidR="00205374" w:rsidRPr="008B4F96">
        <w:rPr>
          <w:rFonts w:ascii="Times New Roman" w:hAnsi="Times New Roman"/>
          <w:color w:val="000000"/>
          <w:szCs w:val="24"/>
          <w:lang w:val="ru-RU"/>
        </w:rPr>
        <w:t xml:space="preserve"> </w:t>
      </w:r>
      <w:r w:rsidRPr="008B4F96">
        <w:rPr>
          <w:rFonts w:ascii="Times New Roman" w:hAnsi="Times New Roman"/>
          <w:szCs w:val="24"/>
          <w:lang w:val="ru-RU"/>
        </w:rPr>
        <w:t>Отчет номер 8 представляется до 6-го рабочего дня со дня вступления в силу каждого изменения. Отчет номер 20 приложения 20 к настоящему Положению представляется до 17:00 отчетного дня</w:t>
      </w:r>
      <w:r w:rsidR="00602BFD">
        <w:rPr>
          <w:rFonts w:ascii="Times New Roman" w:hAnsi="Times New Roman"/>
          <w:szCs w:val="24"/>
          <w:lang w:val="ru-RU"/>
        </w:rPr>
        <w:t>, а при неисправности системы – он пердставляется на магнитном или электронном носителях  до 9:30 часов следующего рабочего дня.</w:t>
      </w:r>
      <w:r w:rsidRPr="008B4F96">
        <w:rPr>
          <w:rFonts w:ascii="Times New Roman" w:hAnsi="Times New Roman"/>
          <w:szCs w:val="24"/>
          <w:lang w:val="ru-RU"/>
        </w:rPr>
        <w:t xml:space="preserve"> В </w:t>
      </w:r>
      <w:r w:rsidR="00B0008A" w:rsidRPr="008B4F96">
        <w:rPr>
          <w:rFonts w:ascii="Times New Roman" w:hAnsi="Times New Roman"/>
          <w:szCs w:val="24"/>
          <w:lang w:val="ru-RU"/>
        </w:rPr>
        <w:t>случаях, когда последний день п</w:t>
      </w:r>
      <w:r w:rsidRPr="008B4F96">
        <w:rPr>
          <w:rFonts w:ascii="Times New Roman" w:hAnsi="Times New Roman"/>
          <w:szCs w:val="24"/>
          <w:lang w:val="ru-RU"/>
        </w:rPr>
        <w:t>р</w:t>
      </w:r>
      <w:r w:rsidR="00B0008A" w:rsidRPr="008B4F96">
        <w:rPr>
          <w:rFonts w:ascii="Times New Roman" w:hAnsi="Times New Roman"/>
          <w:szCs w:val="24"/>
          <w:lang w:val="ru-RU"/>
        </w:rPr>
        <w:t>е</w:t>
      </w:r>
      <w:r w:rsidRPr="008B4F96">
        <w:rPr>
          <w:rFonts w:ascii="Times New Roman" w:hAnsi="Times New Roman"/>
          <w:szCs w:val="24"/>
          <w:lang w:val="ru-RU"/>
        </w:rPr>
        <w:t xml:space="preserve">дставления отчета является для страховой компании рабочим, а для Центрального </w:t>
      </w:r>
      <w:r w:rsidR="008B4F96" w:rsidRPr="008B4F96">
        <w:rPr>
          <w:rFonts w:ascii="Times New Roman" w:hAnsi="Times New Roman"/>
          <w:szCs w:val="24"/>
          <w:lang w:val="ru-RU"/>
        </w:rPr>
        <w:t>банка</w:t>
      </w:r>
      <w:r w:rsidRPr="008B4F96">
        <w:rPr>
          <w:rFonts w:ascii="Times New Roman" w:hAnsi="Times New Roman"/>
          <w:szCs w:val="24"/>
          <w:lang w:val="ru-RU"/>
        </w:rPr>
        <w:t xml:space="preserve"> – нерабочим, то последним</w:t>
      </w:r>
      <w:r w:rsidR="00B0008A" w:rsidRPr="008B4F96">
        <w:rPr>
          <w:rFonts w:ascii="Times New Roman" w:hAnsi="Times New Roman"/>
          <w:szCs w:val="24"/>
          <w:lang w:val="ru-RU"/>
        </w:rPr>
        <w:t xml:space="preserve"> </w:t>
      </w:r>
      <w:r w:rsidRPr="008B4F96">
        <w:rPr>
          <w:rFonts w:ascii="Times New Roman" w:hAnsi="Times New Roman"/>
          <w:szCs w:val="24"/>
          <w:lang w:val="ru-RU"/>
        </w:rPr>
        <w:t>днем представления отчета считается первый рабочий день после нерабочего дня</w:t>
      </w:r>
      <w:r w:rsidR="00B0008A" w:rsidRPr="008B4F96">
        <w:rPr>
          <w:rFonts w:ascii="Times New Roman" w:hAnsi="Times New Roman"/>
          <w:szCs w:val="24"/>
          <w:lang w:val="ru-RU"/>
        </w:rPr>
        <w:t xml:space="preserve"> для Центрального банка, причем, в этом случае, при представлении ежедневных отчетов сведения о днях, признанных рабочими, представляются в отчете первого рабочего дня, следующего за нерабочим днем для Центрального банка. Непредставление отчетов в указанный в настоящем пункте срок считается </w:t>
      </w:r>
      <w:r w:rsidR="00602BFD">
        <w:rPr>
          <w:rFonts w:ascii="Times New Roman" w:hAnsi="Times New Roman"/>
          <w:szCs w:val="24"/>
          <w:lang w:val="ru-RU"/>
        </w:rPr>
        <w:t>объ</w:t>
      </w:r>
      <w:r w:rsidR="00B0008A" w:rsidRPr="008B4F96">
        <w:rPr>
          <w:rFonts w:ascii="Times New Roman" w:hAnsi="Times New Roman"/>
          <w:szCs w:val="24"/>
          <w:lang w:val="ru-RU"/>
        </w:rPr>
        <w:t xml:space="preserve">явлением о том, что в течение данного отчетного периода страховая компания не совершила </w:t>
      </w:r>
      <w:r w:rsidR="009604CA">
        <w:rPr>
          <w:rFonts w:ascii="Times New Roman" w:hAnsi="Times New Roman"/>
          <w:szCs w:val="24"/>
          <w:lang w:val="ru-RU"/>
        </w:rPr>
        <w:t xml:space="preserve">установленные </w:t>
      </w:r>
      <w:r w:rsidR="009604CA" w:rsidRPr="008B4F96">
        <w:rPr>
          <w:rFonts w:ascii="Times New Roman" w:hAnsi="Times New Roman"/>
          <w:szCs w:val="24"/>
          <w:lang w:val="ru-RU"/>
        </w:rPr>
        <w:t xml:space="preserve"> пунк</w:t>
      </w:r>
      <w:r w:rsidR="009604CA">
        <w:rPr>
          <w:rFonts w:ascii="Times New Roman" w:hAnsi="Times New Roman"/>
          <w:szCs w:val="24"/>
          <w:lang w:val="ru-RU"/>
        </w:rPr>
        <w:t xml:space="preserve">том </w:t>
      </w:r>
      <w:r w:rsidR="009604CA" w:rsidRPr="008B4F96">
        <w:rPr>
          <w:rFonts w:ascii="Times New Roman" w:hAnsi="Times New Roman"/>
          <w:szCs w:val="24"/>
          <w:lang w:val="ru-RU"/>
        </w:rPr>
        <w:t xml:space="preserve">259 настоящего Положения </w:t>
      </w:r>
      <w:r w:rsidR="00B0008A" w:rsidRPr="008B4F96">
        <w:rPr>
          <w:rFonts w:ascii="Times New Roman" w:hAnsi="Times New Roman"/>
          <w:szCs w:val="24"/>
          <w:lang w:val="ru-RU"/>
        </w:rPr>
        <w:t xml:space="preserve">операции, </w:t>
      </w:r>
      <w:r w:rsidR="009604CA">
        <w:rPr>
          <w:rFonts w:ascii="Times New Roman" w:hAnsi="Times New Roman"/>
          <w:szCs w:val="24"/>
          <w:lang w:val="ru-RU"/>
        </w:rPr>
        <w:t>указываемые</w:t>
      </w:r>
      <w:r w:rsidR="00B0008A" w:rsidRPr="008B4F96">
        <w:rPr>
          <w:rFonts w:ascii="Times New Roman" w:hAnsi="Times New Roman"/>
          <w:szCs w:val="24"/>
          <w:lang w:val="ru-RU"/>
        </w:rPr>
        <w:t xml:space="preserve"> в  отчете номер 20. </w:t>
      </w:r>
    </w:p>
    <w:p w:rsidR="009604CA" w:rsidRPr="009604CA" w:rsidRDefault="009604CA" w:rsidP="009604CA">
      <w:pPr>
        <w:pStyle w:val="1"/>
        <w:numPr>
          <w:ilvl w:val="0"/>
          <w:numId w:val="0"/>
        </w:numPr>
        <w:spacing w:after="120" w:line="246" w:lineRule="atLeast"/>
        <w:rPr>
          <w:rFonts w:ascii="Times New Roman" w:hAnsi="Times New Roman"/>
          <w:b w:val="0"/>
          <w:i/>
          <w:color w:val="auto"/>
          <w:sz w:val="20"/>
          <w:szCs w:val="24"/>
          <w:lang w:val="ru-RU"/>
        </w:rPr>
      </w:pPr>
      <w:r>
        <w:rPr>
          <w:rFonts w:ascii="Times New Roman" w:hAnsi="Times New Roman"/>
          <w:b w:val="0"/>
          <w:i/>
          <w:color w:val="auto"/>
          <w:sz w:val="20"/>
          <w:szCs w:val="24"/>
          <w:lang w:val="ru-RU"/>
        </w:rPr>
        <w:t>(пункт 13 дополнен решением Совета ЦБ РА от 15.09.2017г. номер 208-Н)</w:t>
      </w:r>
    </w:p>
    <w:p w:rsidR="00B0008A" w:rsidRPr="008B4F96" w:rsidRDefault="00B0008A">
      <w:pPr>
        <w:spacing w:line="244" w:lineRule="atLeast"/>
        <w:ind w:firstLine="284"/>
        <w:jc w:val="both"/>
        <w:rPr>
          <w:rFonts w:ascii="Times New Roman" w:hAnsi="Times New Roman"/>
          <w:szCs w:val="24"/>
          <w:lang w:val="ru-RU"/>
        </w:rPr>
      </w:pPr>
    </w:p>
    <w:p w:rsidR="00205374" w:rsidRPr="008B4F96" w:rsidRDefault="00B0008A">
      <w:pPr>
        <w:spacing w:line="244" w:lineRule="atLeast"/>
        <w:ind w:firstLine="284"/>
        <w:jc w:val="both"/>
        <w:rPr>
          <w:rFonts w:ascii="Times New Roman" w:hAnsi="Times New Roman"/>
          <w:szCs w:val="24"/>
          <w:lang w:val="ru-RU"/>
        </w:rPr>
      </w:pPr>
      <w:r w:rsidRPr="008B4F96">
        <w:rPr>
          <w:rFonts w:ascii="Times New Roman" w:hAnsi="Times New Roman"/>
          <w:szCs w:val="24"/>
          <w:lang w:val="ru-RU"/>
        </w:rPr>
        <w:t xml:space="preserve">14. </w:t>
      </w:r>
      <w:r w:rsidR="00205374" w:rsidRPr="008B4F96">
        <w:rPr>
          <w:rFonts w:ascii="Times New Roman" w:hAnsi="Times New Roman"/>
          <w:szCs w:val="24"/>
          <w:lang w:val="ru-RU"/>
        </w:rPr>
        <w:t>Отчеты заполняются в тысячах драмах</w:t>
      </w:r>
      <w:r w:rsidRPr="008B4F96">
        <w:rPr>
          <w:rFonts w:ascii="Times New Roman" w:hAnsi="Times New Roman"/>
          <w:szCs w:val="24"/>
          <w:lang w:val="ru-RU"/>
        </w:rPr>
        <w:t>, за исключением отчета номер 20.</w:t>
      </w:r>
    </w:p>
    <w:p w:rsidR="00B0008A" w:rsidRPr="008B4F96" w:rsidRDefault="00B0008A">
      <w:pPr>
        <w:spacing w:line="244" w:lineRule="atLeast"/>
        <w:ind w:firstLine="284"/>
        <w:jc w:val="both"/>
        <w:rPr>
          <w:rFonts w:ascii="Times New Roman" w:hAnsi="Times New Roman"/>
          <w:szCs w:val="24"/>
          <w:lang w:val="ru-RU"/>
        </w:rPr>
      </w:pPr>
    </w:p>
    <w:p w:rsidR="00205374" w:rsidRPr="008B4F96" w:rsidRDefault="00B0008A">
      <w:pPr>
        <w:spacing w:line="244" w:lineRule="atLeast"/>
        <w:ind w:firstLine="284"/>
        <w:jc w:val="both"/>
        <w:rPr>
          <w:rFonts w:ascii="Times New Roman" w:hAnsi="Times New Roman"/>
          <w:szCs w:val="24"/>
          <w:lang w:val="ru-RU"/>
        </w:rPr>
      </w:pPr>
      <w:r w:rsidRPr="008B4F96">
        <w:rPr>
          <w:rFonts w:ascii="Times New Roman" w:hAnsi="Times New Roman"/>
          <w:szCs w:val="24"/>
          <w:lang w:val="ru-RU"/>
        </w:rPr>
        <w:t>15</w:t>
      </w:r>
      <w:r w:rsidR="00205374" w:rsidRPr="008B4F96">
        <w:rPr>
          <w:rFonts w:ascii="Times New Roman" w:hAnsi="Times New Roman"/>
          <w:szCs w:val="24"/>
          <w:lang w:val="ru-RU"/>
        </w:rPr>
        <w:t xml:space="preserve">. </w:t>
      </w:r>
      <w:r w:rsidRPr="008B4F96">
        <w:rPr>
          <w:rFonts w:ascii="Times New Roman" w:hAnsi="Times New Roman"/>
          <w:szCs w:val="24"/>
          <w:lang w:val="ru-RU"/>
        </w:rPr>
        <w:t>Представляемые после сроков, установленных настоящим Положением, с</w:t>
      </w:r>
      <w:r w:rsidR="00205374" w:rsidRPr="008B4F96">
        <w:rPr>
          <w:rFonts w:ascii="Times New Roman" w:hAnsi="Times New Roman"/>
          <w:szCs w:val="24"/>
          <w:lang w:val="ru-RU"/>
        </w:rPr>
        <w:t xml:space="preserve">корректированные отчеты представляются в электронном формате согласно пункту </w:t>
      </w:r>
      <w:r w:rsidRPr="008B4F96">
        <w:rPr>
          <w:rFonts w:ascii="Times New Roman" w:hAnsi="Times New Roman"/>
          <w:szCs w:val="24"/>
          <w:lang w:val="ru-RU"/>
        </w:rPr>
        <w:t>6</w:t>
      </w:r>
      <w:r w:rsidR="00205374" w:rsidRPr="008B4F96">
        <w:rPr>
          <w:rFonts w:ascii="Times New Roman" w:hAnsi="Times New Roman"/>
          <w:szCs w:val="24"/>
          <w:lang w:val="ru-RU"/>
        </w:rPr>
        <w:t xml:space="preserve"> настоящего Положения, </w:t>
      </w:r>
      <w:r w:rsidRPr="008B4F96">
        <w:rPr>
          <w:rFonts w:ascii="Times New Roman" w:hAnsi="Times New Roman"/>
          <w:szCs w:val="24"/>
          <w:lang w:val="ru-RU"/>
        </w:rPr>
        <w:t xml:space="preserve">вместе направлением в Центральный банк </w:t>
      </w:r>
      <w:r w:rsidR="00205374" w:rsidRPr="008B4F96">
        <w:rPr>
          <w:rFonts w:ascii="Times New Roman" w:hAnsi="Times New Roman"/>
          <w:szCs w:val="24"/>
          <w:lang w:val="ru-RU"/>
        </w:rPr>
        <w:t>письмен</w:t>
      </w:r>
      <w:r w:rsidR="00205374" w:rsidRPr="008B4F96">
        <w:rPr>
          <w:rFonts w:ascii="Times New Roman" w:hAnsi="Times New Roman"/>
          <w:szCs w:val="24"/>
          <w:lang w:val="ru-RU"/>
        </w:rPr>
        <w:softHyphen/>
        <w:t>н</w:t>
      </w:r>
      <w:r w:rsidRPr="008B4F96">
        <w:rPr>
          <w:rFonts w:ascii="Times New Roman" w:hAnsi="Times New Roman"/>
          <w:szCs w:val="24"/>
          <w:lang w:val="ru-RU"/>
        </w:rPr>
        <w:t>ого</w:t>
      </w:r>
      <w:r w:rsidR="00205374" w:rsidRPr="008B4F96">
        <w:rPr>
          <w:rFonts w:ascii="Times New Roman" w:hAnsi="Times New Roman"/>
          <w:szCs w:val="24"/>
          <w:lang w:val="ru-RU"/>
        </w:rPr>
        <w:t xml:space="preserve"> </w:t>
      </w:r>
      <w:r w:rsidRPr="008B4F96">
        <w:rPr>
          <w:rFonts w:ascii="Times New Roman" w:hAnsi="Times New Roman"/>
          <w:szCs w:val="24"/>
          <w:lang w:val="ru-RU"/>
        </w:rPr>
        <w:t>уведомления</w:t>
      </w:r>
      <w:r w:rsidR="00205374" w:rsidRPr="008B4F96">
        <w:rPr>
          <w:rFonts w:ascii="Times New Roman" w:hAnsi="Times New Roman"/>
          <w:szCs w:val="24"/>
          <w:lang w:val="ru-RU"/>
        </w:rPr>
        <w:t xml:space="preserve"> об изменениях (корректировках) отчет</w:t>
      </w:r>
      <w:r w:rsidR="00EB2B3E" w:rsidRPr="008B4F96">
        <w:rPr>
          <w:rFonts w:ascii="Times New Roman" w:hAnsi="Times New Roman"/>
          <w:szCs w:val="24"/>
          <w:lang w:val="ru-RU"/>
        </w:rPr>
        <w:t>ов</w:t>
      </w:r>
      <w:r w:rsidR="00205374" w:rsidRPr="008B4F96">
        <w:rPr>
          <w:rFonts w:ascii="Times New Roman" w:hAnsi="Times New Roman"/>
          <w:szCs w:val="24"/>
          <w:lang w:val="ru-RU"/>
        </w:rPr>
        <w:t xml:space="preserve">. Скорректированные отчеты могут считаться представленными в Центральный банк только при наличии их скорректированной электронной версии и соответствующего письменного уведомления. </w:t>
      </w:r>
    </w:p>
    <w:p w:rsidR="00EB2B3E" w:rsidRPr="008B4F96" w:rsidRDefault="00EB2B3E">
      <w:pPr>
        <w:spacing w:line="244" w:lineRule="atLeast"/>
        <w:ind w:firstLine="284"/>
        <w:jc w:val="both"/>
        <w:rPr>
          <w:rFonts w:ascii="Times New Roman" w:hAnsi="Times New Roman"/>
          <w:szCs w:val="24"/>
          <w:lang w:val="ru-RU"/>
        </w:rPr>
      </w:pPr>
    </w:p>
    <w:p w:rsidR="00205374" w:rsidRPr="008B4F96" w:rsidRDefault="00205374">
      <w:pPr>
        <w:spacing w:line="244" w:lineRule="atLeast"/>
        <w:ind w:firstLine="284"/>
        <w:jc w:val="both"/>
        <w:rPr>
          <w:rFonts w:ascii="Times New Roman" w:hAnsi="Times New Roman"/>
          <w:szCs w:val="24"/>
          <w:lang w:val="ru-RU"/>
        </w:rPr>
      </w:pPr>
      <w:r w:rsidRPr="008B4F96">
        <w:rPr>
          <w:rFonts w:ascii="Times New Roman" w:hAnsi="Times New Roman"/>
          <w:szCs w:val="24"/>
          <w:lang w:val="ru-RU"/>
        </w:rPr>
        <w:t>1</w:t>
      </w:r>
      <w:r w:rsidR="00060D2A" w:rsidRPr="008B4F96">
        <w:rPr>
          <w:rFonts w:ascii="Times New Roman" w:hAnsi="Times New Roman"/>
          <w:szCs w:val="24"/>
          <w:lang w:val="ru-RU"/>
        </w:rPr>
        <w:t>6</w:t>
      </w:r>
      <w:r w:rsidRPr="008B4F96">
        <w:rPr>
          <w:rFonts w:ascii="Times New Roman" w:hAnsi="Times New Roman"/>
          <w:szCs w:val="24"/>
          <w:lang w:val="ru-RU"/>
        </w:rPr>
        <w:t xml:space="preserve">. Отчет считается представленным и принятым, если </w:t>
      </w:r>
      <w:r w:rsidR="00060D2A" w:rsidRPr="008B4F96">
        <w:rPr>
          <w:rFonts w:ascii="Times New Roman" w:hAnsi="Times New Roman"/>
          <w:szCs w:val="24"/>
          <w:lang w:val="ru-RU"/>
        </w:rPr>
        <w:t xml:space="preserve">электронный вариант </w:t>
      </w:r>
      <w:r w:rsidRPr="008B4F96">
        <w:rPr>
          <w:rFonts w:ascii="Times New Roman" w:hAnsi="Times New Roman"/>
          <w:szCs w:val="24"/>
          <w:lang w:val="ru-RU"/>
        </w:rPr>
        <w:t>данн</w:t>
      </w:r>
      <w:r w:rsidR="00060D2A" w:rsidRPr="008B4F96">
        <w:rPr>
          <w:rFonts w:ascii="Times New Roman" w:hAnsi="Times New Roman"/>
          <w:szCs w:val="24"/>
          <w:lang w:val="ru-RU"/>
        </w:rPr>
        <w:t>ого</w:t>
      </w:r>
      <w:r w:rsidRPr="008B4F96">
        <w:rPr>
          <w:rFonts w:ascii="Times New Roman" w:hAnsi="Times New Roman"/>
          <w:szCs w:val="24"/>
          <w:lang w:val="ru-RU"/>
        </w:rPr>
        <w:t xml:space="preserve"> отчет</w:t>
      </w:r>
      <w:r w:rsidR="00060D2A" w:rsidRPr="008B4F96">
        <w:rPr>
          <w:rFonts w:ascii="Times New Roman" w:hAnsi="Times New Roman"/>
          <w:szCs w:val="24"/>
          <w:lang w:val="ru-RU"/>
        </w:rPr>
        <w:t>а</w:t>
      </w:r>
      <w:r w:rsidRPr="008B4F96">
        <w:rPr>
          <w:rFonts w:ascii="Times New Roman" w:hAnsi="Times New Roman"/>
          <w:szCs w:val="24"/>
          <w:lang w:val="ru-RU"/>
        </w:rPr>
        <w:t xml:space="preserve"> можно просмотреть в электронном формате</w:t>
      </w:r>
      <w:r w:rsidR="00060D2A" w:rsidRPr="008B4F96">
        <w:rPr>
          <w:rFonts w:ascii="Times New Roman" w:hAnsi="Times New Roman"/>
          <w:szCs w:val="24"/>
          <w:lang w:val="ru-RU"/>
        </w:rPr>
        <w:t>,</w:t>
      </w:r>
      <w:r w:rsidRPr="008B4F96">
        <w:rPr>
          <w:rFonts w:ascii="Times New Roman" w:hAnsi="Times New Roman"/>
          <w:szCs w:val="24"/>
          <w:lang w:val="ru-RU"/>
        </w:rPr>
        <w:t xml:space="preserve"> и в нем </w:t>
      </w:r>
      <w:r w:rsidR="00060D2A" w:rsidRPr="008B4F96">
        <w:rPr>
          <w:rFonts w:ascii="Times New Roman" w:hAnsi="Times New Roman"/>
          <w:szCs w:val="24"/>
          <w:lang w:val="ru-RU"/>
        </w:rPr>
        <w:t>нет</w:t>
      </w:r>
      <w:r w:rsidRPr="008B4F96">
        <w:rPr>
          <w:rFonts w:ascii="Times New Roman" w:hAnsi="Times New Roman"/>
          <w:szCs w:val="24"/>
          <w:lang w:val="ru-RU"/>
        </w:rPr>
        <w:t xml:space="preserve"> программны</w:t>
      </w:r>
      <w:r w:rsidR="00060D2A" w:rsidRPr="008B4F96">
        <w:rPr>
          <w:rFonts w:ascii="Times New Roman" w:hAnsi="Times New Roman"/>
          <w:szCs w:val="24"/>
          <w:lang w:val="ru-RU"/>
        </w:rPr>
        <w:t>х</w:t>
      </w:r>
      <w:r w:rsidRPr="008B4F96">
        <w:rPr>
          <w:rFonts w:ascii="Times New Roman" w:hAnsi="Times New Roman"/>
          <w:szCs w:val="24"/>
          <w:lang w:val="ru-RU"/>
        </w:rPr>
        <w:t xml:space="preserve"> или прочи</w:t>
      </w:r>
      <w:r w:rsidR="00060D2A" w:rsidRPr="008B4F96">
        <w:rPr>
          <w:rFonts w:ascii="Times New Roman" w:hAnsi="Times New Roman"/>
          <w:szCs w:val="24"/>
          <w:lang w:val="ru-RU"/>
        </w:rPr>
        <w:t>х</w:t>
      </w:r>
      <w:r w:rsidRPr="008B4F96">
        <w:rPr>
          <w:rFonts w:ascii="Times New Roman" w:hAnsi="Times New Roman"/>
          <w:szCs w:val="24"/>
          <w:lang w:val="ru-RU"/>
        </w:rPr>
        <w:t xml:space="preserve"> технически</w:t>
      </w:r>
      <w:r w:rsidR="00060D2A" w:rsidRPr="008B4F96">
        <w:rPr>
          <w:rFonts w:ascii="Times New Roman" w:hAnsi="Times New Roman"/>
          <w:szCs w:val="24"/>
          <w:lang w:val="ru-RU"/>
        </w:rPr>
        <w:t>х</w:t>
      </w:r>
      <w:r w:rsidRPr="008B4F96">
        <w:rPr>
          <w:rFonts w:ascii="Times New Roman" w:hAnsi="Times New Roman"/>
          <w:szCs w:val="24"/>
          <w:lang w:val="ru-RU"/>
        </w:rPr>
        <w:t xml:space="preserve"> упущени</w:t>
      </w:r>
      <w:r w:rsidR="00060D2A" w:rsidRPr="008B4F96">
        <w:rPr>
          <w:rFonts w:ascii="Times New Roman" w:hAnsi="Times New Roman"/>
          <w:szCs w:val="24"/>
          <w:lang w:val="ru-RU"/>
        </w:rPr>
        <w:t>й, за исключением случаев, когда</w:t>
      </w:r>
      <w:r w:rsidRPr="008B4F96">
        <w:rPr>
          <w:rFonts w:ascii="Times New Roman" w:hAnsi="Times New Roman"/>
          <w:szCs w:val="24"/>
          <w:lang w:val="ru-RU"/>
        </w:rPr>
        <w:t xml:space="preserve"> программные или прочие технические недостатки в элект</w:t>
      </w:r>
      <w:r w:rsidRPr="008B4F96">
        <w:rPr>
          <w:rFonts w:ascii="Times New Roman" w:hAnsi="Times New Roman"/>
          <w:szCs w:val="24"/>
          <w:lang w:val="ru-RU"/>
        </w:rPr>
        <w:softHyphen/>
        <w:t>ронной версии отчета содержатся в файлах, предоставленных Центральным банком. Если в течение отчетного периода представляемые сведения не претерпели изменений или если не совершались сделки, касающиеся отчета, то страховая компания вместо них представляет письмо, с указанием названий непредставляемых отчетов.</w:t>
      </w:r>
    </w:p>
    <w:p w:rsidR="00060D2A" w:rsidRPr="008B4F96" w:rsidRDefault="00060D2A">
      <w:pPr>
        <w:spacing w:line="244" w:lineRule="atLeast"/>
        <w:ind w:firstLine="284"/>
        <w:jc w:val="both"/>
        <w:rPr>
          <w:rFonts w:ascii="Times New Roman" w:hAnsi="Times New Roman"/>
          <w:szCs w:val="24"/>
          <w:lang w:val="ru-RU"/>
        </w:rPr>
      </w:pPr>
    </w:p>
    <w:p w:rsidR="00205374" w:rsidRPr="008B4F96" w:rsidRDefault="00060D2A">
      <w:pPr>
        <w:spacing w:line="244" w:lineRule="atLeast"/>
        <w:ind w:firstLine="284"/>
        <w:jc w:val="both"/>
        <w:rPr>
          <w:rFonts w:ascii="Times New Roman" w:hAnsi="Times New Roman"/>
          <w:szCs w:val="24"/>
          <w:lang w:val="ru-RU"/>
        </w:rPr>
      </w:pPr>
      <w:r w:rsidRPr="008B4F96">
        <w:rPr>
          <w:rFonts w:ascii="Times New Roman" w:hAnsi="Times New Roman"/>
          <w:szCs w:val="24"/>
          <w:lang w:val="ru-RU"/>
        </w:rPr>
        <w:t>17.</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Ревизор </w:t>
      </w:r>
      <w:r w:rsidR="00205374" w:rsidRPr="008B4F96">
        <w:rPr>
          <w:rFonts w:ascii="Times New Roman" w:hAnsi="Times New Roman"/>
          <w:szCs w:val="24"/>
          <w:lang w:val="ru-RU"/>
        </w:rPr>
        <w:t>подразделения Центрального банка, отве</w:t>
      </w:r>
      <w:r w:rsidRPr="008B4F96">
        <w:rPr>
          <w:rFonts w:ascii="Times New Roman" w:hAnsi="Times New Roman"/>
          <w:szCs w:val="24"/>
          <w:lang w:val="ru-RU"/>
        </w:rPr>
        <w:t>тственного</w:t>
      </w:r>
      <w:r w:rsidR="00205374" w:rsidRPr="008B4F96">
        <w:rPr>
          <w:rFonts w:ascii="Times New Roman" w:hAnsi="Times New Roman"/>
          <w:szCs w:val="24"/>
          <w:lang w:val="ru-RU"/>
        </w:rPr>
        <w:t xml:space="preserve"> за </w:t>
      </w:r>
      <w:r w:rsidRPr="008B4F96">
        <w:rPr>
          <w:rFonts w:ascii="Times New Roman" w:hAnsi="Times New Roman"/>
          <w:szCs w:val="24"/>
          <w:lang w:val="ru-RU"/>
        </w:rPr>
        <w:t xml:space="preserve">страховой </w:t>
      </w:r>
      <w:r w:rsidR="00205374" w:rsidRPr="008B4F96">
        <w:rPr>
          <w:rFonts w:ascii="Times New Roman" w:hAnsi="Times New Roman"/>
          <w:szCs w:val="24"/>
          <w:lang w:val="ru-RU"/>
        </w:rPr>
        <w:t xml:space="preserve">надзор, </w:t>
      </w:r>
      <w:r w:rsidR="00A373E5" w:rsidRPr="008B4F96">
        <w:rPr>
          <w:rFonts w:ascii="Times New Roman" w:hAnsi="Times New Roman"/>
          <w:szCs w:val="24"/>
          <w:lang w:val="ru-RU"/>
        </w:rPr>
        <w:t xml:space="preserve">при </w:t>
      </w:r>
      <w:r w:rsidRPr="008B4F96">
        <w:rPr>
          <w:rFonts w:ascii="Times New Roman" w:hAnsi="Times New Roman"/>
          <w:szCs w:val="24"/>
          <w:lang w:val="ru-RU"/>
        </w:rPr>
        <w:t>осуществл</w:t>
      </w:r>
      <w:r w:rsidR="00A373E5" w:rsidRPr="008B4F96">
        <w:rPr>
          <w:rFonts w:ascii="Times New Roman" w:hAnsi="Times New Roman"/>
          <w:szCs w:val="24"/>
          <w:lang w:val="ru-RU"/>
        </w:rPr>
        <w:t xml:space="preserve">ении </w:t>
      </w:r>
      <w:r w:rsidRPr="008B4F96">
        <w:rPr>
          <w:rFonts w:ascii="Times New Roman" w:hAnsi="Times New Roman"/>
          <w:szCs w:val="24"/>
          <w:lang w:val="ru-RU"/>
        </w:rPr>
        <w:t>надзор</w:t>
      </w:r>
      <w:r w:rsidR="00A373E5" w:rsidRPr="008B4F96">
        <w:rPr>
          <w:rFonts w:ascii="Times New Roman" w:hAnsi="Times New Roman"/>
          <w:szCs w:val="24"/>
          <w:lang w:val="ru-RU"/>
        </w:rPr>
        <w:t>а</w:t>
      </w:r>
      <w:r w:rsidRPr="008B4F96">
        <w:rPr>
          <w:rFonts w:ascii="Times New Roman" w:hAnsi="Times New Roman"/>
          <w:szCs w:val="24"/>
          <w:lang w:val="ru-RU"/>
        </w:rPr>
        <w:t xml:space="preserve"> за данной компанией, </w:t>
      </w:r>
      <w:r w:rsidR="00205374" w:rsidRPr="008B4F96">
        <w:rPr>
          <w:rFonts w:ascii="Times New Roman" w:hAnsi="Times New Roman"/>
          <w:szCs w:val="24"/>
          <w:lang w:val="ru-RU"/>
        </w:rPr>
        <w:t xml:space="preserve">в целях уточнения отдельных пунктов представленных отчетов, а также исходя из некоторых аналитических целей, может </w:t>
      </w:r>
      <w:r w:rsidR="00A373E5" w:rsidRPr="008B4F96">
        <w:rPr>
          <w:rFonts w:ascii="Times New Roman" w:hAnsi="Times New Roman"/>
          <w:szCs w:val="24"/>
          <w:lang w:val="ru-RU"/>
        </w:rPr>
        <w:t xml:space="preserve">посредством </w:t>
      </w:r>
      <w:r w:rsidR="008B4F96" w:rsidRPr="008B4F96">
        <w:rPr>
          <w:rFonts w:ascii="Times New Roman" w:hAnsi="Times New Roman"/>
          <w:szCs w:val="24"/>
          <w:lang w:val="ru-RU"/>
        </w:rPr>
        <w:t>уведомления</w:t>
      </w:r>
      <w:r w:rsidR="00A373E5" w:rsidRPr="008B4F96">
        <w:rPr>
          <w:rFonts w:ascii="Times New Roman" w:hAnsi="Times New Roman"/>
          <w:szCs w:val="24"/>
          <w:lang w:val="ru-RU"/>
        </w:rPr>
        <w:t xml:space="preserve"> </w:t>
      </w:r>
      <w:r w:rsidR="00205374" w:rsidRPr="008B4F96">
        <w:rPr>
          <w:rFonts w:ascii="Times New Roman" w:hAnsi="Times New Roman"/>
          <w:szCs w:val="24"/>
          <w:lang w:val="ru-RU"/>
        </w:rPr>
        <w:t>потребовать от страхов</w:t>
      </w:r>
      <w:r w:rsidR="00A373E5" w:rsidRPr="008B4F96">
        <w:rPr>
          <w:rFonts w:ascii="Times New Roman" w:hAnsi="Times New Roman"/>
          <w:szCs w:val="24"/>
          <w:lang w:val="ru-RU"/>
        </w:rPr>
        <w:t>ой компании</w:t>
      </w:r>
      <w:r w:rsidR="00205374" w:rsidRPr="008B4F96">
        <w:rPr>
          <w:rFonts w:ascii="Times New Roman" w:hAnsi="Times New Roman"/>
          <w:szCs w:val="24"/>
          <w:lang w:val="ru-RU"/>
        </w:rPr>
        <w:t xml:space="preserve"> дополнительные сведения и разъяснения. </w:t>
      </w:r>
    </w:p>
    <w:p w:rsidR="00205374" w:rsidRPr="008B4F96" w:rsidRDefault="00A373E5">
      <w:pPr>
        <w:spacing w:line="244" w:lineRule="atLeast"/>
        <w:ind w:firstLine="284"/>
        <w:jc w:val="both"/>
        <w:rPr>
          <w:rFonts w:ascii="Times New Roman" w:hAnsi="Times New Roman"/>
          <w:szCs w:val="24"/>
          <w:lang w:val="ru-RU"/>
        </w:rPr>
      </w:pPr>
      <w:r w:rsidRPr="008B4F96">
        <w:rPr>
          <w:rFonts w:ascii="Times New Roman" w:hAnsi="Times New Roman"/>
          <w:szCs w:val="24"/>
          <w:lang w:val="ru-RU"/>
        </w:rPr>
        <w:t>18</w:t>
      </w:r>
      <w:r w:rsidR="00205374" w:rsidRPr="008B4F96">
        <w:rPr>
          <w:rFonts w:ascii="Times New Roman" w:hAnsi="Times New Roman"/>
          <w:szCs w:val="24"/>
          <w:lang w:val="ru-RU"/>
        </w:rPr>
        <w:t xml:space="preserve">. Страховые компании обязаны не позднее, чем в течение трех дней с момента получения извещения (если в извещении не указан иной срок) представить требуемые в извещении </w:t>
      </w:r>
      <w:r w:rsidRPr="008B4F96">
        <w:rPr>
          <w:rFonts w:ascii="Times New Roman" w:hAnsi="Times New Roman"/>
          <w:szCs w:val="24"/>
          <w:lang w:val="ru-RU"/>
        </w:rPr>
        <w:t>разъяснения и/или</w:t>
      </w:r>
      <w:r w:rsidR="00205374" w:rsidRPr="008B4F96">
        <w:rPr>
          <w:rFonts w:ascii="Times New Roman" w:hAnsi="Times New Roman"/>
          <w:szCs w:val="24"/>
          <w:lang w:val="ru-RU"/>
        </w:rPr>
        <w:t xml:space="preserve"> иную информацию. </w:t>
      </w:r>
      <w:r w:rsidRPr="008B4F96">
        <w:rPr>
          <w:rFonts w:ascii="Times New Roman" w:hAnsi="Times New Roman"/>
          <w:szCs w:val="24"/>
          <w:lang w:val="ru-RU"/>
        </w:rPr>
        <w:t>И</w:t>
      </w:r>
      <w:r w:rsidR="00205374" w:rsidRPr="008B4F96">
        <w:rPr>
          <w:rFonts w:ascii="Times New Roman" w:hAnsi="Times New Roman"/>
          <w:szCs w:val="24"/>
          <w:lang w:val="ru-RU"/>
        </w:rPr>
        <w:t>звещение может быть передано</w:t>
      </w:r>
      <w:r w:rsidRPr="008B4F96">
        <w:rPr>
          <w:rFonts w:ascii="Times New Roman" w:hAnsi="Times New Roman"/>
          <w:szCs w:val="24"/>
          <w:lang w:val="ru-RU"/>
        </w:rPr>
        <w:t xml:space="preserve"> страховой компании</w:t>
      </w:r>
      <w:r w:rsidR="00205374" w:rsidRPr="008B4F96">
        <w:rPr>
          <w:rFonts w:ascii="Times New Roman" w:hAnsi="Times New Roman"/>
          <w:szCs w:val="24"/>
          <w:lang w:val="ru-RU"/>
        </w:rPr>
        <w:t xml:space="preserve"> по теле</w:t>
      </w:r>
      <w:r w:rsidR="00205374" w:rsidRPr="008B4F96">
        <w:rPr>
          <w:rFonts w:ascii="Times New Roman" w:hAnsi="Times New Roman"/>
          <w:szCs w:val="24"/>
          <w:lang w:val="ru-RU"/>
        </w:rPr>
        <w:softHyphen/>
        <w:t>фону (телефаксу), электронной почте</w:t>
      </w:r>
      <w:r w:rsidRPr="008B4F96">
        <w:rPr>
          <w:rFonts w:ascii="Times New Roman" w:hAnsi="Times New Roman"/>
          <w:szCs w:val="24"/>
          <w:lang w:val="ru-RU"/>
        </w:rPr>
        <w:t xml:space="preserve">, системе CBAnet </w:t>
      </w:r>
      <w:r w:rsidR="00205374" w:rsidRPr="008B4F96">
        <w:rPr>
          <w:rFonts w:ascii="Times New Roman" w:hAnsi="Times New Roman"/>
          <w:szCs w:val="24"/>
          <w:lang w:val="ru-RU"/>
        </w:rPr>
        <w:t xml:space="preserve">или иными резервными средствами связи. </w:t>
      </w:r>
    </w:p>
    <w:p w:rsidR="00A373E5" w:rsidRPr="008B4F96" w:rsidRDefault="00A373E5">
      <w:pPr>
        <w:spacing w:line="244" w:lineRule="atLeast"/>
        <w:ind w:firstLine="284"/>
        <w:jc w:val="both"/>
        <w:rPr>
          <w:rFonts w:ascii="Times New Roman" w:hAnsi="Times New Roman"/>
          <w:szCs w:val="24"/>
          <w:lang w:val="ru-RU"/>
        </w:rPr>
      </w:pPr>
    </w:p>
    <w:p w:rsidR="00205374" w:rsidRPr="008B4F96" w:rsidRDefault="00205374">
      <w:pPr>
        <w:spacing w:line="232" w:lineRule="atLeast"/>
        <w:ind w:firstLine="284"/>
        <w:jc w:val="both"/>
        <w:rPr>
          <w:rFonts w:ascii="Times New Roman" w:hAnsi="Times New Roman"/>
          <w:szCs w:val="24"/>
          <w:lang w:val="ru-RU"/>
        </w:rPr>
      </w:pPr>
      <w:r w:rsidRPr="008B4F96">
        <w:rPr>
          <w:rFonts w:ascii="Times New Roman" w:hAnsi="Times New Roman"/>
          <w:szCs w:val="24"/>
          <w:lang w:val="ru-RU"/>
        </w:rPr>
        <w:t>1</w:t>
      </w:r>
      <w:r w:rsidR="00A373E5" w:rsidRPr="008B4F96">
        <w:rPr>
          <w:rFonts w:ascii="Times New Roman" w:hAnsi="Times New Roman"/>
          <w:szCs w:val="24"/>
          <w:lang w:val="ru-RU"/>
        </w:rPr>
        <w:t>9</w:t>
      </w:r>
      <w:r w:rsidRPr="008B4F96">
        <w:rPr>
          <w:rFonts w:ascii="Times New Roman" w:hAnsi="Times New Roman"/>
          <w:szCs w:val="24"/>
          <w:lang w:val="ru-RU"/>
        </w:rPr>
        <w:t xml:space="preserve">. Уполномоченный представитель компании может быть приглашен в подразделение Центрального банка, ответственного за </w:t>
      </w:r>
      <w:r w:rsidR="00A373E5" w:rsidRPr="008B4F96">
        <w:rPr>
          <w:rFonts w:ascii="Times New Roman" w:hAnsi="Times New Roman"/>
          <w:szCs w:val="24"/>
          <w:lang w:val="ru-RU"/>
        </w:rPr>
        <w:t xml:space="preserve">страховой </w:t>
      </w:r>
      <w:r w:rsidRPr="008B4F96">
        <w:rPr>
          <w:rFonts w:ascii="Times New Roman" w:hAnsi="Times New Roman"/>
          <w:szCs w:val="24"/>
          <w:lang w:val="ru-RU"/>
        </w:rPr>
        <w:t xml:space="preserve">надзор, для предоставления разъяснений и комментариев по отчетам. </w:t>
      </w:r>
      <w:r w:rsidR="00A373E5" w:rsidRPr="008B4F96">
        <w:rPr>
          <w:rFonts w:ascii="Times New Roman" w:hAnsi="Times New Roman"/>
          <w:szCs w:val="24"/>
          <w:lang w:val="ru-RU"/>
        </w:rPr>
        <w:t xml:space="preserve">Для дачи разъяснений или комментариев по отчету номер 24 ответственный актуарий страховой компании может быть приглашен также и на встречу с комиссией Центрального банка по лицензированию и </w:t>
      </w:r>
      <w:r w:rsidR="008B4F96" w:rsidRPr="008B4F96">
        <w:rPr>
          <w:rFonts w:ascii="Times New Roman" w:hAnsi="Times New Roman"/>
          <w:szCs w:val="24"/>
          <w:lang w:val="ru-RU"/>
        </w:rPr>
        <w:t>надзору</w:t>
      </w:r>
      <w:r w:rsidR="00A373E5" w:rsidRPr="008B4F96">
        <w:rPr>
          <w:rFonts w:ascii="Times New Roman" w:hAnsi="Times New Roman"/>
          <w:szCs w:val="24"/>
          <w:lang w:val="ru-RU"/>
        </w:rPr>
        <w:t xml:space="preserve">. </w:t>
      </w:r>
      <w:r w:rsidRPr="008B4F96">
        <w:rPr>
          <w:rFonts w:ascii="Times New Roman" w:hAnsi="Times New Roman"/>
          <w:szCs w:val="24"/>
          <w:lang w:val="ru-RU"/>
        </w:rPr>
        <w:t>Извещение подписывается руководителем</w:t>
      </w:r>
      <w:r w:rsidR="00A373E5" w:rsidRPr="008B4F96">
        <w:rPr>
          <w:rFonts w:ascii="Times New Roman" w:hAnsi="Times New Roman"/>
          <w:szCs w:val="24"/>
          <w:lang w:val="ru-RU"/>
        </w:rPr>
        <w:t>, или заместителем руководителя</w:t>
      </w:r>
      <w:r w:rsidRPr="008B4F96">
        <w:rPr>
          <w:rFonts w:ascii="Times New Roman" w:hAnsi="Times New Roman"/>
          <w:szCs w:val="24"/>
          <w:lang w:val="ru-RU"/>
        </w:rPr>
        <w:t xml:space="preserve"> подразделения Центрального банка, ответственного за </w:t>
      </w:r>
      <w:r w:rsidR="00A373E5" w:rsidRPr="008B4F96">
        <w:rPr>
          <w:rFonts w:ascii="Times New Roman" w:hAnsi="Times New Roman"/>
          <w:szCs w:val="24"/>
          <w:lang w:val="ru-RU"/>
        </w:rPr>
        <w:t xml:space="preserve">страховой </w:t>
      </w:r>
      <w:r w:rsidRPr="008B4F96">
        <w:rPr>
          <w:rFonts w:ascii="Times New Roman" w:hAnsi="Times New Roman"/>
          <w:szCs w:val="24"/>
          <w:lang w:val="ru-RU"/>
        </w:rPr>
        <w:t>надзор.</w:t>
      </w:r>
    </w:p>
    <w:p w:rsidR="00A373E5" w:rsidRPr="008B4F96" w:rsidRDefault="00A373E5">
      <w:pPr>
        <w:spacing w:line="232" w:lineRule="atLeast"/>
        <w:ind w:firstLine="284"/>
        <w:jc w:val="both"/>
        <w:rPr>
          <w:rFonts w:ascii="Times New Roman" w:hAnsi="Times New Roman"/>
          <w:szCs w:val="24"/>
          <w:lang w:val="ru-RU"/>
        </w:rPr>
      </w:pPr>
    </w:p>
    <w:p w:rsidR="00A373E5" w:rsidRPr="008B4F96" w:rsidRDefault="00A373E5">
      <w:pPr>
        <w:spacing w:line="232" w:lineRule="atLeast"/>
        <w:ind w:firstLine="284"/>
        <w:jc w:val="both"/>
        <w:rPr>
          <w:rFonts w:ascii="Times New Roman" w:hAnsi="Times New Roman"/>
          <w:szCs w:val="24"/>
          <w:lang w:val="ru-RU"/>
        </w:rPr>
      </w:pPr>
    </w:p>
    <w:p w:rsidR="00205374" w:rsidRPr="008B4F96" w:rsidRDefault="00205374">
      <w:pPr>
        <w:keepNext/>
        <w:spacing w:line="232" w:lineRule="atLeast"/>
        <w:ind w:left="40"/>
        <w:jc w:val="center"/>
        <w:rPr>
          <w:rFonts w:ascii="Times New Roman" w:hAnsi="Times New Roman"/>
          <w:b/>
          <w:szCs w:val="24"/>
          <w:lang w:val="ru-RU"/>
        </w:rPr>
      </w:pPr>
    </w:p>
    <w:p w:rsidR="00205374" w:rsidRPr="008B4F96" w:rsidRDefault="00205374">
      <w:pPr>
        <w:pStyle w:val="1"/>
        <w:numPr>
          <w:ilvl w:val="0"/>
          <w:numId w:val="0"/>
        </w:numPr>
        <w:spacing w:after="120" w:line="232" w:lineRule="atLeast"/>
        <w:jc w:val="center"/>
        <w:rPr>
          <w:rFonts w:ascii="Times New Roman" w:hAnsi="Times New Roman"/>
          <w:color w:val="auto"/>
          <w:sz w:val="20"/>
          <w:szCs w:val="24"/>
          <w:lang w:val="ru-RU"/>
        </w:rPr>
      </w:pPr>
      <w:bookmarkStart w:id="11" w:name="_Toc151530124"/>
      <w:r w:rsidRPr="008B4F96">
        <w:rPr>
          <w:rFonts w:ascii="Times New Roman" w:hAnsi="Times New Roman"/>
          <w:color w:val="auto"/>
          <w:sz w:val="20"/>
          <w:szCs w:val="24"/>
          <w:lang w:val="ru-RU"/>
        </w:rPr>
        <w:t>РАЗДЕЛ V. ОБЩИЕ ПОЛОЖЕНИЯ ЗАПОЛНЕНИЯ ОТЧЕТОВ</w:t>
      </w:r>
      <w:bookmarkEnd w:id="11"/>
    </w:p>
    <w:p w:rsidR="00205374" w:rsidRPr="008B4F96" w:rsidRDefault="00205374">
      <w:pPr>
        <w:spacing w:line="232" w:lineRule="atLeast"/>
        <w:ind w:firstLine="284"/>
        <w:jc w:val="both"/>
        <w:rPr>
          <w:rFonts w:ascii="Times New Roman" w:hAnsi="Times New Roman"/>
          <w:szCs w:val="24"/>
          <w:lang w:val="ru-RU"/>
        </w:rPr>
      </w:pPr>
      <w:r w:rsidRPr="008B4F96">
        <w:rPr>
          <w:rFonts w:ascii="Times New Roman" w:hAnsi="Times New Roman"/>
          <w:szCs w:val="24"/>
          <w:lang w:val="ru-RU"/>
        </w:rPr>
        <w:t xml:space="preserve">20. </w:t>
      </w:r>
      <w:r w:rsidR="00A373E5" w:rsidRPr="008B4F96">
        <w:rPr>
          <w:rFonts w:ascii="Times New Roman" w:hAnsi="Times New Roman"/>
          <w:szCs w:val="24"/>
          <w:lang w:val="ru-RU"/>
        </w:rPr>
        <w:t xml:space="preserve">Представляемые страховыми компаниями в Центральный банк отчеты, а также сведения должны быть достоверными и целостными, согласно требованиям документа “Концептуальные основы составления финансовой отчетности” (The Conceptual Framework for Financial Reporting). </w:t>
      </w:r>
      <w:r w:rsidRPr="008B4F96">
        <w:rPr>
          <w:rFonts w:ascii="Times New Roman" w:hAnsi="Times New Roman"/>
          <w:szCs w:val="24"/>
          <w:lang w:val="ru-RU"/>
        </w:rPr>
        <w:t>При заполнении отчетов названия (имена), иные сведения подотчетных страховых компаний, страхова</w:t>
      </w:r>
      <w:r w:rsidRPr="008B4F96">
        <w:rPr>
          <w:rFonts w:ascii="Times New Roman" w:hAnsi="Times New Roman"/>
          <w:szCs w:val="24"/>
          <w:lang w:val="ru-RU"/>
        </w:rPr>
        <w:softHyphen/>
        <w:t>телей (застрахованных лиц) резидентов и нерезидентов, должны быть представлены без кавычек, только на армянском языке (на шрифте Times Armenian)</w:t>
      </w:r>
      <w:r w:rsidR="00DB665A" w:rsidRPr="008B4F96">
        <w:rPr>
          <w:rFonts w:ascii="Times New Roman" w:hAnsi="Times New Roman"/>
          <w:szCs w:val="24"/>
          <w:lang w:val="ru-RU"/>
        </w:rPr>
        <w:t xml:space="preserve">, без текстов с использованием </w:t>
      </w:r>
      <w:r w:rsidR="008B4F96" w:rsidRPr="008B4F96">
        <w:rPr>
          <w:rFonts w:ascii="Times New Roman" w:hAnsi="Times New Roman"/>
          <w:szCs w:val="24"/>
          <w:lang w:val="ru-RU"/>
        </w:rPr>
        <w:t>стандарта</w:t>
      </w:r>
      <w:r w:rsidR="00DB665A" w:rsidRPr="008B4F96">
        <w:rPr>
          <w:rFonts w:ascii="Times New Roman" w:hAnsi="Times New Roman"/>
          <w:szCs w:val="24"/>
          <w:lang w:val="ru-RU"/>
        </w:rPr>
        <w:t xml:space="preserve"> кодирования символов Unicode и клавиатурной </w:t>
      </w:r>
      <w:r w:rsidR="008B4F96" w:rsidRPr="008B4F96">
        <w:rPr>
          <w:rFonts w:ascii="Times New Roman" w:hAnsi="Times New Roman"/>
          <w:szCs w:val="24"/>
          <w:lang w:val="ru-RU"/>
        </w:rPr>
        <w:t>комбинации</w:t>
      </w:r>
      <w:r w:rsidR="00DB665A" w:rsidRPr="008B4F96">
        <w:rPr>
          <w:rFonts w:ascii="Times New Roman" w:hAnsi="Times New Roman"/>
          <w:szCs w:val="24"/>
          <w:lang w:val="ru-RU"/>
        </w:rPr>
        <w:t xml:space="preserve"> Alt</w:t>
      </w:r>
      <w:r w:rsidR="00DB665A" w:rsidRPr="008B4F96">
        <w:rPr>
          <w:rFonts w:ascii="Sylfaen" w:hAnsi="Sylfaen"/>
          <w:szCs w:val="24"/>
          <w:lang w:val="ru-RU"/>
        </w:rPr>
        <w:t>+</w:t>
      </w:r>
      <w:r w:rsidR="00DB665A" w:rsidRPr="008B4F96">
        <w:rPr>
          <w:rFonts w:ascii="Times New Roman" w:hAnsi="Times New Roman"/>
          <w:szCs w:val="24"/>
          <w:lang w:val="ru-RU"/>
        </w:rPr>
        <w:t>Enter</w:t>
      </w:r>
      <w:r w:rsidRPr="008B4F96">
        <w:rPr>
          <w:rFonts w:ascii="Times New Roman" w:hAnsi="Times New Roman"/>
          <w:szCs w:val="24"/>
          <w:lang w:val="ru-RU"/>
        </w:rPr>
        <w:t xml:space="preserve">. </w:t>
      </w:r>
    </w:p>
    <w:p w:rsidR="00DB665A" w:rsidRPr="008B4F96" w:rsidRDefault="00DB665A">
      <w:pPr>
        <w:spacing w:line="232" w:lineRule="atLeast"/>
        <w:ind w:firstLine="284"/>
        <w:jc w:val="both"/>
        <w:rPr>
          <w:rFonts w:ascii="Times New Roman" w:hAnsi="Times New Roman"/>
          <w:szCs w:val="24"/>
          <w:lang w:val="ru-RU"/>
        </w:rPr>
      </w:pPr>
    </w:p>
    <w:p w:rsidR="00205374" w:rsidRPr="008B4F96" w:rsidRDefault="00205374">
      <w:pPr>
        <w:spacing w:line="232" w:lineRule="atLeast"/>
        <w:ind w:firstLine="284"/>
        <w:jc w:val="both"/>
        <w:rPr>
          <w:rFonts w:ascii="Times New Roman" w:hAnsi="Times New Roman"/>
          <w:szCs w:val="24"/>
          <w:lang w:val="ru-RU"/>
        </w:rPr>
      </w:pPr>
      <w:r w:rsidRPr="008B4F96">
        <w:rPr>
          <w:rFonts w:ascii="Times New Roman" w:hAnsi="Times New Roman"/>
          <w:szCs w:val="24"/>
          <w:lang w:val="ru-RU"/>
        </w:rPr>
        <w:t xml:space="preserve">21. В </w:t>
      </w:r>
      <w:r w:rsidR="00DB665A" w:rsidRPr="008B4F96">
        <w:rPr>
          <w:rFonts w:ascii="Times New Roman" w:hAnsi="Times New Roman"/>
          <w:szCs w:val="24"/>
          <w:lang w:val="ru-RU"/>
        </w:rPr>
        <w:t xml:space="preserve">установленных настоящим Положением </w:t>
      </w:r>
      <w:r w:rsidRPr="008B4F96">
        <w:rPr>
          <w:rFonts w:ascii="Times New Roman" w:hAnsi="Times New Roman"/>
          <w:szCs w:val="24"/>
          <w:lang w:val="ru-RU"/>
        </w:rPr>
        <w:t>отчетах</w:t>
      </w:r>
      <w:r w:rsidR="00DB665A" w:rsidRPr="008B4F96">
        <w:rPr>
          <w:rFonts w:ascii="Times New Roman" w:hAnsi="Times New Roman"/>
          <w:szCs w:val="24"/>
          <w:lang w:val="ru-RU"/>
        </w:rPr>
        <w:t xml:space="preserve"> </w:t>
      </w:r>
      <w:r w:rsidRPr="008B4F96">
        <w:rPr>
          <w:rFonts w:ascii="Times New Roman" w:hAnsi="Times New Roman"/>
          <w:szCs w:val="24"/>
          <w:lang w:val="ru-RU"/>
        </w:rPr>
        <w:t>разделение классов страхования жизни и не жизни</w:t>
      </w:r>
      <w:r w:rsidR="00DB665A" w:rsidRPr="008B4F96">
        <w:rPr>
          <w:rFonts w:ascii="Times New Roman" w:hAnsi="Times New Roman"/>
          <w:szCs w:val="24"/>
          <w:lang w:val="ru-RU"/>
        </w:rPr>
        <w:t>, подклассов</w:t>
      </w:r>
      <w:r w:rsidRPr="008B4F96">
        <w:rPr>
          <w:rFonts w:ascii="Times New Roman" w:hAnsi="Times New Roman"/>
          <w:szCs w:val="24"/>
          <w:lang w:val="ru-RU"/>
        </w:rPr>
        <w:t xml:space="preserve"> производится согласно частям 2 и 4 статьи 7 закона Республики Армения “О страховании и страховой деятельности”. </w:t>
      </w:r>
      <w:r w:rsidR="00DB665A" w:rsidRPr="008B4F96">
        <w:rPr>
          <w:rFonts w:ascii="Times New Roman" w:hAnsi="Times New Roman"/>
          <w:szCs w:val="24"/>
          <w:lang w:val="ru-RU"/>
        </w:rPr>
        <w:t>В случае наличия установленного пун</w:t>
      </w:r>
      <w:r w:rsidR="008B4F96" w:rsidRPr="008B4F96">
        <w:rPr>
          <w:rFonts w:ascii="Times New Roman" w:hAnsi="Times New Roman"/>
          <w:szCs w:val="24"/>
          <w:lang w:val="ru-RU"/>
        </w:rPr>
        <w:t>к</w:t>
      </w:r>
      <w:r w:rsidR="00DB665A" w:rsidRPr="008B4F96">
        <w:rPr>
          <w:rFonts w:ascii="Times New Roman" w:hAnsi="Times New Roman"/>
          <w:szCs w:val="24"/>
          <w:lang w:val="ru-RU"/>
        </w:rPr>
        <w:t xml:space="preserve">том 315 раздела VI настоящего Положения подкласса в колонке 1 таблицы </w:t>
      </w:r>
      <w:r w:rsidR="00B86065" w:rsidRPr="008B4F96">
        <w:rPr>
          <w:rFonts w:ascii="Times New Roman" w:hAnsi="Times New Roman"/>
          <w:szCs w:val="24"/>
          <w:lang w:val="ru-RU"/>
        </w:rPr>
        <w:t>1 и таблицы 2 отчета номер 24, после соответствующего класса страхования заполняется также существенный подкласс.</w:t>
      </w:r>
    </w:p>
    <w:p w:rsidR="00B86065" w:rsidRPr="008B4F96" w:rsidRDefault="00B86065">
      <w:pPr>
        <w:spacing w:line="232" w:lineRule="atLeast"/>
        <w:ind w:firstLine="284"/>
        <w:jc w:val="both"/>
        <w:rPr>
          <w:rFonts w:ascii="Times New Roman" w:hAnsi="Times New Roman"/>
          <w:szCs w:val="24"/>
          <w:lang w:val="ru-RU"/>
        </w:rPr>
      </w:pPr>
    </w:p>
    <w:p w:rsidR="00205374" w:rsidRPr="008B4F96" w:rsidRDefault="00205374">
      <w:pPr>
        <w:pStyle w:val="a7"/>
        <w:spacing w:line="232" w:lineRule="atLeast"/>
        <w:rPr>
          <w:lang w:val="ru-RU"/>
        </w:rPr>
      </w:pPr>
      <w:r w:rsidRPr="008B4F96">
        <w:rPr>
          <w:lang w:val="ru-RU"/>
        </w:rPr>
        <w:t xml:space="preserve">22. Если страховым договором предусмотрены риски по разным классам страхования (например, в случае договора всеобщего страхования автотранспортных средств), то в </w:t>
      </w:r>
      <w:r w:rsidR="00B86065" w:rsidRPr="008B4F96">
        <w:rPr>
          <w:lang w:val="ru-RU"/>
        </w:rPr>
        <w:t>установленных настоящим Поло</w:t>
      </w:r>
      <w:r w:rsidR="00B86065" w:rsidRPr="008B4F96">
        <w:rPr>
          <w:lang w:val="ru-RU"/>
        </w:rPr>
        <w:softHyphen/>
        <w:t xml:space="preserve">жением </w:t>
      </w:r>
      <w:r w:rsidRPr="008B4F96">
        <w:rPr>
          <w:lang w:val="ru-RU"/>
        </w:rPr>
        <w:t>отчетах показатели по каждому классу нужно заполнять отдельно. В частности, если за отчетный период был заключен договор, который содержит риски по разным классам страхования, то данный договор указывается как отдельный договор по каждому отдельному классу страхования. Исходя из этого, отдельно указываются также остальные показатели, в том числе, страховые премии, страховые возмещения, страховые суммы, стра</w:t>
      </w:r>
      <w:r w:rsidRPr="008B4F96">
        <w:rPr>
          <w:lang w:val="ru-RU"/>
        </w:rPr>
        <w:softHyphen/>
        <w:t>ховые тарифы. В случае, когда страховая компания не имеет четкой методологии разделения сведений, указы</w:t>
      </w:r>
      <w:r w:rsidRPr="008B4F96">
        <w:rPr>
          <w:lang w:val="ru-RU"/>
        </w:rPr>
        <w:softHyphen/>
        <w:t xml:space="preserve">ваемых в отчете, по классам страхования, то при заполнении сведений необходимо следовать следующему принципу. В частности, единые страховые премии подлежат разделению по отдельным классам страхования, учитывая страховые премии, рассчитанные страховой компанией </w:t>
      </w:r>
      <w:r w:rsidR="00B86065" w:rsidRPr="008B4F96">
        <w:rPr>
          <w:lang w:val="ru-RU"/>
        </w:rPr>
        <w:t>по установленным компанией тарифам для каждого отдельного класса (подкласса) страхова</w:t>
      </w:r>
      <w:r w:rsidR="00B86065" w:rsidRPr="008B4F96">
        <w:rPr>
          <w:lang w:val="ru-RU"/>
        </w:rPr>
        <w:softHyphen/>
        <w:t>ния</w:t>
      </w:r>
      <w:r w:rsidRPr="008B4F96">
        <w:rPr>
          <w:lang w:val="ru-RU"/>
        </w:rPr>
        <w:t xml:space="preserve">. То есть, если </w:t>
      </w:r>
      <w:r w:rsidR="00B86065" w:rsidRPr="008B4F96">
        <w:rPr>
          <w:lang w:val="ru-RU"/>
        </w:rPr>
        <w:t xml:space="preserve">итоговая </w:t>
      </w:r>
      <w:r w:rsidRPr="008B4F96">
        <w:rPr>
          <w:lang w:val="ru-RU"/>
        </w:rPr>
        <w:t>сумма страховых премий (расчетные страховые премии)</w:t>
      </w:r>
      <w:r w:rsidR="00B86065" w:rsidRPr="008B4F96">
        <w:rPr>
          <w:lang w:val="ru-RU"/>
        </w:rPr>
        <w:t>, рассчитанных</w:t>
      </w:r>
      <w:r w:rsidRPr="008B4F96">
        <w:rPr>
          <w:lang w:val="ru-RU"/>
        </w:rPr>
        <w:t xml:space="preserve"> по </w:t>
      </w:r>
      <w:r w:rsidR="00B86065" w:rsidRPr="008B4F96">
        <w:rPr>
          <w:lang w:val="ru-RU"/>
        </w:rPr>
        <w:t>установленным компанией тарифам для каждого отдельного класса (подкласса) страхова</w:t>
      </w:r>
      <w:r w:rsidR="00B86065" w:rsidRPr="008B4F96">
        <w:rPr>
          <w:lang w:val="ru-RU"/>
        </w:rPr>
        <w:softHyphen/>
        <w:t>ния,</w:t>
      </w:r>
      <w:r w:rsidRPr="008B4F96">
        <w:rPr>
          <w:lang w:val="ru-RU"/>
        </w:rPr>
        <w:t xml:space="preserve"> отличается от страховых премий, указанных в договоре страхования (единых страховых премий, получаемых по всем рискам по данному договору), то при разделении един</w:t>
      </w:r>
      <w:r w:rsidR="00B86065" w:rsidRPr="008B4F96">
        <w:rPr>
          <w:lang w:val="ru-RU"/>
        </w:rPr>
        <w:t>ой</w:t>
      </w:r>
      <w:r w:rsidRPr="008B4F96">
        <w:rPr>
          <w:lang w:val="ru-RU"/>
        </w:rPr>
        <w:t xml:space="preserve"> страхов</w:t>
      </w:r>
      <w:r w:rsidR="00B86065" w:rsidRPr="008B4F96">
        <w:rPr>
          <w:lang w:val="ru-RU"/>
        </w:rPr>
        <w:t>ой</w:t>
      </w:r>
      <w:r w:rsidRPr="008B4F96">
        <w:rPr>
          <w:lang w:val="ru-RU"/>
        </w:rPr>
        <w:t xml:space="preserve"> прем</w:t>
      </w:r>
      <w:r w:rsidR="00B86065" w:rsidRPr="008B4F96">
        <w:rPr>
          <w:lang w:val="ru-RU"/>
        </w:rPr>
        <w:t>ии</w:t>
      </w:r>
      <w:r w:rsidRPr="008B4F96">
        <w:rPr>
          <w:lang w:val="ru-RU"/>
        </w:rPr>
        <w:t xml:space="preserve"> по классам нужно учитывать удельный вес каждой отдельной страховой премии в </w:t>
      </w:r>
      <w:r w:rsidR="00B86065" w:rsidRPr="008B4F96">
        <w:rPr>
          <w:lang w:val="ru-RU"/>
        </w:rPr>
        <w:t>итоговой</w:t>
      </w:r>
      <w:r w:rsidRPr="008B4F96">
        <w:rPr>
          <w:lang w:val="ru-RU"/>
        </w:rPr>
        <w:t xml:space="preserve"> сумме рас</w:t>
      </w:r>
      <w:r w:rsidRPr="008B4F96">
        <w:rPr>
          <w:lang w:val="ru-RU"/>
        </w:rPr>
        <w:softHyphen/>
        <w:t>четных страховых премий. Например, допустим, что одним договором страхования было осуществлено страхо</w:t>
      </w:r>
      <w:r w:rsidRPr="008B4F96">
        <w:rPr>
          <w:lang w:val="ru-RU"/>
        </w:rPr>
        <w:softHyphen/>
        <w:t>вание от физического ущерба и угона автотранспортных средств, страхование гражданской ответственности владельцев автотранспортных средств по отношению к третьим лицам и страхование водителя и пассажиров от несчастных случаев. По договору была получена единая страховая премия в размере 128 тыс</w:t>
      </w:r>
      <w:r w:rsidR="00A77298" w:rsidRPr="008B4F96">
        <w:rPr>
          <w:lang w:val="ru-RU"/>
        </w:rPr>
        <w:t>.</w:t>
      </w:r>
      <w:r w:rsidRPr="008B4F96">
        <w:rPr>
          <w:lang w:val="ru-RU"/>
        </w:rPr>
        <w:t xml:space="preserve"> драмов, а стра</w:t>
      </w:r>
      <w:r w:rsidRPr="008B4F96">
        <w:rPr>
          <w:lang w:val="ru-RU"/>
        </w:rPr>
        <w:softHyphen/>
        <w:t xml:space="preserve">ховые суммы по каждому виду риска были установлены в </w:t>
      </w:r>
      <w:r w:rsidR="00A77298" w:rsidRPr="008B4F96">
        <w:rPr>
          <w:lang w:val="ru-RU"/>
        </w:rPr>
        <w:t xml:space="preserve">размере соответственно </w:t>
      </w:r>
      <w:r w:rsidRPr="008B4F96">
        <w:rPr>
          <w:lang w:val="ru-RU"/>
        </w:rPr>
        <w:t>3 млн драмов, 3</w:t>
      </w:r>
      <w:r w:rsidR="00A77298" w:rsidRPr="008B4F96">
        <w:rPr>
          <w:lang w:val="ru-RU"/>
        </w:rPr>
        <w:t>,</w:t>
      </w:r>
      <w:r w:rsidRPr="008B4F96">
        <w:rPr>
          <w:lang w:val="ru-RU"/>
        </w:rPr>
        <w:t>5 млн драмов и 10 млн драмов. Если уч</w:t>
      </w:r>
      <w:r w:rsidR="00A77298" w:rsidRPr="008B4F96">
        <w:rPr>
          <w:lang w:val="ru-RU"/>
        </w:rPr>
        <w:t>есть, что</w:t>
      </w:r>
      <w:r w:rsidRPr="008B4F96">
        <w:rPr>
          <w:lang w:val="ru-RU"/>
        </w:rPr>
        <w:t xml:space="preserve"> страховой компанией </w:t>
      </w:r>
      <w:r w:rsidR="00A77298" w:rsidRPr="008B4F96">
        <w:rPr>
          <w:lang w:val="ru-RU"/>
        </w:rPr>
        <w:t xml:space="preserve">установлены </w:t>
      </w:r>
      <w:r w:rsidRPr="008B4F96">
        <w:rPr>
          <w:lang w:val="ru-RU"/>
        </w:rPr>
        <w:t xml:space="preserve">отдельные тарифы </w:t>
      </w:r>
      <w:r w:rsidR="00A77298" w:rsidRPr="008B4F96">
        <w:rPr>
          <w:lang w:val="ru-RU"/>
        </w:rPr>
        <w:t xml:space="preserve">для </w:t>
      </w:r>
      <w:r w:rsidRPr="008B4F96">
        <w:rPr>
          <w:lang w:val="ru-RU"/>
        </w:rPr>
        <w:t>страхования от физи</w:t>
      </w:r>
      <w:r w:rsidRPr="008B4F96">
        <w:rPr>
          <w:lang w:val="ru-RU"/>
        </w:rPr>
        <w:softHyphen/>
        <w:t>ческого ущерба и угона автотранспортных средств, страхования гражданской ответственности владельцев автотранспортных средств по отношению к третьим лицам и страхования водителя и пассажиров от несчастных случаев</w:t>
      </w:r>
      <w:r w:rsidR="00A77298" w:rsidRPr="008B4F96">
        <w:rPr>
          <w:lang w:val="ru-RU"/>
        </w:rPr>
        <w:t xml:space="preserve">, в размере соответственно </w:t>
      </w:r>
      <w:r w:rsidRPr="008B4F96">
        <w:rPr>
          <w:lang w:val="ru-RU"/>
        </w:rPr>
        <w:t xml:space="preserve"> 3%, 1% и 0</w:t>
      </w:r>
      <w:r w:rsidR="00A77298" w:rsidRPr="008B4F96">
        <w:rPr>
          <w:lang w:val="ru-RU"/>
        </w:rPr>
        <w:t>,</w:t>
      </w:r>
      <w:r w:rsidRPr="008B4F96">
        <w:rPr>
          <w:lang w:val="ru-RU"/>
        </w:rPr>
        <w:t>1%, то сумма расчетных страховых премий по вышеука</w:t>
      </w:r>
      <w:r w:rsidRPr="008B4F96">
        <w:rPr>
          <w:lang w:val="ru-RU"/>
        </w:rPr>
        <w:softHyphen/>
        <w:t>занным рискам состави</w:t>
      </w:r>
      <w:r w:rsidR="00A77298" w:rsidRPr="008B4F96">
        <w:rPr>
          <w:lang w:val="ru-RU"/>
        </w:rPr>
        <w:t>т</w:t>
      </w:r>
      <w:r w:rsidRPr="008B4F96">
        <w:rPr>
          <w:lang w:val="ru-RU"/>
        </w:rPr>
        <w:t xml:space="preserve"> 135 тыс</w:t>
      </w:r>
      <w:r w:rsidR="00A77298" w:rsidRPr="008B4F96">
        <w:rPr>
          <w:lang w:val="ru-RU"/>
        </w:rPr>
        <w:t>.</w:t>
      </w:r>
      <w:r w:rsidRPr="008B4F96">
        <w:rPr>
          <w:lang w:val="ru-RU"/>
        </w:rPr>
        <w:t xml:space="preserve"> драмов: 90 тыс</w:t>
      </w:r>
      <w:r w:rsidR="00A77298" w:rsidRPr="008B4F96">
        <w:rPr>
          <w:lang w:val="ru-RU"/>
        </w:rPr>
        <w:t>.</w:t>
      </w:r>
      <w:r w:rsidRPr="008B4F96">
        <w:rPr>
          <w:lang w:val="ru-RU"/>
        </w:rPr>
        <w:t xml:space="preserve"> драмов (3 мл</w:t>
      </w:r>
      <w:r w:rsidR="00A77298" w:rsidRPr="008B4F96">
        <w:rPr>
          <w:lang w:val="ru-RU"/>
        </w:rPr>
        <w:t>н</w:t>
      </w:r>
      <w:r w:rsidRPr="008B4F96">
        <w:rPr>
          <w:lang w:val="ru-RU"/>
        </w:rPr>
        <w:t xml:space="preserve"> * 3%) + 35 тыс</w:t>
      </w:r>
      <w:r w:rsidR="00A77298" w:rsidRPr="008B4F96">
        <w:rPr>
          <w:lang w:val="ru-RU"/>
        </w:rPr>
        <w:t>.</w:t>
      </w:r>
      <w:r w:rsidRPr="008B4F96">
        <w:rPr>
          <w:lang w:val="ru-RU"/>
        </w:rPr>
        <w:t xml:space="preserve"> драмов (3</w:t>
      </w:r>
      <w:r w:rsidR="00A77298" w:rsidRPr="008B4F96">
        <w:rPr>
          <w:lang w:val="ru-RU"/>
        </w:rPr>
        <w:t>,5 млн</w:t>
      </w:r>
      <w:r w:rsidRPr="008B4F96">
        <w:rPr>
          <w:lang w:val="ru-RU"/>
        </w:rPr>
        <w:t xml:space="preserve"> * 1%) + 10 тыс</w:t>
      </w:r>
      <w:r w:rsidR="00A77298" w:rsidRPr="008B4F96">
        <w:rPr>
          <w:lang w:val="ru-RU"/>
        </w:rPr>
        <w:t>.</w:t>
      </w:r>
      <w:r w:rsidRPr="008B4F96">
        <w:rPr>
          <w:lang w:val="ru-RU"/>
        </w:rPr>
        <w:t xml:space="preserve"> драмов (10 млн * 0.1%). </w:t>
      </w:r>
    </w:p>
    <w:p w:rsidR="00205374" w:rsidRPr="008B4F96" w:rsidRDefault="00205374">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 xml:space="preserve">В данном случае единая страховая премия должна быть разделена по каждому риску следующим образом: </w:t>
      </w:r>
    </w:p>
    <w:p w:rsidR="00205374" w:rsidRPr="008B4F96" w:rsidRDefault="00A77298" w:rsidP="00A77298">
      <w:pPr>
        <w:spacing w:line="234" w:lineRule="atLeast"/>
        <w:ind w:firstLine="284"/>
        <w:jc w:val="both"/>
        <w:rPr>
          <w:rFonts w:ascii="Times New Roman" w:hAnsi="Times New Roman"/>
          <w:szCs w:val="24"/>
          <w:lang w:val="ru-RU"/>
        </w:rPr>
      </w:pPr>
      <w:r w:rsidRPr="008B4F96">
        <w:rPr>
          <w:rFonts w:ascii="Times New Roman" w:hAnsi="Times New Roman"/>
          <w:szCs w:val="24"/>
          <w:lang w:val="ru-RU"/>
        </w:rPr>
        <w:lastRenderedPageBreak/>
        <w:t xml:space="preserve">а) </w:t>
      </w:r>
      <w:r w:rsidR="00205374" w:rsidRPr="008B4F96">
        <w:rPr>
          <w:rFonts w:ascii="Times New Roman" w:hAnsi="Times New Roman"/>
          <w:szCs w:val="24"/>
          <w:lang w:val="ru-RU"/>
        </w:rPr>
        <w:t>страховая премия по страхованию</w:t>
      </w:r>
      <w:r w:rsidRPr="008B4F96">
        <w:rPr>
          <w:rFonts w:ascii="Times New Roman" w:hAnsi="Times New Roman"/>
          <w:szCs w:val="24"/>
          <w:lang w:val="ru-RU"/>
        </w:rPr>
        <w:t xml:space="preserve"> от</w:t>
      </w:r>
      <w:r w:rsidR="00205374" w:rsidRPr="008B4F96">
        <w:rPr>
          <w:rFonts w:ascii="Times New Roman" w:hAnsi="Times New Roman"/>
          <w:szCs w:val="24"/>
          <w:lang w:val="ru-RU"/>
        </w:rPr>
        <w:t xml:space="preserve"> физического ущерба и угона автотранспортных средств: 128 * 90/135 = 85,3 тыс</w:t>
      </w:r>
      <w:r w:rsidRPr="008B4F96">
        <w:rPr>
          <w:rFonts w:ascii="Times New Roman" w:hAnsi="Times New Roman"/>
          <w:szCs w:val="24"/>
          <w:lang w:val="ru-RU"/>
        </w:rPr>
        <w:t>.</w:t>
      </w:r>
      <w:r w:rsidR="00205374" w:rsidRPr="008B4F96">
        <w:rPr>
          <w:rFonts w:ascii="Times New Roman" w:hAnsi="Times New Roman"/>
          <w:szCs w:val="24"/>
          <w:lang w:val="ru-RU"/>
        </w:rPr>
        <w:t xml:space="preserve"> драмов</w:t>
      </w:r>
      <w:r w:rsidRPr="008B4F96">
        <w:rPr>
          <w:rFonts w:ascii="Times New Roman" w:hAnsi="Times New Roman"/>
          <w:szCs w:val="24"/>
          <w:lang w:val="ru-RU"/>
        </w:rPr>
        <w:t>;</w:t>
      </w:r>
    </w:p>
    <w:p w:rsidR="00205374" w:rsidRPr="008B4F96" w:rsidRDefault="00A77298" w:rsidP="00A77298">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 xml:space="preserve">б) </w:t>
      </w:r>
      <w:r w:rsidR="00205374" w:rsidRPr="008B4F96">
        <w:rPr>
          <w:rFonts w:ascii="Times New Roman" w:hAnsi="Times New Roman"/>
          <w:szCs w:val="24"/>
          <w:lang w:val="ru-RU"/>
        </w:rPr>
        <w:t>страховая премия по страхованию гражданской ответственности владельцев автотранспортных средств по отношению третьих лиц: 128 * 35/135 = 33,2 тыс</w:t>
      </w:r>
      <w:r w:rsidRPr="008B4F96">
        <w:rPr>
          <w:rFonts w:ascii="Times New Roman" w:hAnsi="Times New Roman"/>
          <w:szCs w:val="24"/>
          <w:lang w:val="ru-RU"/>
        </w:rPr>
        <w:t>. драмов;</w:t>
      </w:r>
    </w:p>
    <w:p w:rsidR="00205374" w:rsidRPr="008B4F96" w:rsidRDefault="00A77298" w:rsidP="00A77298">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 xml:space="preserve">в) </w:t>
      </w:r>
      <w:r w:rsidR="00205374" w:rsidRPr="008B4F96">
        <w:rPr>
          <w:rFonts w:ascii="Times New Roman" w:hAnsi="Times New Roman"/>
          <w:szCs w:val="24"/>
          <w:lang w:val="ru-RU"/>
        </w:rPr>
        <w:t>страховая премия по страхованию водителя и пассажиров от несчастных случаев: 128 * 10/135 = 9,5 тыс</w:t>
      </w:r>
      <w:r w:rsidRPr="008B4F96">
        <w:rPr>
          <w:rFonts w:ascii="Times New Roman" w:hAnsi="Times New Roman"/>
          <w:szCs w:val="24"/>
          <w:lang w:val="ru-RU"/>
        </w:rPr>
        <w:t>.</w:t>
      </w:r>
      <w:r w:rsidR="00205374" w:rsidRPr="008B4F96">
        <w:rPr>
          <w:rFonts w:ascii="Times New Roman" w:hAnsi="Times New Roman"/>
          <w:szCs w:val="24"/>
          <w:lang w:val="ru-RU"/>
        </w:rPr>
        <w:t xml:space="preserve"> драмов.</w:t>
      </w:r>
    </w:p>
    <w:p w:rsidR="00205374" w:rsidRPr="008B4F96" w:rsidRDefault="00205374">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 xml:space="preserve">При разделении единых страховых премий необходимо </w:t>
      </w:r>
      <w:r w:rsidR="00A77298" w:rsidRPr="008B4F96">
        <w:rPr>
          <w:rFonts w:ascii="Times New Roman" w:hAnsi="Times New Roman"/>
          <w:szCs w:val="24"/>
          <w:lang w:val="ru-RU"/>
        </w:rPr>
        <w:t xml:space="preserve">соотнести </w:t>
      </w:r>
      <w:r w:rsidRPr="008B4F96">
        <w:rPr>
          <w:rFonts w:ascii="Times New Roman" w:hAnsi="Times New Roman"/>
          <w:szCs w:val="24"/>
          <w:lang w:val="ru-RU"/>
        </w:rPr>
        <w:t xml:space="preserve">страховую премию, разделенную по каждому классу страхования, к страховой сумме каждого класса страхования. </w:t>
      </w:r>
    </w:p>
    <w:p w:rsidR="00A77298" w:rsidRPr="008B4F96" w:rsidRDefault="00A77298">
      <w:pPr>
        <w:spacing w:line="234" w:lineRule="atLeast"/>
        <w:ind w:firstLine="284"/>
        <w:jc w:val="both"/>
        <w:rPr>
          <w:rFonts w:ascii="Times New Roman" w:hAnsi="Times New Roman"/>
          <w:szCs w:val="24"/>
          <w:lang w:val="ru-RU"/>
        </w:rPr>
      </w:pPr>
    </w:p>
    <w:p w:rsidR="00205374" w:rsidRPr="008B4F96" w:rsidRDefault="00205374">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 xml:space="preserve">23. Если </w:t>
      </w:r>
      <w:r w:rsidR="00A77298" w:rsidRPr="008B4F96">
        <w:rPr>
          <w:rFonts w:ascii="Times New Roman" w:hAnsi="Times New Roman"/>
          <w:szCs w:val="24"/>
          <w:lang w:val="ru-RU"/>
        </w:rPr>
        <w:t xml:space="preserve">у </w:t>
      </w:r>
      <w:r w:rsidRPr="008B4F96">
        <w:rPr>
          <w:rFonts w:ascii="Times New Roman" w:hAnsi="Times New Roman"/>
          <w:szCs w:val="24"/>
          <w:lang w:val="ru-RU"/>
        </w:rPr>
        <w:t>страхов</w:t>
      </w:r>
      <w:r w:rsidR="00A77298" w:rsidRPr="008B4F96">
        <w:rPr>
          <w:rFonts w:ascii="Times New Roman" w:hAnsi="Times New Roman"/>
          <w:szCs w:val="24"/>
          <w:lang w:val="ru-RU"/>
        </w:rPr>
        <w:t>ой</w:t>
      </w:r>
      <w:r w:rsidRPr="008B4F96">
        <w:rPr>
          <w:rFonts w:ascii="Times New Roman" w:hAnsi="Times New Roman"/>
          <w:szCs w:val="24"/>
          <w:lang w:val="ru-RU"/>
        </w:rPr>
        <w:t xml:space="preserve"> компани</w:t>
      </w:r>
      <w:r w:rsidR="00A77298" w:rsidRPr="008B4F96">
        <w:rPr>
          <w:rFonts w:ascii="Times New Roman" w:hAnsi="Times New Roman"/>
          <w:szCs w:val="24"/>
          <w:lang w:val="ru-RU"/>
        </w:rPr>
        <w:t>и нет</w:t>
      </w:r>
      <w:r w:rsidRPr="008B4F96">
        <w:rPr>
          <w:rFonts w:ascii="Times New Roman" w:hAnsi="Times New Roman"/>
          <w:szCs w:val="24"/>
          <w:lang w:val="ru-RU"/>
        </w:rPr>
        <w:t xml:space="preserve"> четкой методологии разделения указываемых в отчете показателей по классам страхования, или если принцип, указанный в пункте 22 данного Положения</w:t>
      </w:r>
      <w:r w:rsidR="00A77298" w:rsidRPr="008B4F96">
        <w:rPr>
          <w:rFonts w:ascii="Times New Roman" w:hAnsi="Times New Roman"/>
          <w:szCs w:val="24"/>
          <w:lang w:val="ru-RU"/>
        </w:rPr>
        <w:t>,</w:t>
      </w:r>
      <w:r w:rsidRPr="008B4F96">
        <w:rPr>
          <w:rFonts w:ascii="Times New Roman" w:hAnsi="Times New Roman"/>
          <w:szCs w:val="24"/>
          <w:lang w:val="ru-RU"/>
        </w:rPr>
        <w:t xml:space="preserve"> неприменим к данному договору страхования, то в предусмотренных настоящим Положением отчетах показатели по данному договору заполняются под тем классом страхования, которому принадлежит основной риск</w:t>
      </w:r>
      <w:r w:rsidR="00A77298" w:rsidRPr="008B4F96">
        <w:rPr>
          <w:rFonts w:ascii="Times New Roman" w:hAnsi="Times New Roman"/>
          <w:szCs w:val="24"/>
          <w:lang w:val="ru-RU"/>
        </w:rPr>
        <w:t xml:space="preserve"> страхования</w:t>
      </w:r>
      <w:r w:rsidRPr="008B4F96">
        <w:rPr>
          <w:rFonts w:ascii="Times New Roman" w:hAnsi="Times New Roman"/>
          <w:szCs w:val="24"/>
          <w:lang w:val="ru-RU"/>
        </w:rPr>
        <w:t>.</w:t>
      </w:r>
    </w:p>
    <w:p w:rsidR="00A77298" w:rsidRPr="008B4F96" w:rsidRDefault="00A77298">
      <w:pPr>
        <w:spacing w:line="234" w:lineRule="atLeast"/>
        <w:ind w:firstLine="284"/>
        <w:jc w:val="both"/>
        <w:rPr>
          <w:rFonts w:ascii="Times New Roman" w:hAnsi="Times New Roman"/>
          <w:szCs w:val="24"/>
          <w:lang w:val="ru-RU"/>
        </w:rPr>
      </w:pPr>
    </w:p>
    <w:p w:rsidR="00205374" w:rsidRPr="008B4F96" w:rsidRDefault="00205374">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2</w:t>
      </w:r>
      <w:r w:rsidR="00A77298" w:rsidRPr="008B4F96">
        <w:rPr>
          <w:rFonts w:ascii="Times New Roman" w:hAnsi="Times New Roman"/>
          <w:szCs w:val="24"/>
          <w:lang w:val="ru-RU"/>
        </w:rPr>
        <w:t>4</w:t>
      </w:r>
      <w:r w:rsidRPr="008B4F96">
        <w:rPr>
          <w:rFonts w:ascii="Times New Roman" w:hAnsi="Times New Roman"/>
          <w:szCs w:val="24"/>
          <w:lang w:val="ru-RU"/>
        </w:rPr>
        <w:t>. С точки зрения заполнения предусмотренных настоящим Положением отчетов, договор</w:t>
      </w:r>
      <w:r w:rsidR="00756254" w:rsidRPr="008B4F96">
        <w:rPr>
          <w:rFonts w:ascii="Times New Roman" w:hAnsi="Times New Roman"/>
          <w:szCs w:val="24"/>
          <w:lang w:val="ru-RU"/>
        </w:rPr>
        <w:t>ы</w:t>
      </w:r>
      <w:r w:rsidRPr="008B4F96">
        <w:rPr>
          <w:rFonts w:ascii="Times New Roman" w:hAnsi="Times New Roman"/>
          <w:szCs w:val="24"/>
          <w:lang w:val="ru-RU"/>
        </w:rPr>
        <w:t xml:space="preserve"> сострахования</w:t>
      </w:r>
      <w:r w:rsidR="00A77298" w:rsidRPr="008B4F96">
        <w:rPr>
          <w:rFonts w:ascii="Times New Roman" w:hAnsi="Times New Roman"/>
          <w:szCs w:val="24"/>
          <w:lang w:val="ru-RU"/>
        </w:rPr>
        <w:t xml:space="preserve">, а также </w:t>
      </w:r>
      <w:r w:rsidR="00756254" w:rsidRPr="008B4F96">
        <w:rPr>
          <w:rFonts w:ascii="Times New Roman" w:hAnsi="Times New Roman"/>
          <w:szCs w:val="24"/>
          <w:lang w:val="ru-RU"/>
        </w:rPr>
        <w:t xml:space="preserve">договоры </w:t>
      </w:r>
      <w:r w:rsidR="00A77298" w:rsidRPr="008B4F96">
        <w:rPr>
          <w:rFonts w:ascii="Times New Roman" w:hAnsi="Times New Roman"/>
          <w:szCs w:val="24"/>
          <w:lang w:val="ru-RU"/>
        </w:rPr>
        <w:t xml:space="preserve">перестрахования по линии переданных в перестрахование рисков </w:t>
      </w:r>
      <w:r w:rsidRPr="008B4F96">
        <w:rPr>
          <w:rFonts w:ascii="Times New Roman" w:hAnsi="Times New Roman"/>
          <w:szCs w:val="24"/>
          <w:lang w:val="ru-RU"/>
        </w:rPr>
        <w:t xml:space="preserve"> следует рассматривать как договор</w:t>
      </w:r>
      <w:r w:rsidR="00756254" w:rsidRPr="008B4F96">
        <w:rPr>
          <w:rFonts w:ascii="Times New Roman" w:hAnsi="Times New Roman"/>
          <w:szCs w:val="24"/>
          <w:lang w:val="ru-RU"/>
        </w:rPr>
        <w:t>ы</w:t>
      </w:r>
      <w:r w:rsidRPr="008B4F96">
        <w:rPr>
          <w:rFonts w:ascii="Times New Roman" w:hAnsi="Times New Roman"/>
          <w:szCs w:val="24"/>
          <w:lang w:val="ru-RU"/>
        </w:rPr>
        <w:t xml:space="preserve"> страхования, и отчеты заполнять также как в случае договоров страхо</w:t>
      </w:r>
      <w:r w:rsidRPr="008B4F96">
        <w:rPr>
          <w:rFonts w:ascii="Times New Roman" w:hAnsi="Times New Roman"/>
          <w:szCs w:val="24"/>
          <w:lang w:val="ru-RU"/>
        </w:rPr>
        <w:softHyphen/>
        <w:t xml:space="preserve">вания, исходя из доли участия компании состраховщика в данном риске. </w:t>
      </w:r>
    </w:p>
    <w:p w:rsidR="00756254" w:rsidRPr="008B4F96" w:rsidRDefault="00756254">
      <w:pPr>
        <w:spacing w:line="234" w:lineRule="atLeast"/>
        <w:ind w:firstLine="284"/>
        <w:jc w:val="both"/>
        <w:rPr>
          <w:rFonts w:ascii="Times New Roman" w:hAnsi="Times New Roman"/>
          <w:szCs w:val="24"/>
          <w:lang w:val="ru-RU"/>
        </w:rPr>
      </w:pPr>
    </w:p>
    <w:p w:rsidR="00205374" w:rsidRPr="008B4F96" w:rsidRDefault="002053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w:t>
      </w:r>
      <w:r w:rsidR="00756254" w:rsidRPr="008B4F96">
        <w:rPr>
          <w:rFonts w:ascii="Times New Roman" w:hAnsi="Times New Roman"/>
          <w:szCs w:val="24"/>
          <w:lang w:val="ru-RU"/>
        </w:rPr>
        <w:t>5</w:t>
      </w:r>
      <w:r w:rsidRPr="008B4F96">
        <w:rPr>
          <w:rFonts w:ascii="Times New Roman" w:hAnsi="Times New Roman"/>
          <w:szCs w:val="24"/>
          <w:lang w:val="ru-RU"/>
        </w:rPr>
        <w:t xml:space="preserve">. </w:t>
      </w:r>
      <w:r w:rsidR="008B4F96">
        <w:rPr>
          <w:rFonts w:ascii="Times New Roman" w:hAnsi="Times New Roman"/>
          <w:szCs w:val="24"/>
          <w:lang w:val="en-US"/>
        </w:rPr>
        <w:t>Поля</w:t>
      </w:r>
      <w:r w:rsidR="00756254" w:rsidRPr="008B4F96">
        <w:rPr>
          <w:rFonts w:ascii="Times New Roman" w:hAnsi="Times New Roman"/>
          <w:szCs w:val="24"/>
          <w:lang w:val="ru-RU"/>
        </w:rPr>
        <w:t xml:space="preserve"> в отчетах, установленных настоящим Положением, в которых указываемые п</w:t>
      </w:r>
      <w:r w:rsidRPr="008B4F96">
        <w:rPr>
          <w:rFonts w:ascii="Times New Roman" w:hAnsi="Times New Roman"/>
          <w:szCs w:val="24"/>
          <w:lang w:val="ru-RU"/>
        </w:rPr>
        <w:t xml:space="preserve">оказатели не имеют отношения к данной страховой компании, не </w:t>
      </w:r>
      <w:r w:rsidR="00756254" w:rsidRPr="008B4F96">
        <w:rPr>
          <w:rFonts w:ascii="Times New Roman" w:hAnsi="Times New Roman"/>
          <w:szCs w:val="24"/>
          <w:lang w:val="ru-RU"/>
        </w:rPr>
        <w:t xml:space="preserve">заполняются. </w:t>
      </w:r>
    </w:p>
    <w:p w:rsidR="00966CDC" w:rsidRPr="008B4F96" w:rsidRDefault="00966CDC">
      <w:pPr>
        <w:spacing w:line="240" w:lineRule="atLeast"/>
        <w:ind w:firstLine="284"/>
        <w:jc w:val="both"/>
        <w:rPr>
          <w:rFonts w:ascii="Times New Roman" w:hAnsi="Times New Roman"/>
          <w:szCs w:val="24"/>
          <w:lang w:val="ru-RU"/>
        </w:rPr>
      </w:pPr>
    </w:p>
    <w:p w:rsidR="00205374" w:rsidRPr="008B4F96" w:rsidRDefault="00966CD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26</w:t>
      </w:r>
      <w:r w:rsidR="00205374" w:rsidRPr="008B4F96">
        <w:rPr>
          <w:rFonts w:ascii="Times New Roman" w:hAnsi="Times New Roman"/>
          <w:szCs w:val="24"/>
          <w:lang w:val="ru-RU"/>
        </w:rPr>
        <w:t>. Информация о частных предпринимателях</w:t>
      </w:r>
      <w:r w:rsidRPr="008B4F96">
        <w:rPr>
          <w:rFonts w:ascii="Times New Roman" w:hAnsi="Times New Roman"/>
          <w:szCs w:val="24"/>
          <w:lang w:val="ru-RU"/>
        </w:rPr>
        <w:t xml:space="preserve"> указывается в информации</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относящейся к физическим лицам, а о </w:t>
      </w:r>
      <w:r w:rsidR="00205374" w:rsidRPr="008B4F96">
        <w:rPr>
          <w:rFonts w:ascii="Times New Roman" w:hAnsi="Times New Roman"/>
          <w:szCs w:val="24"/>
          <w:lang w:val="ru-RU"/>
        </w:rPr>
        <w:t>государственных органах и прочих подобных субъектах указыва</w:t>
      </w:r>
      <w:r w:rsidRPr="008B4F96">
        <w:rPr>
          <w:rFonts w:ascii="Times New Roman" w:hAnsi="Times New Roman"/>
          <w:szCs w:val="24"/>
          <w:lang w:val="ru-RU"/>
        </w:rPr>
        <w:t>ет</w:t>
      </w:r>
      <w:r w:rsidR="00205374" w:rsidRPr="008B4F96">
        <w:rPr>
          <w:rFonts w:ascii="Times New Roman" w:hAnsi="Times New Roman"/>
          <w:szCs w:val="24"/>
          <w:lang w:val="ru-RU"/>
        </w:rPr>
        <w:t xml:space="preserve">ся в информации, которая относится к юридическим лицам. </w:t>
      </w:r>
    </w:p>
    <w:p w:rsidR="00205374" w:rsidRPr="008B4F96" w:rsidRDefault="00205374">
      <w:pPr>
        <w:spacing w:line="240" w:lineRule="atLeast"/>
        <w:jc w:val="both"/>
        <w:rPr>
          <w:rFonts w:ascii="Times New Roman" w:hAnsi="Times New Roman"/>
          <w:szCs w:val="24"/>
          <w:lang w:val="ru-RU"/>
        </w:rPr>
      </w:pPr>
    </w:p>
    <w:p w:rsidR="00205374" w:rsidRPr="008B4F96" w:rsidRDefault="00205374">
      <w:pPr>
        <w:jc w:val="both"/>
        <w:rPr>
          <w:rFonts w:ascii="Times New Roman" w:hAnsi="Times New Roman"/>
          <w:sz w:val="14"/>
          <w:szCs w:val="24"/>
          <w:lang w:val="ru-RU"/>
        </w:rPr>
      </w:pPr>
    </w:p>
    <w:p w:rsidR="00205374" w:rsidRPr="008B4F96" w:rsidRDefault="00205374">
      <w:pPr>
        <w:spacing w:line="240" w:lineRule="atLeast"/>
        <w:jc w:val="both"/>
        <w:rPr>
          <w:rFonts w:ascii="Times New Roman" w:hAnsi="Times New Roman"/>
          <w:szCs w:val="24"/>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bookmarkStart w:id="12" w:name="_Toc151530125"/>
      <w:r w:rsidRPr="008B4F96">
        <w:rPr>
          <w:rFonts w:ascii="Times New Roman" w:hAnsi="Times New Roman"/>
          <w:color w:val="auto"/>
          <w:sz w:val="20"/>
          <w:szCs w:val="24"/>
          <w:lang w:val="ru-RU"/>
        </w:rPr>
        <w:t>РАЗДЕЛ V</w:t>
      </w:r>
      <w:r w:rsidR="00966CDC" w:rsidRPr="008B4F96">
        <w:rPr>
          <w:rFonts w:ascii="Times New Roman" w:hAnsi="Times New Roman"/>
          <w:color w:val="auto"/>
          <w:sz w:val="20"/>
          <w:szCs w:val="24"/>
          <w:lang w:val="ru-RU"/>
        </w:rPr>
        <w:t>I</w:t>
      </w:r>
      <w:r w:rsidRPr="008B4F96">
        <w:rPr>
          <w:rFonts w:ascii="Times New Roman" w:hAnsi="Times New Roman"/>
          <w:color w:val="auto"/>
          <w:sz w:val="20"/>
          <w:szCs w:val="24"/>
          <w:lang w:val="ru-RU"/>
        </w:rPr>
        <w:t>. ПОРЯДОК ЗАПОЛНЕНИЯ ОТЧЕТОВ</w:t>
      </w:r>
      <w:bookmarkEnd w:id="12"/>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p>
    <w:p w:rsidR="00205374" w:rsidRPr="008B4F96" w:rsidRDefault="00205374">
      <w:pPr>
        <w:pStyle w:val="a3"/>
        <w:autoSpaceDE w:val="0"/>
        <w:autoSpaceDN w:val="0"/>
        <w:adjustRightInd w:val="0"/>
        <w:spacing w:after="0" w:line="240" w:lineRule="auto"/>
        <w:rPr>
          <w:rFonts w:ascii="Arial Armenian" w:hAnsi="Arial Armenian" w:cs="Times New Roman"/>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bookmarkStart w:id="13" w:name="_Toc151530126"/>
      <w:r w:rsidRPr="008B4F96">
        <w:rPr>
          <w:rFonts w:ascii="Times New Roman" w:hAnsi="Times New Roman"/>
          <w:color w:val="auto"/>
          <w:sz w:val="20"/>
          <w:szCs w:val="24"/>
          <w:lang w:val="ru-RU"/>
        </w:rPr>
        <w:t xml:space="preserve">ГЛАВА 1. ПОРЯДОК ЗАПОЛНЕНИЯ ОТЧЕТА НОМЕР 1 </w:t>
      </w:r>
    </w:p>
    <w:p w:rsidR="00205374" w:rsidRPr="008B4F96" w:rsidRDefault="00205374">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 xml:space="preserve"> “БУХГАЛТЕРСКИЙ БАЛАНС”. </w:t>
      </w:r>
    </w:p>
    <w:bookmarkEnd w:id="13"/>
    <w:p w:rsidR="00966CDC" w:rsidRPr="008B4F96" w:rsidRDefault="00966CDC">
      <w:pPr>
        <w:spacing w:line="240" w:lineRule="atLeast"/>
        <w:ind w:firstLine="284"/>
        <w:jc w:val="both"/>
        <w:rPr>
          <w:rFonts w:ascii="Times New Roman" w:hAnsi="Times New Roman"/>
          <w:szCs w:val="24"/>
          <w:lang w:val="ru-RU"/>
        </w:rPr>
      </w:pPr>
    </w:p>
    <w:p w:rsidR="00205374" w:rsidRPr="008B4F96" w:rsidRDefault="0051381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27</w:t>
      </w:r>
      <w:r w:rsidR="00205374" w:rsidRPr="008B4F96">
        <w:rPr>
          <w:rFonts w:ascii="Times New Roman" w:hAnsi="Times New Roman"/>
          <w:szCs w:val="24"/>
          <w:lang w:val="ru-RU"/>
        </w:rPr>
        <w:t>. Отчет номер 1 заполняется согласно “Плану счетов бухгалтерского учета страховых компаний” и “Инст</w:t>
      </w:r>
      <w:r w:rsidR="00205374" w:rsidRPr="008B4F96">
        <w:rPr>
          <w:rFonts w:ascii="Times New Roman" w:hAnsi="Times New Roman"/>
          <w:szCs w:val="24"/>
          <w:lang w:val="ru-RU"/>
        </w:rPr>
        <w:softHyphen/>
        <w:t>рукции по применению плана счетов бухгалтерского учета страховых компаний”, принятыми реше</w:t>
      </w:r>
      <w:r w:rsidR="00205374" w:rsidRPr="008B4F96">
        <w:rPr>
          <w:rFonts w:ascii="Times New Roman" w:hAnsi="Times New Roman"/>
          <w:szCs w:val="24"/>
          <w:lang w:val="ru-RU"/>
        </w:rPr>
        <w:softHyphen/>
        <w:t xml:space="preserve">нием </w:t>
      </w:r>
      <w:r w:rsidRPr="008B4F96">
        <w:rPr>
          <w:rFonts w:ascii="Times New Roman" w:hAnsi="Times New Roman"/>
          <w:szCs w:val="24"/>
          <w:lang w:val="ru-RU"/>
        </w:rPr>
        <w:t>Совета Центрального банка номер 30-Н</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 от 30 но</w:t>
      </w:r>
      <w:r w:rsidR="00205374" w:rsidRPr="008B4F96">
        <w:rPr>
          <w:rFonts w:ascii="Times New Roman" w:hAnsi="Times New Roman"/>
          <w:szCs w:val="24"/>
          <w:lang w:val="ru-RU"/>
        </w:rPr>
        <w:t>ября 20</w:t>
      </w:r>
      <w:r w:rsidRPr="008B4F96">
        <w:rPr>
          <w:rFonts w:ascii="Times New Roman" w:hAnsi="Times New Roman"/>
          <w:szCs w:val="24"/>
          <w:lang w:val="ru-RU"/>
        </w:rPr>
        <w:t>11</w:t>
      </w:r>
      <w:r w:rsidR="00205374" w:rsidRPr="008B4F96">
        <w:rPr>
          <w:rFonts w:ascii="Times New Roman" w:hAnsi="Times New Roman"/>
          <w:szCs w:val="24"/>
          <w:lang w:val="ru-RU"/>
        </w:rPr>
        <w:t xml:space="preserve"> года и Приказом </w:t>
      </w:r>
      <w:r w:rsidRPr="008B4F96">
        <w:rPr>
          <w:rFonts w:ascii="Times New Roman" w:hAnsi="Times New Roman"/>
          <w:szCs w:val="24"/>
          <w:lang w:val="ru-RU"/>
        </w:rPr>
        <w:t xml:space="preserve">Министра финансов Республики Армения </w:t>
      </w:r>
      <w:r w:rsidR="00205374" w:rsidRPr="008B4F96">
        <w:rPr>
          <w:rFonts w:ascii="Times New Roman" w:hAnsi="Times New Roman"/>
          <w:szCs w:val="24"/>
          <w:lang w:val="ru-RU"/>
        </w:rPr>
        <w:t>номер</w:t>
      </w:r>
      <w:r w:rsidRPr="008B4F96">
        <w:rPr>
          <w:rFonts w:ascii="Times New Roman" w:hAnsi="Times New Roman"/>
          <w:szCs w:val="24"/>
          <w:lang w:val="ru-RU"/>
        </w:rPr>
        <w:t xml:space="preserve"> 1030-Н</w:t>
      </w:r>
      <w:r w:rsidR="00205374" w:rsidRPr="008B4F96">
        <w:rPr>
          <w:rFonts w:ascii="Times New Roman" w:hAnsi="Times New Roman"/>
          <w:szCs w:val="24"/>
          <w:lang w:val="ru-RU"/>
        </w:rPr>
        <w:t xml:space="preserve"> от </w:t>
      </w:r>
      <w:r w:rsidRPr="008B4F96">
        <w:rPr>
          <w:rFonts w:ascii="Times New Roman" w:hAnsi="Times New Roman"/>
          <w:szCs w:val="24"/>
          <w:lang w:val="ru-RU"/>
        </w:rPr>
        <w:t>16 дека</w:t>
      </w:r>
      <w:r w:rsidR="00205374" w:rsidRPr="008B4F96">
        <w:rPr>
          <w:rFonts w:ascii="Times New Roman" w:hAnsi="Times New Roman"/>
          <w:szCs w:val="24"/>
          <w:lang w:val="ru-RU"/>
        </w:rPr>
        <w:t>бря 20</w:t>
      </w:r>
      <w:r w:rsidRPr="008B4F96">
        <w:rPr>
          <w:rFonts w:ascii="Times New Roman" w:hAnsi="Times New Roman"/>
          <w:szCs w:val="24"/>
          <w:lang w:val="ru-RU"/>
        </w:rPr>
        <w:t xml:space="preserve">11 </w:t>
      </w:r>
      <w:r w:rsidR="00205374" w:rsidRPr="008B4F96">
        <w:rPr>
          <w:rFonts w:ascii="Times New Roman" w:hAnsi="Times New Roman"/>
          <w:szCs w:val="24"/>
          <w:lang w:val="ru-RU"/>
        </w:rPr>
        <w:t xml:space="preserve">года. </w:t>
      </w:r>
    </w:p>
    <w:p w:rsidR="0051381D" w:rsidRPr="008B4F96" w:rsidRDefault="0051381D">
      <w:pPr>
        <w:spacing w:line="240" w:lineRule="atLeast"/>
        <w:ind w:firstLine="284"/>
        <w:jc w:val="both"/>
        <w:rPr>
          <w:rFonts w:ascii="Times New Roman" w:hAnsi="Times New Roman"/>
          <w:szCs w:val="24"/>
          <w:lang w:val="ru-RU"/>
        </w:rPr>
      </w:pPr>
    </w:p>
    <w:p w:rsidR="0051381D" w:rsidRPr="008B4F96" w:rsidRDefault="0051381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w:t>
      </w:r>
      <w:r w:rsidR="00205374" w:rsidRPr="008B4F96">
        <w:rPr>
          <w:rFonts w:ascii="Times New Roman" w:hAnsi="Times New Roman"/>
          <w:szCs w:val="24"/>
          <w:lang w:val="ru-RU"/>
        </w:rPr>
        <w:t xml:space="preserve"> </w:t>
      </w:r>
      <w:r w:rsidRPr="008B4F96">
        <w:rPr>
          <w:rFonts w:ascii="Times New Roman" w:hAnsi="Times New Roman"/>
          <w:szCs w:val="24"/>
          <w:lang w:val="ru-RU"/>
        </w:rPr>
        <w:t>Группировка инвалюты в колонках “Инвалюта I группы” и “Инвалюта II группы” осуществляется согласно Положению 3/02. В колонках “Инвалюта I группы”, “Инвалюта II группы” заполняются остатки активов и обязательств компании в инвалюте, а также остатки активов и обязательств, содержащих инвалютный риск. Цифры, представляемые в каждой колонке по инвалюте, классифицируются по резидентности. Внебалансовые статьи указываются в драмах, рассчитанных по опубликованному Центральным банком на отчетный день среднему обменному курсу, сформированному на валютных рынках. Отчеты должны содержать данные последнего дня отчетного периода (если компания работала в субботу, воскресенье или в установленный законом нерабочий день – этого дня). Счета, самостоятельно открытые компанией, в представляемых в Центральный банк отчетах не должны отражаться в качестве отдельных счетов.</w:t>
      </w:r>
    </w:p>
    <w:p w:rsidR="0051381D" w:rsidRPr="008B4F96" w:rsidRDefault="0051381D">
      <w:pPr>
        <w:spacing w:line="240" w:lineRule="atLeast"/>
        <w:ind w:firstLine="284"/>
        <w:jc w:val="both"/>
        <w:rPr>
          <w:rFonts w:ascii="Times New Roman" w:hAnsi="Times New Roman"/>
          <w:szCs w:val="24"/>
          <w:lang w:val="ru-RU"/>
        </w:rPr>
      </w:pPr>
    </w:p>
    <w:p w:rsidR="00205374" w:rsidRPr="008B4F96" w:rsidRDefault="0051381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28.1.</w:t>
      </w:r>
      <w:r w:rsidR="00205374" w:rsidRPr="008B4F96">
        <w:rPr>
          <w:rFonts w:ascii="Times New Roman" w:hAnsi="Times New Roman"/>
          <w:szCs w:val="24"/>
          <w:lang w:val="ru-RU"/>
        </w:rPr>
        <w:t xml:space="preserve"> </w:t>
      </w:r>
      <w:r w:rsidRPr="008B4F96">
        <w:rPr>
          <w:rFonts w:ascii="Times New Roman" w:hAnsi="Times New Roman"/>
          <w:szCs w:val="24"/>
          <w:lang w:val="ru-RU"/>
        </w:rPr>
        <w:t>В строке с аббревиатурой “NV”, прилагаемой к статьям отчета номер 1, заполняется основная сумма данного актива или обязательства, включенного в основную статью данной строки, а в строке с аббревиатурой “NI” – начисленная процентная сумма, рассчитанная по номинальной процентной ставке (в строке  “1210 NV”  указывается основная сумма данного актива, включенного в строку “1210”, а в строке “1211 NI” – часть суммы, относящаяся  к начисленной процентной сумме, заполняемой в общую сумму строки “1211”.</w:t>
      </w: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p>
    <w:p w:rsidR="00205374" w:rsidRPr="008B4F96" w:rsidRDefault="00205374">
      <w:pPr>
        <w:pStyle w:val="a3"/>
        <w:autoSpaceDE w:val="0"/>
        <w:autoSpaceDN w:val="0"/>
        <w:adjustRightInd w:val="0"/>
        <w:spacing w:after="0" w:line="240" w:lineRule="auto"/>
        <w:rPr>
          <w:rFonts w:ascii="Arial Armenian" w:hAnsi="Arial Armenian" w:cs="Times New Roman"/>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bookmarkStart w:id="14" w:name="_Toc151530127"/>
      <w:r w:rsidRPr="008B4F96">
        <w:rPr>
          <w:rFonts w:ascii="Times New Roman" w:hAnsi="Times New Roman"/>
          <w:color w:val="auto"/>
          <w:sz w:val="20"/>
          <w:szCs w:val="24"/>
          <w:lang w:val="ru-RU"/>
        </w:rPr>
        <w:t xml:space="preserve">ГЛАВА 2. ПОРЯДОК ЗАПОЛНЕНИЯ </w:t>
      </w:r>
      <w:r w:rsidRPr="008B4F96">
        <w:rPr>
          <w:rFonts w:ascii="Times New Roman" w:hAnsi="Times New Roman"/>
          <w:color w:val="auto"/>
          <w:sz w:val="20"/>
          <w:szCs w:val="24"/>
          <w:lang w:val="ru-RU"/>
        </w:rPr>
        <w:tab/>
        <w:t>ОТЧЕТА НОМЕР 2</w:t>
      </w:r>
    </w:p>
    <w:p w:rsidR="00205374" w:rsidRPr="008B4F96" w:rsidRDefault="00205374">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 xml:space="preserve">“О ДОГОВОРАХ </w:t>
      </w:r>
      <w:r w:rsidR="0051381D" w:rsidRPr="008B4F96">
        <w:rPr>
          <w:rFonts w:ascii="Times New Roman" w:hAnsi="Times New Roman"/>
          <w:color w:val="auto"/>
          <w:sz w:val="20"/>
          <w:szCs w:val="24"/>
          <w:lang w:val="ru-RU"/>
        </w:rPr>
        <w:t xml:space="preserve">СТРАХОВАНИЯ </w:t>
      </w:r>
      <w:r w:rsidRPr="008B4F96">
        <w:rPr>
          <w:rFonts w:ascii="Times New Roman" w:hAnsi="Times New Roman"/>
          <w:color w:val="auto"/>
          <w:sz w:val="20"/>
          <w:szCs w:val="24"/>
          <w:lang w:val="ru-RU"/>
        </w:rPr>
        <w:t xml:space="preserve">И СТРАХОВЫХ ПРЕМИЯХ”. </w:t>
      </w:r>
      <w:bookmarkEnd w:id="14"/>
    </w:p>
    <w:p w:rsidR="0051381D" w:rsidRPr="008B4F96" w:rsidRDefault="0051381D">
      <w:pPr>
        <w:spacing w:line="240" w:lineRule="atLeast"/>
        <w:ind w:firstLine="284"/>
        <w:jc w:val="both"/>
        <w:rPr>
          <w:rFonts w:ascii="Times New Roman" w:hAnsi="Times New Roman"/>
          <w:szCs w:val="24"/>
          <w:lang w:val="ru-RU"/>
        </w:rPr>
      </w:pPr>
    </w:p>
    <w:p w:rsidR="00205374" w:rsidRPr="008B4F96" w:rsidRDefault="0051381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29</w:t>
      </w:r>
      <w:r w:rsidR="00205374" w:rsidRPr="008B4F96">
        <w:rPr>
          <w:rFonts w:ascii="Times New Roman" w:hAnsi="Times New Roman"/>
          <w:szCs w:val="24"/>
          <w:lang w:val="ru-RU"/>
        </w:rPr>
        <w:t xml:space="preserve">. Отчет номер 2 состоит из трех таблиц. </w:t>
      </w:r>
    </w:p>
    <w:p w:rsidR="0051381D" w:rsidRPr="008B4F96" w:rsidRDefault="0051381D">
      <w:pPr>
        <w:spacing w:line="240" w:lineRule="atLeast"/>
        <w:ind w:firstLine="284"/>
        <w:jc w:val="both"/>
        <w:rPr>
          <w:rFonts w:ascii="Times New Roman" w:hAnsi="Times New Roman"/>
          <w:szCs w:val="24"/>
          <w:lang w:val="ru-RU"/>
        </w:rPr>
      </w:pPr>
    </w:p>
    <w:p w:rsidR="00205374" w:rsidRPr="008B4F96" w:rsidRDefault="00F075A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30</w:t>
      </w:r>
      <w:r w:rsidR="00205374" w:rsidRPr="008B4F96">
        <w:rPr>
          <w:rFonts w:ascii="Times New Roman" w:hAnsi="Times New Roman"/>
          <w:szCs w:val="24"/>
          <w:lang w:val="ru-RU"/>
        </w:rPr>
        <w:t xml:space="preserve">. В таблице 1 </w:t>
      </w:r>
      <w:r w:rsidRPr="008B4F96">
        <w:rPr>
          <w:rFonts w:ascii="Times New Roman" w:hAnsi="Times New Roman"/>
          <w:szCs w:val="24"/>
          <w:lang w:val="ru-RU"/>
        </w:rPr>
        <w:t xml:space="preserve">отчета номер 2 </w:t>
      </w:r>
      <w:r w:rsidR="00205374" w:rsidRPr="008B4F96">
        <w:rPr>
          <w:rFonts w:ascii="Times New Roman" w:hAnsi="Times New Roman"/>
          <w:szCs w:val="24"/>
          <w:lang w:val="ru-RU"/>
        </w:rPr>
        <w:t xml:space="preserve">указывается информация о количестве договоров </w:t>
      </w:r>
      <w:r w:rsidRPr="008B4F96">
        <w:rPr>
          <w:rFonts w:ascii="Times New Roman" w:hAnsi="Times New Roman"/>
          <w:szCs w:val="24"/>
          <w:lang w:val="ru-RU"/>
        </w:rPr>
        <w:t xml:space="preserve">страхования </w:t>
      </w:r>
      <w:r w:rsidR="00205374" w:rsidRPr="008B4F96">
        <w:rPr>
          <w:rFonts w:ascii="Times New Roman" w:hAnsi="Times New Roman"/>
          <w:szCs w:val="24"/>
          <w:lang w:val="ru-RU"/>
        </w:rPr>
        <w:t>и о количестве объектов страхо</w:t>
      </w:r>
      <w:r w:rsidR="00205374" w:rsidRPr="008B4F96">
        <w:rPr>
          <w:rFonts w:ascii="Times New Roman" w:hAnsi="Times New Roman"/>
          <w:szCs w:val="24"/>
          <w:lang w:val="ru-RU"/>
        </w:rPr>
        <w:softHyphen/>
        <w:t xml:space="preserve">вания по данным договорам. </w:t>
      </w:r>
    </w:p>
    <w:p w:rsidR="00205374" w:rsidRPr="008B4F96" w:rsidRDefault="00F075A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31.</w:t>
      </w:r>
      <w:r w:rsidR="00205374" w:rsidRPr="008B4F96">
        <w:rPr>
          <w:rFonts w:ascii="Times New Roman" w:hAnsi="Times New Roman"/>
          <w:szCs w:val="24"/>
          <w:lang w:val="ru-RU"/>
        </w:rPr>
        <w:t xml:space="preserve"> В колонк</w:t>
      </w:r>
      <w:r w:rsidR="00CB15C9" w:rsidRPr="008B4F96">
        <w:rPr>
          <w:rFonts w:ascii="Times New Roman" w:hAnsi="Times New Roman"/>
          <w:szCs w:val="24"/>
          <w:lang w:val="ru-RU"/>
        </w:rPr>
        <w:t>е</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4 </w:t>
      </w:r>
      <w:r w:rsidR="00205374" w:rsidRPr="008B4F96">
        <w:rPr>
          <w:rFonts w:ascii="Times New Roman" w:hAnsi="Times New Roman"/>
          <w:szCs w:val="24"/>
          <w:lang w:val="ru-RU"/>
        </w:rPr>
        <w:t xml:space="preserve">таблицы 1 </w:t>
      </w:r>
      <w:r w:rsidRPr="008B4F96">
        <w:rPr>
          <w:rFonts w:ascii="Times New Roman" w:hAnsi="Times New Roman"/>
          <w:szCs w:val="24"/>
          <w:lang w:val="ru-RU"/>
        </w:rPr>
        <w:t xml:space="preserve">отчета номер 2 </w:t>
      </w:r>
      <w:r w:rsidR="00205374" w:rsidRPr="008B4F96">
        <w:rPr>
          <w:rFonts w:ascii="Times New Roman" w:hAnsi="Times New Roman"/>
          <w:szCs w:val="24"/>
          <w:lang w:val="ru-RU"/>
        </w:rPr>
        <w:t>заполня</w:t>
      </w:r>
      <w:r w:rsidRPr="008B4F96">
        <w:rPr>
          <w:rFonts w:ascii="Times New Roman" w:hAnsi="Times New Roman"/>
          <w:szCs w:val="24"/>
          <w:lang w:val="ru-RU"/>
        </w:rPr>
        <w:t>ет</w:t>
      </w:r>
      <w:r w:rsidR="00205374" w:rsidRPr="008B4F96">
        <w:rPr>
          <w:rFonts w:ascii="Times New Roman" w:hAnsi="Times New Roman"/>
          <w:szCs w:val="24"/>
          <w:lang w:val="ru-RU"/>
        </w:rPr>
        <w:t>ся количеств</w:t>
      </w:r>
      <w:r w:rsidRPr="008B4F96">
        <w:rPr>
          <w:rFonts w:ascii="Times New Roman" w:hAnsi="Times New Roman"/>
          <w:szCs w:val="24"/>
          <w:lang w:val="ru-RU"/>
        </w:rPr>
        <w:t>о</w:t>
      </w:r>
      <w:r w:rsidR="00205374" w:rsidRPr="008B4F96">
        <w:rPr>
          <w:rFonts w:ascii="Times New Roman" w:hAnsi="Times New Roman"/>
          <w:szCs w:val="24"/>
          <w:lang w:val="ru-RU"/>
        </w:rPr>
        <w:t xml:space="preserve"> заключенных за отчетный период </w:t>
      </w:r>
      <w:r w:rsidRPr="008B4F96">
        <w:rPr>
          <w:rFonts w:ascii="Times New Roman" w:hAnsi="Times New Roman"/>
          <w:szCs w:val="24"/>
          <w:lang w:val="ru-RU"/>
        </w:rPr>
        <w:t>договоров страхования</w:t>
      </w:r>
      <w:r w:rsidR="00205374" w:rsidRPr="008B4F96">
        <w:rPr>
          <w:rFonts w:ascii="Times New Roman" w:hAnsi="Times New Roman"/>
          <w:szCs w:val="24"/>
          <w:lang w:val="ru-RU"/>
        </w:rPr>
        <w:t xml:space="preserve">, а в колонке </w:t>
      </w:r>
      <w:r w:rsidRPr="008B4F96">
        <w:rPr>
          <w:rFonts w:ascii="Times New Roman" w:hAnsi="Times New Roman"/>
          <w:szCs w:val="24"/>
          <w:lang w:val="ru-RU"/>
        </w:rPr>
        <w:t>6</w:t>
      </w:r>
      <w:r w:rsidR="00205374" w:rsidRPr="008B4F96">
        <w:rPr>
          <w:rFonts w:ascii="Times New Roman" w:hAnsi="Times New Roman"/>
          <w:szCs w:val="24"/>
          <w:lang w:val="ru-RU"/>
        </w:rPr>
        <w:t xml:space="preserve"> - номера этих </w:t>
      </w:r>
      <w:r w:rsidRPr="008B4F96">
        <w:rPr>
          <w:rFonts w:ascii="Times New Roman" w:hAnsi="Times New Roman"/>
          <w:szCs w:val="24"/>
          <w:lang w:val="ru-RU"/>
        </w:rPr>
        <w:t>договоров</w:t>
      </w:r>
      <w:r w:rsidR="00205374" w:rsidRPr="008B4F96">
        <w:rPr>
          <w:rFonts w:ascii="Times New Roman" w:hAnsi="Times New Roman"/>
          <w:szCs w:val="24"/>
          <w:lang w:val="ru-RU"/>
        </w:rPr>
        <w:t xml:space="preserve">, отделенные запятыми. </w:t>
      </w:r>
      <w:r w:rsidRPr="008B4F96">
        <w:rPr>
          <w:rFonts w:ascii="Times New Roman" w:hAnsi="Times New Roman"/>
          <w:szCs w:val="24"/>
          <w:lang w:val="ru-RU"/>
        </w:rPr>
        <w:t xml:space="preserve">Номера договоров можно также представить </w:t>
      </w:r>
      <w:r w:rsidR="008B4F96" w:rsidRPr="008B4F96">
        <w:rPr>
          <w:rFonts w:ascii="Times New Roman" w:hAnsi="Times New Roman"/>
          <w:szCs w:val="24"/>
          <w:lang w:val="ru-RU"/>
        </w:rPr>
        <w:t>сгруппировано</w:t>
      </w:r>
      <w:r w:rsidRPr="008B4F96">
        <w:rPr>
          <w:rFonts w:ascii="Times New Roman" w:hAnsi="Times New Roman"/>
          <w:szCs w:val="24"/>
          <w:lang w:val="ru-RU"/>
        </w:rPr>
        <w:t>, например, 1-65.</w:t>
      </w:r>
    </w:p>
    <w:p w:rsidR="00F075AD" w:rsidRPr="008B4F96" w:rsidRDefault="00F075AD">
      <w:pPr>
        <w:spacing w:line="240" w:lineRule="atLeast"/>
        <w:ind w:firstLine="284"/>
        <w:jc w:val="both"/>
        <w:rPr>
          <w:rFonts w:ascii="Times New Roman" w:hAnsi="Times New Roman"/>
          <w:szCs w:val="24"/>
          <w:lang w:val="ru-RU"/>
        </w:rPr>
      </w:pPr>
    </w:p>
    <w:p w:rsidR="00205374" w:rsidRPr="008B4F96" w:rsidRDefault="00F075A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32.</w:t>
      </w:r>
      <w:r w:rsidR="00205374" w:rsidRPr="008B4F96">
        <w:rPr>
          <w:rFonts w:ascii="Times New Roman" w:hAnsi="Times New Roman"/>
          <w:szCs w:val="24"/>
          <w:lang w:val="ru-RU"/>
        </w:rPr>
        <w:t xml:space="preserve"> В таблиц</w:t>
      </w:r>
      <w:r w:rsidRPr="008B4F96">
        <w:rPr>
          <w:rFonts w:ascii="Times New Roman" w:hAnsi="Times New Roman"/>
          <w:szCs w:val="24"/>
          <w:lang w:val="ru-RU"/>
        </w:rPr>
        <w:t>е</w:t>
      </w:r>
      <w:r w:rsidR="00205374" w:rsidRPr="008B4F96">
        <w:rPr>
          <w:rFonts w:ascii="Times New Roman" w:hAnsi="Times New Roman"/>
          <w:szCs w:val="24"/>
          <w:lang w:val="ru-RU"/>
        </w:rPr>
        <w:t xml:space="preserve"> 2 </w:t>
      </w:r>
      <w:r w:rsidRPr="008B4F96">
        <w:rPr>
          <w:rFonts w:ascii="Times New Roman" w:hAnsi="Times New Roman"/>
          <w:szCs w:val="24"/>
          <w:lang w:val="ru-RU"/>
        </w:rPr>
        <w:t>отчета номер 2</w:t>
      </w:r>
      <w:r w:rsidR="00205374" w:rsidRPr="008B4F96">
        <w:rPr>
          <w:rFonts w:ascii="Times New Roman" w:hAnsi="Times New Roman"/>
          <w:szCs w:val="24"/>
          <w:lang w:val="ru-RU"/>
        </w:rPr>
        <w:t xml:space="preserve"> указывается информация о заключенных договорах </w:t>
      </w:r>
      <w:r w:rsidRPr="008B4F96">
        <w:rPr>
          <w:rFonts w:ascii="Times New Roman" w:hAnsi="Times New Roman"/>
          <w:szCs w:val="24"/>
          <w:lang w:val="ru-RU"/>
        </w:rPr>
        <w:t xml:space="preserve">страхования </w:t>
      </w:r>
      <w:r w:rsidR="00205374" w:rsidRPr="008B4F96">
        <w:rPr>
          <w:rFonts w:ascii="Times New Roman" w:hAnsi="Times New Roman"/>
          <w:szCs w:val="24"/>
          <w:lang w:val="ru-RU"/>
        </w:rPr>
        <w:t>с физическими</w:t>
      </w:r>
      <w:r w:rsidRPr="008B4F96">
        <w:rPr>
          <w:rFonts w:ascii="Times New Roman" w:hAnsi="Times New Roman"/>
          <w:szCs w:val="24"/>
          <w:lang w:val="ru-RU"/>
        </w:rPr>
        <w:t>, а в таблице 3 -</w:t>
      </w:r>
      <w:r w:rsidR="008F6740" w:rsidRPr="008B4F96">
        <w:rPr>
          <w:rFonts w:ascii="Times New Roman" w:hAnsi="Times New Roman"/>
          <w:szCs w:val="24"/>
          <w:lang w:val="ru-RU"/>
        </w:rPr>
        <w:t xml:space="preserve"> с</w:t>
      </w:r>
      <w:r w:rsidRPr="008B4F96">
        <w:rPr>
          <w:rFonts w:ascii="Times New Roman" w:hAnsi="Times New Roman"/>
          <w:szCs w:val="24"/>
          <w:lang w:val="ru-RU"/>
        </w:rPr>
        <w:t xml:space="preserve"> </w:t>
      </w:r>
      <w:r w:rsidR="00205374" w:rsidRPr="008B4F96">
        <w:rPr>
          <w:rFonts w:ascii="Times New Roman" w:hAnsi="Times New Roman"/>
          <w:szCs w:val="24"/>
          <w:lang w:val="ru-RU"/>
        </w:rPr>
        <w:t>юри</w:t>
      </w:r>
      <w:r w:rsidR="00205374" w:rsidRPr="008B4F96">
        <w:rPr>
          <w:rFonts w:ascii="Times New Roman" w:hAnsi="Times New Roman"/>
          <w:szCs w:val="24"/>
          <w:lang w:val="ru-RU"/>
        </w:rPr>
        <w:softHyphen/>
        <w:t xml:space="preserve">дическими лицами. </w:t>
      </w:r>
    </w:p>
    <w:p w:rsidR="00F075AD" w:rsidRPr="008B4F96" w:rsidRDefault="00F075AD">
      <w:pPr>
        <w:spacing w:line="240" w:lineRule="atLeast"/>
        <w:ind w:firstLine="284"/>
        <w:jc w:val="both"/>
        <w:rPr>
          <w:rFonts w:ascii="Times New Roman" w:hAnsi="Times New Roman"/>
          <w:szCs w:val="24"/>
          <w:lang w:val="ru-RU"/>
        </w:rPr>
      </w:pPr>
    </w:p>
    <w:p w:rsidR="00205374" w:rsidRPr="008B4F96" w:rsidRDefault="00F075A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33.</w:t>
      </w:r>
      <w:bookmarkStart w:id="15" w:name="OLE_LINK18"/>
      <w:bookmarkStart w:id="16" w:name="OLE_LINK19"/>
      <w:r w:rsidR="00205374" w:rsidRPr="008B4F96">
        <w:rPr>
          <w:rFonts w:ascii="Times New Roman" w:hAnsi="Times New Roman"/>
          <w:szCs w:val="24"/>
          <w:lang w:val="ru-RU"/>
        </w:rPr>
        <w:t xml:space="preserve"> В колонк</w:t>
      </w:r>
      <w:r w:rsidR="00E90545" w:rsidRPr="008B4F96">
        <w:rPr>
          <w:rFonts w:ascii="Times New Roman" w:hAnsi="Times New Roman"/>
          <w:szCs w:val="24"/>
          <w:lang w:val="ru-RU"/>
        </w:rPr>
        <w:t>е</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2 </w:t>
      </w:r>
      <w:r w:rsidR="00205374" w:rsidRPr="008B4F96">
        <w:rPr>
          <w:rFonts w:ascii="Times New Roman" w:hAnsi="Times New Roman"/>
          <w:szCs w:val="24"/>
          <w:lang w:val="ru-RU"/>
        </w:rPr>
        <w:t xml:space="preserve">таблиц 2 и 3 </w:t>
      </w:r>
      <w:r w:rsidRPr="008B4F96">
        <w:rPr>
          <w:rFonts w:ascii="Times New Roman" w:hAnsi="Times New Roman"/>
          <w:szCs w:val="24"/>
          <w:lang w:val="ru-RU"/>
        </w:rPr>
        <w:t>отчета номер 2</w:t>
      </w:r>
      <w:r w:rsidR="00205374" w:rsidRPr="008B4F96">
        <w:rPr>
          <w:rFonts w:ascii="Times New Roman" w:hAnsi="Times New Roman"/>
          <w:szCs w:val="24"/>
          <w:lang w:val="ru-RU"/>
        </w:rPr>
        <w:t xml:space="preserve"> заполня</w:t>
      </w:r>
      <w:r w:rsidR="00CB15C9" w:rsidRPr="008B4F96">
        <w:rPr>
          <w:rFonts w:ascii="Times New Roman" w:hAnsi="Times New Roman"/>
          <w:szCs w:val="24"/>
          <w:lang w:val="ru-RU"/>
        </w:rPr>
        <w:t>ю</w:t>
      </w:r>
      <w:r w:rsidR="00205374" w:rsidRPr="008B4F96">
        <w:rPr>
          <w:rFonts w:ascii="Times New Roman" w:hAnsi="Times New Roman"/>
          <w:szCs w:val="24"/>
          <w:lang w:val="ru-RU"/>
        </w:rPr>
        <w:t>тся величин</w:t>
      </w:r>
      <w:r w:rsidR="00CB15C9" w:rsidRPr="008B4F96">
        <w:rPr>
          <w:rFonts w:ascii="Times New Roman" w:hAnsi="Times New Roman"/>
          <w:szCs w:val="24"/>
          <w:lang w:val="ru-RU"/>
        </w:rPr>
        <w:t>ы</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совокупных </w:t>
      </w:r>
      <w:r w:rsidR="00205374" w:rsidRPr="008B4F96">
        <w:rPr>
          <w:rFonts w:ascii="Times New Roman" w:hAnsi="Times New Roman"/>
          <w:szCs w:val="24"/>
          <w:lang w:val="ru-RU"/>
        </w:rPr>
        <w:t xml:space="preserve">страховых премий, </w:t>
      </w:r>
      <w:r w:rsidRPr="008B4F96">
        <w:rPr>
          <w:rFonts w:ascii="Times New Roman" w:hAnsi="Times New Roman"/>
          <w:szCs w:val="24"/>
          <w:lang w:val="ru-RU"/>
        </w:rPr>
        <w:t xml:space="preserve">начисленных по заключенным </w:t>
      </w:r>
      <w:r w:rsidR="008F6740" w:rsidRPr="008B4F96">
        <w:rPr>
          <w:rFonts w:ascii="Times New Roman" w:hAnsi="Times New Roman"/>
          <w:szCs w:val="24"/>
          <w:lang w:val="ru-RU"/>
        </w:rPr>
        <w:t>за</w:t>
      </w:r>
      <w:r w:rsidRPr="008B4F96">
        <w:rPr>
          <w:rFonts w:ascii="Times New Roman" w:hAnsi="Times New Roman"/>
          <w:szCs w:val="24"/>
          <w:lang w:val="ru-RU"/>
        </w:rPr>
        <w:t xml:space="preserve"> отчетн</w:t>
      </w:r>
      <w:r w:rsidR="008F6740" w:rsidRPr="008B4F96">
        <w:rPr>
          <w:rFonts w:ascii="Times New Roman" w:hAnsi="Times New Roman"/>
          <w:szCs w:val="24"/>
          <w:lang w:val="ru-RU"/>
        </w:rPr>
        <w:t>ый</w:t>
      </w:r>
      <w:r w:rsidRPr="008B4F96">
        <w:rPr>
          <w:rFonts w:ascii="Times New Roman" w:hAnsi="Times New Roman"/>
          <w:szCs w:val="24"/>
          <w:lang w:val="ru-RU"/>
        </w:rPr>
        <w:t xml:space="preserve"> период </w:t>
      </w:r>
      <w:r w:rsidR="00205374" w:rsidRPr="008B4F96">
        <w:rPr>
          <w:rFonts w:ascii="Times New Roman" w:hAnsi="Times New Roman"/>
          <w:szCs w:val="24"/>
          <w:lang w:val="ru-RU"/>
        </w:rPr>
        <w:t xml:space="preserve">договорам страхования. </w:t>
      </w:r>
      <w:bookmarkEnd w:id="15"/>
      <w:bookmarkEnd w:id="16"/>
      <w:r w:rsidR="00205374" w:rsidRPr="008B4F96">
        <w:rPr>
          <w:rFonts w:ascii="Times New Roman" w:hAnsi="Times New Roman"/>
          <w:szCs w:val="24"/>
          <w:lang w:val="ru-RU"/>
        </w:rPr>
        <w:t xml:space="preserve">Если по </w:t>
      </w:r>
      <w:r w:rsidR="008B4F96" w:rsidRPr="008B4F96">
        <w:rPr>
          <w:rFonts w:ascii="Times New Roman" w:hAnsi="Times New Roman"/>
          <w:szCs w:val="24"/>
          <w:lang w:val="ru-RU"/>
        </w:rPr>
        <w:t>указанным</w:t>
      </w:r>
      <w:r w:rsidRPr="008B4F96">
        <w:rPr>
          <w:rFonts w:ascii="Times New Roman" w:hAnsi="Times New Roman"/>
          <w:szCs w:val="24"/>
          <w:lang w:val="ru-RU"/>
        </w:rPr>
        <w:t xml:space="preserve"> страховым премиям</w:t>
      </w:r>
      <w:r w:rsidR="00205374" w:rsidRPr="008B4F96">
        <w:rPr>
          <w:rFonts w:ascii="Times New Roman" w:hAnsi="Times New Roman"/>
          <w:szCs w:val="24"/>
          <w:lang w:val="ru-RU"/>
        </w:rPr>
        <w:t xml:space="preserve"> применяются скидки, то в колонк</w:t>
      </w:r>
      <w:r w:rsidRPr="008B4F96">
        <w:rPr>
          <w:rFonts w:ascii="Times New Roman" w:hAnsi="Times New Roman"/>
          <w:szCs w:val="24"/>
          <w:lang w:val="ru-RU"/>
        </w:rPr>
        <w:t>ах</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4 </w:t>
      </w:r>
      <w:r w:rsidR="00205374" w:rsidRPr="008B4F96">
        <w:rPr>
          <w:rFonts w:ascii="Times New Roman" w:hAnsi="Times New Roman"/>
          <w:szCs w:val="24"/>
          <w:lang w:val="ru-RU"/>
        </w:rPr>
        <w:t xml:space="preserve">таблиц 2 и 3 </w:t>
      </w:r>
      <w:r w:rsidRPr="008B4F96">
        <w:rPr>
          <w:rFonts w:ascii="Times New Roman" w:hAnsi="Times New Roman"/>
          <w:szCs w:val="24"/>
          <w:lang w:val="ru-RU"/>
        </w:rPr>
        <w:t xml:space="preserve">отчета </w:t>
      </w:r>
      <w:r w:rsidR="00205374" w:rsidRPr="008B4F96">
        <w:rPr>
          <w:rFonts w:ascii="Times New Roman" w:hAnsi="Times New Roman"/>
          <w:szCs w:val="24"/>
          <w:lang w:val="ru-RU"/>
        </w:rPr>
        <w:t>заполняются суммы скидок (абсолютные величины), а в случае применения доплат, в колонк</w:t>
      </w:r>
      <w:r w:rsidRPr="008B4F96">
        <w:rPr>
          <w:rFonts w:ascii="Times New Roman" w:hAnsi="Times New Roman"/>
          <w:szCs w:val="24"/>
          <w:lang w:val="ru-RU"/>
        </w:rPr>
        <w:t>ах 5</w:t>
      </w:r>
      <w:r w:rsidR="00205374" w:rsidRPr="008B4F96">
        <w:rPr>
          <w:rFonts w:ascii="Times New Roman" w:hAnsi="Times New Roman"/>
          <w:szCs w:val="24"/>
          <w:lang w:val="ru-RU"/>
        </w:rPr>
        <w:t xml:space="preserve"> таблиц 2 и 3 отчета заполняются суммы доплат (абсолютные величины). </w:t>
      </w:r>
    </w:p>
    <w:p w:rsidR="00F075AD" w:rsidRPr="008B4F96" w:rsidRDefault="00F075AD">
      <w:pPr>
        <w:spacing w:line="240" w:lineRule="atLeast"/>
        <w:ind w:firstLine="284"/>
        <w:jc w:val="both"/>
        <w:rPr>
          <w:rFonts w:ascii="Times New Roman" w:hAnsi="Times New Roman"/>
          <w:szCs w:val="24"/>
          <w:lang w:val="ru-RU"/>
        </w:rPr>
      </w:pPr>
    </w:p>
    <w:p w:rsidR="007124D1" w:rsidRPr="008B4F96" w:rsidRDefault="00F075A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34.</w:t>
      </w:r>
      <w:bookmarkStart w:id="17" w:name="OLE_LINK7"/>
      <w:r w:rsidR="00205374" w:rsidRPr="008B4F96">
        <w:rPr>
          <w:rFonts w:ascii="Times New Roman" w:hAnsi="Times New Roman"/>
          <w:szCs w:val="24"/>
          <w:lang w:val="ru-RU"/>
        </w:rPr>
        <w:t xml:space="preserve"> В колонк</w:t>
      </w:r>
      <w:r w:rsidR="00E90545" w:rsidRPr="008B4F96">
        <w:rPr>
          <w:rFonts w:ascii="Times New Roman" w:hAnsi="Times New Roman"/>
          <w:szCs w:val="24"/>
          <w:lang w:val="ru-RU"/>
        </w:rPr>
        <w:t>е</w:t>
      </w:r>
      <w:r w:rsidRPr="008B4F96">
        <w:rPr>
          <w:rFonts w:ascii="Times New Roman" w:hAnsi="Times New Roman"/>
          <w:szCs w:val="24"/>
          <w:lang w:val="ru-RU"/>
        </w:rPr>
        <w:t xml:space="preserve"> 3</w:t>
      </w:r>
      <w:r w:rsidR="00205374" w:rsidRPr="008B4F96">
        <w:rPr>
          <w:rFonts w:ascii="Times New Roman" w:hAnsi="Times New Roman"/>
          <w:szCs w:val="24"/>
          <w:lang w:val="ru-RU"/>
        </w:rPr>
        <w:t xml:space="preserve"> таблиц 2 и 3 </w:t>
      </w:r>
      <w:r w:rsidRPr="008B4F96">
        <w:rPr>
          <w:rFonts w:ascii="Times New Roman" w:hAnsi="Times New Roman"/>
          <w:szCs w:val="24"/>
          <w:lang w:val="ru-RU"/>
        </w:rPr>
        <w:t>отчета номер 2</w:t>
      </w:r>
      <w:r w:rsidR="00205374" w:rsidRPr="008B4F96">
        <w:rPr>
          <w:rFonts w:ascii="Times New Roman" w:hAnsi="Times New Roman"/>
          <w:szCs w:val="24"/>
          <w:lang w:val="ru-RU"/>
        </w:rPr>
        <w:t xml:space="preserve"> заполня</w:t>
      </w:r>
      <w:r w:rsidR="00CB15C9" w:rsidRPr="008B4F96">
        <w:rPr>
          <w:rFonts w:ascii="Times New Roman" w:hAnsi="Times New Roman"/>
          <w:szCs w:val="24"/>
          <w:lang w:val="ru-RU"/>
        </w:rPr>
        <w:t>ю</w:t>
      </w:r>
      <w:r w:rsidR="00205374" w:rsidRPr="008B4F96">
        <w:rPr>
          <w:rFonts w:ascii="Times New Roman" w:hAnsi="Times New Roman"/>
          <w:szCs w:val="24"/>
          <w:lang w:val="ru-RU"/>
        </w:rPr>
        <w:t xml:space="preserve">тся </w:t>
      </w:r>
      <w:r w:rsidRPr="008B4F96">
        <w:rPr>
          <w:rFonts w:ascii="Times New Roman" w:hAnsi="Times New Roman"/>
          <w:szCs w:val="24"/>
          <w:lang w:val="ru-RU"/>
        </w:rPr>
        <w:t>скорректированн</w:t>
      </w:r>
      <w:r w:rsidR="00CB15C9" w:rsidRPr="008B4F96">
        <w:rPr>
          <w:rFonts w:ascii="Times New Roman" w:hAnsi="Times New Roman"/>
          <w:szCs w:val="24"/>
          <w:lang w:val="ru-RU"/>
        </w:rPr>
        <w:t>ые</w:t>
      </w:r>
      <w:r w:rsidRPr="008B4F96">
        <w:rPr>
          <w:rFonts w:ascii="Times New Roman" w:hAnsi="Times New Roman"/>
          <w:szCs w:val="24"/>
          <w:lang w:val="ru-RU"/>
        </w:rPr>
        <w:t xml:space="preserve"> величин</w:t>
      </w:r>
      <w:r w:rsidR="00CB15C9" w:rsidRPr="008B4F96">
        <w:rPr>
          <w:rFonts w:ascii="Times New Roman" w:hAnsi="Times New Roman"/>
          <w:szCs w:val="24"/>
          <w:lang w:val="ru-RU"/>
        </w:rPr>
        <w:t>ы</w:t>
      </w:r>
      <w:r w:rsidRPr="008B4F96">
        <w:rPr>
          <w:rFonts w:ascii="Times New Roman" w:hAnsi="Times New Roman"/>
          <w:szCs w:val="24"/>
          <w:lang w:val="ru-RU"/>
        </w:rPr>
        <w:t xml:space="preserve"> совокупных страховых премий, начисленных по пересмотренным </w:t>
      </w:r>
      <w:r w:rsidR="008F6740" w:rsidRPr="008B4F96">
        <w:rPr>
          <w:rFonts w:ascii="Times New Roman" w:hAnsi="Times New Roman"/>
          <w:szCs w:val="24"/>
          <w:lang w:val="ru-RU"/>
        </w:rPr>
        <w:t>за отчетный</w:t>
      </w:r>
      <w:r w:rsidRPr="008B4F96">
        <w:rPr>
          <w:rFonts w:ascii="Times New Roman" w:hAnsi="Times New Roman"/>
          <w:szCs w:val="24"/>
          <w:lang w:val="ru-RU"/>
        </w:rPr>
        <w:t xml:space="preserve"> период договорам страхования.</w:t>
      </w:r>
      <w:r w:rsidR="007124D1" w:rsidRPr="008B4F96">
        <w:rPr>
          <w:rFonts w:ascii="Times New Roman" w:hAnsi="Times New Roman"/>
          <w:szCs w:val="24"/>
          <w:lang w:val="ru-RU"/>
        </w:rPr>
        <w:t xml:space="preserve"> Причем, уменьшение величины страховой премии </w:t>
      </w:r>
      <w:r w:rsidRPr="008B4F96">
        <w:rPr>
          <w:rFonts w:ascii="Times New Roman" w:hAnsi="Times New Roman"/>
          <w:szCs w:val="24"/>
          <w:lang w:val="ru-RU"/>
        </w:rPr>
        <w:t xml:space="preserve"> </w:t>
      </w:r>
      <w:r w:rsidR="007124D1" w:rsidRPr="008B4F96">
        <w:rPr>
          <w:rFonts w:ascii="Times New Roman" w:hAnsi="Times New Roman"/>
          <w:szCs w:val="24"/>
          <w:lang w:val="ru-RU"/>
        </w:rPr>
        <w:t>у</w:t>
      </w:r>
      <w:r w:rsidR="008F6740" w:rsidRPr="008B4F96">
        <w:rPr>
          <w:rFonts w:ascii="Times New Roman" w:hAnsi="Times New Roman"/>
          <w:szCs w:val="24"/>
          <w:lang w:val="ru-RU"/>
        </w:rPr>
        <w:t>ка</w:t>
      </w:r>
      <w:r w:rsidR="007124D1" w:rsidRPr="008B4F96">
        <w:rPr>
          <w:rFonts w:ascii="Times New Roman" w:hAnsi="Times New Roman"/>
          <w:szCs w:val="24"/>
          <w:lang w:val="ru-RU"/>
        </w:rPr>
        <w:t xml:space="preserve">зывается со знаком минус. </w:t>
      </w:r>
    </w:p>
    <w:p w:rsidR="007124D1" w:rsidRPr="008B4F96" w:rsidRDefault="007124D1">
      <w:pPr>
        <w:spacing w:line="240" w:lineRule="atLeast"/>
        <w:ind w:firstLine="284"/>
        <w:jc w:val="both"/>
        <w:rPr>
          <w:rFonts w:ascii="Times New Roman" w:hAnsi="Times New Roman"/>
          <w:szCs w:val="24"/>
          <w:lang w:val="ru-RU"/>
        </w:rPr>
      </w:pPr>
    </w:p>
    <w:p w:rsidR="00205374" w:rsidRPr="008B4F96" w:rsidRDefault="007124D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35. В колонк</w:t>
      </w:r>
      <w:r w:rsidR="00E90545" w:rsidRPr="008B4F96">
        <w:rPr>
          <w:rFonts w:ascii="Times New Roman" w:hAnsi="Times New Roman"/>
          <w:szCs w:val="24"/>
          <w:lang w:val="ru-RU"/>
        </w:rPr>
        <w:t>е</w:t>
      </w:r>
      <w:r w:rsidRPr="008B4F96">
        <w:rPr>
          <w:rFonts w:ascii="Times New Roman" w:hAnsi="Times New Roman"/>
          <w:szCs w:val="24"/>
          <w:lang w:val="ru-RU"/>
        </w:rPr>
        <w:t xml:space="preserve"> 6 таблиц 2 и 3 отчета номер 2 заполня</w:t>
      </w:r>
      <w:r w:rsidR="00CB15C9" w:rsidRPr="008B4F96">
        <w:rPr>
          <w:rFonts w:ascii="Times New Roman" w:hAnsi="Times New Roman"/>
          <w:szCs w:val="24"/>
          <w:lang w:val="ru-RU"/>
        </w:rPr>
        <w:t>ю</w:t>
      </w:r>
      <w:r w:rsidRPr="008B4F96">
        <w:rPr>
          <w:rFonts w:ascii="Times New Roman" w:hAnsi="Times New Roman"/>
          <w:szCs w:val="24"/>
          <w:lang w:val="ru-RU"/>
        </w:rPr>
        <w:t>тся величин</w:t>
      </w:r>
      <w:r w:rsidR="00CB15C9" w:rsidRPr="008B4F96">
        <w:rPr>
          <w:rFonts w:ascii="Times New Roman" w:hAnsi="Times New Roman"/>
          <w:szCs w:val="24"/>
          <w:lang w:val="ru-RU"/>
        </w:rPr>
        <w:t>ы</w:t>
      </w:r>
      <w:r w:rsidRPr="008B4F96">
        <w:rPr>
          <w:rFonts w:ascii="Times New Roman" w:hAnsi="Times New Roman"/>
          <w:szCs w:val="24"/>
          <w:lang w:val="ru-RU"/>
        </w:rPr>
        <w:t xml:space="preserve"> </w:t>
      </w:r>
      <w:r w:rsidR="00CB2605" w:rsidRPr="008B4F96">
        <w:rPr>
          <w:rFonts w:ascii="Times New Roman" w:hAnsi="Times New Roman"/>
          <w:szCs w:val="24"/>
          <w:lang w:val="ru-RU"/>
        </w:rPr>
        <w:t xml:space="preserve">комиссионных выплат, причитающихся страховому агенту согласно заключенному с ним договору </w:t>
      </w:r>
      <w:r w:rsidRPr="008B4F96">
        <w:rPr>
          <w:rFonts w:ascii="Times New Roman" w:hAnsi="Times New Roman"/>
          <w:szCs w:val="24"/>
          <w:lang w:val="ru-RU"/>
        </w:rPr>
        <w:t>(сумм</w:t>
      </w:r>
      <w:r w:rsidR="00CB2605" w:rsidRPr="008B4F96">
        <w:rPr>
          <w:rFonts w:ascii="Times New Roman" w:hAnsi="Times New Roman"/>
          <w:szCs w:val="24"/>
          <w:lang w:val="ru-RU"/>
        </w:rPr>
        <w:t>а</w:t>
      </w:r>
      <w:r w:rsidRPr="008B4F96">
        <w:rPr>
          <w:rFonts w:ascii="Times New Roman" w:hAnsi="Times New Roman"/>
          <w:szCs w:val="24"/>
          <w:lang w:val="ru-RU"/>
        </w:rPr>
        <w:t>, не связанн</w:t>
      </w:r>
      <w:r w:rsidR="00CB2605" w:rsidRPr="008B4F96">
        <w:rPr>
          <w:rFonts w:ascii="Times New Roman" w:hAnsi="Times New Roman"/>
          <w:szCs w:val="24"/>
          <w:lang w:val="ru-RU"/>
        </w:rPr>
        <w:t>ая</w:t>
      </w:r>
      <w:r w:rsidRPr="008B4F96">
        <w:rPr>
          <w:rFonts w:ascii="Times New Roman" w:hAnsi="Times New Roman"/>
          <w:szCs w:val="24"/>
          <w:lang w:val="ru-RU"/>
        </w:rPr>
        <w:t xml:space="preserve"> с перестрахованием)</w:t>
      </w:r>
      <w:r w:rsidR="00CB2605" w:rsidRPr="008B4F96">
        <w:rPr>
          <w:rFonts w:ascii="Times New Roman" w:hAnsi="Times New Roman"/>
          <w:szCs w:val="24"/>
          <w:lang w:val="ru-RU"/>
        </w:rPr>
        <w:t xml:space="preserve">, </w:t>
      </w:r>
      <w:r w:rsidRPr="008B4F96">
        <w:rPr>
          <w:rFonts w:ascii="Times New Roman" w:hAnsi="Times New Roman"/>
          <w:szCs w:val="24"/>
          <w:lang w:val="ru-RU"/>
        </w:rPr>
        <w:t>по договорам страхования</w:t>
      </w:r>
      <w:r w:rsidR="00CB2605" w:rsidRPr="008B4F96">
        <w:rPr>
          <w:rFonts w:ascii="Times New Roman" w:hAnsi="Times New Roman"/>
          <w:szCs w:val="24"/>
          <w:lang w:val="ru-RU"/>
        </w:rPr>
        <w:t xml:space="preserve">, заключенным </w:t>
      </w:r>
      <w:r w:rsidR="008F6740" w:rsidRPr="008B4F96">
        <w:rPr>
          <w:rFonts w:ascii="Times New Roman" w:hAnsi="Times New Roman"/>
          <w:szCs w:val="24"/>
          <w:lang w:val="ru-RU"/>
        </w:rPr>
        <w:t>за</w:t>
      </w:r>
      <w:r w:rsidR="00CB2605" w:rsidRPr="008B4F96">
        <w:rPr>
          <w:rFonts w:ascii="Times New Roman" w:hAnsi="Times New Roman"/>
          <w:szCs w:val="24"/>
          <w:lang w:val="ru-RU"/>
        </w:rPr>
        <w:t xml:space="preserve"> отчетн</w:t>
      </w:r>
      <w:r w:rsidR="008F6740" w:rsidRPr="008B4F96">
        <w:rPr>
          <w:rFonts w:ascii="Times New Roman" w:hAnsi="Times New Roman"/>
          <w:szCs w:val="24"/>
          <w:lang w:val="ru-RU"/>
        </w:rPr>
        <w:t>ый</w:t>
      </w:r>
      <w:r w:rsidR="00CB2605" w:rsidRPr="008B4F96">
        <w:rPr>
          <w:rFonts w:ascii="Times New Roman" w:hAnsi="Times New Roman"/>
          <w:szCs w:val="24"/>
          <w:lang w:val="ru-RU"/>
        </w:rPr>
        <w:t xml:space="preserve"> период</w:t>
      </w:r>
      <w:r w:rsidRPr="008B4F96">
        <w:rPr>
          <w:rFonts w:ascii="Times New Roman" w:hAnsi="Times New Roman"/>
          <w:szCs w:val="24"/>
          <w:lang w:val="ru-RU"/>
        </w:rPr>
        <w:t xml:space="preserve"> при посредничестве страхового агента (за исключе</w:t>
      </w:r>
      <w:r w:rsidRPr="008B4F96">
        <w:rPr>
          <w:rFonts w:ascii="Times New Roman" w:hAnsi="Times New Roman"/>
          <w:szCs w:val="24"/>
          <w:lang w:val="ru-RU"/>
        </w:rPr>
        <w:softHyphen/>
        <w:t xml:space="preserve">нием фиксированных сумм зарплат, выплачиваемых агентами страховой компании). </w:t>
      </w:r>
      <w:bookmarkEnd w:id="17"/>
    </w:p>
    <w:p w:rsidR="00CB2605" w:rsidRPr="008B4F96" w:rsidRDefault="00CB2605">
      <w:pPr>
        <w:spacing w:line="240" w:lineRule="atLeast"/>
        <w:ind w:firstLine="284"/>
        <w:jc w:val="both"/>
        <w:rPr>
          <w:rFonts w:ascii="Times New Roman" w:hAnsi="Times New Roman"/>
          <w:szCs w:val="24"/>
          <w:lang w:val="ru-RU"/>
        </w:rPr>
      </w:pPr>
    </w:p>
    <w:p w:rsidR="00CB2605" w:rsidRPr="008B4F96" w:rsidRDefault="00CB2605" w:rsidP="00CB260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36. В колонк</w:t>
      </w:r>
      <w:r w:rsidR="00E90545" w:rsidRPr="008B4F96">
        <w:rPr>
          <w:rFonts w:ascii="Times New Roman" w:hAnsi="Times New Roman"/>
          <w:szCs w:val="24"/>
          <w:lang w:val="ru-RU"/>
        </w:rPr>
        <w:t>е</w:t>
      </w:r>
      <w:r w:rsidRPr="008B4F96">
        <w:rPr>
          <w:rFonts w:ascii="Times New Roman" w:hAnsi="Times New Roman"/>
          <w:szCs w:val="24"/>
          <w:lang w:val="ru-RU"/>
        </w:rPr>
        <w:t xml:space="preserve"> 8 таблиц 2 и 3 отчета номер 2 заполня</w:t>
      </w:r>
      <w:r w:rsidR="00CB15C9" w:rsidRPr="008B4F96">
        <w:rPr>
          <w:rFonts w:ascii="Times New Roman" w:hAnsi="Times New Roman"/>
          <w:szCs w:val="24"/>
          <w:lang w:val="ru-RU"/>
        </w:rPr>
        <w:t>ю</w:t>
      </w:r>
      <w:r w:rsidRPr="008B4F96">
        <w:rPr>
          <w:rFonts w:ascii="Times New Roman" w:hAnsi="Times New Roman"/>
          <w:szCs w:val="24"/>
          <w:lang w:val="ru-RU"/>
        </w:rPr>
        <w:t>тся величин</w:t>
      </w:r>
      <w:r w:rsidR="00CB15C9" w:rsidRPr="008B4F96">
        <w:rPr>
          <w:rFonts w:ascii="Times New Roman" w:hAnsi="Times New Roman"/>
          <w:szCs w:val="24"/>
          <w:lang w:val="ru-RU"/>
        </w:rPr>
        <w:t>ы</w:t>
      </w:r>
      <w:r w:rsidRPr="008B4F96">
        <w:rPr>
          <w:rFonts w:ascii="Times New Roman" w:hAnsi="Times New Roman"/>
          <w:szCs w:val="24"/>
          <w:lang w:val="ru-RU"/>
        </w:rPr>
        <w:t xml:space="preserve"> комиссионных выплат, причитающихся страховому брокеру согласно заключенному с ним договору, по договорам страхования, перестрахованным </w:t>
      </w:r>
      <w:r w:rsidR="008F6740" w:rsidRPr="008B4F96">
        <w:rPr>
          <w:rFonts w:ascii="Times New Roman" w:hAnsi="Times New Roman"/>
          <w:szCs w:val="24"/>
          <w:lang w:val="ru-RU"/>
        </w:rPr>
        <w:t>за отчетный</w:t>
      </w:r>
      <w:r w:rsidRPr="008B4F96">
        <w:rPr>
          <w:rFonts w:ascii="Times New Roman" w:hAnsi="Times New Roman"/>
          <w:szCs w:val="24"/>
          <w:lang w:val="ru-RU"/>
        </w:rPr>
        <w:t xml:space="preserve"> период при посредничестве страхового брокера. </w:t>
      </w:r>
    </w:p>
    <w:p w:rsidR="007124D1" w:rsidRPr="008B4F96" w:rsidRDefault="007124D1">
      <w:pPr>
        <w:spacing w:line="240" w:lineRule="atLeast"/>
        <w:ind w:firstLine="284"/>
        <w:jc w:val="both"/>
        <w:rPr>
          <w:rFonts w:ascii="Times New Roman" w:hAnsi="Times New Roman"/>
          <w:szCs w:val="24"/>
          <w:lang w:val="ru-RU"/>
        </w:rPr>
      </w:pPr>
    </w:p>
    <w:p w:rsidR="00205374" w:rsidRPr="008B4F96" w:rsidRDefault="007124D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w:t>
      </w:r>
      <w:r w:rsidR="00CB2605" w:rsidRPr="008B4F96">
        <w:rPr>
          <w:rFonts w:ascii="Times New Roman" w:hAnsi="Times New Roman"/>
          <w:szCs w:val="24"/>
          <w:lang w:val="ru-RU"/>
        </w:rPr>
        <w:t>7</w:t>
      </w:r>
      <w:r w:rsidRPr="008B4F96">
        <w:rPr>
          <w:rFonts w:ascii="Times New Roman" w:hAnsi="Times New Roman"/>
          <w:szCs w:val="24"/>
          <w:lang w:val="ru-RU"/>
        </w:rPr>
        <w:t>.</w:t>
      </w:r>
      <w:r w:rsidR="00205374" w:rsidRPr="008B4F96">
        <w:rPr>
          <w:rFonts w:ascii="Times New Roman" w:hAnsi="Times New Roman"/>
          <w:szCs w:val="24"/>
          <w:lang w:val="ru-RU"/>
        </w:rPr>
        <w:t xml:space="preserve"> </w:t>
      </w:r>
      <w:r w:rsidR="00CB2605" w:rsidRPr="008B4F96">
        <w:rPr>
          <w:rFonts w:ascii="Times New Roman" w:hAnsi="Times New Roman"/>
          <w:szCs w:val="24"/>
          <w:lang w:val="ru-RU"/>
        </w:rPr>
        <w:t>В колонк</w:t>
      </w:r>
      <w:r w:rsidR="00E90545" w:rsidRPr="008B4F96">
        <w:rPr>
          <w:rFonts w:ascii="Times New Roman" w:hAnsi="Times New Roman"/>
          <w:szCs w:val="24"/>
          <w:lang w:val="ru-RU"/>
        </w:rPr>
        <w:t>е</w:t>
      </w:r>
      <w:r w:rsidR="00CB2605" w:rsidRPr="008B4F96">
        <w:rPr>
          <w:rFonts w:ascii="Times New Roman" w:hAnsi="Times New Roman"/>
          <w:szCs w:val="24"/>
          <w:lang w:val="ru-RU"/>
        </w:rPr>
        <w:t xml:space="preserve"> 9 таблиц 2 и 3 отчета номер 2 </w:t>
      </w:r>
      <w:r w:rsidR="00205374" w:rsidRPr="008B4F96">
        <w:rPr>
          <w:rFonts w:ascii="Times New Roman" w:hAnsi="Times New Roman"/>
          <w:szCs w:val="24"/>
          <w:lang w:val="ru-RU"/>
        </w:rPr>
        <w:t>заполня</w:t>
      </w:r>
      <w:r w:rsidR="00CB15C9" w:rsidRPr="008B4F96">
        <w:rPr>
          <w:rFonts w:ascii="Times New Roman" w:hAnsi="Times New Roman"/>
          <w:szCs w:val="24"/>
          <w:lang w:val="ru-RU"/>
        </w:rPr>
        <w:t>ю</w:t>
      </w:r>
      <w:r w:rsidR="00205374" w:rsidRPr="008B4F96">
        <w:rPr>
          <w:rFonts w:ascii="Times New Roman" w:hAnsi="Times New Roman"/>
          <w:szCs w:val="24"/>
          <w:lang w:val="ru-RU"/>
        </w:rPr>
        <w:t xml:space="preserve">тся </w:t>
      </w:r>
      <w:r w:rsidR="00CB2605" w:rsidRPr="008B4F96">
        <w:rPr>
          <w:rFonts w:ascii="Times New Roman" w:hAnsi="Times New Roman"/>
          <w:szCs w:val="24"/>
          <w:lang w:val="ru-RU"/>
        </w:rPr>
        <w:t>совокупн</w:t>
      </w:r>
      <w:r w:rsidR="00CB15C9" w:rsidRPr="008B4F96">
        <w:rPr>
          <w:rFonts w:ascii="Times New Roman" w:hAnsi="Times New Roman"/>
          <w:szCs w:val="24"/>
          <w:lang w:val="ru-RU"/>
        </w:rPr>
        <w:t>ые</w:t>
      </w:r>
      <w:r w:rsidR="00CB2605" w:rsidRPr="008B4F96">
        <w:rPr>
          <w:rFonts w:ascii="Times New Roman" w:hAnsi="Times New Roman"/>
          <w:szCs w:val="24"/>
          <w:lang w:val="ru-RU"/>
        </w:rPr>
        <w:t xml:space="preserve"> величин</w:t>
      </w:r>
      <w:r w:rsidR="00CB15C9" w:rsidRPr="008B4F96">
        <w:rPr>
          <w:rFonts w:ascii="Times New Roman" w:hAnsi="Times New Roman"/>
          <w:szCs w:val="24"/>
          <w:lang w:val="ru-RU"/>
        </w:rPr>
        <w:t>ы</w:t>
      </w:r>
      <w:r w:rsidR="00CB2605" w:rsidRPr="008B4F96">
        <w:rPr>
          <w:rFonts w:ascii="Times New Roman" w:hAnsi="Times New Roman"/>
          <w:szCs w:val="24"/>
          <w:lang w:val="ru-RU"/>
        </w:rPr>
        <w:t xml:space="preserve"> </w:t>
      </w:r>
      <w:r w:rsidR="00205374" w:rsidRPr="008B4F96">
        <w:rPr>
          <w:rFonts w:ascii="Times New Roman" w:hAnsi="Times New Roman"/>
          <w:szCs w:val="24"/>
          <w:lang w:val="ru-RU"/>
        </w:rPr>
        <w:t xml:space="preserve">страховых премий, </w:t>
      </w:r>
      <w:r w:rsidR="00CB2605" w:rsidRPr="008B4F96">
        <w:rPr>
          <w:rFonts w:ascii="Times New Roman" w:hAnsi="Times New Roman"/>
          <w:szCs w:val="24"/>
          <w:lang w:val="ru-RU"/>
        </w:rPr>
        <w:t xml:space="preserve">предусмотренных договором перестрахования </w:t>
      </w:r>
      <w:r w:rsidR="00205374" w:rsidRPr="008B4F96">
        <w:rPr>
          <w:rFonts w:ascii="Times New Roman" w:hAnsi="Times New Roman"/>
          <w:szCs w:val="24"/>
          <w:lang w:val="ru-RU"/>
        </w:rPr>
        <w:t xml:space="preserve">за отчетный период, включая </w:t>
      </w:r>
      <w:r w:rsidR="008F6740" w:rsidRPr="008B4F96">
        <w:rPr>
          <w:rFonts w:ascii="Times New Roman" w:hAnsi="Times New Roman"/>
          <w:szCs w:val="24"/>
          <w:lang w:val="ru-RU"/>
        </w:rPr>
        <w:t xml:space="preserve">сумму налога от прибыли страховой компании, действующей в качестве налогового агента нерезидента, сумму комиссионных выплат от перестраховщиков, величину скидки (если эти суммы не включаются в перестраховочные премии, </w:t>
      </w:r>
      <w:r w:rsidR="008B4F96" w:rsidRPr="008B4F96">
        <w:rPr>
          <w:rFonts w:ascii="Times New Roman" w:hAnsi="Times New Roman"/>
          <w:szCs w:val="24"/>
          <w:lang w:val="ru-RU"/>
        </w:rPr>
        <w:t>предусмотренные</w:t>
      </w:r>
      <w:r w:rsidR="008F6740" w:rsidRPr="008B4F96">
        <w:rPr>
          <w:rFonts w:ascii="Times New Roman" w:hAnsi="Times New Roman"/>
          <w:szCs w:val="24"/>
          <w:lang w:val="ru-RU"/>
        </w:rPr>
        <w:t xml:space="preserve"> договором перестрахования). </w:t>
      </w:r>
    </w:p>
    <w:p w:rsidR="008F6740" w:rsidRPr="008B4F96" w:rsidRDefault="008F6740">
      <w:pPr>
        <w:spacing w:line="240" w:lineRule="atLeast"/>
        <w:ind w:firstLine="284"/>
        <w:jc w:val="both"/>
        <w:rPr>
          <w:rFonts w:ascii="Times New Roman" w:hAnsi="Times New Roman"/>
          <w:szCs w:val="24"/>
          <w:lang w:val="ru-RU"/>
        </w:rPr>
      </w:pPr>
    </w:p>
    <w:p w:rsidR="008F6740" w:rsidRPr="008B4F96" w:rsidRDefault="008F6740" w:rsidP="008F674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38. В колонк</w:t>
      </w:r>
      <w:r w:rsidR="00E90545" w:rsidRPr="008B4F96">
        <w:rPr>
          <w:rFonts w:ascii="Times New Roman" w:hAnsi="Times New Roman"/>
          <w:szCs w:val="24"/>
          <w:lang w:val="ru-RU"/>
        </w:rPr>
        <w:t>е</w:t>
      </w:r>
      <w:r w:rsidRPr="008B4F96">
        <w:rPr>
          <w:rFonts w:ascii="Times New Roman" w:hAnsi="Times New Roman"/>
          <w:szCs w:val="24"/>
          <w:lang w:val="ru-RU"/>
        </w:rPr>
        <w:t xml:space="preserve"> 10 таблиц 2 и 3 отчета номер 2 заполня</w:t>
      </w:r>
      <w:r w:rsidR="00CB15C9" w:rsidRPr="008B4F96">
        <w:rPr>
          <w:rFonts w:ascii="Times New Roman" w:hAnsi="Times New Roman"/>
          <w:szCs w:val="24"/>
          <w:lang w:val="ru-RU"/>
        </w:rPr>
        <w:t>ю</w:t>
      </w:r>
      <w:r w:rsidRPr="008B4F96">
        <w:rPr>
          <w:rFonts w:ascii="Times New Roman" w:hAnsi="Times New Roman"/>
          <w:szCs w:val="24"/>
          <w:lang w:val="ru-RU"/>
        </w:rPr>
        <w:t>тся скорректированн</w:t>
      </w:r>
      <w:r w:rsidR="00CB15C9" w:rsidRPr="008B4F96">
        <w:rPr>
          <w:rFonts w:ascii="Times New Roman" w:hAnsi="Times New Roman"/>
          <w:szCs w:val="24"/>
          <w:lang w:val="ru-RU"/>
        </w:rPr>
        <w:t>ые</w:t>
      </w:r>
      <w:r w:rsidRPr="008B4F96">
        <w:rPr>
          <w:rFonts w:ascii="Times New Roman" w:hAnsi="Times New Roman"/>
          <w:szCs w:val="24"/>
          <w:lang w:val="ru-RU"/>
        </w:rPr>
        <w:t xml:space="preserve"> за отчетный период величин</w:t>
      </w:r>
      <w:r w:rsidR="00CB15C9" w:rsidRPr="008B4F96">
        <w:rPr>
          <w:rFonts w:ascii="Times New Roman" w:hAnsi="Times New Roman"/>
          <w:szCs w:val="24"/>
          <w:lang w:val="ru-RU"/>
        </w:rPr>
        <w:t>ы</w:t>
      </w:r>
      <w:r w:rsidRPr="008B4F96">
        <w:rPr>
          <w:rFonts w:ascii="Times New Roman" w:hAnsi="Times New Roman"/>
          <w:szCs w:val="24"/>
          <w:lang w:val="ru-RU"/>
        </w:rPr>
        <w:t xml:space="preserve"> совокупных перестраховочных премий</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Причем, уменьшение величины перестраховочной премии  указывается со знаком минус. </w:t>
      </w:r>
    </w:p>
    <w:p w:rsidR="008F6740" w:rsidRPr="008B4F96" w:rsidRDefault="008F6740" w:rsidP="008F6740">
      <w:pPr>
        <w:spacing w:line="240" w:lineRule="atLeast"/>
        <w:ind w:firstLine="284"/>
        <w:jc w:val="both"/>
        <w:rPr>
          <w:rFonts w:ascii="Times New Roman" w:hAnsi="Times New Roman"/>
          <w:szCs w:val="24"/>
          <w:lang w:val="ru-RU"/>
        </w:rPr>
      </w:pPr>
    </w:p>
    <w:p w:rsidR="008F6740" w:rsidRPr="008B4F96" w:rsidRDefault="008F6740" w:rsidP="008F674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39. В колонк</w:t>
      </w:r>
      <w:r w:rsidR="00E90545" w:rsidRPr="008B4F96">
        <w:rPr>
          <w:rFonts w:ascii="Times New Roman" w:hAnsi="Times New Roman"/>
          <w:szCs w:val="24"/>
          <w:lang w:val="ru-RU"/>
        </w:rPr>
        <w:t>е</w:t>
      </w:r>
      <w:r w:rsidRPr="008B4F96">
        <w:rPr>
          <w:rFonts w:ascii="Times New Roman" w:hAnsi="Times New Roman"/>
          <w:szCs w:val="24"/>
          <w:lang w:val="ru-RU"/>
        </w:rPr>
        <w:t xml:space="preserve"> 11 таблиц 2 и 3 отчета номер 2 заполня</w:t>
      </w:r>
      <w:r w:rsidR="00CB15C9" w:rsidRPr="008B4F96">
        <w:rPr>
          <w:rFonts w:ascii="Times New Roman" w:hAnsi="Times New Roman"/>
          <w:szCs w:val="24"/>
          <w:lang w:val="ru-RU"/>
        </w:rPr>
        <w:t>ю</w:t>
      </w:r>
      <w:r w:rsidRPr="008B4F96">
        <w:rPr>
          <w:rFonts w:ascii="Times New Roman" w:hAnsi="Times New Roman"/>
          <w:szCs w:val="24"/>
          <w:lang w:val="ru-RU"/>
        </w:rPr>
        <w:t>тся начисленн</w:t>
      </w:r>
      <w:r w:rsidR="00CB15C9" w:rsidRPr="008B4F96">
        <w:rPr>
          <w:rFonts w:ascii="Times New Roman" w:hAnsi="Times New Roman"/>
          <w:szCs w:val="24"/>
          <w:lang w:val="ru-RU"/>
        </w:rPr>
        <w:t>ы</w:t>
      </w:r>
      <w:r w:rsidR="004512C9" w:rsidRPr="008B4F96">
        <w:rPr>
          <w:rFonts w:ascii="Times New Roman" w:hAnsi="Times New Roman"/>
          <w:szCs w:val="24"/>
          <w:lang w:val="ru-RU"/>
        </w:rPr>
        <w:t>е</w:t>
      </w:r>
      <w:r w:rsidRPr="008B4F96">
        <w:rPr>
          <w:rFonts w:ascii="Times New Roman" w:hAnsi="Times New Roman"/>
          <w:szCs w:val="24"/>
          <w:lang w:val="ru-RU"/>
        </w:rPr>
        <w:t xml:space="preserve"> сумм</w:t>
      </w:r>
      <w:r w:rsidR="004512C9" w:rsidRPr="008B4F96">
        <w:rPr>
          <w:rFonts w:ascii="Times New Roman" w:hAnsi="Times New Roman"/>
          <w:szCs w:val="24"/>
          <w:lang w:val="ru-RU"/>
        </w:rPr>
        <w:t>ы</w:t>
      </w:r>
      <w:r w:rsidRPr="008B4F96">
        <w:rPr>
          <w:rFonts w:ascii="Times New Roman" w:hAnsi="Times New Roman"/>
          <w:szCs w:val="24"/>
          <w:lang w:val="ru-RU"/>
        </w:rPr>
        <w:t xml:space="preserve"> по части комиссионных, подлежащих выплате страховой компании от </w:t>
      </w:r>
      <w:r w:rsidR="008B4F96" w:rsidRPr="008B4F96">
        <w:rPr>
          <w:rFonts w:ascii="Times New Roman" w:hAnsi="Times New Roman"/>
          <w:szCs w:val="24"/>
          <w:lang w:val="ru-RU"/>
        </w:rPr>
        <w:t>перестраховщика</w:t>
      </w:r>
      <w:r w:rsidRPr="008B4F96">
        <w:rPr>
          <w:rFonts w:ascii="Times New Roman" w:hAnsi="Times New Roman"/>
          <w:szCs w:val="24"/>
          <w:lang w:val="ru-RU"/>
        </w:rPr>
        <w:t xml:space="preserve">, по </w:t>
      </w:r>
      <w:r w:rsidR="00CB15C9" w:rsidRPr="008B4F96">
        <w:rPr>
          <w:rFonts w:ascii="Times New Roman" w:hAnsi="Times New Roman"/>
          <w:szCs w:val="24"/>
          <w:lang w:val="ru-RU"/>
        </w:rPr>
        <w:t xml:space="preserve">договорам перестрахования, заключенным за отчетный период. </w:t>
      </w:r>
    </w:p>
    <w:p w:rsidR="00CB15C9" w:rsidRPr="008B4F96" w:rsidRDefault="00CB15C9" w:rsidP="008F6740">
      <w:pPr>
        <w:spacing w:line="240" w:lineRule="atLeast"/>
        <w:ind w:firstLine="284"/>
        <w:jc w:val="both"/>
        <w:rPr>
          <w:rFonts w:ascii="Times New Roman" w:hAnsi="Times New Roman"/>
          <w:szCs w:val="24"/>
          <w:lang w:val="ru-RU"/>
        </w:rPr>
      </w:pPr>
    </w:p>
    <w:p w:rsidR="00CB15C9" w:rsidRPr="008B4F96" w:rsidRDefault="00CB15C9" w:rsidP="008F674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40. Если договор перестрахования предусматривает скидки, то в колонке 12 отчета номер 2 заполняются суммы скидок за отчетный период по перестраховочным премиям. </w:t>
      </w:r>
    </w:p>
    <w:p w:rsidR="00CB15C9" w:rsidRPr="008B4F96" w:rsidRDefault="00CB15C9" w:rsidP="008F6740">
      <w:pPr>
        <w:spacing w:line="240" w:lineRule="atLeast"/>
        <w:ind w:firstLine="284"/>
        <w:jc w:val="both"/>
        <w:rPr>
          <w:rFonts w:ascii="Times New Roman" w:hAnsi="Times New Roman"/>
          <w:szCs w:val="24"/>
          <w:lang w:val="ru-RU"/>
        </w:rPr>
      </w:pPr>
    </w:p>
    <w:p w:rsidR="004512C9" w:rsidRPr="008B4F96" w:rsidRDefault="00CB15C9" w:rsidP="004512C9">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41. </w:t>
      </w:r>
      <w:r w:rsidR="004512C9" w:rsidRPr="008B4F96">
        <w:rPr>
          <w:rFonts w:ascii="Times New Roman" w:hAnsi="Times New Roman"/>
          <w:szCs w:val="24"/>
          <w:lang w:val="ru-RU"/>
        </w:rPr>
        <w:t xml:space="preserve">Если договор перестрахования предусматривает доплату, то в колонке 13 отчета номер 2 заполняются суммы доплат за отчетный период по перестраховочным премиям (в абсолютных величинах). </w:t>
      </w:r>
    </w:p>
    <w:p w:rsidR="00CB15C9" w:rsidRPr="008B4F96" w:rsidRDefault="00CB15C9" w:rsidP="008F6740">
      <w:pPr>
        <w:spacing w:line="240" w:lineRule="atLeast"/>
        <w:ind w:firstLine="284"/>
        <w:jc w:val="both"/>
        <w:rPr>
          <w:rFonts w:ascii="Times New Roman" w:hAnsi="Times New Roman"/>
          <w:szCs w:val="24"/>
          <w:lang w:val="ru-RU"/>
        </w:rPr>
      </w:pPr>
    </w:p>
    <w:p w:rsidR="004512C9" w:rsidRPr="008B4F96" w:rsidRDefault="004512C9" w:rsidP="004512C9">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42. В колонк</w:t>
      </w:r>
      <w:r w:rsidR="00E90545" w:rsidRPr="008B4F96">
        <w:rPr>
          <w:rFonts w:ascii="Times New Roman" w:hAnsi="Times New Roman"/>
          <w:szCs w:val="24"/>
          <w:lang w:val="ru-RU"/>
        </w:rPr>
        <w:t>е</w:t>
      </w:r>
      <w:r w:rsidRPr="008B4F96">
        <w:rPr>
          <w:rFonts w:ascii="Times New Roman" w:hAnsi="Times New Roman"/>
          <w:szCs w:val="24"/>
          <w:lang w:val="ru-RU"/>
        </w:rPr>
        <w:t xml:space="preserve"> 14 таблиц 2 и 3 отчета номер 2 заполняются начисленные за отчетный период суммы налога </w:t>
      </w:r>
      <w:r w:rsidR="005F4A3B" w:rsidRPr="008B4F96">
        <w:rPr>
          <w:rFonts w:ascii="Times New Roman" w:hAnsi="Times New Roman"/>
          <w:szCs w:val="24"/>
          <w:lang w:val="ru-RU"/>
        </w:rPr>
        <w:t>на прибыль нерезидента, предусмотренного за оформление</w:t>
      </w:r>
      <w:r w:rsidRPr="008B4F96">
        <w:rPr>
          <w:rFonts w:ascii="Times New Roman" w:hAnsi="Times New Roman"/>
          <w:szCs w:val="24"/>
          <w:lang w:val="ru-RU"/>
        </w:rPr>
        <w:t xml:space="preserve"> перестрахования </w:t>
      </w:r>
      <w:r w:rsidR="005F4A3B" w:rsidRPr="008B4F96">
        <w:rPr>
          <w:rFonts w:ascii="Times New Roman" w:hAnsi="Times New Roman"/>
          <w:szCs w:val="24"/>
          <w:lang w:val="ru-RU"/>
        </w:rPr>
        <w:t>договоров страхования у перестраховщиков-нерезидентов.</w:t>
      </w:r>
      <w:r w:rsidRPr="008B4F96">
        <w:rPr>
          <w:rFonts w:ascii="Times New Roman" w:hAnsi="Times New Roman"/>
          <w:szCs w:val="24"/>
          <w:lang w:val="ru-RU"/>
        </w:rPr>
        <w:t xml:space="preserve"> </w:t>
      </w:r>
    </w:p>
    <w:p w:rsidR="00CB15C9" w:rsidRPr="008B4F96" w:rsidRDefault="00CB15C9" w:rsidP="008F6740">
      <w:pPr>
        <w:spacing w:line="240" w:lineRule="atLeast"/>
        <w:ind w:firstLine="284"/>
        <w:jc w:val="both"/>
        <w:rPr>
          <w:rFonts w:ascii="Times New Roman" w:hAnsi="Times New Roman"/>
          <w:szCs w:val="24"/>
          <w:lang w:val="ru-RU"/>
        </w:rPr>
      </w:pPr>
    </w:p>
    <w:p w:rsidR="005F4A3B" w:rsidRPr="008B4F96" w:rsidRDefault="005F4A3B">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43. В колонк</w:t>
      </w:r>
      <w:r w:rsidR="00E90545" w:rsidRPr="008B4F96">
        <w:rPr>
          <w:rFonts w:ascii="Times New Roman" w:hAnsi="Times New Roman"/>
          <w:szCs w:val="24"/>
          <w:lang w:val="ru-RU"/>
        </w:rPr>
        <w:t>е</w:t>
      </w:r>
      <w:r w:rsidRPr="008B4F96">
        <w:rPr>
          <w:rFonts w:ascii="Times New Roman" w:hAnsi="Times New Roman"/>
          <w:szCs w:val="24"/>
          <w:lang w:val="ru-RU"/>
        </w:rPr>
        <w:t xml:space="preserve"> 17 таблиц 2 и 3 отчета номер 2 заполняются начисленные за отчетный период суммы подлежащих возврату страховых премий по части прекращенных договоров страхования. </w:t>
      </w:r>
    </w:p>
    <w:p w:rsidR="005F4A3B" w:rsidRPr="008B4F96" w:rsidRDefault="005F4A3B">
      <w:pPr>
        <w:spacing w:line="240" w:lineRule="atLeast"/>
        <w:ind w:firstLine="284"/>
        <w:jc w:val="both"/>
        <w:rPr>
          <w:rFonts w:ascii="Times New Roman" w:hAnsi="Times New Roman"/>
          <w:szCs w:val="24"/>
          <w:lang w:val="ru-RU"/>
        </w:rPr>
      </w:pPr>
    </w:p>
    <w:p w:rsidR="00E90545" w:rsidRPr="008B4F96" w:rsidRDefault="00E90545" w:rsidP="00E9054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44. В колонке 18 таблиц 2 и 3 отчета номер 2 заполняются начисленная за отчетный период доля участия </w:t>
      </w:r>
      <w:r w:rsidR="00CA559C" w:rsidRPr="008B4F96">
        <w:rPr>
          <w:rFonts w:ascii="Times New Roman" w:hAnsi="Times New Roman"/>
          <w:szCs w:val="24"/>
          <w:lang w:val="ru-RU"/>
        </w:rPr>
        <w:t xml:space="preserve">перестраховщиков в перестраховых </w:t>
      </w:r>
      <w:r w:rsidRPr="008B4F96">
        <w:rPr>
          <w:rFonts w:ascii="Times New Roman" w:hAnsi="Times New Roman"/>
          <w:szCs w:val="24"/>
          <w:lang w:val="ru-RU"/>
        </w:rPr>
        <w:t>сумм</w:t>
      </w:r>
      <w:r w:rsidR="00CA559C" w:rsidRPr="008B4F96">
        <w:rPr>
          <w:rFonts w:ascii="Times New Roman" w:hAnsi="Times New Roman"/>
          <w:szCs w:val="24"/>
          <w:lang w:val="ru-RU"/>
        </w:rPr>
        <w:t>ах,</w:t>
      </w:r>
      <w:r w:rsidRPr="008B4F96">
        <w:rPr>
          <w:rFonts w:ascii="Times New Roman" w:hAnsi="Times New Roman"/>
          <w:szCs w:val="24"/>
          <w:lang w:val="ru-RU"/>
        </w:rPr>
        <w:t xml:space="preserve"> подлежащих возврату по части прекращенных договоров страхования. </w:t>
      </w:r>
    </w:p>
    <w:p w:rsidR="00CA559C" w:rsidRPr="008B4F96" w:rsidRDefault="00CA559C" w:rsidP="00E90545">
      <w:pPr>
        <w:spacing w:line="240" w:lineRule="atLeast"/>
        <w:ind w:firstLine="284"/>
        <w:jc w:val="both"/>
        <w:rPr>
          <w:rFonts w:ascii="Times New Roman" w:hAnsi="Times New Roman"/>
          <w:szCs w:val="24"/>
          <w:lang w:val="ru-RU"/>
        </w:rPr>
      </w:pPr>
    </w:p>
    <w:p w:rsidR="00205374" w:rsidRPr="008B4F96" w:rsidRDefault="00CA559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lastRenderedPageBreak/>
        <w:t>45. В колонке 19 таблиц 2 и 3 отчета номер 2 заполняются начисленные совокупные суммы страховых премий по действующим на конец отчетного периода договорам страхования,</w:t>
      </w:r>
      <w:r w:rsidR="00205374" w:rsidRPr="008B4F96">
        <w:rPr>
          <w:rFonts w:ascii="Times New Roman" w:hAnsi="Times New Roman"/>
          <w:szCs w:val="24"/>
          <w:lang w:val="ru-RU"/>
        </w:rPr>
        <w:t xml:space="preserve"> за вычетом сумм скидок и первичных комиссионных выплат и с учетом сумм доплат. </w:t>
      </w:r>
    </w:p>
    <w:p w:rsidR="00205374" w:rsidRPr="008B4F96" w:rsidRDefault="00205374">
      <w:pPr>
        <w:rPr>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bookmarkStart w:id="18" w:name="_Toc151530128"/>
      <w:r w:rsidRPr="008B4F96">
        <w:rPr>
          <w:rFonts w:ascii="Times New Roman" w:hAnsi="Times New Roman"/>
          <w:color w:val="auto"/>
          <w:sz w:val="20"/>
          <w:szCs w:val="24"/>
          <w:lang w:val="ru-RU"/>
        </w:rPr>
        <w:t>ГЛАВА 3. ПОРЯДОК ЗАПОЛНЕНИЯ ОТЧЕТА НОМЕР 3</w:t>
      </w:r>
    </w:p>
    <w:p w:rsidR="00205374" w:rsidRPr="008B4F96" w:rsidRDefault="008B4F96">
      <w:pPr>
        <w:pStyle w:val="1"/>
        <w:numPr>
          <w:ilvl w:val="0"/>
          <w:numId w:val="0"/>
        </w:numPr>
        <w:spacing w:after="120" w:line="240" w:lineRule="atLeast"/>
        <w:jc w:val="center"/>
        <w:rPr>
          <w:rFonts w:ascii="Times New Roman" w:hAnsi="Times New Roman"/>
          <w:color w:val="auto"/>
          <w:sz w:val="20"/>
          <w:szCs w:val="24"/>
          <w:lang w:val="ru-RU"/>
        </w:rPr>
      </w:pPr>
      <w:r>
        <w:rPr>
          <w:rFonts w:ascii="Times New Roman" w:hAnsi="Times New Roman"/>
          <w:color w:val="auto"/>
          <w:sz w:val="20"/>
          <w:szCs w:val="24"/>
          <w:lang w:val="ru-RU"/>
        </w:rPr>
        <w:t>“</w:t>
      </w:r>
      <w:r w:rsidR="00205374" w:rsidRPr="008B4F96">
        <w:rPr>
          <w:rFonts w:ascii="Times New Roman" w:hAnsi="Times New Roman"/>
          <w:color w:val="auto"/>
          <w:sz w:val="20"/>
          <w:szCs w:val="24"/>
          <w:lang w:val="ru-RU"/>
        </w:rPr>
        <w:t>ОБ ОСНОВНЫХ ЭКОНОМИЧЕСКИХ НОРМАТИВАХ Н1</w:t>
      </w:r>
      <w:r w:rsidR="00CA559C" w:rsidRPr="008B4F96">
        <w:rPr>
          <w:rFonts w:ascii="Times New Roman" w:hAnsi="Times New Roman"/>
          <w:color w:val="auto"/>
          <w:sz w:val="20"/>
          <w:szCs w:val="24"/>
          <w:lang w:val="ru-RU"/>
        </w:rPr>
        <w:t>.1</w:t>
      </w:r>
      <w:r w:rsidR="00205374" w:rsidRPr="008B4F96">
        <w:rPr>
          <w:rFonts w:ascii="Times New Roman" w:hAnsi="Times New Roman"/>
          <w:color w:val="auto"/>
          <w:sz w:val="20"/>
          <w:szCs w:val="24"/>
          <w:lang w:val="ru-RU"/>
        </w:rPr>
        <w:t>, Н1</w:t>
      </w:r>
      <w:r w:rsidR="00CA559C" w:rsidRPr="008B4F96">
        <w:rPr>
          <w:rFonts w:ascii="Times New Roman" w:hAnsi="Times New Roman"/>
          <w:color w:val="auto"/>
          <w:sz w:val="20"/>
          <w:szCs w:val="24"/>
          <w:lang w:val="ru-RU"/>
        </w:rPr>
        <w:t>.2</w:t>
      </w:r>
      <w:r w:rsidR="00205374" w:rsidRPr="008B4F96">
        <w:rPr>
          <w:rFonts w:ascii="Times New Roman" w:hAnsi="Times New Roman"/>
          <w:color w:val="auto"/>
          <w:sz w:val="20"/>
          <w:szCs w:val="24"/>
          <w:lang w:val="ru-RU"/>
        </w:rPr>
        <w:t>, Н2, Н3, Н4</w:t>
      </w:r>
      <w:r w:rsidR="00CA559C" w:rsidRPr="008B4F96">
        <w:rPr>
          <w:rFonts w:ascii="Times New Roman" w:hAnsi="Times New Roman"/>
          <w:color w:val="auto"/>
          <w:sz w:val="20"/>
          <w:szCs w:val="24"/>
          <w:lang w:val="ru-RU"/>
        </w:rPr>
        <w:t>, Н5, Н6.1, Н6.2</w:t>
      </w:r>
      <w:r w:rsidR="00205374" w:rsidRPr="008B4F96">
        <w:rPr>
          <w:rFonts w:ascii="Times New Roman" w:hAnsi="Times New Roman"/>
          <w:color w:val="auto"/>
          <w:sz w:val="20"/>
          <w:szCs w:val="24"/>
          <w:lang w:val="ru-RU"/>
        </w:rPr>
        <w:t xml:space="preserve">”. </w:t>
      </w:r>
      <w:bookmarkEnd w:id="18"/>
    </w:p>
    <w:p w:rsidR="00205374" w:rsidRPr="008B4F96" w:rsidRDefault="002053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4</w:t>
      </w:r>
      <w:r w:rsidR="00CA559C" w:rsidRPr="008B4F96">
        <w:rPr>
          <w:rFonts w:ascii="Times New Roman" w:hAnsi="Times New Roman"/>
          <w:szCs w:val="24"/>
          <w:lang w:val="ru-RU"/>
        </w:rPr>
        <w:t>6</w:t>
      </w:r>
      <w:r w:rsidRPr="008B4F96">
        <w:rPr>
          <w:rFonts w:ascii="Times New Roman" w:hAnsi="Times New Roman"/>
          <w:szCs w:val="24"/>
          <w:lang w:val="ru-RU"/>
        </w:rPr>
        <w:t xml:space="preserve">. Отчет номер 3 состоит из </w:t>
      </w:r>
      <w:r w:rsidR="00CA559C" w:rsidRPr="008B4F96">
        <w:rPr>
          <w:rFonts w:ascii="Times New Roman" w:hAnsi="Times New Roman"/>
          <w:szCs w:val="24"/>
          <w:lang w:val="ru-RU"/>
        </w:rPr>
        <w:t>26</w:t>
      </w:r>
      <w:r w:rsidRPr="008B4F96">
        <w:rPr>
          <w:rFonts w:ascii="Times New Roman" w:hAnsi="Times New Roman"/>
          <w:szCs w:val="24"/>
          <w:lang w:val="ru-RU"/>
        </w:rPr>
        <w:t xml:space="preserve"> таблиц. </w:t>
      </w:r>
    </w:p>
    <w:p w:rsidR="00CA559C" w:rsidRPr="008B4F96" w:rsidRDefault="00CA559C">
      <w:pPr>
        <w:spacing w:line="240" w:lineRule="atLeast"/>
        <w:ind w:firstLine="284"/>
        <w:jc w:val="both"/>
        <w:rPr>
          <w:rFonts w:ascii="Times New Roman" w:hAnsi="Times New Roman"/>
          <w:szCs w:val="24"/>
          <w:lang w:val="ru-RU"/>
        </w:rPr>
      </w:pPr>
    </w:p>
    <w:p w:rsidR="00205374" w:rsidRPr="008B4F96" w:rsidRDefault="002053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4</w:t>
      </w:r>
      <w:r w:rsidR="00EB49B9" w:rsidRPr="008B4F96">
        <w:rPr>
          <w:rFonts w:ascii="Times New Roman" w:hAnsi="Times New Roman"/>
          <w:szCs w:val="24"/>
          <w:lang w:val="ru-RU"/>
        </w:rPr>
        <w:t>7</w:t>
      </w:r>
      <w:r w:rsidRPr="008B4F96">
        <w:rPr>
          <w:rFonts w:ascii="Times New Roman" w:hAnsi="Times New Roman"/>
          <w:szCs w:val="24"/>
          <w:lang w:val="ru-RU"/>
        </w:rPr>
        <w:t>. В таблицах 1 и 2</w:t>
      </w:r>
      <w:r w:rsidR="00EB49B9" w:rsidRPr="008B4F96">
        <w:rPr>
          <w:rFonts w:ascii="Times New Roman" w:hAnsi="Times New Roman"/>
          <w:szCs w:val="24"/>
          <w:lang w:val="ru-RU"/>
        </w:rPr>
        <w:t xml:space="preserve"> отчета номер 3</w:t>
      </w:r>
      <w:r w:rsidRPr="008B4F96">
        <w:rPr>
          <w:rFonts w:ascii="Times New Roman" w:hAnsi="Times New Roman"/>
          <w:szCs w:val="24"/>
          <w:lang w:val="ru-RU"/>
        </w:rPr>
        <w:t xml:space="preserve"> представляются показател</w:t>
      </w:r>
      <w:r w:rsidR="00EB49B9" w:rsidRPr="008B4F96">
        <w:rPr>
          <w:rFonts w:ascii="Times New Roman" w:hAnsi="Times New Roman"/>
          <w:szCs w:val="24"/>
          <w:lang w:val="ru-RU"/>
        </w:rPr>
        <w:t>и</w:t>
      </w:r>
      <w:r w:rsidRPr="008B4F96">
        <w:rPr>
          <w:rFonts w:ascii="Times New Roman" w:hAnsi="Times New Roman"/>
          <w:szCs w:val="24"/>
          <w:lang w:val="ru-RU"/>
        </w:rPr>
        <w:t>, участвующи</w:t>
      </w:r>
      <w:r w:rsidR="00EB49B9" w:rsidRPr="008B4F96">
        <w:rPr>
          <w:rFonts w:ascii="Times New Roman" w:hAnsi="Times New Roman"/>
          <w:szCs w:val="24"/>
          <w:lang w:val="ru-RU"/>
        </w:rPr>
        <w:t>е</w:t>
      </w:r>
      <w:r w:rsidRPr="008B4F96">
        <w:rPr>
          <w:rFonts w:ascii="Times New Roman" w:hAnsi="Times New Roman"/>
          <w:szCs w:val="24"/>
          <w:lang w:val="ru-RU"/>
        </w:rPr>
        <w:t xml:space="preserve"> в расчете основных экономических нормативов, </w:t>
      </w:r>
      <w:r w:rsidR="00EB49B9" w:rsidRPr="008B4F96">
        <w:rPr>
          <w:rFonts w:ascii="Times New Roman" w:hAnsi="Times New Roman"/>
          <w:szCs w:val="24"/>
          <w:lang w:val="ru-RU"/>
        </w:rPr>
        <w:t>и фактические величины нормативов (за исключением Н4, Н 6.1 и Н 6.2),</w:t>
      </w:r>
      <w:r w:rsidRPr="008B4F96">
        <w:rPr>
          <w:rFonts w:ascii="Times New Roman" w:hAnsi="Times New Roman"/>
          <w:szCs w:val="24"/>
          <w:lang w:val="ru-RU"/>
        </w:rPr>
        <w:t xml:space="preserve"> рассчит</w:t>
      </w:r>
      <w:r w:rsidR="00EB49B9" w:rsidRPr="008B4F96">
        <w:rPr>
          <w:rFonts w:ascii="Times New Roman" w:hAnsi="Times New Roman"/>
          <w:szCs w:val="24"/>
          <w:lang w:val="ru-RU"/>
        </w:rPr>
        <w:t>анны</w:t>
      </w:r>
      <w:r w:rsidR="008B4F96">
        <w:rPr>
          <w:rFonts w:ascii="Times New Roman" w:hAnsi="Times New Roman"/>
          <w:szCs w:val="24"/>
          <w:lang w:val="en-US"/>
        </w:rPr>
        <w:t>е</w:t>
      </w:r>
      <w:r w:rsidRPr="008B4F96">
        <w:rPr>
          <w:rFonts w:ascii="Times New Roman" w:hAnsi="Times New Roman"/>
          <w:szCs w:val="24"/>
          <w:lang w:val="ru-RU"/>
        </w:rPr>
        <w:t xml:space="preserve"> согласно Положению 3/02. </w:t>
      </w:r>
    </w:p>
    <w:p w:rsidR="00EB49B9" w:rsidRPr="008B4F96" w:rsidRDefault="00EB49B9">
      <w:pPr>
        <w:spacing w:line="240" w:lineRule="atLeast"/>
        <w:ind w:firstLine="284"/>
        <w:jc w:val="both"/>
        <w:rPr>
          <w:rFonts w:ascii="Times New Roman" w:hAnsi="Times New Roman"/>
          <w:szCs w:val="24"/>
          <w:lang w:val="ru-RU"/>
        </w:rPr>
      </w:pPr>
    </w:p>
    <w:p w:rsidR="00205374" w:rsidRPr="008B4F96" w:rsidRDefault="00EB49B9">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48. В </w:t>
      </w:r>
      <w:r w:rsidR="008B4F96" w:rsidRPr="008B4F96">
        <w:rPr>
          <w:rFonts w:ascii="Times New Roman" w:hAnsi="Times New Roman"/>
          <w:szCs w:val="24"/>
          <w:lang w:val="ru-RU"/>
        </w:rPr>
        <w:t>колонке</w:t>
      </w:r>
      <w:r w:rsidRPr="008B4F96">
        <w:rPr>
          <w:rFonts w:ascii="Times New Roman" w:hAnsi="Times New Roman"/>
          <w:szCs w:val="24"/>
          <w:lang w:val="ru-RU"/>
        </w:rPr>
        <w:t xml:space="preserve"> 2 таблицы 1 отчета номер 3 заполняется соотношение величин резерва требований на последний день за отчетного и предшествующего месяца (за вычетом доли перестраховщика в резерве требований). В колонке 3 заполняется величина требуемой платежеспособности (далее – ВТП), рассчитанная согласно Приложению 1 к Положению 3/02. </w:t>
      </w:r>
      <w:r w:rsidR="00205374" w:rsidRPr="008B4F96">
        <w:rPr>
          <w:rFonts w:ascii="Times New Roman" w:hAnsi="Times New Roman"/>
          <w:szCs w:val="24"/>
          <w:lang w:val="ru-RU"/>
        </w:rPr>
        <w:t xml:space="preserve">Если страховая компания не нарушала норматив максимальной величины страхового риска Н3, то в колонке </w:t>
      </w:r>
      <w:r w:rsidRPr="008B4F96">
        <w:rPr>
          <w:rFonts w:ascii="Times New Roman" w:hAnsi="Times New Roman"/>
          <w:szCs w:val="24"/>
          <w:lang w:val="ru-RU"/>
        </w:rPr>
        <w:t>9</w:t>
      </w:r>
      <w:r w:rsidR="00205374" w:rsidRPr="008B4F96">
        <w:rPr>
          <w:rFonts w:ascii="Times New Roman" w:hAnsi="Times New Roman"/>
          <w:szCs w:val="24"/>
          <w:lang w:val="ru-RU"/>
        </w:rPr>
        <w:t xml:space="preserve"> заполняется максимальная величина взятого обязательства (чистой страховой суммы). Если страхо</w:t>
      </w:r>
      <w:r w:rsidR="00205374" w:rsidRPr="008B4F96">
        <w:rPr>
          <w:rFonts w:ascii="Times New Roman" w:hAnsi="Times New Roman"/>
          <w:szCs w:val="24"/>
          <w:lang w:val="ru-RU"/>
        </w:rPr>
        <w:softHyphen/>
        <w:t>вая компания нарушила норматив Н3, то</w:t>
      </w:r>
      <w:r w:rsidRPr="008B4F96">
        <w:rPr>
          <w:rFonts w:ascii="Times New Roman" w:hAnsi="Times New Roman"/>
          <w:szCs w:val="24"/>
          <w:lang w:val="ru-RU"/>
        </w:rPr>
        <w:t xml:space="preserve"> в</w:t>
      </w:r>
      <w:r w:rsidR="00205374" w:rsidRPr="008B4F96">
        <w:rPr>
          <w:rFonts w:ascii="Times New Roman" w:hAnsi="Times New Roman"/>
          <w:szCs w:val="24"/>
          <w:lang w:val="ru-RU"/>
        </w:rPr>
        <w:t xml:space="preserve"> колонк</w:t>
      </w:r>
      <w:r w:rsidRPr="008B4F96">
        <w:rPr>
          <w:rFonts w:ascii="Times New Roman" w:hAnsi="Times New Roman"/>
          <w:szCs w:val="24"/>
          <w:lang w:val="ru-RU"/>
        </w:rPr>
        <w:t>е 9</w:t>
      </w:r>
      <w:r w:rsidR="00205374" w:rsidRPr="008B4F96">
        <w:rPr>
          <w:rFonts w:ascii="Times New Roman" w:hAnsi="Times New Roman"/>
          <w:szCs w:val="24"/>
          <w:lang w:val="ru-RU"/>
        </w:rPr>
        <w:t xml:space="preserve"> указыва</w:t>
      </w:r>
      <w:r w:rsidRPr="008B4F96">
        <w:rPr>
          <w:rFonts w:ascii="Times New Roman" w:hAnsi="Times New Roman"/>
          <w:szCs w:val="24"/>
          <w:lang w:val="ru-RU"/>
        </w:rPr>
        <w:t>ются</w:t>
      </w:r>
      <w:r w:rsidR="00205374" w:rsidRPr="008B4F96">
        <w:rPr>
          <w:rFonts w:ascii="Times New Roman" w:hAnsi="Times New Roman"/>
          <w:szCs w:val="24"/>
          <w:lang w:val="ru-RU"/>
        </w:rPr>
        <w:t xml:space="preserve"> сумм</w:t>
      </w:r>
      <w:r w:rsidRPr="008B4F96">
        <w:rPr>
          <w:rFonts w:ascii="Times New Roman" w:hAnsi="Times New Roman"/>
          <w:szCs w:val="24"/>
          <w:lang w:val="ru-RU"/>
        </w:rPr>
        <w:t>ы</w:t>
      </w:r>
      <w:r w:rsidR="00205374" w:rsidRPr="008B4F96">
        <w:rPr>
          <w:rFonts w:ascii="Times New Roman" w:hAnsi="Times New Roman"/>
          <w:szCs w:val="24"/>
          <w:lang w:val="ru-RU"/>
        </w:rPr>
        <w:t>, вызвавш</w:t>
      </w:r>
      <w:r w:rsidRPr="008B4F96">
        <w:rPr>
          <w:rFonts w:ascii="Times New Roman" w:hAnsi="Times New Roman"/>
          <w:szCs w:val="24"/>
          <w:lang w:val="ru-RU"/>
        </w:rPr>
        <w:t>ие</w:t>
      </w:r>
      <w:r w:rsidR="00205374" w:rsidRPr="008B4F96">
        <w:rPr>
          <w:rFonts w:ascii="Times New Roman" w:hAnsi="Times New Roman"/>
          <w:szCs w:val="24"/>
          <w:lang w:val="ru-RU"/>
        </w:rPr>
        <w:t xml:space="preserve">  нарушение - в убываю</w:t>
      </w:r>
      <w:r w:rsidR="00205374" w:rsidRPr="008B4F96">
        <w:rPr>
          <w:rFonts w:ascii="Times New Roman" w:hAnsi="Times New Roman"/>
          <w:szCs w:val="24"/>
          <w:lang w:val="ru-RU"/>
        </w:rPr>
        <w:softHyphen/>
        <w:t xml:space="preserve">щей последовательности. </w:t>
      </w:r>
    </w:p>
    <w:p w:rsidR="00994CA7" w:rsidRPr="008B4F96" w:rsidRDefault="00994CA7">
      <w:pPr>
        <w:spacing w:line="240" w:lineRule="atLeast"/>
        <w:ind w:firstLine="284"/>
        <w:jc w:val="both"/>
        <w:rPr>
          <w:rFonts w:ascii="Times New Roman" w:hAnsi="Times New Roman"/>
          <w:szCs w:val="24"/>
          <w:lang w:val="ru-RU"/>
        </w:rPr>
      </w:pPr>
    </w:p>
    <w:p w:rsidR="00994CA7" w:rsidRPr="008B4F96" w:rsidRDefault="00994CA7" w:rsidP="00994CA7">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49. Если страховая компания не нарушала норматив максимального размера риска на одного заемщика Н5, то в</w:t>
      </w:r>
      <w:r w:rsidR="008B4F96">
        <w:rPr>
          <w:rFonts w:ascii="Times New Roman" w:hAnsi="Times New Roman"/>
          <w:szCs w:val="24"/>
          <w:lang w:val="en-US"/>
        </w:rPr>
        <w:t xml:space="preserve"> </w:t>
      </w:r>
      <w:r w:rsidRPr="008B4F96">
        <w:rPr>
          <w:rFonts w:ascii="Times New Roman" w:hAnsi="Times New Roman"/>
          <w:szCs w:val="24"/>
          <w:lang w:val="ru-RU"/>
        </w:rPr>
        <w:t>колонке 10 таблицы 1 отчета номер  3 указывается наибольшая сумма риска на одного заемщика. Если страховая компания нарушила норматив Н5, то в колонке 10 указываются суммы, вызвавшие  нарушение - в убываю</w:t>
      </w:r>
      <w:r w:rsidRPr="008B4F96">
        <w:rPr>
          <w:rFonts w:ascii="Times New Roman" w:hAnsi="Times New Roman"/>
          <w:szCs w:val="24"/>
          <w:lang w:val="ru-RU"/>
        </w:rPr>
        <w:softHyphen/>
        <w:t xml:space="preserve">щей последовательности. </w:t>
      </w:r>
    </w:p>
    <w:p w:rsidR="00994CA7" w:rsidRPr="008B4F96" w:rsidRDefault="00994CA7">
      <w:pPr>
        <w:spacing w:line="240" w:lineRule="atLeast"/>
        <w:ind w:firstLine="284"/>
        <w:jc w:val="both"/>
        <w:rPr>
          <w:rFonts w:ascii="Times New Roman" w:hAnsi="Times New Roman"/>
          <w:szCs w:val="24"/>
          <w:lang w:val="ru-RU"/>
        </w:rPr>
      </w:pPr>
    </w:p>
    <w:p w:rsidR="00994CA7" w:rsidRPr="008B4F96" w:rsidRDefault="00994CA7">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50. В </w:t>
      </w:r>
      <w:r w:rsidR="00205374" w:rsidRPr="008B4F96">
        <w:rPr>
          <w:rFonts w:ascii="Times New Roman" w:hAnsi="Times New Roman"/>
          <w:szCs w:val="24"/>
          <w:lang w:val="ru-RU"/>
        </w:rPr>
        <w:t>колонк</w:t>
      </w:r>
      <w:r w:rsidRPr="008B4F96">
        <w:rPr>
          <w:rFonts w:ascii="Times New Roman" w:hAnsi="Times New Roman"/>
          <w:szCs w:val="24"/>
          <w:lang w:val="ru-RU"/>
        </w:rPr>
        <w:t xml:space="preserve">ах 1 и 2 таблицы 3 отчета номер 3 </w:t>
      </w:r>
      <w:r w:rsidR="00205374" w:rsidRPr="008B4F96">
        <w:rPr>
          <w:rFonts w:ascii="Times New Roman" w:hAnsi="Times New Roman"/>
          <w:szCs w:val="24"/>
          <w:lang w:val="ru-RU"/>
        </w:rPr>
        <w:t>заполня</w:t>
      </w:r>
      <w:r w:rsidRPr="008B4F96">
        <w:rPr>
          <w:rFonts w:ascii="Times New Roman" w:hAnsi="Times New Roman"/>
          <w:szCs w:val="24"/>
          <w:lang w:val="ru-RU"/>
        </w:rPr>
        <w:t>ю</w:t>
      </w:r>
      <w:r w:rsidR="00205374" w:rsidRPr="008B4F96">
        <w:rPr>
          <w:rFonts w:ascii="Times New Roman" w:hAnsi="Times New Roman"/>
          <w:szCs w:val="24"/>
          <w:lang w:val="ru-RU"/>
        </w:rPr>
        <w:t xml:space="preserve">тся </w:t>
      </w:r>
      <w:r w:rsidRPr="008B4F96">
        <w:rPr>
          <w:rFonts w:ascii="Times New Roman" w:hAnsi="Times New Roman"/>
          <w:szCs w:val="24"/>
          <w:lang w:val="ru-RU"/>
        </w:rPr>
        <w:t xml:space="preserve"> соответственно установленные </w:t>
      </w:r>
      <w:r w:rsidR="008B4F96" w:rsidRPr="008B4F96">
        <w:rPr>
          <w:rFonts w:ascii="Times New Roman" w:hAnsi="Times New Roman"/>
          <w:szCs w:val="24"/>
          <w:lang w:val="ru-RU"/>
        </w:rPr>
        <w:t>Положением</w:t>
      </w:r>
      <w:r w:rsidRPr="008B4F96">
        <w:rPr>
          <w:rFonts w:ascii="Times New Roman" w:hAnsi="Times New Roman"/>
          <w:szCs w:val="24"/>
          <w:lang w:val="ru-RU"/>
        </w:rPr>
        <w:t xml:space="preserve"> 3/02 </w:t>
      </w:r>
      <w:r w:rsidR="008B4F96" w:rsidRPr="008B4F96">
        <w:rPr>
          <w:rFonts w:ascii="Times New Roman" w:hAnsi="Times New Roman"/>
          <w:szCs w:val="24"/>
          <w:lang w:val="ru-RU"/>
        </w:rPr>
        <w:t>балансовые</w:t>
      </w:r>
      <w:r w:rsidRPr="008B4F96">
        <w:rPr>
          <w:rFonts w:ascii="Times New Roman" w:hAnsi="Times New Roman"/>
          <w:szCs w:val="24"/>
          <w:lang w:val="ru-RU"/>
        </w:rPr>
        <w:t xml:space="preserve"> </w:t>
      </w:r>
      <w:r w:rsidR="00205374" w:rsidRPr="008B4F96">
        <w:rPr>
          <w:rFonts w:ascii="Times New Roman" w:hAnsi="Times New Roman"/>
          <w:szCs w:val="24"/>
          <w:lang w:val="ru-RU"/>
        </w:rPr>
        <w:t xml:space="preserve">величины </w:t>
      </w:r>
      <w:r w:rsidRPr="008B4F96">
        <w:rPr>
          <w:rFonts w:ascii="Times New Roman" w:hAnsi="Times New Roman"/>
          <w:szCs w:val="24"/>
          <w:lang w:val="ru-RU"/>
        </w:rPr>
        <w:t>основного и</w:t>
      </w:r>
      <w:r w:rsidR="00205374" w:rsidRPr="008B4F96">
        <w:rPr>
          <w:rFonts w:ascii="Times New Roman" w:hAnsi="Times New Roman"/>
          <w:szCs w:val="24"/>
          <w:lang w:val="ru-RU"/>
        </w:rPr>
        <w:t xml:space="preserve"> дополнительного капитал</w:t>
      </w:r>
      <w:r w:rsidRPr="008B4F96">
        <w:rPr>
          <w:rFonts w:ascii="Times New Roman" w:hAnsi="Times New Roman"/>
          <w:szCs w:val="24"/>
          <w:lang w:val="ru-RU"/>
        </w:rPr>
        <w:t>ов, без вычетов, предусмотренных Положением 3/02 для расчета величины нормативного капитала</w:t>
      </w:r>
      <w:r w:rsidR="00205374" w:rsidRPr="008B4F96">
        <w:rPr>
          <w:rFonts w:ascii="Times New Roman" w:hAnsi="Times New Roman"/>
          <w:szCs w:val="24"/>
          <w:lang w:val="ru-RU"/>
        </w:rPr>
        <w:t xml:space="preserve">. В колонке </w:t>
      </w:r>
      <w:r w:rsidRPr="008B4F96">
        <w:rPr>
          <w:rFonts w:ascii="Times New Roman" w:hAnsi="Times New Roman"/>
          <w:szCs w:val="24"/>
          <w:lang w:val="ru-RU"/>
        </w:rPr>
        <w:t xml:space="preserve">4 </w:t>
      </w:r>
      <w:r w:rsidR="00205374" w:rsidRPr="008B4F96">
        <w:rPr>
          <w:rFonts w:ascii="Times New Roman" w:hAnsi="Times New Roman"/>
          <w:szCs w:val="24"/>
          <w:lang w:val="ru-RU"/>
        </w:rPr>
        <w:t xml:space="preserve">заполняется </w:t>
      </w:r>
      <w:r w:rsidRPr="008B4F96">
        <w:rPr>
          <w:rFonts w:ascii="Times New Roman" w:hAnsi="Times New Roman"/>
          <w:szCs w:val="24"/>
          <w:lang w:val="ru-RU"/>
        </w:rPr>
        <w:t>итоговая</w:t>
      </w:r>
      <w:r w:rsidR="00205374" w:rsidRPr="008B4F96">
        <w:rPr>
          <w:rFonts w:ascii="Times New Roman" w:hAnsi="Times New Roman"/>
          <w:szCs w:val="24"/>
          <w:lang w:val="ru-RU"/>
        </w:rPr>
        <w:t xml:space="preserve"> сумма компонентов, </w:t>
      </w:r>
      <w:r w:rsidRPr="008B4F96">
        <w:rPr>
          <w:rFonts w:ascii="Times New Roman" w:hAnsi="Times New Roman"/>
          <w:szCs w:val="24"/>
          <w:lang w:val="ru-RU"/>
        </w:rPr>
        <w:t>вычитаемых</w:t>
      </w:r>
      <w:r w:rsidR="00205374" w:rsidRPr="008B4F96">
        <w:rPr>
          <w:rFonts w:ascii="Times New Roman" w:hAnsi="Times New Roman"/>
          <w:szCs w:val="24"/>
          <w:lang w:val="ru-RU"/>
        </w:rPr>
        <w:t xml:space="preserve"> из основного капитала согласно Положению 3/02. В колонке </w:t>
      </w:r>
      <w:r w:rsidRPr="008B4F96">
        <w:rPr>
          <w:rFonts w:ascii="Times New Roman" w:hAnsi="Times New Roman"/>
          <w:szCs w:val="24"/>
          <w:lang w:val="ru-RU"/>
        </w:rPr>
        <w:t xml:space="preserve">5 </w:t>
      </w:r>
      <w:r w:rsidR="00205374" w:rsidRPr="008B4F96">
        <w:rPr>
          <w:rFonts w:ascii="Times New Roman" w:hAnsi="Times New Roman"/>
          <w:szCs w:val="24"/>
          <w:lang w:val="ru-RU"/>
        </w:rPr>
        <w:t>заполня</w:t>
      </w:r>
      <w:r w:rsidRPr="008B4F96">
        <w:rPr>
          <w:rFonts w:ascii="Times New Roman" w:hAnsi="Times New Roman"/>
          <w:szCs w:val="24"/>
          <w:lang w:val="ru-RU"/>
        </w:rPr>
        <w:t>е</w:t>
      </w:r>
      <w:r w:rsidR="00205374" w:rsidRPr="008B4F96">
        <w:rPr>
          <w:rFonts w:ascii="Times New Roman" w:hAnsi="Times New Roman"/>
          <w:szCs w:val="24"/>
          <w:lang w:val="ru-RU"/>
        </w:rPr>
        <w:t xml:space="preserve">тся </w:t>
      </w:r>
      <w:r w:rsidRPr="008B4F96">
        <w:rPr>
          <w:rFonts w:ascii="Times New Roman" w:hAnsi="Times New Roman"/>
          <w:szCs w:val="24"/>
          <w:lang w:val="ru-RU"/>
        </w:rPr>
        <w:t xml:space="preserve">итоговая </w:t>
      </w:r>
      <w:r w:rsidR="00205374" w:rsidRPr="008B4F96">
        <w:rPr>
          <w:rFonts w:ascii="Times New Roman" w:hAnsi="Times New Roman"/>
          <w:szCs w:val="24"/>
          <w:lang w:val="ru-RU"/>
        </w:rPr>
        <w:t>сумм</w:t>
      </w:r>
      <w:r w:rsidRPr="008B4F96">
        <w:rPr>
          <w:rFonts w:ascii="Times New Roman" w:hAnsi="Times New Roman"/>
          <w:szCs w:val="24"/>
          <w:lang w:val="ru-RU"/>
        </w:rPr>
        <w:t>а</w:t>
      </w:r>
      <w:r w:rsidR="00205374" w:rsidRPr="008B4F96">
        <w:rPr>
          <w:rFonts w:ascii="Times New Roman" w:hAnsi="Times New Roman"/>
          <w:szCs w:val="24"/>
          <w:lang w:val="ru-RU"/>
        </w:rPr>
        <w:t xml:space="preserve"> </w:t>
      </w:r>
      <w:r w:rsidR="008B4F96" w:rsidRPr="008B4F96">
        <w:rPr>
          <w:rFonts w:ascii="Times New Roman" w:hAnsi="Times New Roman"/>
          <w:szCs w:val="24"/>
          <w:lang w:val="ru-RU"/>
        </w:rPr>
        <w:t>компонентов</w:t>
      </w:r>
      <w:r w:rsidRPr="008B4F96">
        <w:rPr>
          <w:rFonts w:ascii="Times New Roman" w:hAnsi="Times New Roman"/>
          <w:szCs w:val="24"/>
          <w:lang w:val="ru-RU"/>
        </w:rPr>
        <w:t xml:space="preserve">, вычитаемых из основного капитала согласно Положению 3/02. В те дни, когда бухгалтерский баланс страховой компании не потерпел изменений (включая нерабочие дни), заполняются данные предыдущего дня. </w:t>
      </w:r>
    </w:p>
    <w:p w:rsidR="007C3865" w:rsidRPr="008B4F96" w:rsidRDefault="007C3865">
      <w:pPr>
        <w:spacing w:line="240" w:lineRule="atLeast"/>
        <w:ind w:firstLine="284"/>
        <w:jc w:val="both"/>
        <w:rPr>
          <w:rFonts w:ascii="Times New Roman" w:hAnsi="Times New Roman"/>
          <w:szCs w:val="24"/>
          <w:lang w:val="ru-RU"/>
        </w:rPr>
      </w:pPr>
    </w:p>
    <w:p w:rsidR="00F47BFA" w:rsidRPr="008B4F96" w:rsidRDefault="007C386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51. </w:t>
      </w:r>
      <w:r w:rsidR="00205374" w:rsidRPr="008B4F96">
        <w:rPr>
          <w:rFonts w:ascii="Times New Roman" w:hAnsi="Times New Roman"/>
          <w:szCs w:val="24"/>
          <w:lang w:val="ru-RU"/>
        </w:rPr>
        <w:t>В таблицах 4</w:t>
      </w:r>
      <w:r w:rsidRPr="008B4F96">
        <w:rPr>
          <w:rFonts w:ascii="Times New Roman" w:hAnsi="Times New Roman"/>
          <w:szCs w:val="24"/>
          <w:lang w:val="ru-RU"/>
        </w:rPr>
        <w:t>-8</w:t>
      </w:r>
      <w:r w:rsidR="00205374" w:rsidRPr="008B4F96">
        <w:rPr>
          <w:rFonts w:ascii="Times New Roman" w:hAnsi="Times New Roman"/>
          <w:szCs w:val="24"/>
          <w:lang w:val="ru-RU"/>
        </w:rPr>
        <w:t xml:space="preserve"> отчета </w:t>
      </w:r>
      <w:r w:rsidRPr="008B4F96">
        <w:rPr>
          <w:rFonts w:ascii="Times New Roman" w:hAnsi="Times New Roman"/>
          <w:szCs w:val="24"/>
          <w:lang w:val="ru-RU"/>
        </w:rPr>
        <w:t xml:space="preserve">номер  3 </w:t>
      </w:r>
      <w:r w:rsidR="00205374" w:rsidRPr="008B4F96">
        <w:rPr>
          <w:rFonts w:ascii="Times New Roman" w:hAnsi="Times New Roman"/>
          <w:szCs w:val="24"/>
          <w:lang w:val="ru-RU"/>
        </w:rPr>
        <w:t xml:space="preserve">представляются суммы, включаемые в расчет </w:t>
      </w:r>
      <w:r w:rsidRPr="008B4F96">
        <w:rPr>
          <w:rFonts w:ascii="Times New Roman" w:hAnsi="Times New Roman"/>
          <w:szCs w:val="24"/>
          <w:lang w:val="ru-RU"/>
        </w:rPr>
        <w:t xml:space="preserve">компонента ВТП </w:t>
      </w:r>
      <w:r w:rsidR="00205374" w:rsidRPr="008B4F96">
        <w:rPr>
          <w:rFonts w:ascii="Times New Roman" w:hAnsi="Times New Roman"/>
          <w:szCs w:val="24"/>
          <w:lang w:val="ru-RU"/>
        </w:rPr>
        <w:t>норматива Н1</w:t>
      </w:r>
      <w:r w:rsidRPr="008B4F96">
        <w:rPr>
          <w:rFonts w:ascii="Times New Roman" w:hAnsi="Times New Roman"/>
          <w:szCs w:val="24"/>
          <w:lang w:val="ru-RU"/>
        </w:rPr>
        <w:t>.2</w:t>
      </w:r>
      <w:r w:rsidR="00205374" w:rsidRPr="008B4F96">
        <w:rPr>
          <w:rFonts w:ascii="Times New Roman" w:hAnsi="Times New Roman"/>
          <w:szCs w:val="24"/>
          <w:lang w:val="ru-RU"/>
        </w:rPr>
        <w:t>. Страховая компания, осуществляющая страхование нежизни</w:t>
      </w:r>
      <w:r w:rsidRPr="008B4F96">
        <w:rPr>
          <w:rFonts w:ascii="Times New Roman" w:hAnsi="Times New Roman"/>
          <w:szCs w:val="24"/>
          <w:lang w:val="ru-RU"/>
        </w:rPr>
        <w:t xml:space="preserve">, а также компания, указанная в пункте 16 Приложения 1 к Положению 3/02, </w:t>
      </w:r>
      <w:r w:rsidR="00A14406" w:rsidRPr="00A14406">
        <w:rPr>
          <w:rFonts w:ascii="Times New Roman" w:hAnsi="Times New Roman"/>
          <w:szCs w:val="24"/>
          <w:lang w:val="ru-RU"/>
        </w:rPr>
        <w:t xml:space="preserve">осуществляющие страхование </w:t>
      </w:r>
      <w:r w:rsidR="00F47BFA" w:rsidRPr="008B4F96">
        <w:rPr>
          <w:rFonts w:ascii="Times New Roman" w:hAnsi="Times New Roman"/>
          <w:szCs w:val="24"/>
          <w:lang w:val="ru-RU"/>
        </w:rPr>
        <w:t>свыше</w:t>
      </w:r>
      <w:r w:rsidRPr="008B4F96">
        <w:rPr>
          <w:rFonts w:ascii="Times New Roman" w:hAnsi="Times New Roman"/>
          <w:szCs w:val="24"/>
          <w:lang w:val="ru-RU"/>
        </w:rPr>
        <w:t xml:space="preserve"> трех лет, заполня</w:t>
      </w:r>
      <w:r w:rsidR="00A14406" w:rsidRPr="00A14406">
        <w:rPr>
          <w:rFonts w:ascii="Times New Roman" w:hAnsi="Times New Roman"/>
          <w:szCs w:val="24"/>
          <w:lang w:val="ru-RU"/>
        </w:rPr>
        <w:t>ю</w:t>
      </w:r>
      <w:r w:rsidRPr="008B4F96">
        <w:rPr>
          <w:rFonts w:ascii="Times New Roman" w:hAnsi="Times New Roman"/>
          <w:szCs w:val="24"/>
          <w:lang w:val="ru-RU"/>
        </w:rPr>
        <w:t xml:space="preserve">т </w:t>
      </w:r>
      <w:r w:rsidR="00205374" w:rsidRPr="008B4F96">
        <w:rPr>
          <w:rFonts w:ascii="Times New Roman" w:hAnsi="Times New Roman"/>
          <w:szCs w:val="24"/>
          <w:lang w:val="ru-RU"/>
        </w:rPr>
        <w:t>таблицы 4 и 5, предусмотренные для расчета максимального размера платежеспособности, рассчитывае</w:t>
      </w:r>
      <w:r w:rsidR="00F47BFA" w:rsidRPr="008B4F96">
        <w:rPr>
          <w:rFonts w:ascii="Times New Roman" w:hAnsi="Times New Roman"/>
          <w:szCs w:val="24"/>
          <w:lang w:val="ru-RU"/>
        </w:rPr>
        <w:t>м</w:t>
      </w:r>
      <w:r w:rsidR="00A14406" w:rsidRPr="00A14406">
        <w:rPr>
          <w:rFonts w:ascii="Times New Roman" w:hAnsi="Times New Roman"/>
          <w:szCs w:val="24"/>
          <w:lang w:val="ru-RU"/>
        </w:rPr>
        <w:t>ой</w:t>
      </w:r>
      <w:r w:rsidR="00205374" w:rsidRPr="008B4F96">
        <w:rPr>
          <w:rFonts w:ascii="Times New Roman" w:hAnsi="Times New Roman"/>
          <w:szCs w:val="24"/>
          <w:lang w:val="ru-RU"/>
        </w:rPr>
        <w:t xml:space="preserve"> </w:t>
      </w:r>
      <w:r w:rsidR="00F47BFA" w:rsidRPr="008B4F96">
        <w:rPr>
          <w:rFonts w:ascii="Times New Roman" w:hAnsi="Times New Roman"/>
          <w:szCs w:val="24"/>
          <w:lang w:val="ru-RU"/>
        </w:rPr>
        <w:t>с применением метода расчета на основе страховых премий</w:t>
      </w:r>
      <w:r w:rsidR="00205374" w:rsidRPr="008B4F96">
        <w:rPr>
          <w:rFonts w:ascii="Times New Roman" w:hAnsi="Times New Roman"/>
          <w:szCs w:val="24"/>
          <w:lang w:val="ru-RU"/>
        </w:rPr>
        <w:t xml:space="preserve"> и возмещений. </w:t>
      </w:r>
      <w:r w:rsidR="00A14406" w:rsidRPr="00A14406">
        <w:rPr>
          <w:rFonts w:ascii="Times New Roman" w:hAnsi="Times New Roman"/>
          <w:szCs w:val="24"/>
          <w:lang w:val="ru-RU"/>
        </w:rPr>
        <w:t>Е</w:t>
      </w:r>
      <w:r w:rsidRPr="008B4F96">
        <w:rPr>
          <w:rFonts w:ascii="Times New Roman" w:hAnsi="Times New Roman"/>
          <w:szCs w:val="24"/>
          <w:lang w:val="ru-RU"/>
        </w:rPr>
        <w:t xml:space="preserve">сли же деятельность осуществлялась менее трех лет, то </w:t>
      </w:r>
      <w:r w:rsidR="00F47BFA" w:rsidRPr="008B4F96">
        <w:rPr>
          <w:rFonts w:ascii="Times New Roman" w:hAnsi="Times New Roman"/>
          <w:szCs w:val="24"/>
          <w:lang w:val="ru-RU"/>
        </w:rPr>
        <w:t xml:space="preserve">из указанных таблиц </w:t>
      </w:r>
      <w:r w:rsidR="00205374" w:rsidRPr="008B4F96">
        <w:rPr>
          <w:rFonts w:ascii="Times New Roman" w:hAnsi="Times New Roman"/>
          <w:szCs w:val="24"/>
          <w:lang w:val="ru-RU"/>
        </w:rPr>
        <w:t>заполняет</w:t>
      </w:r>
      <w:r w:rsidRPr="008B4F96">
        <w:rPr>
          <w:rFonts w:ascii="Times New Roman" w:hAnsi="Times New Roman"/>
          <w:szCs w:val="24"/>
          <w:lang w:val="ru-RU"/>
        </w:rPr>
        <w:t>ся</w:t>
      </w:r>
      <w:r w:rsidR="00205374" w:rsidRPr="008B4F96">
        <w:rPr>
          <w:rFonts w:ascii="Times New Roman" w:hAnsi="Times New Roman"/>
          <w:szCs w:val="24"/>
          <w:lang w:val="ru-RU"/>
        </w:rPr>
        <w:t xml:space="preserve"> лишь таблиц</w:t>
      </w:r>
      <w:r w:rsidR="00F47BFA" w:rsidRPr="008B4F96">
        <w:rPr>
          <w:rFonts w:ascii="Times New Roman" w:hAnsi="Times New Roman"/>
          <w:szCs w:val="24"/>
          <w:lang w:val="ru-RU"/>
        </w:rPr>
        <w:t xml:space="preserve">а </w:t>
      </w:r>
      <w:r w:rsidRPr="008B4F96">
        <w:rPr>
          <w:rFonts w:ascii="Times New Roman" w:hAnsi="Times New Roman"/>
          <w:szCs w:val="24"/>
          <w:lang w:val="ru-RU"/>
        </w:rPr>
        <w:t>4</w:t>
      </w:r>
      <w:r w:rsidR="00205374" w:rsidRPr="008B4F96">
        <w:rPr>
          <w:rFonts w:ascii="Times New Roman" w:hAnsi="Times New Roman"/>
          <w:szCs w:val="24"/>
          <w:lang w:val="ru-RU"/>
        </w:rPr>
        <w:t>, пред</w:t>
      </w:r>
      <w:r w:rsidR="00A14406" w:rsidRPr="00A14406">
        <w:rPr>
          <w:rFonts w:ascii="Times New Roman" w:hAnsi="Times New Roman"/>
          <w:szCs w:val="24"/>
          <w:lang w:val="ru-RU"/>
        </w:rPr>
        <w:t>усмотренн</w:t>
      </w:r>
      <w:r w:rsidRPr="008B4F96">
        <w:rPr>
          <w:rFonts w:ascii="Times New Roman" w:hAnsi="Times New Roman"/>
          <w:szCs w:val="24"/>
          <w:lang w:val="ru-RU"/>
        </w:rPr>
        <w:t>ая</w:t>
      </w:r>
      <w:r w:rsidR="00205374" w:rsidRPr="008B4F96">
        <w:rPr>
          <w:rFonts w:ascii="Times New Roman" w:hAnsi="Times New Roman"/>
          <w:szCs w:val="24"/>
          <w:lang w:val="ru-RU"/>
        </w:rPr>
        <w:t xml:space="preserve"> для расчета максимального размера платежеспособности, </w:t>
      </w:r>
      <w:r w:rsidR="00F47BFA" w:rsidRPr="008B4F96">
        <w:rPr>
          <w:rFonts w:ascii="Times New Roman" w:hAnsi="Times New Roman"/>
          <w:szCs w:val="24"/>
          <w:lang w:val="ru-RU"/>
        </w:rPr>
        <w:t>рассчитываем</w:t>
      </w:r>
      <w:r w:rsidR="00A14406" w:rsidRPr="00A14406">
        <w:rPr>
          <w:rFonts w:ascii="Times New Roman" w:hAnsi="Times New Roman"/>
          <w:szCs w:val="24"/>
          <w:lang w:val="ru-RU"/>
        </w:rPr>
        <w:t>ой</w:t>
      </w:r>
      <w:r w:rsidR="00F47BFA" w:rsidRPr="008B4F96">
        <w:rPr>
          <w:rFonts w:ascii="Times New Roman" w:hAnsi="Times New Roman"/>
          <w:szCs w:val="24"/>
          <w:lang w:val="ru-RU"/>
        </w:rPr>
        <w:t xml:space="preserve"> с применением метода расчета на основе страховых премий</w:t>
      </w:r>
      <w:r w:rsidR="00205374" w:rsidRPr="008B4F96">
        <w:rPr>
          <w:rFonts w:ascii="Times New Roman" w:hAnsi="Times New Roman"/>
          <w:szCs w:val="24"/>
          <w:lang w:val="ru-RU"/>
        </w:rPr>
        <w:t xml:space="preserve">. </w:t>
      </w:r>
      <w:r w:rsidRPr="008B4F96">
        <w:rPr>
          <w:rFonts w:ascii="Times New Roman" w:hAnsi="Times New Roman"/>
          <w:szCs w:val="24"/>
          <w:lang w:val="ru-RU"/>
        </w:rPr>
        <w:t>В колонках 1, 2 и 3 таблицы 4 отчета заполняются суммы рассчитанных согласно пункту 5 Приложения 1 к Положению 3/02 начисленных страховых премий, заработанных страховых премий и возвращенных и подлежащих возврату</w:t>
      </w:r>
      <w:r w:rsidR="00F47BFA" w:rsidRPr="008B4F96">
        <w:rPr>
          <w:rFonts w:ascii="Times New Roman" w:hAnsi="Times New Roman"/>
          <w:szCs w:val="24"/>
          <w:lang w:val="ru-RU"/>
        </w:rPr>
        <w:t xml:space="preserve"> </w:t>
      </w:r>
      <w:r w:rsidRPr="008B4F96">
        <w:rPr>
          <w:rFonts w:ascii="Times New Roman" w:hAnsi="Times New Roman"/>
          <w:szCs w:val="24"/>
          <w:lang w:val="ru-RU"/>
        </w:rPr>
        <w:t xml:space="preserve">страховых премий по прекращенным (расторгнутым) договорам страхования. В колонках 4 и 5 заполняются рассчитываемые согласно вышеуказанному пункту </w:t>
      </w:r>
      <w:r w:rsidR="00F47BFA" w:rsidRPr="008B4F96">
        <w:rPr>
          <w:rFonts w:ascii="Times New Roman" w:hAnsi="Times New Roman"/>
          <w:szCs w:val="24"/>
          <w:lang w:val="ru-RU"/>
        </w:rPr>
        <w:t xml:space="preserve">компоненты </w:t>
      </w:r>
      <w:r w:rsidR="00F47BFA" w:rsidRPr="008B4F96">
        <w:rPr>
          <w:rFonts w:ascii="Times New Roman" w:hAnsi="Times New Roman"/>
          <w:color w:val="000000"/>
          <w:szCs w:val="24"/>
          <w:lang w:val="ru-RU"/>
        </w:rPr>
        <w:t>коэффициента собственного удержания, в колонке 6 – величина коэффициента собственного удержания</w:t>
      </w:r>
      <w:r w:rsidR="00F47BFA" w:rsidRPr="008B4F96">
        <w:rPr>
          <w:rFonts w:ascii="Times New Roman" w:hAnsi="Times New Roman"/>
          <w:szCs w:val="24"/>
          <w:lang w:val="ru-RU"/>
        </w:rPr>
        <w:t>.</w:t>
      </w:r>
    </w:p>
    <w:p w:rsidR="00F47BFA" w:rsidRPr="008B4F96" w:rsidRDefault="00F47BFA">
      <w:pPr>
        <w:spacing w:line="240" w:lineRule="atLeast"/>
        <w:ind w:firstLine="284"/>
        <w:jc w:val="both"/>
        <w:rPr>
          <w:rFonts w:ascii="Times New Roman" w:hAnsi="Times New Roman"/>
          <w:szCs w:val="24"/>
          <w:lang w:val="ru-RU"/>
        </w:rPr>
      </w:pPr>
    </w:p>
    <w:p w:rsidR="007D292F" w:rsidRPr="008B4F96" w:rsidRDefault="00F47BFA" w:rsidP="007D292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52. В колонках 1, 2 и 3 таблицы 5 отчета номер  3 заполняются величины, </w:t>
      </w:r>
      <w:r w:rsidR="007C3865" w:rsidRPr="008B4F96">
        <w:rPr>
          <w:rFonts w:ascii="Times New Roman" w:hAnsi="Times New Roman"/>
          <w:szCs w:val="24"/>
          <w:lang w:val="ru-RU"/>
        </w:rPr>
        <w:t xml:space="preserve"> </w:t>
      </w:r>
      <w:r w:rsidR="007D292F" w:rsidRPr="008B4F96">
        <w:rPr>
          <w:rFonts w:ascii="Times New Roman" w:hAnsi="Times New Roman"/>
          <w:szCs w:val="24"/>
          <w:lang w:val="ru-RU"/>
        </w:rPr>
        <w:t xml:space="preserve">необходимые для расчета компонента “Т”, установленного пунктом 6 Приложения 1 к Положению 3/02, а в колонках 4 и 5  заполняются рассчитываемые согласно вышеуказанному пункту компоненты </w:t>
      </w:r>
      <w:r w:rsidR="007D292F" w:rsidRPr="008B4F96">
        <w:rPr>
          <w:rFonts w:ascii="Times New Roman" w:hAnsi="Times New Roman"/>
          <w:color w:val="000000"/>
          <w:szCs w:val="24"/>
          <w:lang w:val="ru-RU"/>
        </w:rPr>
        <w:t>коэффициента собственного удержания, в колонке 6 – величина коэффициента собственного удержания</w:t>
      </w:r>
      <w:r w:rsidR="007D292F" w:rsidRPr="008B4F96">
        <w:rPr>
          <w:rFonts w:ascii="Times New Roman" w:hAnsi="Times New Roman"/>
          <w:szCs w:val="24"/>
          <w:lang w:val="ru-RU"/>
        </w:rPr>
        <w:t>. При заполнении таблицы 5 учитываются требования, предусмотренные пунктами 7 и 8 Приложения 1 к Положению 3/02.</w:t>
      </w:r>
    </w:p>
    <w:p w:rsidR="007D292F" w:rsidRPr="008B4F96" w:rsidRDefault="007D292F" w:rsidP="007D292F">
      <w:pPr>
        <w:spacing w:line="240" w:lineRule="atLeast"/>
        <w:ind w:firstLine="284"/>
        <w:jc w:val="both"/>
        <w:rPr>
          <w:rFonts w:ascii="Times New Roman" w:hAnsi="Times New Roman"/>
          <w:szCs w:val="24"/>
          <w:lang w:val="ru-RU"/>
        </w:rPr>
      </w:pPr>
    </w:p>
    <w:p w:rsidR="007D292F" w:rsidRPr="008B4F96" w:rsidRDefault="007D292F" w:rsidP="007D292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53. Страховые компании, осуществляющие страховую деятельность по классам страхования, указанным в пункте 11 Приложения 1 к Положению 3/02, заполняют </w:t>
      </w:r>
      <w:r w:rsidR="00A14406" w:rsidRPr="00A14406">
        <w:rPr>
          <w:rFonts w:ascii="Times New Roman" w:hAnsi="Times New Roman"/>
          <w:szCs w:val="24"/>
          <w:lang w:val="ru-RU"/>
        </w:rPr>
        <w:t>для</w:t>
      </w:r>
      <w:r w:rsidRPr="008B4F96">
        <w:rPr>
          <w:rFonts w:ascii="Times New Roman" w:hAnsi="Times New Roman"/>
          <w:szCs w:val="24"/>
          <w:lang w:val="ru-RU"/>
        </w:rPr>
        <w:t xml:space="preserve"> данны</w:t>
      </w:r>
      <w:r w:rsidR="00A14406" w:rsidRPr="00A14406">
        <w:rPr>
          <w:rFonts w:ascii="Times New Roman" w:hAnsi="Times New Roman"/>
          <w:szCs w:val="24"/>
          <w:lang w:val="ru-RU"/>
        </w:rPr>
        <w:t>х</w:t>
      </w:r>
      <w:r w:rsidR="00A14406">
        <w:rPr>
          <w:rFonts w:ascii="Times New Roman" w:hAnsi="Times New Roman"/>
          <w:szCs w:val="24"/>
          <w:lang w:val="ru-RU"/>
        </w:rPr>
        <w:t xml:space="preserve"> класс</w:t>
      </w:r>
      <w:r w:rsidR="00A14406" w:rsidRPr="00A14406">
        <w:rPr>
          <w:rFonts w:ascii="Times New Roman" w:hAnsi="Times New Roman"/>
          <w:szCs w:val="24"/>
          <w:lang w:val="ru-RU"/>
        </w:rPr>
        <w:t>ов</w:t>
      </w:r>
      <w:r w:rsidRPr="008B4F96">
        <w:rPr>
          <w:rFonts w:ascii="Times New Roman" w:hAnsi="Times New Roman"/>
          <w:szCs w:val="24"/>
          <w:lang w:val="ru-RU"/>
        </w:rPr>
        <w:t xml:space="preserve"> таблицы 6 и 7 отчета номер 3, </w:t>
      </w:r>
      <w:r w:rsidR="00A14406" w:rsidRPr="00A14406">
        <w:rPr>
          <w:rFonts w:ascii="Times New Roman" w:hAnsi="Times New Roman"/>
          <w:szCs w:val="24"/>
          <w:lang w:val="ru-RU"/>
        </w:rPr>
        <w:t>для</w:t>
      </w:r>
      <w:r w:rsidRPr="008B4F96">
        <w:rPr>
          <w:rFonts w:ascii="Times New Roman" w:hAnsi="Times New Roman"/>
          <w:szCs w:val="24"/>
          <w:lang w:val="ru-RU"/>
        </w:rPr>
        <w:t xml:space="preserve"> класс</w:t>
      </w:r>
      <w:r w:rsidR="00A14406" w:rsidRPr="00A14406">
        <w:rPr>
          <w:rFonts w:ascii="Times New Roman" w:hAnsi="Times New Roman"/>
          <w:szCs w:val="24"/>
          <w:lang w:val="ru-RU"/>
        </w:rPr>
        <w:t>ов</w:t>
      </w:r>
      <w:r w:rsidRPr="008B4F96">
        <w:rPr>
          <w:rFonts w:ascii="Times New Roman" w:hAnsi="Times New Roman"/>
          <w:szCs w:val="24"/>
          <w:lang w:val="ru-RU"/>
        </w:rPr>
        <w:t>, указанны</w:t>
      </w:r>
      <w:r w:rsidR="00A14406" w:rsidRPr="00A14406">
        <w:rPr>
          <w:rFonts w:ascii="Times New Roman" w:hAnsi="Times New Roman"/>
          <w:szCs w:val="24"/>
          <w:lang w:val="ru-RU"/>
        </w:rPr>
        <w:t>х</w:t>
      </w:r>
      <w:r w:rsidRPr="008B4F96">
        <w:rPr>
          <w:rFonts w:ascii="Times New Roman" w:hAnsi="Times New Roman"/>
          <w:szCs w:val="24"/>
          <w:lang w:val="ru-RU"/>
        </w:rPr>
        <w:t xml:space="preserve"> в пункте 18 – только таблицу 6, </w:t>
      </w:r>
      <w:r w:rsidR="00A14406" w:rsidRPr="00A14406">
        <w:rPr>
          <w:rFonts w:ascii="Times New Roman" w:hAnsi="Times New Roman"/>
          <w:szCs w:val="24"/>
          <w:lang w:val="ru-RU"/>
        </w:rPr>
        <w:t>для</w:t>
      </w:r>
      <w:r w:rsidRPr="008B4F96">
        <w:rPr>
          <w:rFonts w:ascii="Times New Roman" w:hAnsi="Times New Roman"/>
          <w:szCs w:val="24"/>
          <w:lang w:val="ru-RU"/>
        </w:rPr>
        <w:t xml:space="preserve"> класс</w:t>
      </w:r>
      <w:r w:rsidR="00A14406" w:rsidRPr="00A14406">
        <w:rPr>
          <w:rFonts w:ascii="Times New Roman" w:hAnsi="Times New Roman"/>
          <w:szCs w:val="24"/>
          <w:lang w:val="ru-RU"/>
        </w:rPr>
        <w:t>ов</w:t>
      </w:r>
      <w:r w:rsidRPr="008B4F96">
        <w:rPr>
          <w:rFonts w:ascii="Times New Roman" w:hAnsi="Times New Roman"/>
          <w:szCs w:val="24"/>
          <w:lang w:val="ru-RU"/>
        </w:rPr>
        <w:t>, указанны</w:t>
      </w:r>
      <w:r w:rsidR="00A14406" w:rsidRPr="00A14406">
        <w:rPr>
          <w:rFonts w:ascii="Times New Roman" w:hAnsi="Times New Roman"/>
          <w:szCs w:val="24"/>
          <w:lang w:val="ru-RU"/>
        </w:rPr>
        <w:t>х</w:t>
      </w:r>
      <w:r w:rsidRPr="008B4F96">
        <w:rPr>
          <w:rFonts w:ascii="Times New Roman" w:hAnsi="Times New Roman"/>
          <w:szCs w:val="24"/>
          <w:lang w:val="ru-RU"/>
        </w:rPr>
        <w:t xml:space="preserve"> в пункте 17 – только колонки 1-3 таблицы 8, а </w:t>
      </w:r>
      <w:r w:rsidR="00A14406" w:rsidRPr="00A14406">
        <w:rPr>
          <w:rFonts w:ascii="Times New Roman" w:hAnsi="Times New Roman"/>
          <w:szCs w:val="24"/>
          <w:lang w:val="ru-RU"/>
        </w:rPr>
        <w:t>для</w:t>
      </w:r>
      <w:r w:rsidRPr="008B4F96">
        <w:rPr>
          <w:rFonts w:ascii="Times New Roman" w:hAnsi="Times New Roman"/>
          <w:szCs w:val="24"/>
          <w:lang w:val="ru-RU"/>
        </w:rPr>
        <w:t xml:space="preserve"> класс</w:t>
      </w:r>
      <w:r w:rsidR="00A14406" w:rsidRPr="00A14406">
        <w:rPr>
          <w:rFonts w:ascii="Times New Roman" w:hAnsi="Times New Roman"/>
          <w:szCs w:val="24"/>
          <w:lang w:val="ru-RU"/>
        </w:rPr>
        <w:t>ов</w:t>
      </w:r>
      <w:r w:rsidRPr="008B4F96">
        <w:rPr>
          <w:rFonts w:ascii="Times New Roman" w:hAnsi="Times New Roman"/>
          <w:szCs w:val="24"/>
          <w:lang w:val="ru-RU"/>
        </w:rPr>
        <w:t>, указанны</w:t>
      </w:r>
      <w:r w:rsidR="00A14406" w:rsidRPr="00A14406">
        <w:rPr>
          <w:rFonts w:ascii="Times New Roman" w:hAnsi="Times New Roman"/>
          <w:szCs w:val="24"/>
          <w:lang w:val="ru-RU"/>
        </w:rPr>
        <w:t>х</w:t>
      </w:r>
      <w:r w:rsidRPr="008B4F96">
        <w:rPr>
          <w:rFonts w:ascii="Times New Roman" w:hAnsi="Times New Roman"/>
          <w:szCs w:val="24"/>
          <w:lang w:val="ru-RU"/>
        </w:rPr>
        <w:t xml:space="preserve"> в пункте 19 – только колонку 4 таблицы 8. В таблицах отражаются суммы, рассчитываемые согласно главе 2 Приложения 1 к Положению 3/02.</w:t>
      </w:r>
    </w:p>
    <w:p w:rsidR="007D292F" w:rsidRPr="008B4F96" w:rsidRDefault="007D292F" w:rsidP="007D292F">
      <w:pPr>
        <w:spacing w:line="240" w:lineRule="atLeast"/>
        <w:ind w:firstLine="284"/>
        <w:jc w:val="both"/>
        <w:rPr>
          <w:rFonts w:ascii="Times New Roman" w:hAnsi="Times New Roman"/>
          <w:szCs w:val="24"/>
          <w:lang w:val="ru-RU"/>
        </w:rPr>
      </w:pPr>
    </w:p>
    <w:p w:rsidR="007D292F" w:rsidRPr="008B4F96" w:rsidRDefault="007D292F" w:rsidP="007D292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54. В таблице 9 отчета номер 3 представляются активы, </w:t>
      </w:r>
      <w:r w:rsidR="00245EF0" w:rsidRPr="008B4F96">
        <w:rPr>
          <w:rFonts w:ascii="Times New Roman" w:hAnsi="Times New Roman"/>
          <w:szCs w:val="24"/>
          <w:lang w:val="ru-RU"/>
        </w:rPr>
        <w:t xml:space="preserve">участвующие в расчете кредитного риска, являющегося компонентом норматива Н1.2 – по </w:t>
      </w:r>
      <w:r w:rsidRPr="008B4F96">
        <w:rPr>
          <w:rFonts w:ascii="Times New Roman" w:hAnsi="Times New Roman"/>
          <w:szCs w:val="24"/>
          <w:lang w:val="ru-RU"/>
        </w:rPr>
        <w:t xml:space="preserve">весам рисков и величинам сформированных резервов на </w:t>
      </w:r>
      <w:r w:rsidRPr="008B4F96">
        <w:rPr>
          <w:rFonts w:ascii="Times New Roman" w:hAnsi="Times New Roman"/>
          <w:szCs w:val="24"/>
          <w:lang w:val="ru-RU"/>
        </w:rPr>
        <w:lastRenderedPageBreak/>
        <w:t xml:space="preserve">покрытие возможных потерь по ним. Причем, </w:t>
      </w:r>
      <w:r w:rsidR="00245EF0" w:rsidRPr="008B4F96">
        <w:rPr>
          <w:rFonts w:ascii="Times New Roman" w:hAnsi="Times New Roman"/>
          <w:szCs w:val="24"/>
          <w:lang w:val="ru-RU"/>
        </w:rPr>
        <w:t>в таблице 9</w:t>
      </w:r>
      <w:r w:rsidRPr="008B4F96">
        <w:rPr>
          <w:rFonts w:ascii="Times New Roman" w:hAnsi="Times New Roman"/>
          <w:szCs w:val="24"/>
          <w:lang w:val="ru-RU"/>
        </w:rPr>
        <w:t xml:space="preserve"> не </w:t>
      </w:r>
      <w:r w:rsidR="00245EF0" w:rsidRPr="008B4F96">
        <w:rPr>
          <w:rFonts w:ascii="Times New Roman" w:hAnsi="Times New Roman"/>
          <w:szCs w:val="24"/>
          <w:lang w:val="ru-RU"/>
        </w:rPr>
        <w:t>отражаются</w:t>
      </w:r>
      <w:r w:rsidRPr="008B4F96">
        <w:rPr>
          <w:rFonts w:ascii="Times New Roman" w:hAnsi="Times New Roman"/>
          <w:szCs w:val="24"/>
          <w:lang w:val="ru-RU"/>
        </w:rPr>
        <w:t xml:space="preserve"> те активы, </w:t>
      </w:r>
      <w:r w:rsidR="004621A5" w:rsidRPr="008B4F96">
        <w:rPr>
          <w:rFonts w:ascii="Times New Roman" w:hAnsi="Times New Roman"/>
          <w:szCs w:val="24"/>
          <w:lang w:val="ru-RU"/>
        </w:rPr>
        <w:t>к которым применяется</w:t>
      </w:r>
      <w:r w:rsidRPr="008B4F96">
        <w:rPr>
          <w:rFonts w:ascii="Times New Roman" w:hAnsi="Times New Roman"/>
          <w:szCs w:val="24"/>
          <w:lang w:val="ru-RU"/>
        </w:rPr>
        <w:t xml:space="preserve"> механизм сдерживания кредитного риска (</w:t>
      </w:r>
      <w:r w:rsidR="00245EF0" w:rsidRPr="008B4F96">
        <w:rPr>
          <w:rFonts w:ascii="Times New Roman" w:hAnsi="Times New Roman"/>
          <w:szCs w:val="24"/>
          <w:lang w:val="ru-RU"/>
        </w:rPr>
        <w:t xml:space="preserve">далее - </w:t>
      </w:r>
      <w:r w:rsidRPr="008B4F96">
        <w:rPr>
          <w:rFonts w:ascii="Times New Roman" w:hAnsi="Times New Roman"/>
          <w:szCs w:val="24"/>
          <w:lang w:val="ru-RU"/>
        </w:rPr>
        <w:t>МСКР).</w:t>
      </w:r>
      <w:r w:rsidR="00245EF0" w:rsidRPr="008B4F96">
        <w:rPr>
          <w:rFonts w:ascii="Times New Roman" w:hAnsi="Times New Roman"/>
          <w:szCs w:val="24"/>
          <w:lang w:val="ru-RU"/>
        </w:rPr>
        <w:t xml:space="preserve"> В колонках 1, 3, 5, 7, 9, 11, 13, 15, 17, 19, 21, 23 и 25 таблицы 9 заполняются общие суммы активов, сгруппированных по весу риска</w:t>
      </w:r>
      <w:r w:rsidR="00A14406" w:rsidRPr="00A14406">
        <w:rPr>
          <w:rFonts w:ascii="Times New Roman" w:hAnsi="Times New Roman"/>
          <w:szCs w:val="24"/>
          <w:lang w:val="ru-RU"/>
        </w:rPr>
        <w:t xml:space="preserve"> </w:t>
      </w:r>
      <w:r w:rsidR="00A14406" w:rsidRPr="008B4F96">
        <w:rPr>
          <w:rFonts w:ascii="Times New Roman" w:hAnsi="Times New Roman"/>
          <w:szCs w:val="24"/>
          <w:lang w:val="ru-RU"/>
        </w:rPr>
        <w:t>согласно Приложению 2 к Положению 3/02</w:t>
      </w:r>
      <w:r w:rsidR="00245EF0" w:rsidRPr="008B4F96">
        <w:rPr>
          <w:rFonts w:ascii="Times New Roman" w:hAnsi="Times New Roman"/>
          <w:szCs w:val="24"/>
          <w:lang w:val="ru-RU"/>
        </w:rPr>
        <w:t>, а в колонках 2, 4, 6, 8, 10, 12 и 14, 16, 18, 20, 22 и 24  - величины резервов по возможным потерям по активам с соответствующим весом риска. В колонке 27 приводится итог к</w:t>
      </w:r>
      <w:r w:rsidR="004621A5" w:rsidRPr="008B4F96">
        <w:rPr>
          <w:rFonts w:ascii="Times New Roman" w:hAnsi="Times New Roman"/>
          <w:szCs w:val="24"/>
          <w:lang w:val="ru-RU"/>
        </w:rPr>
        <w:t>ре</w:t>
      </w:r>
      <w:r w:rsidR="00245EF0" w:rsidRPr="008B4F96">
        <w:rPr>
          <w:rFonts w:ascii="Times New Roman" w:hAnsi="Times New Roman"/>
          <w:szCs w:val="24"/>
          <w:lang w:val="ru-RU"/>
        </w:rPr>
        <w:t xml:space="preserve">дитного риска по тем активам,  </w:t>
      </w:r>
      <w:r w:rsidR="004621A5" w:rsidRPr="008B4F96">
        <w:rPr>
          <w:rFonts w:ascii="Times New Roman" w:hAnsi="Times New Roman"/>
          <w:szCs w:val="24"/>
          <w:lang w:val="ru-RU"/>
        </w:rPr>
        <w:t>к которым не применя</w:t>
      </w:r>
      <w:r w:rsidR="00C36DB3" w:rsidRPr="008B4F96">
        <w:rPr>
          <w:rFonts w:ascii="Times New Roman" w:hAnsi="Times New Roman"/>
          <w:szCs w:val="24"/>
          <w:lang w:val="ru-RU"/>
        </w:rPr>
        <w:t>ю</w:t>
      </w:r>
      <w:r w:rsidR="004621A5" w:rsidRPr="008B4F96">
        <w:rPr>
          <w:rFonts w:ascii="Times New Roman" w:hAnsi="Times New Roman"/>
          <w:szCs w:val="24"/>
          <w:lang w:val="ru-RU"/>
        </w:rPr>
        <w:t xml:space="preserve">тся </w:t>
      </w:r>
      <w:r w:rsidR="00245EF0" w:rsidRPr="008B4F96">
        <w:rPr>
          <w:rFonts w:ascii="Times New Roman" w:hAnsi="Times New Roman"/>
          <w:szCs w:val="24"/>
          <w:lang w:val="ru-RU"/>
        </w:rPr>
        <w:t>МСКР.</w:t>
      </w:r>
    </w:p>
    <w:p w:rsidR="00245EF0" w:rsidRPr="008B4F96" w:rsidRDefault="00245EF0" w:rsidP="007D292F">
      <w:pPr>
        <w:spacing w:line="240" w:lineRule="atLeast"/>
        <w:ind w:firstLine="284"/>
        <w:jc w:val="both"/>
        <w:rPr>
          <w:rFonts w:ascii="Times New Roman" w:hAnsi="Times New Roman"/>
          <w:szCs w:val="24"/>
          <w:lang w:val="ru-RU"/>
        </w:rPr>
      </w:pPr>
    </w:p>
    <w:p w:rsidR="00245EF0" w:rsidRPr="008B4F96" w:rsidRDefault="00245EF0" w:rsidP="007D292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55. </w:t>
      </w:r>
      <w:r w:rsidR="00C36DB3" w:rsidRPr="008B4F96">
        <w:rPr>
          <w:rFonts w:ascii="Times New Roman" w:hAnsi="Times New Roman"/>
          <w:szCs w:val="24"/>
          <w:lang w:val="ru-RU"/>
        </w:rPr>
        <w:t xml:space="preserve">В таблице 10 отчета номер 3 </w:t>
      </w:r>
      <w:r w:rsidR="00A14406" w:rsidRPr="008B4F96">
        <w:rPr>
          <w:rFonts w:ascii="Times New Roman" w:hAnsi="Times New Roman"/>
          <w:szCs w:val="24"/>
          <w:lang w:val="ru-RU"/>
        </w:rPr>
        <w:t>представляются</w:t>
      </w:r>
      <w:r w:rsidR="00C36DB3" w:rsidRPr="008B4F96">
        <w:rPr>
          <w:rFonts w:ascii="Times New Roman" w:hAnsi="Times New Roman"/>
          <w:szCs w:val="24"/>
          <w:lang w:val="ru-RU"/>
        </w:rPr>
        <w:t xml:space="preserve"> данные только о тех те активах, к которым применяются МСКР согласно Положению 3/02. В колонке 1 таблицы </w:t>
      </w:r>
      <w:r w:rsidR="00A14406" w:rsidRPr="008B4F96">
        <w:rPr>
          <w:rFonts w:ascii="Times New Roman" w:hAnsi="Times New Roman"/>
          <w:szCs w:val="24"/>
          <w:lang w:val="ru-RU"/>
        </w:rPr>
        <w:t>заполняется</w:t>
      </w:r>
      <w:r w:rsidR="00C36DB3" w:rsidRPr="008B4F96">
        <w:rPr>
          <w:rFonts w:ascii="Times New Roman" w:hAnsi="Times New Roman"/>
          <w:szCs w:val="24"/>
          <w:lang w:val="ru-RU"/>
        </w:rPr>
        <w:t xml:space="preserve"> общая сумма активов, подлежащих МСКР, в</w:t>
      </w:r>
      <w:r w:rsidR="00A14406" w:rsidRPr="00A14406">
        <w:rPr>
          <w:rFonts w:ascii="Times New Roman" w:hAnsi="Times New Roman"/>
          <w:szCs w:val="24"/>
          <w:lang w:val="ru-RU"/>
        </w:rPr>
        <w:t xml:space="preserve"> </w:t>
      </w:r>
      <w:r w:rsidR="00C36DB3" w:rsidRPr="008B4F96">
        <w:rPr>
          <w:rFonts w:ascii="Times New Roman" w:hAnsi="Times New Roman"/>
          <w:szCs w:val="24"/>
          <w:lang w:val="ru-RU"/>
        </w:rPr>
        <w:t>колонке 2 – величина резерва по этим активам. В колонке 3  заполняется та часть подлежащих МСКР активов, вес риска которых изменился в результате применения МСКР. В колонке 4 заполняется изменение кредитного риска в результате применения МСКР. В колонках 5-17 заполняются величины активов по весам риска, после убавления в размере соответствующих резервов по возможным потерям. Причем, обеспеченная часть актива отражается в колонке, соответствующей весу риска по линии обеспеченности (или лица, предоставляющего обеспечение), а необеспеченная часть - в колонке, соответствующей весу риска по заемщику/инструменту. Например, величина актива 100 драмов, резерв - 10 драмов, вес риска по заемщику составляет 100%. По линии актива имеется залог, стоимость которого 60 драмов. Вес риска залога составляет 50%. В этом примере балансовая валовая стоимость актива отражается в колонке 1 в размере 100 драмов, в колонке 2 – резерв в 10 драмов. В колонке 3 будет заполнено 60 драмов, а в колонке 4 – 60*(100%-50%)=30 драмов (где 60 - это та величина, вес риска которой меняется при применении МСКР, 100% - вес риска актива до применения МСКР, а 50%- новый вес риска актива, полученный в результате применения МСКР). В то же время,  обеспеченную часть актива, т.е. 60 драмов, надо заполнить в колонке 9. А необеспеченную часть актива ((100-10)-60=30) надо отразить в колонке 11, в размере суммы в 30 драмов.</w:t>
      </w:r>
    </w:p>
    <w:p w:rsidR="00C36DB3" w:rsidRPr="008B4F96" w:rsidRDefault="00C36DB3" w:rsidP="007D292F">
      <w:pPr>
        <w:spacing w:line="240" w:lineRule="atLeast"/>
        <w:ind w:firstLine="284"/>
        <w:jc w:val="both"/>
        <w:rPr>
          <w:rFonts w:ascii="Times New Roman" w:hAnsi="Times New Roman"/>
          <w:szCs w:val="24"/>
          <w:lang w:val="ru-RU"/>
        </w:rPr>
      </w:pPr>
    </w:p>
    <w:p w:rsidR="00C36DB3" w:rsidRPr="008B4F96" w:rsidRDefault="00C36DB3" w:rsidP="007D292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56. В таблице 11 отчета номер 3 представляются рассчитанные по дням, согласно Положению 2,  расчеты кредитных рисков тех внебалансовых условных обязательств и внебалансовых производных инструментов (в размере стоимости, отраженной во внебалансе), к которым не применяются МСКР. В колонках 1-12 отражена трансформация внебалансовых условных обязательств и внебалансовых производных инструментов в кредитный риск  -  по факторам конвертации. В колонках 13-25 заполняются сгруппированные по весу риска внебалансовые условные обязательства и внебалансовые </w:t>
      </w:r>
      <w:r w:rsidR="00A14406" w:rsidRPr="008B4F96">
        <w:rPr>
          <w:rFonts w:ascii="Times New Roman" w:hAnsi="Times New Roman"/>
          <w:szCs w:val="24"/>
          <w:lang w:val="ru-RU"/>
        </w:rPr>
        <w:t>производные</w:t>
      </w:r>
      <w:r w:rsidRPr="008B4F96">
        <w:rPr>
          <w:rFonts w:ascii="Times New Roman" w:hAnsi="Times New Roman"/>
          <w:szCs w:val="24"/>
          <w:lang w:val="ru-RU"/>
        </w:rPr>
        <w:t xml:space="preserve"> инструменты после трансформации в кредитный риск посредством факторов конвертации.</w:t>
      </w:r>
    </w:p>
    <w:p w:rsidR="00C36DB3" w:rsidRPr="008B4F96" w:rsidRDefault="00C36DB3" w:rsidP="007D292F">
      <w:pPr>
        <w:spacing w:line="240" w:lineRule="atLeast"/>
        <w:ind w:firstLine="284"/>
        <w:jc w:val="both"/>
        <w:rPr>
          <w:rFonts w:ascii="Times New Roman" w:hAnsi="Times New Roman"/>
          <w:szCs w:val="24"/>
          <w:lang w:val="ru-RU"/>
        </w:rPr>
      </w:pPr>
    </w:p>
    <w:p w:rsidR="00C36DB3" w:rsidRPr="008B4F96" w:rsidRDefault="00C36DB3" w:rsidP="007D292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57.</w:t>
      </w:r>
      <w:r w:rsidRPr="008B4F96">
        <w:rPr>
          <w:rFonts w:ascii="Arial" w:hAnsi="Arial" w:cs="Arial"/>
          <w:lang w:val="ru-RU"/>
        </w:rPr>
        <w:t xml:space="preserve"> </w:t>
      </w:r>
      <w:r w:rsidRPr="008B4F96">
        <w:rPr>
          <w:rFonts w:ascii="Times New Roman" w:hAnsi="Times New Roman"/>
          <w:lang w:val="ru-RU"/>
        </w:rPr>
        <w:t xml:space="preserve">В таблице 12 отчета номер 3 </w:t>
      </w:r>
      <w:r w:rsidRPr="008B4F96">
        <w:rPr>
          <w:rFonts w:ascii="Times New Roman" w:hAnsi="Times New Roman"/>
          <w:szCs w:val="24"/>
          <w:lang w:val="ru-RU"/>
        </w:rPr>
        <w:t xml:space="preserve">представляются рассчитанные по дням, согласно Положению 2, расчеты кредитных рисков тех внебалансовых условных обязательств и внебалансовых производных инструментов (в размере стоимости, отраженной во внебалансе), к которым применяются МСКР. В колонках 1-12 отражена трансформация внебалансовых условных обязательств и внебалансовых  </w:t>
      </w:r>
      <w:r w:rsidR="00DC19B7" w:rsidRPr="008B4F96">
        <w:rPr>
          <w:rFonts w:ascii="Times New Roman" w:hAnsi="Times New Roman"/>
          <w:szCs w:val="24"/>
          <w:lang w:val="ru-RU"/>
        </w:rPr>
        <w:t xml:space="preserve">производных </w:t>
      </w:r>
      <w:r w:rsidR="00A14406" w:rsidRPr="008B4F96">
        <w:rPr>
          <w:rFonts w:ascii="Times New Roman" w:hAnsi="Times New Roman"/>
          <w:szCs w:val="24"/>
          <w:lang w:val="ru-RU"/>
        </w:rPr>
        <w:t>инструментов</w:t>
      </w:r>
      <w:r w:rsidRPr="008B4F96">
        <w:rPr>
          <w:rFonts w:ascii="Times New Roman" w:hAnsi="Times New Roman"/>
          <w:szCs w:val="24"/>
          <w:lang w:val="ru-RU"/>
        </w:rPr>
        <w:t xml:space="preserve"> в кредитный риск  - по факторам конвертации. В колонке </w:t>
      </w:r>
      <w:r w:rsidR="00DC19B7" w:rsidRPr="008B4F96">
        <w:rPr>
          <w:rFonts w:ascii="Times New Roman" w:hAnsi="Times New Roman"/>
          <w:szCs w:val="24"/>
          <w:lang w:val="ru-RU"/>
        </w:rPr>
        <w:t xml:space="preserve">13 </w:t>
      </w:r>
      <w:r w:rsidRPr="008B4F96">
        <w:rPr>
          <w:rFonts w:ascii="Times New Roman" w:hAnsi="Times New Roman"/>
          <w:szCs w:val="24"/>
          <w:lang w:val="ru-RU"/>
        </w:rPr>
        <w:t>заполняется та часть подлежащих МСКР активов, вес риска которых изменился в результате применения МСКР. В колонке</w:t>
      </w:r>
      <w:r w:rsidR="00DC19B7" w:rsidRPr="008B4F96">
        <w:rPr>
          <w:rFonts w:ascii="Times New Roman" w:hAnsi="Times New Roman"/>
          <w:szCs w:val="24"/>
          <w:lang w:val="ru-RU"/>
        </w:rPr>
        <w:t xml:space="preserve"> 14</w:t>
      </w:r>
      <w:r w:rsidRPr="008B4F96">
        <w:rPr>
          <w:rFonts w:ascii="Times New Roman" w:hAnsi="Times New Roman"/>
          <w:szCs w:val="24"/>
          <w:lang w:val="ru-RU"/>
        </w:rPr>
        <w:t xml:space="preserve"> заполняется изменение кредитного риска в результате применения МСКР. В колонках </w:t>
      </w:r>
      <w:r w:rsidR="00DC19B7" w:rsidRPr="008B4F96">
        <w:rPr>
          <w:rFonts w:ascii="Times New Roman" w:hAnsi="Times New Roman"/>
          <w:szCs w:val="24"/>
          <w:lang w:val="ru-RU"/>
        </w:rPr>
        <w:t>15-27</w:t>
      </w:r>
      <w:r w:rsidRPr="008B4F96">
        <w:rPr>
          <w:rFonts w:ascii="Times New Roman" w:hAnsi="Times New Roman"/>
          <w:szCs w:val="24"/>
          <w:lang w:val="ru-RU"/>
        </w:rPr>
        <w:t xml:space="preserve"> заполняются сгруппированные по весу риска внебалансовые условные обязательства и внебалансовые </w:t>
      </w:r>
      <w:r w:rsidR="00DC19B7" w:rsidRPr="008B4F96">
        <w:rPr>
          <w:rFonts w:ascii="Times New Roman" w:hAnsi="Times New Roman"/>
          <w:szCs w:val="24"/>
          <w:lang w:val="ru-RU"/>
        </w:rPr>
        <w:t>производные инструменты</w:t>
      </w:r>
      <w:r w:rsidRPr="008B4F96">
        <w:rPr>
          <w:rFonts w:ascii="Times New Roman" w:hAnsi="Times New Roman"/>
          <w:szCs w:val="24"/>
          <w:lang w:val="ru-RU"/>
        </w:rPr>
        <w:t xml:space="preserve"> после трансформации посредством факторов конвертации в кредитный риск. В случае применения МСКР обеспеченная часть актива отражается в колонке, соответствующей весу риска по обеспеченности, а необеспеченная часть - в колонке, соответствующей весу риска по заемщику. Например, </w:t>
      </w:r>
      <w:r w:rsidR="00DC19B7" w:rsidRPr="008B4F96">
        <w:rPr>
          <w:rFonts w:ascii="Times New Roman" w:hAnsi="Times New Roman"/>
          <w:szCs w:val="24"/>
          <w:lang w:val="ru-RU"/>
        </w:rPr>
        <w:t xml:space="preserve">если </w:t>
      </w:r>
      <w:r w:rsidRPr="008B4F96">
        <w:rPr>
          <w:rFonts w:ascii="Times New Roman" w:hAnsi="Times New Roman"/>
          <w:szCs w:val="24"/>
          <w:lang w:val="ru-RU"/>
        </w:rPr>
        <w:t xml:space="preserve">неиспользованная часть </w:t>
      </w:r>
      <w:r w:rsidR="00DC19B7" w:rsidRPr="008B4F96">
        <w:rPr>
          <w:rFonts w:ascii="Times New Roman" w:hAnsi="Times New Roman"/>
          <w:szCs w:val="24"/>
          <w:lang w:val="ru-RU"/>
        </w:rPr>
        <w:t>внебалансового условного обязательства</w:t>
      </w:r>
      <w:r w:rsidRPr="008B4F96">
        <w:rPr>
          <w:rFonts w:ascii="Times New Roman" w:hAnsi="Times New Roman"/>
          <w:szCs w:val="24"/>
          <w:lang w:val="ru-RU"/>
        </w:rPr>
        <w:t>, имеюще</w:t>
      </w:r>
      <w:r w:rsidR="00DC19B7" w:rsidRPr="008B4F96">
        <w:rPr>
          <w:rFonts w:ascii="Times New Roman" w:hAnsi="Times New Roman"/>
          <w:szCs w:val="24"/>
          <w:lang w:val="ru-RU"/>
        </w:rPr>
        <w:t>го</w:t>
      </w:r>
      <w:r w:rsidRPr="008B4F96">
        <w:rPr>
          <w:rFonts w:ascii="Times New Roman" w:hAnsi="Times New Roman"/>
          <w:szCs w:val="24"/>
          <w:lang w:val="ru-RU"/>
        </w:rPr>
        <w:t xml:space="preserve"> договорный срок до одного месяца, составляет 1000 драмов, резерв – 20 драмов</w:t>
      </w:r>
      <w:r w:rsidR="00DC19B7" w:rsidRPr="008B4F96">
        <w:rPr>
          <w:rFonts w:ascii="Times New Roman" w:hAnsi="Times New Roman"/>
          <w:szCs w:val="24"/>
          <w:lang w:val="ru-RU"/>
        </w:rPr>
        <w:t>, то в</w:t>
      </w:r>
      <w:r w:rsidRPr="008B4F96">
        <w:rPr>
          <w:rFonts w:ascii="Times New Roman" w:hAnsi="Times New Roman"/>
          <w:szCs w:val="24"/>
          <w:lang w:val="ru-RU"/>
        </w:rPr>
        <w:t xml:space="preserve"> результате применения факторов конвертации балансовый кредитный риск составит (1000-20)*</w:t>
      </w:r>
      <w:r w:rsidR="00DC19B7" w:rsidRPr="008B4F96">
        <w:rPr>
          <w:rFonts w:ascii="Times New Roman" w:hAnsi="Times New Roman"/>
          <w:szCs w:val="24"/>
          <w:lang w:val="ru-RU"/>
        </w:rPr>
        <w:t>100</w:t>
      </w:r>
      <w:r w:rsidRPr="008B4F96">
        <w:rPr>
          <w:rFonts w:ascii="Times New Roman" w:hAnsi="Times New Roman"/>
          <w:szCs w:val="24"/>
          <w:lang w:val="ru-RU"/>
        </w:rPr>
        <w:t>%=</w:t>
      </w:r>
      <w:r w:rsidR="00DC19B7" w:rsidRPr="008B4F96">
        <w:rPr>
          <w:rFonts w:ascii="Times New Roman" w:hAnsi="Times New Roman"/>
          <w:szCs w:val="24"/>
          <w:lang w:val="ru-RU"/>
        </w:rPr>
        <w:t>980</w:t>
      </w:r>
      <w:r w:rsidRPr="008B4F96">
        <w:rPr>
          <w:rFonts w:ascii="Times New Roman" w:hAnsi="Times New Roman"/>
          <w:szCs w:val="24"/>
          <w:lang w:val="ru-RU"/>
        </w:rPr>
        <w:t xml:space="preserve">. Вес риска по заемщику составит 100%. </w:t>
      </w:r>
      <w:r w:rsidR="00A14406" w:rsidRPr="008B4F96">
        <w:rPr>
          <w:rFonts w:ascii="Times New Roman" w:hAnsi="Times New Roman"/>
          <w:szCs w:val="24"/>
          <w:lang w:val="ru-RU"/>
        </w:rPr>
        <w:t>Обязательство</w:t>
      </w:r>
      <w:r w:rsidRPr="008B4F96">
        <w:rPr>
          <w:rFonts w:ascii="Times New Roman" w:hAnsi="Times New Roman"/>
          <w:szCs w:val="24"/>
          <w:lang w:val="ru-RU"/>
        </w:rPr>
        <w:t xml:space="preserve"> имеет гарантию в размере 60</w:t>
      </w:r>
      <w:r w:rsidR="00DC19B7" w:rsidRPr="008B4F96">
        <w:rPr>
          <w:rFonts w:ascii="Times New Roman" w:hAnsi="Times New Roman"/>
          <w:szCs w:val="24"/>
          <w:lang w:val="ru-RU"/>
        </w:rPr>
        <w:t>0</w:t>
      </w:r>
      <w:r w:rsidRPr="008B4F96">
        <w:rPr>
          <w:rFonts w:ascii="Times New Roman" w:hAnsi="Times New Roman"/>
          <w:szCs w:val="24"/>
          <w:lang w:val="ru-RU"/>
        </w:rPr>
        <w:t xml:space="preserve"> драмов. Вес риска </w:t>
      </w:r>
      <w:r w:rsidR="00DC19B7" w:rsidRPr="008B4F96">
        <w:rPr>
          <w:rFonts w:ascii="Times New Roman" w:hAnsi="Times New Roman"/>
          <w:szCs w:val="24"/>
          <w:lang w:val="ru-RU"/>
        </w:rPr>
        <w:t xml:space="preserve">лица, </w:t>
      </w:r>
      <w:r w:rsidRPr="008B4F96">
        <w:rPr>
          <w:rFonts w:ascii="Times New Roman" w:hAnsi="Times New Roman"/>
          <w:szCs w:val="24"/>
          <w:lang w:val="ru-RU"/>
        </w:rPr>
        <w:t>предоставляющего гарантию</w:t>
      </w:r>
      <w:r w:rsidR="00DC19B7" w:rsidRPr="008B4F96">
        <w:rPr>
          <w:rFonts w:ascii="Times New Roman" w:hAnsi="Times New Roman"/>
          <w:szCs w:val="24"/>
          <w:lang w:val="ru-RU"/>
        </w:rPr>
        <w:t>,</w:t>
      </w:r>
      <w:r w:rsidRPr="008B4F96">
        <w:rPr>
          <w:rFonts w:ascii="Times New Roman" w:hAnsi="Times New Roman"/>
          <w:szCs w:val="24"/>
          <w:lang w:val="ru-RU"/>
        </w:rPr>
        <w:t xml:space="preserve"> составляет 50%. В это</w:t>
      </w:r>
      <w:r w:rsidR="00DC19B7" w:rsidRPr="008B4F96">
        <w:rPr>
          <w:rFonts w:ascii="Times New Roman" w:hAnsi="Times New Roman"/>
          <w:szCs w:val="24"/>
          <w:lang w:val="ru-RU"/>
        </w:rPr>
        <w:t>м случае</w:t>
      </w:r>
      <w:r w:rsidRPr="008B4F96">
        <w:rPr>
          <w:rFonts w:ascii="Times New Roman" w:hAnsi="Times New Roman"/>
          <w:szCs w:val="24"/>
          <w:lang w:val="ru-RU"/>
        </w:rPr>
        <w:t xml:space="preserve"> сумму </w:t>
      </w:r>
      <w:r w:rsidR="00DC19B7" w:rsidRPr="008B4F96">
        <w:rPr>
          <w:rFonts w:ascii="Times New Roman" w:hAnsi="Times New Roman"/>
          <w:szCs w:val="24"/>
          <w:lang w:val="ru-RU"/>
        </w:rPr>
        <w:t>внебалансового условного обязательства -</w:t>
      </w:r>
      <w:r w:rsidRPr="008B4F96">
        <w:rPr>
          <w:rFonts w:ascii="Times New Roman" w:hAnsi="Times New Roman"/>
          <w:szCs w:val="24"/>
          <w:lang w:val="ru-RU"/>
        </w:rPr>
        <w:t xml:space="preserve">1000 драмов надо отразить в колонке </w:t>
      </w:r>
      <w:r w:rsidR="00DC19B7" w:rsidRPr="008B4F96">
        <w:rPr>
          <w:rFonts w:ascii="Times New Roman" w:hAnsi="Times New Roman"/>
          <w:szCs w:val="24"/>
          <w:lang w:val="ru-RU"/>
        </w:rPr>
        <w:t>7</w:t>
      </w:r>
      <w:r w:rsidRPr="008B4F96">
        <w:rPr>
          <w:rFonts w:ascii="Times New Roman" w:hAnsi="Times New Roman"/>
          <w:szCs w:val="24"/>
          <w:lang w:val="ru-RU"/>
        </w:rPr>
        <w:t xml:space="preserve">, а колонке </w:t>
      </w:r>
      <w:r w:rsidR="00DC19B7" w:rsidRPr="008B4F96">
        <w:rPr>
          <w:rFonts w:ascii="Times New Roman" w:hAnsi="Times New Roman"/>
          <w:szCs w:val="24"/>
          <w:lang w:val="ru-RU"/>
        </w:rPr>
        <w:t>8</w:t>
      </w:r>
      <w:r w:rsidRPr="008B4F96">
        <w:rPr>
          <w:rFonts w:ascii="Times New Roman" w:hAnsi="Times New Roman"/>
          <w:szCs w:val="24"/>
          <w:lang w:val="ru-RU"/>
        </w:rPr>
        <w:t xml:space="preserve"> –резерв в 20 драмов. Обеспеченную часть </w:t>
      </w:r>
      <w:r w:rsidR="00DC19B7" w:rsidRPr="008B4F96">
        <w:rPr>
          <w:rFonts w:ascii="Times New Roman" w:hAnsi="Times New Roman"/>
          <w:szCs w:val="24"/>
          <w:lang w:val="ru-RU"/>
        </w:rPr>
        <w:t>обязательства</w:t>
      </w:r>
      <w:r w:rsidRPr="008B4F96">
        <w:rPr>
          <w:rFonts w:ascii="Times New Roman" w:hAnsi="Times New Roman"/>
          <w:szCs w:val="24"/>
          <w:lang w:val="ru-RU"/>
        </w:rPr>
        <w:t xml:space="preserve"> – 60</w:t>
      </w:r>
      <w:r w:rsidR="00DC19B7" w:rsidRPr="008B4F96">
        <w:rPr>
          <w:rFonts w:ascii="Times New Roman" w:hAnsi="Times New Roman"/>
          <w:szCs w:val="24"/>
          <w:lang w:val="ru-RU"/>
        </w:rPr>
        <w:t>0</w:t>
      </w:r>
      <w:r w:rsidRPr="008B4F96">
        <w:rPr>
          <w:rFonts w:ascii="Times New Roman" w:hAnsi="Times New Roman"/>
          <w:szCs w:val="24"/>
          <w:lang w:val="ru-RU"/>
        </w:rPr>
        <w:t xml:space="preserve"> драмов надо заполнить в колонке </w:t>
      </w:r>
      <w:r w:rsidR="00DC19B7" w:rsidRPr="008B4F96">
        <w:rPr>
          <w:rFonts w:ascii="Times New Roman" w:hAnsi="Times New Roman"/>
          <w:szCs w:val="24"/>
          <w:lang w:val="ru-RU"/>
        </w:rPr>
        <w:t>19</w:t>
      </w:r>
      <w:r w:rsidRPr="008B4F96">
        <w:rPr>
          <w:rFonts w:ascii="Times New Roman" w:hAnsi="Times New Roman"/>
          <w:szCs w:val="24"/>
          <w:lang w:val="ru-RU"/>
        </w:rPr>
        <w:t>, необеспеченную часть - (</w:t>
      </w:r>
      <w:r w:rsidR="00DC19B7" w:rsidRPr="008B4F96">
        <w:rPr>
          <w:rFonts w:ascii="Times New Roman" w:hAnsi="Times New Roman"/>
          <w:szCs w:val="24"/>
          <w:lang w:val="ru-RU"/>
        </w:rPr>
        <w:t>980-600</w:t>
      </w:r>
      <w:r w:rsidRPr="008B4F96">
        <w:rPr>
          <w:rFonts w:ascii="Times New Roman" w:hAnsi="Times New Roman"/>
          <w:szCs w:val="24"/>
          <w:lang w:val="ru-RU"/>
        </w:rPr>
        <w:t>) =</w:t>
      </w:r>
      <w:r w:rsidR="00DC19B7" w:rsidRPr="008B4F96">
        <w:rPr>
          <w:rFonts w:ascii="Times New Roman" w:hAnsi="Times New Roman"/>
          <w:szCs w:val="24"/>
          <w:lang w:val="ru-RU"/>
        </w:rPr>
        <w:t>380</w:t>
      </w:r>
      <w:r w:rsidRPr="008B4F96">
        <w:rPr>
          <w:rFonts w:ascii="Times New Roman" w:hAnsi="Times New Roman"/>
          <w:szCs w:val="24"/>
          <w:lang w:val="ru-RU"/>
        </w:rPr>
        <w:t xml:space="preserve"> драмов - в колонке </w:t>
      </w:r>
      <w:r w:rsidR="00DC19B7" w:rsidRPr="008B4F96">
        <w:rPr>
          <w:rFonts w:ascii="Times New Roman" w:hAnsi="Times New Roman"/>
          <w:szCs w:val="24"/>
          <w:lang w:val="ru-RU"/>
        </w:rPr>
        <w:t>21</w:t>
      </w:r>
      <w:r w:rsidRPr="008B4F96">
        <w:rPr>
          <w:rFonts w:ascii="Times New Roman" w:hAnsi="Times New Roman"/>
          <w:szCs w:val="24"/>
          <w:lang w:val="ru-RU"/>
        </w:rPr>
        <w:t>.</w:t>
      </w:r>
    </w:p>
    <w:p w:rsidR="00DC19B7" w:rsidRPr="008B4F96" w:rsidRDefault="00DC19B7" w:rsidP="007D292F">
      <w:pPr>
        <w:spacing w:line="240" w:lineRule="atLeast"/>
        <w:ind w:firstLine="284"/>
        <w:jc w:val="both"/>
        <w:rPr>
          <w:rFonts w:ascii="Times New Roman" w:hAnsi="Times New Roman"/>
          <w:szCs w:val="24"/>
          <w:lang w:val="ru-RU"/>
        </w:rPr>
      </w:pPr>
    </w:p>
    <w:p w:rsidR="00DC19B7" w:rsidRPr="008B4F96" w:rsidRDefault="00DC19B7" w:rsidP="007D292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57.1 В таблице 12.1 отчета номер 3 в целях расчета кредитного риска представляются требования к инвестиционным фондам (включая ту часть требований к лицам, которые в результате применения МСКР должны получить предусмотренные для инвестиционных фондов весы рисков). В колонке 1 таблицы 12.1 данные заполняются в соответствии с последовательностью дней отчетного месяца (1, 2, 3,.. 31, где “1” совпадает  с первым днем месяца, “2” - со вторым и т.д.). Причем, если в расчете одного и того же дня имеются требования к инвестиционным фондам с различными весами риска, то информация об этих требованиях заполняется отдельными строками. В колонке 2 таблицы 12.1 заполняются весы рисков требований к инвестиционным фондам, рассчитанные согласно Положению 3/02, с точностью до пяти знаков после запятой. В колонке 3 таблицы 12.1 заполняется величина тех требований к инвестиционным фондам, за вычетом резервов по </w:t>
      </w:r>
      <w:r w:rsidR="00D41631" w:rsidRPr="008B4F96">
        <w:rPr>
          <w:rFonts w:ascii="Times New Roman" w:hAnsi="Times New Roman"/>
          <w:szCs w:val="24"/>
          <w:lang w:val="ru-RU"/>
        </w:rPr>
        <w:t>н</w:t>
      </w:r>
      <w:r w:rsidRPr="008B4F96">
        <w:rPr>
          <w:rFonts w:ascii="Times New Roman" w:hAnsi="Times New Roman"/>
          <w:szCs w:val="24"/>
          <w:lang w:val="ru-RU"/>
        </w:rPr>
        <w:t xml:space="preserve">им, </w:t>
      </w:r>
      <w:r w:rsidR="00D41631" w:rsidRPr="008B4F96">
        <w:rPr>
          <w:rFonts w:ascii="Times New Roman" w:hAnsi="Times New Roman"/>
          <w:szCs w:val="24"/>
          <w:lang w:val="ru-RU"/>
        </w:rPr>
        <w:t>к которым не применяются</w:t>
      </w:r>
      <w:r w:rsidRPr="008B4F96">
        <w:rPr>
          <w:rFonts w:ascii="Times New Roman" w:hAnsi="Times New Roman"/>
          <w:szCs w:val="24"/>
          <w:lang w:val="ru-RU"/>
        </w:rPr>
        <w:t xml:space="preserve"> МСКР. В колонке 4 </w:t>
      </w:r>
      <w:r w:rsidR="00D41631" w:rsidRPr="008B4F96">
        <w:rPr>
          <w:rFonts w:ascii="Times New Roman" w:hAnsi="Times New Roman"/>
          <w:szCs w:val="24"/>
          <w:lang w:val="ru-RU"/>
        </w:rPr>
        <w:t>таблицы 12</w:t>
      </w:r>
      <w:r w:rsidRPr="008B4F96">
        <w:rPr>
          <w:rFonts w:ascii="Times New Roman" w:hAnsi="Times New Roman"/>
          <w:szCs w:val="24"/>
          <w:lang w:val="ru-RU"/>
        </w:rPr>
        <w:t xml:space="preserve">.1 заполняется величина </w:t>
      </w:r>
      <w:r w:rsidRPr="008B4F96">
        <w:rPr>
          <w:rFonts w:ascii="Times New Roman" w:hAnsi="Times New Roman"/>
          <w:szCs w:val="24"/>
          <w:lang w:val="ru-RU"/>
        </w:rPr>
        <w:lastRenderedPageBreak/>
        <w:t xml:space="preserve">подлежащих МСКР требований к инвестиционным фондам, </w:t>
      </w:r>
      <w:r w:rsidR="00D41631" w:rsidRPr="008B4F96">
        <w:rPr>
          <w:rFonts w:ascii="Times New Roman" w:hAnsi="Times New Roman"/>
          <w:szCs w:val="24"/>
          <w:lang w:val="ru-RU"/>
        </w:rPr>
        <w:t>за вычетом</w:t>
      </w:r>
      <w:r w:rsidRPr="008B4F96">
        <w:rPr>
          <w:rFonts w:ascii="Times New Roman" w:hAnsi="Times New Roman"/>
          <w:szCs w:val="24"/>
          <w:lang w:val="ru-RU"/>
        </w:rPr>
        <w:t xml:space="preserve"> резерв</w:t>
      </w:r>
      <w:r w:rsidR="00D41631" w:rsidRPr="008B4F96">
        <w:rPr>
          <w:rFonts w:ascii="Times New Roman" w:hAnsi="Times New Roman"/>
          <w:szCs w:val="24"/>
          <w:lang w:val="ru-RU"/>
        </w:rPr>
        <w:t>ов</w:t>
      </w:r>
      <w:r w:rsidRPr="008B4F96">
        <w:rPr>
          <w:rFonts w:ascii="Times New Roman" w:hAnsi="Times New Roman"/>
          <w:szCs w:val="24"/>
          <w:lang w:val="ru-RU"/>
        </w:rPr>
        <w:t xml:space="preserve"> по ним, которые не корректируются факторами колебания стоимости. Причем, сведения о данных требованиях заполняются также и в колонках 1-4 </w:t>
      </w:r>
      <w:r w:rsidR="00D41631" w:rsidRPr="008B4F96">
        <w:rPr>
          <w:rFonts w:ascii="Times New Roman" w:hAnsi="Times New Roman"/>
          <w:szCs w:val="24"/>
          <w:lang w:val="ru-RU"/>
        </w:rPr>
        <w:t>таблицы 10</w:t>
      </w:r>
      <w:r w:rsidRPr="008B4F96">
        <w:rPr>
          <w:rFonts w:ascii="Times New Roman" w:hAnsi="Times New Roman"/>
          <w:szCs w:val="24"/>
          <w:lang w:val="ru-RU"/>
        </w:rPr>
        <w:t xml:space="preserve"> настоящего отчета, а взвешенная по риску величина этих требований  - в колонке </w:t>
      </w:r>
      <w:r w:rsidR="00D41631" w:rsidRPr="008B4F96">
        <w:rPr>
          <w:rFonts w:ascii="Times New Roman" w:hAnsi="Times New Roman"/>
          <w:szCs w:val="24"/>
          <w:lang w:val="ru-RU"/>
        </w:rPr>
        <w:t>18 таблицы 10</w:t>
      </w:r>
      <w:r w:rsidRPr="008B4F96">
        <w:rPr>
          <w:rFonts w:ascii="Times New Roman" w:hAnsi="Times New Roman"/>
          <w:szCs w:val="24"/>
          <w:lang w:val="ru-RU"/>
        </w:rPr>
        <w:t xml:space="preserve">. В колонке 5 </w:t>
      </w:r>
      <w:r w:rsidR="00CD2FAE" w:rsidRPr="008B4F96">
        <w:rPr>
          <w:rFonts w:ascii="Times New Roman" w:hAnsi="Times New Roman"/>
          <w:szCs w:val="24"/>
          <w:lang w:val="ru-RU"/>
        </w:rPr>
        <w:t>таблицы 12</w:t>
      </w:r>
      <w:r w:rsidRPr="008B4F96">
        <w:rPr>
          <w:rFonts w:ascii="Times New Roman" w:hAnsi="Times New Roman"/>
          <w:szCs w:val="24"/>
          <w:lang w:val="ru-RU"/>
        </w:rPr>
        <w:t>.1 заполня</w:t>
      </w:r>
      <w:r w:rsidR="00CD2FAE" w:rsidRPr="008B4F96">
        <w:rPr>
          <w:rFonts w:ascii="Times New Roman" w:hAnsi="Times New Roman"/>
          <w:szCs w:val="24"/>
          <w:lang w:val="ru-RU"/>
        </w:rPr>
        <w:t>ются суммы</w:t>
      </w:r>
      <w:r w:rsidRPr="008B4F96">
        <w:rPr>
          <w:rFonts w:ascii="Times New Roman" w:hAnsi="Times New Roman"/>
          <w:szCs w:val="24"/>
          <w:lang w:val="ru-RU"/>
        </w:rPr>
        <w:t xml:space="preserve"> тех </w:t>
      </w:r>
      <w:r w:rsidR="00CD2FAE" w:rsidRPr="008B4F96">
        <w:rPr>
          <w:rFonts w:ascii="Times New Roman" w:hAnsi="Times New Roman"/>
          <w:szCs w:val="24"/>
          <w:lang w:val="ru-RU"/>
        </w:rPr>
        <w:t>внебалансовых условных обязательств и внебалансовых производных инструментов по части</w:t>
      </w:r>
      <w:r w:rsidRPr="008B4F96">
        <w:rPr>
          <w:rFonts w:ascii="Times New Roman" w:hAnsi="Times New Roman"/>
          <w:szCs w:val="24"/>
          <w:lang w:val="ru-RU"/>
        </w:rPr>
        <w:t xml:space="preserve"> инвестиционны</w:t>
      </w:r>
      <w:r w:rsidR="00CD2FAE" w:rsidRPr="008B4F96">
        <w:rPr>
          <w:rFonts w:ascii="Times New Roman" w:hAnsi="Times New Roman"/>
          <w:szCs w:val="24"/>
          <w:lang w:val="ru-RU"/>
        </w:rPr>
        <w:t>х</w:t>
      </w:r>
      <w:r w:rsidRPr="008B4F96">
        <w:rPr>
          <w:rFonts w:ascii="Times New Roman" w:hAnsi="Times New Roman"/>
          <w:szCs w:val="24"/>
          <w:lang w:val="ru-RU"/>
        </w:rPr>
        <w:t xml:space="preserve"> фонд</w:t>
      </w:r>
      <w:r w:rsidR="00CD2FAE" w:rsidRPr="008B4F96">
        <w:rPr>
          <w:rFonts w:ascii="Times New Roman" w:hAnsi="Times New Roman"/>
          <w:szCs w:val="24"/>
          <w:lang w:val="ru-RU"/>
        </w:rPr>
        <w:t>ов</w:t>
      </w:r>
      <w:r w:rsidRPr="008B4F96">
        <w:rPr>
          <w:rFonts w:ascii="Times New Roman" w:hAnsi="Times New Roman"/>
          <w:szCs w:val="24"/>
          <w:lang w:val="ru-RU"/>
        </w:rPr>
        <w:t xml:space="preserve">, </w:t>
      </w:r>
      <w:r w:rsidR="00CD2FAE" w:rsidRPr="008B4F96">
        <w:rPr>
          <w:rFonts w:ascii="Times New Roman" w:hAnsi="Times New Roman"/>
          <w:szCs w:val="24"/>
          <w:lang w:val="ru-RU"/>
        </w:rPr>
        <w:t xml:space="preserve">за вычетом резервов по ним и после применения </w:t>
      </w:r>
      <w:r w:rsidR="002B5870" w:rsidRPr="008B4F96">
        <w:rPr>
          <w:rFonts w:ascii="Times New Roman" w:hAnsi="Times New Roman"/>
          <w:szCs w:val="24"/>
          <w:lang w:val="ru-RU"/>
        </w:rPr>
        <w:t>фактора конвертации кредитного риска</w:t>
      </w:r>
      <w:r w:rsidRPr="008B4F96">
        <w:rPr>
          <w:rFonts w:ascii="Times New Roman" w:hAnsi="Times New Roman"/>
          <w:szCs w:val="24"/>
          <w:lang w:val="ru-RU"/>
        </w:rPr>
        <w:t xml:space="preserve">, </w:t>
      </w:r>
      <w:r w:rsidR="00CD2FAE" w:rsidRPr="008B4F96">
        <w:rPr>
          <w:rFonts w:ascii="Times New Roman" w:hAnsi="Times New Roman"/>
          <w:szCs w:val="24"/>
          <w:lang w:val="ru-RU"/>
        </w:rPr>
        <w:t>к которым не приме</w:t>
      </w:r>
      <w:r w:rsidR="002B5870" w:rsidRPr="008B4F96">
        <w:rPr>
          <w:rFonts w:ascii="Times New Roman" w:hAnsi="Times New Roman"/>
          <w:szCs w:val="24"/>
          <w:lang w:val="ru-RU"/>
        </w:rPr>
        <w:t>ня</w:t>
      </w:r>
      <w:r w:rsidR="00CD2FAE" w:rsidRPr="008B4F96">
        <w:rPr>
          <w:rFonts w:ascii="Times New Roman" w:hAnsi="Times New Roman"/>
          <w:szCs w:val="24"/>
          <w:lang w:val="ru-RU"/>
        </w:rPr>
        <w:t xml:space="preserve">ются МСКР. </w:t>
      </w:r>
      <w:r w:rsidRPr="008B4F96">
        <w:rPr>
          <w:rFonts w:ascii="Times New Roman" w:hAnsi="Times New Roman"/>
          <w:szCs w:val="24"/>
          <w:lang w:val="ru-RU"/>
        </w:rPr>
        <w:t xml:space="preserve">Причем, сведения о </w:t>
      </w:r>
      <w:r w:rsidR="00CD2FAE" w:rsidRPr="008B4F96">
        <w:rPr>
          <w:rFonts w:ascii="Times New Roman" w:hAnsi="Times New Roman"/>
          <w:szCs w:val="24"/>
          <w:lang w:val="ru-RU"/>
        </w:rPr>
        <w:t xml:space="preserve">внебалансовых условных обязательствах и внебалансовых производных инструментах </w:t>
      </w:r>
      <w:r w:rsidRPr="008B4F96">
        <w:rPr>
          <w:rFonts w:ascii="Times New Roman" w:hAnsi="Times New Roman"/>
          <w:szCs w:val="24"/>
          <w:lang w:val="ru-RU"/>
        </w:rPr>
        <w:t>заполняются также и в колонках 1-</w:t>
      </w:r>
      <w:r w:rsidR="00CD2FAE" w:rsidRPr="008B4F96">
        <w:rPr>
          <w:rFonts w:ascii="Times New Roman" w:hAnsi="Times New Roman"/>
          <w:szCs w:val="24"/>
          <w:lang w:val="ru-RU"/>
        </w:rPr>
        <w:t>12</w:t>
      </w:r>
      <w:r w:rsidRPr="008B4F96">
        <w:rPr>
          <w:rFonts w:ascii="Times New Roman" w:hAnsi="Times New Roman"/>
          <w:szCs w:val="24"/>
          <w:lang w:val="ru-RU"/>
        </w:rPr>
        <w:t xml:space="preserve"> </w:t>
      </w:r>
      <w:r w:rsidR="00CD2FAE" w:rsidRPr="008B4F96">
        <w:rPr>
          <w:rFonts w:ascii="Times New Roman" w:hAnsi="Times New Roman"/>
          <w:szCs w:val="24"/>
          <w:lang w:val="ru-RU"/>
        </w:rPr>
        <w:t xml:space="preserve">таблицы 11 </w:t>
      </w:r>
      <w:r w:rsidRPr="008B4F96">
        <w:rPr>
          <w:rFonts w:ascii="Times New Roman" w:hAnsi="Times New Roman"/>
          <w:szCs w:val="24"/>
          <w:lang w:val="ru-RU"/>
        </w:rPr>
        <w:t xml:space="preserve">настоящего отчета, а взвешенная по риску величина этих требований  - в колонке </w:t>
      </w:r>
      <w:r w:rsidR="002B5870" w:rsidRPr="008B4F96">
        <w:rPr>
          <w:rFonts w:ascii="Times New Roman" w:hAnsi="Times New Roman"/>
          <w:szCs w:val="24"/>
          <w:lang w:val="ru-RU"/>
        </w:rPr>
        <w:t>26 таблицы 11</w:t>
      </w:r>
      <w:r w:rsidRPr="008B4F96">
        <w:rPr>
          <w:rFonts w:ascii="Times New Roman" w:hAnsi="Times New Roman"/>
          <w:szCs w:val="24"/>
          <w:lang w:val="ru-RU"/>
        </w:rPr>
        <w:t xml:space="preserve">. В колонке 6 </w:t>
      </w:r>
      <w:r w:rsidR="002B5870" w:rsidRPr="008B4F96">
        <w:rPr>
          <w:rFonts w:ascii="Times New Roman" w:hAnsi="Times New Roman"/>
          <w:szCs w:val="24"/>
          <w:lang w:val="ru-RU"/>
        </w:rPr>
        <w:t>таблицы 12</w:t>
      </w:r>
      <w:r w:rsidRPr="008B4F96">
        <w:rPr>
          <w:rFonts w:ascii="Times New Roman" w:hAnsi="Times New Roman"/>
          <w:szCs w:val="24"/>
          <w:lang w:val="ru-RU"/>
        </w:rPr>
        <w:t xml:space="preserve">.1 заполняется </w:t>
      </w:r>
      <w:r w:rsidR="002B5870" w:rsidRPr="008B4F96">
        <w:rPr>
          <w:rFonts w:ascii="Times New Roman" w:hAnsi="Times New Roman"/>
          <w:szCs w:val="24"/>
          <w:lang w:val="ru-RU"/>
        </w:rPr>
        <w:t>суммы тех внебалансовых условных обязательств и внебалансовых производных инструментов по части инвестиционных фондов, за вычетом резервов по ним и после применения фактора конвертации кредитного риска, к которым применяются МСКР.</w:t>
      </w:r>
      <w:r w:rsidRPr="008B4F96">
        <w:rPr>
          <w:rFonts w:ascii="Times New Roman" w:hAnsi="Times New Roman"/>
          <w:szCs w:val="24"/>
          <w:lang w:val="ru-RU"/>
        </w:rPr>
        <w:t xml:space="preserve"> Причем, сведения о внебалансовых условных обязательств и внебалансовых </w:t>
      </w:r>
      <w:r w:rsidR="002B5870" w:rsidRPr="008B4F96">
        <w:rPr>
          <w:rFonts w:ascii="Times New Roman" w:hAnsi="Times New Roman"/>
          <w:szCs w:val="24"/>
          <w:lang w:val="ru-RU"/>
        </w:rPr>
        <w:t>производных инструментах</w:t>
      </w:r>
      <w:r w:rsidRPr="008B4F96">
        <w:rPr>
          <w:rFonts w:ascii="Times New Roman" w:hAnsi="Times New Roman"/>
          <w:szCs w:val="24"/>
          <w:lang w:val="ru-RU"/>
        </w:rPr>
        <w:t xml:space="preserve"> заполняются также в колонках 1-</w:t>
      </w:r>
      <w:r w:rsidR="002B5870" w:rsidRPr="008B4F96">
        <w:rPr>
          <w:rFonts w:ascii="Times New Roman" w:hAnsi="Times New Roman"/>
          <w:szCs w:val="24"/>
          <w:lang w:val="ru-RU"/>
        </w:rPr>
        <w:t>12 таблицы 11</w:t>
      </w:r>
      <w:r w:rsidRPr="008B4F96">
        <w:rPr>
          <w:rFonts w:ascii="Times New Roman" w:hAnsi="Times New Roman"/>
          <w:szCs w:val="24"/>
          <w:lang w:val="ru-RU"/>
        </w:rPr>
        <w:t xml:space="preserve"> настоящего Положения, а взвешенная по риску их величина – в колонке </w:t>
      </w:r>
      <w:r w:rsidR="002B5870" w:rsidRPr="008B4F96">
        <w:rPr>
          <w:rFonts w:ascii="Times New Roman" w:hAnsi="Times New Roman"/>
          <w:szCs w:val="24"/>
          <w:lang w:val="ru-RU"/>
        </w:rPr>
        <w:t>26 таблицы 11</w:t>
      </w:r>
      <w:r w:rsidRPr="008B4F96">
        <w:rPr>
          <w:rFonts w:ascii="Times New Roman" w:hAnsi="Times New Roman"/>
          <w:szCs w:val="24"/>
          <w:lang w:val="ru-RU"/>
        </w:rPr>
        <w:t xml:space="preserve">. В колонке </w:t>
      </w:r>
      <w:r w:rsidR="002B5870" w:rsidRPr="008B4F96">
        <w:rPr>
          <w:rFonts w:ascii="Times New Roman" w:hAnsi="Times New Roman"/>
          <w:szCs w:val="24"/>
          <w:lang w:val="ru-RU"/>
        </w:rPr>
        <w:t>6 таблицы 12</w:t>
      </w:r>
      <w:r w:rsidRPr="008B4F96">
        <w:rPr>
          <w:rFonts w:ascii="Times New Roman" w:hAnsi="Times New Roman"/>
          <w:szCs w:val="24"/>
          <w:lang w:val="ru-RU"/>
        </w:rPr>
        <w:t>.1 заполня</w:t>
      </w:r>
      <w:r w:rsidR="002B5870" w:rsidRPr="008B4F96">
        <w:rPr>
          <w:rFonts w:ascii="Times New Roman" w:hAnsi="Times New Roman"/>
          <w:szCs w:val="24"/>
          <w:lang w:val="ru-RU"/>
        </w:rPr>
        <w:t>ю</w:t>
      </w:r>
      <w:r w:rsidRPr="008B4F96">
        <w:rPr>
          <w:rFonts w:ascii="Times New Roman" w:hAnsi="Times New Roman"/>
          <w:szCs w:val="24"/>
          <w:lang w:val="ru-RU"/>
        </w:rPr>
        <w:t>тся сумм</w:t>
      </w:r>
      <w:r w:rsidR="002B5870" w:rsidRPr="008B4F96">
        <w:rPr>
          <w:rFonts w:ascii="Times New Roman" w:hAnsi="Times New Roman"/>
          <w:szCs w:val="24"/>
          <w:lang w:val="ru-RU"/>
        </w:rPr>
        <w:t>ы</w:t>
      </w:r>
      <w:r w:rsidRPr="008B4F96">
        <w:rPr>
          <w:rFonts w:ascii="Times New Roman" w:hAnsi="Times New Roman"/>
          <w:szCs w:val="24"/>
          <w:lang w:val="ru-RU"/>
        </w:rPr>
        <w:t xml:space="preserve"> </w:t>
      </w:r>
      <w:r w:rsidR="002B5870" w:rsidRPr="008B4F96">
        <w:rPr>
          <w:rFonts w:ascii="Times New Roman" w:hAnsi="Times New Roman"/>
          <w:szCs w:val="24"/>
          <w:lang w:val="ru-RU"/>
        </w:rPr>
        <w:t xml:space="preserve">тех внебалансовых условных обязательств и внебалансовых производных инструментов по части инвестиционных фондов, за вычетом резервов по ним и после применения фактора конвертации кредитного риска, к которым применяются МСКР. </w:t>
      </w:r>
      <w:r w:rsidRPr="008B4F96">
        <w:rPr>
          <w:rFonts w:ascii="Times New Roman" w:hAnsi="Times New Roman"/>
          <w:szCs w:val="24"/>
          <w:lang w:val="ru-RU"/>
        </w:rPr>
        <w:t xml:space="preserve">Причем, сведения о внебалансовых условных обязательств и внебалансовых </w:t>
      </w:r>
      <w:r w:rsidR="002B5870" w:rsidRPr="008B4F96">
        <w:rPr>
          <w:rFonts w:ascii="Times New Roman" w:hAnsi="Times New Roman"/>
          <w:szCs w:val="24"/>
          <w:lang w:val="ru-RU"/>
        </w:rPr>
        <w:t>производных инструментах</w:t>
      </w:r>
      <w:r w:rsidRPr="008B4F96">
        <w:rPr>
          <w:rFonts w:ascii="Times New Roman" w:hAnsi="Times New Roman"/>
          <w:szCs w:val="24"/>
          <w:lang w:val="ru-RU"/>
        </w:rPr>
        <w:t xml:space="preserve"> заполняются также в колонках 1-</w:t>
      </w:r>
      <w:r w:rsidR="002B5870" w:rsidRPr="008B4F96">
        <w:rPr>
          <w:rFonts w:ascii="Times New Roman" w:hAnsi="Times New Roman"/>
          <w:szCs w:val="24"/>
          <w:lang w:val="ru-RU"/>
        </w:rPr>
        <w:t>14 таблицы 12</w:t>
      </w:r>
      <w:r w:rsidRPr="008B4F96">
        <w:rPr>
          <w:rFonts w:ascii="Times New Roman" w:hAnsi="Times New Roman"/>
          <w:szCs w:val="24"/>
          <w:lang w:val="ru-RU"/>
        </w:rPr>
        <w:t xml:space="preserve"> настоящего Положения, а взвешенная по риску их величина – в колонке </w:t>
      </w:r>
      <w:r w:rsidR="002B5870" w:rsidRPr="008B4F96">
        <w:rPr>
          <w:rFonts w:ascii="Times New Roman" w:hAnsi="Times New Roman"/>
          <w:szCs w:val="24"/>
          <w:lang w:val="ru-RU"/>
        </w:rPr>
        <w:t>28 таблицы 12</w:t>
      </w:r>
      <w:r w:rsidRPr="008B4F96">
        <w:rPr>
          <w:rFonts w:ascii="Times New Roman" w:hAnsi="Times New Roman"/>
          <w:szCs w:val="24"/>
          <w:lang w:val="ru-RU"/>
        </w:rPr>
        <w:t>. Если заполняемые в колонке 1 дни отчетного месяца совпадают с весами рисков колонки 2, то в колонках 3-</w:t>
      </w:r>
      <w:r w:rsidR="002B5870" w:rsidRPr="008B4F96">
        <w:rPr>
          <w:rFonts w:ascii="Times New Roman" w:hAnsi="Times New Roman"/>
          <w:szCs w:val="24"/>
          <w:lang w:val="ru-RU"/>
        </w:rPr>
        <w:t xml:space="preserve">6 таблицы 12.1 </w:t>
      </w:r>
      <w:r w:rsidRPr="008B4F96">
        <w:rPr>
          <w:rFonts w:ascii="Times New Roman" w:hAnsi="Times New Roman"/>
          <w:szCs w:val="24"/>
          <w:lang w:val="ru-RU"/>
        </w:rPr>
        <w:t>заполняются итоговые суммы требований к инвестиционным фондам. Если требования к инвестиционным фондам или их часть после применения к ним МСКР получают весы рисков, предусмотренные</w:t>
      </w:r>
      <w:r w:rsidR="002B5870" w:rsidRPr="008B4F96">
        <w:rPr>
          <w:rFonts w:ascii="Times New Roman" w:hAnsi="Times New Roman"/>
          <w:szCs w:val="24"/>
          <w:lang w:val="ru-RU"/>
        </w:rPr>
        <w:t xml:space="preserve"> </w:t>
      </w:r>
      <w:r w:rsidRPr="008B4F96">
        <w:rPr>
          <w:rFonts w:ascii="Times New Roman" w:hAnsi="Times New Roman"/>
          <w:szCs w:val="24"/>
          <w:lang w:val="ru-RU"/>
        </w:rPr>
        <w:t xml:space="preserve">для прочих лиц, то эти требования не заполняются </w:t>
      </w:r>
      <w:r w:rsidR="002B5870" w:rsidRPr="008B4F96">
        <w:rPr>
          <w:rFonts w:ascii="Times New Roman" w:hAnsi="Times New Roman"/>
          <w:szCs w:val="24"/>
          <w:lang w:val="ru-RU"/>
        </w:rPr>
        <w:t>в таблице 12.1</w:t>
      </w:r>
      <w:r w:rsidRPr="008B4F96">
        <w:rPr>
          <w:rFonts w:ascii="Times New Roman" w:hAnsi="Times New Roman"/>
          <w:szCs w:val="24"/>
          <w:lang w:val="ru-RU"/>
        </w:rPr>
        <w:t xml:space="preserve">, а заполняются </w:t>
      </w:r>
      <w:r w:rsidR="002B5870" w:rsidRPr="008B4F96">
        <w:rPr>
          <w:rFonts w:ascii="Times New Roman" w:hAnsi="Times New Roman"/>
          <w:szCs w:val="24"/>
          <w:lang w:val="ru-RU"/>
        </w:rPr>
        <w:t xml:space="preserve">в таблице 10 или таблице 12. </w:t>
      </w:r>
    </w:p>
    <w:p w:rsidR="002B5870" w:rsidRPr="008B4F96" w:rsidRDefault="002B5870" w:rsidP="007D292F">
      <w:pPr>
        <w:spacing w:line="240" w:lineRule="atLeast"/>
        <w:ind w:firstLine="284"/>
        <w:jc w:val="both"/>
        <w:rPr>
          <w:rFonts w:ascii="Times New Roman" w:hAnsi="Times New Roman"/>
          <w:szCs w:val="24"/>
          <w:lang w:val="ru-RU"/>
        </w:rPr>
      </w:pPr>
    </w:p>
    <w:p w:rsidR="00D23020" w:rsidRPr="008B4F96" w:rsidRDefault="002B587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58.</w:t>
      </w:r>
      <w:r w:rsidR="00D23020" w:rsidRPr="008B4F96">
        <w:rPr>
          <w:rFonts w:ascii="Times New Roman" w:hAnsi="Times New Roman"/>
          <w:szCs w:val="24"/>
          <w:lang w:val="ru-RU"/>
        </w:rPr>
        <w:t xml:space="preserve"> В таблице 13 отчета номер 3 представляются компоненты, необходимые для расчета операционного риска, согласно приложению 3 к Положению 3/02. В колонках 1-3 таблицы 13 заполняется установленная Положением 3/02 прибыль страховой компании - по годам. Причем, в указанных колонках соответствующие величины заполняются только в том случае, если прибыль за соответствующий год больше или равна нулю. </w:t>
      </w:r>
    </w:p>
    <w:p w:rsidR="00D23020" w:rsidRPr="008B4F96" w:rsidRDefault="00D23020">
      <w:pPr>
        <w:spacing w:line="240" w:lineRule="atLeast"/>
        <w:ind w:firstLine="284"/>
        <w:jc w:val="both"/>
        <w:rPr>
          <w:rFonts w:ascii="Times New Roman" w:hAnsi="Times New Roman"/>
          <w:szCs w:val="24"/>
          <w:lang w:val="ru-RU"/>
        </w:rPr>
      </w:pPr>
    </w:p>
    <w:p w:rsidR="00D23020" w:rsidRPr="008B4F96" w:rsidRDefault="00D2302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59. В таблице 14 отчета номер 3 представляются необходимые для расчета инвалютного риска компоненты, согласно Положению 3/02. В колонке 1 таблицы 14 записывается общая сумма длинных инвалютных позиций, в колонке 2 – общая сумма коротких позиций (в абсолютной величине), в колонке 3  - общая сумма открытых позиций </w:t>
      </w:r>
      <w:r w:rsidR="00B41C65" w:rsidRPr="008B4F96">
        <w:rPr>
          <w:rFonts w:ascii="Times New Roman" w:hAnsi="Times New Roman"/>
          <w:szCs w:val="24"/>
          <w:lang w:val="ru-RU"/>
        </w:rPr>
        <w:t xml:space="preserve">счетов </w:t>
      </w:r>
      <w:r w:rsidRPr="008B4F96">
        <w:rPr>
          <w:rFonts w:ascii="Times New Roman" w:hAnsi="Times New Roman"/>
          <w:szCs w:val="24"/>
          <w:lang w:val="ru-RU"/>
        </w:rPr>
        <w:t>банковского зол</w:t>
      </w:r>
      <w:r w:rsidR="00B41C65" w:rsidRPr="008B4F96">
        <w:rPr>
          <w:rFonts w:ascii="Times New Roman" w:hAnsi="Times New Roman"/>
          <w:szCs w:val="24"/>
          <w:lang w:val="ru-RU"/>
        </w:rPr>
        <w:t xml:space="preserve">ота, </w:t>
      </w:r>
      <w:r w:rsidR="00A14406" w:rsidRPr="008B4F96">
        <w:rPr>
          <w:rFonts w:ascii="Times New Roman" w:hAnsi="Times New Roman"/>
          <w:szCs w:val="24"/>
          <w:lang w:val="ru-RU"/>
        </w:rPr>
        <w:t>стандартизированных</w:t>
      </w:r>
      <w:r w:rsidR="00B41C65" w:rsidRPr="008B4F96">
        <w:rPr>
          <w:rFonts w:ascii="Times New Roman" w:hAnsi="Times New Roman"/>
          <w:szCs w:val="24"/>
          <w:lang w:val="ru-RU"/>
        </w:rPr>
        <w:t xml:space="preserve"> слитков драгоценных металлов, металлических счетов, в таблице 4 – инвалютные максимальные позиции, рассчитываемые согласно приложению 4 к Положению 3/02. В строке “Инвалютный риск”  заполняется самая большая величина из максимальных инвалютных позиций. </w:t>
      </w:r>
    </w:p>
    <w:p w:rsidR="00B41C65" w:rsidRPr="008B4F96" w:rsidRDefault="00B41C65">
      <w:pPr>
        <w:spacing w:line="240" w:lineRule="atLeast"/>
        <w:ind w:firstLine="284"/>
        <w:jc w:val="both"/>
        <w:rPr>
          <w:rFonts w:ascii="Times New Roman" w:hAnsi="Times New Roman"/>
          <w:szCs w:val="24"/>
          <w:lang w:val="ru-RU"/>
        </w:rPr>
      </w:pPr>
    </w:p>
    <w:p w:rsidR="00C874E0" w:rsidRPr="008B4F96" w:rsidRDefault="00B41C6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60. В строке 1 таблицы 15 отчета номер 3 заполняется общая сумма инвалютных активов страховой компании на </w:t>
      </w:r>
      <w:r w:rsidR="001303DA" w:rsidRPr="008B4F96">
        <w:rPr>
          <w:rFonts w:ascii="Times New Roman" w:hAnsi="Times New Roman"/>
          <w:szCs w:val="24"/>
          <w:lang w:val="ru-RU"/>
        </w:rPr>
        <w:t>п</w:t>
      </w:r>
      <w:r w:rsidRPr="008B4F96">
        <w:rPr>
          <w:rFonts w:ascii="Times New Roman" w:hAnsi="Times New Roman"/>
          <w:szCs w:val="24"/>
          <w:lang w:val="ru-RU"/>
        </w:rPr>
        <w:t xml:space="preserve">оследний день отчетного месяца – по отдельным валютам. На строках 1.1-1.7 таблицы заполняются суммы к получению по части прямого страхования, </w:t>
      </w:r>
      <w:r w:rsidR="001303DA" w:rsidRPr="008B4F96">
        <w:rPr>
          <w:rFonts w:ascii="Times New Roman" w:hAnsi="Times New Roman"/>
          <w:szCs w:val="24"/>
          <w:lang w:val="ru-RU"/>
        </w:rPr>
        <w:t xml:space="preserve">по договорам </w:t>
      </w:r>
      <w:r w:rsidRPr="008B4F96">
        <w:rPr>
          <w:rFonts w:ascii="Times New Roman" w:hAnsi="Times New Roman"/>
          <w:szCs w:val="24"/>
          <w:lang w:val="ru-RU"/>
        </w:rPr>
        <w:t xml:space="preserve">сострахования и </w:t>
      </w:r>
      <w:r w:rsidR="001303DA" w:rsidRPr="008B4F96">
        <w:rPr>
          <w:rFonts w:ascii="Times New Roman" w:hAnsi="Times New Roman"/>
          <w:szCs w:val="24"/>
          <w:lang w:val="ru-RU"/>
        </w:rPr>
        <w:t xml:space="preserve">перестрахования, суммы требований к состраховщикам, перестраховщикам  и прочим лицам по части страховых возмещений и иные суммы к получению по договорам страхования на последний день </w:t>
      </w:r>
      <w:r w:rsidR="00A14406" w:rsidRPr="008B4F96">
        <w:rPr>
          <w:rFonts w:ascii="Times New Roman" w:hAnsi="Times New Roman"/>
          <w:szCs w:val="24"/>
          <w:lang w:val="ru-RU"/>
        </w:rPr>
        <w:t>отчетного</w:t>
      </w:r>
      <w:r w:rsidR="001303DA" w:rsidRPr="008B4F96">
        <w:rPr>
          <w:rFonts w:ascii="Times New Roman" w:hAnsi="Times New Roman"/>
          <w:szCs w:val="24"/>
          <w:lang w:val="ru-RU"/>
        </w:rPr>
        <w:t xml:space="preserve"> месяца – по отдельным валютам. На строке 2 таблицы 15 заполняется общая сумма инвалютных обязательства страховой компании на последний день отчетного месяца -  по отдельным валютам. На строках 2.1-2.6 таблицы заполняются суммы, подлежащие выплате по части прямого страхования, по договорам сострахования и перестрахования, страховые премии, подлежащие передаче состраховщикам и </w:t>
      </w:r>
      <w:r w:rsidR="00A14406" w:rsidRPr="008B4F96">
        <w:rPr>
          <w:rFonts w:ascii="Times New Roman" w:hAnsi="Times New Roman"/>
          <w:szCs w:val="24"/>
          <w:lang w:val="ru-RU"/>
        </w:rPr>
        <w:t>перестраховщикам</w:t>
      </w:r>
      <w:r w:rsidR="001303DA" w:rsidRPr="008B4F96">
        <w:rPr>
          <w:rFonts w:ascii="Times New Roman" w:hAnsi="Times New Roman"/>
          <w:szCs w:val="24"/>
          <w:lang w:val="ru-RU"/>
        </w:rPr>
        <w:t xml:space="preserve">, предоплаты, полученные по части страхования на последний день </w:t>
      </w:r>
      <w:r w:rsidR="00A14406" w:rsidRPr="008B4F96">
        <w:rPr>
          <w:rFonts w:ascii="Times New Roman" w:hAnsi="Times New Roman"/>
          <w:szCs w:val="24"/>
          <w:lang w:val="ru-RU"/>
        </w:rPr>
        <w:t>отчетного</w:t>
      </w:r>
      <w:r w:rsidR="001303DA" w:rsidRPr="008B4F96">
        <w:rPr>
          <w:rFonts w:ascii="Times New Roman" w:hAnsi="Times New Roman"/>
          <w:szCs w:val="24"/>
          <w:lang w:val="ru-RU"/>
        </w:rPr>
        <w:t xml:space="preserve"> месяца – по отдельным валютам.</w:t>
      </w:r>
      <w:r w:rsidR="00C874E0" w:rsidRPr="008B4F96">
        <w:rPr>
          <w:rFonts w:ascii="Times New Roman" w:hAnsi="Times New Roman"/>
          <w:szCs w:val="24"/>
          <w:lang w:val="ru-RU"/>
        </w:rPr>
        <w:t xml:space="preserve"> </w:t>
      </w:r>
      <w:r w:rsidR="009604CA" w:rsidRPr="009604CA">
        <w:rPr>
          <w:rFonts w:ascii="Times New Roman" w:hAnsi="Times New Roman"/>
          <w:szCs w:val="24"/>
          <w:lang w:val="ru-RU"/>
        </w:rPr>
        <w:t>В строке 3 таблицы инвалютная позиция страховой компании по линии внебалансовых счетов на последний день отчетного месяца – по отдельным валютам. строках 3.1-3.</w:t>
      </w:r>
      <w:r w:rsidR="009604CA">
        <w:rPr>
          <w:rFonts w:ascii="Times New Roman" w:hAnsi="Times New Roman"/>
          <w:szCs w:val="24"/>
          <w:lang w:val="ru-RU"/>
        </w:rPr>
        <w:t>6</w:t>
      </w:r>
      <w:r w:rsidR="009604CA" w:rsidRPr="009604CA">
        <w:rPr>
          <w:rFonts w:ascii="Times New Roman" w:hAnsi="Times New Roman"/>
          <w:szCs w:val="24"/>
          <w:lang w:val="ru-RU"/>
        </w:rPr>
        <w:t xml:space="preserve"> таблицы заполняются соответственно величины страховых  сумм компании, содержащих инвалютных риск, величины условных активов и об</w:t>
      </w:r>
      <w:r w:rsidR="009604CA" w:rsidRPr="009604CA">
        <w:rPr>
          <w:rFonts w:ascii="Times New Roman" w:hAnsi="Times New Roman"/>
          <w:szCs w:val="24"/>
          <w:lang w:val="en-US"/>
        </w:rPr>
        <w:t>я</w:t>
      </w:r>
      <w:r w:rsidR="009604CA" w:rsidRPr="009604CA">
        <w:rPr>
          <w:rFonts w:ascii="Times New Roman" w:hAnsi="Times New Roman"/>
          <w:szCs w:val="24"/>
          <w:lang w:val="ru-RU"/>
        </w:rPr>
        <w:t>затель</w:t>
      </w:r>
      <w:r w:rsidR="009604CA" w:rsidRPr="009604CA">
        <w:rPr>
          <w:rFonts w:ascii="Times New Roman" w:hAnsi="Times New Roman"/>
          <w:szCs w:val="24"/>
          <w:lang w:val="en-US"/>
        </w:rPr>
        <w:t>с</w:t>
      </w:r>
      <w:r w:rsidR="009604CA" w:rsidRPr="009604CA">
        <w:rPr>
          <w:rFonts w:ascii="Times New Roman" w:hAnsi="Times New Roman"/>
          <w:szCs w:val="24"/>
          <w:lang w:val="ru-RU"/>
        </w:rPr>
        <w:t>тв по части производных инструментов, суммы перестрахования по части рисков, переданных в перестрахование, величины внебалансовых иных активов и внебалансовых иных обязательств – по состаянию на последний день отчетного месяца – по отдельным валютам.</w:t>
      </w:r>
      <w:r w:rsidR="009604CA">
        <w:rPr>
          <w:rFonts w:ascii="Times New Roman" w:hAnsi="Times New Roman"/>
          <w:szCs w:val="24"/>
          <w:lang w:val="ru-RU"/>
        </w:rPr>
        <w:t xml:space="preserve"> </w:t>
      </w:r>
      <w:r w:rsidR="00C874E0" w:rsidRPr="008B4F96">
        <w:rPr>
          <w:rFonts w:ascii="Times New Roman" w:hAnsi="Times New Roman"/>
          <w:szCs w:val="24"/>
          <w:lang w:val="ru-RU"/>
        </w:rPr>
        <w:t>Таблица 15 заполняется для тех инвалют, по которым совокупные активы или совокупные обязательства на дату составления отчета превышают эквивалент 500 000 драмов РА. В колонке “Стандартизированные слитки золота” отражаются те стандартизированные слитки золота и выраженные в них требования,</w:t>
      </w:r>
      <w:r w:rsidR="00C874E0" w:rsidRPr="008B4F96">
        <w:rPr>
          <w:rFonts w:ascii="Arial" w:hAnsi="Arial" w:cs="Arial"/>
          <w:lang w:val="ru-RU"/>
        </w:rPr>
        <w:t xml:space="preserve"> </w:t>
      </w:r>
      <w:r w:rsidR="00C874E0" w:rsidRPr="008B4F96">
        <w:rPr>
          <w:rFonts w:ascii="Times New Roman" w:hAnsi="Times New Roman"/>
          <w:szCs w:val="24"/>
          <w:lang w:val="ru-RU"/>
        </w:rPr>
        <w:t xml:space="preserve">проба которых не ниже 999. Сделки, заключенные </w:t>
      </w:r>
      <w:r w:rsidR="00A14406" w:rsidRPr="00A14406">
        <w:rPr>
          <w:rFonts w:ascii="Times New Roman" w:hAnsi="Times New Roman"/>
          <w:szCs w:val="24"/>
          <w:lang w:val="ru-RU"/>
        </w:rPr>
        <w:t xml:space="preserve">с </w:t>
      </w:r>
      <w:r w:rsidR="00C874E0" w:rsidRPr="008B4F96">
        <w:rPr>
          <w:rFonts w:ascii="Times New Roman" w:hAnsi="Times New Roman"/>
          <w:szCs w:val="24"/>
          <w:lang w:val="ru-RU"/>
        </w:rPr>
        <w:t xml:space="preserve">производными инструментами, выраженными в инвалюте, должны быть заполнены по расчетному курсу Центрального банка на последний день отчетного периода. </w:t>
      </w:r>
    </w:p>
    <w:p w:rsidR="009604CA" w:rsidRPr="009604CA" w:rsidRDefault="009604CA" w:rsidP="009604CA">
      <w:pPr>
        <w:pStyle w:val="1"/>
        <w:numPr>
          <w:ilvl w:val="0"/>
          <w:numId w:val="0"/>
        </w:numPr>
        <w:spacing w:after="120" w:line="246" w:lineRule="atLeast"/>
        <w:rPr>
          <w:rFonts w:ascii="Times New Roman" w:hAnsi="Times New Roman"/>
          <w:b w:val="0"/>
          <w:i/>
          <w:color w:val="auto"/>
          <w:sz w:val="20"/>
          <w:szCs w:val="24"/>
          <w:lang w:val="ru-RU"/>
        </w:rPr>
      </w:pPr>
      <w:r>
        <w:rPr>
          <w:rFonts w:ascii="Times New Roman" w:hAnsi="Times New Roman"/>
          <w:b w:val="0"/>
          <w:i/>
          <w:color w:val="auto"/>
          <w:sz w:val="20"/>
          <w:szCs w:val="24"/>
          <w:lang w:val="ru-RU"/>
        </w:rPr>
        <w:t>(пункт 60 изменен решением Совета ЦБ РА от 15.09.2017г. номер 208-Н)</w:t>
      </w:r>
    </w:p>
    <w:p w:rsidR="00C874E0" w:rsidRPr="008B4F96" w:rsidRDefault="00C874E0">
      <w:pPr>
        <w:spacing w:line="240" w:lineRule="atLeast"/>
        <w:ind w:firstLine="284"/>
        <w:jc w:val="both"/>
        <w:rPr>
          <w:rFonts w:ascii="Times New Roman" w:hAnsi="Times New Roman"/>
          <w:szCs w:val="24"/>
          <w:lang w:val="ru-RU"/>
        </w:rPr>
      </w:pPr>
    </w:p>
    <w:p w:rsidR="00C874E0" w:rsidRPr="008B4F96" w:rsidRDefault="00C874E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lastRenderedPageBreak/>
        <w:t xml:space="preserve">61. </w:t>
      </w:r>
      <w:r w:rsidR="00285FC6" w:rsidRPr="008B4F96">
        <w:rPr>
          <w:rFonts w:ascii="Times New Roman" w:hAnsi="Times New Roman"/>
          <w:szCs w:val="24"/>
          <w:lang w:val="ru-RU"/>
        </w:rPr>
        <w:t>В таблице 16 отчета номер 3 представляются расчеты величин, необходимых для расчета норматива ликвидности страховой компании Н2. В колонке 2 таблицы 16 заполняются суммы высоколиквидных активов за каждый день последней недели отчетного месяца, а также каждодневные суммы предыдущих 1-ой, 2-ой, 3-ей и 4-ой недель, на основании которых рассчитываются их средние величины. Причем, дни заполняются в убывающей последовательности: на верхней строке заполняются данные расч</w:t>
      </w:r>
      <w:r w:rsidR="00814AB3" w:rsidRPr="008B4F96">
        <w:rPr>
          <w:rFonts w:ascii="Times New Roman" w:hAnsi="Times New Roman"/>
          <w:szCs w:val="24"/>
          <w:lang w:val="ru-RU"/>
        </w:rPr>
        <w:t>е</w:t>
      </w:r>
      <w:r w:rsidR="00285FC6" w:rsidRPr="008B4F96">
        <w:rPr>
          <w:rFonts w:ascii="Times New Roman" w:hAnsi="Times New Roman"/>
          <w:szCs w:val="24"/>
          <w:lang w:val="ru-RU"/>
        </w:rPr>
        <w:t>тного дня последнего норматива последней недели отчетно</w:t>
      </w:r>
      <w:r w:rsidR="00814AB3" w:rsidRPr="008B4F96">
        <w:rPr>
          <w:rFonts w:ascii="Times New Roman" w:hAnsi="Times New Roman"/>
          <w:szCs w:val="24"/>
          <w:lang w:val="ru-RU"/>
        </w:rPr>
        <w:t>г</w:t>
      </w:r>
      <w:r w:rsidR="00285FC6" w:rsidRPr="008B4F96">
        <w:rPr>
          <w:rFonts w:ascii="Times New Roman" w:hAnsi="Times New Roman"/>
          <w:szCs w:val="24"/>
          <w:lang w:val="ru-RU"/>
        </w:rPr>
        <w:t>о месяца, на следующей строке – данные дня, п</w:t>
      </w:r>
      <w:r w:rsidR="00814AB3" w:rsidRPr="008B4F96">
        <w:rPr>
          <w:rFonts w:ascii="Times New Roman" w:hAnsi="Times New Roman"/>
          <w:szCs w:val="24"/>
          <w:lang w:val="ru-RU"/>
        </w:rPr>
        <w:t>ре</w:t>
      </w:r>
      <w:r w:rsidR="00285FC6" w:rsidRPr="008B4F96">
        <w:rPr>
          <w:rFonts w:ascii="Times New Roman" w:hAnsi="Times New Roman"/>
          <w:szCs w:val="24"/>
          <w:lang w:val="ru-RU"/>
        </w:rPr>
        <w:t xml:space="preserve">дшествующего дню расчета норматива, и так далее. Под “последней неделей отчетного месяца” подразумевается та неделя, которая содержит последний день отчетного месяца. Неделя, входящая в данный отчетный месяц, не включается в следующий отчетный месяц. Например, для </w:t>
      </w:r>
      <w:r w:rsidR="008E3F05" w:rsidRPr="008B4F96">
        <w:rPr>
          <w:rFonts w:ascii="Times New Roman" w:hAnsi="Times New Roman"/>
          <w:szCs w:val="24"/>
          <w:lang w:val="ru-RU"/>
        </w:rPr>
        <w:t>по</w:t>
      </w:r>
      <w:r w:rsidR="00285FC6" w:rsidRPr="008B4F96">
        <w:rPr>
          <w:rFonts w:ascii="Times New Roman" w:hAnsi="Times New Roman"/>
          <w:szCs w:val="24"/>
          <w:lang w:val="ru-RU"/>
        </w:rPr>
        <w:t>следней недели февраля 2011 года является неделя с 27 февраля по 5 марта, которая включается в расчет за февраль и не включается в расчет отчета за март месяц. В колонке 4 заполняются все суммы подлежащих выплате кредиторских задолженностей, не связанных со страховыми возмещениями, за каждый день первой недели, следующей за последним днем недели отчетного месяца, за каждый день последней недели отчетного месяца, за каждый день 1-ой, 2-ой, 3-ей недель, предшествующих последней недели отчетного месяца.</w:t>
      </w:r>
      <w:r w:rsidR="00814AB3" w:rsidRPr="008B4F96">
        <w:rPr>
          <w:rFonts w:ascii="Times New Roman" w:hAnsi="Times New Roman"/>
          <w:szCs w:val="24"/>
          <w:lang w:val="ru-RU"/>
        </w:rPr>
        <w:t xml:space="preserve"> Данные </w:t>
      </w:r>
      <w:r w:rsidR="00285FC6" w:rsidRPr="008B4F96">
        <w:rPr>
          <w:rFonts w:ascii="Times New Roman" w:hAnsi="Times New Roman"/>
          <w:szCs w:val="24"/>
          <w:lang w:val="ru-RU"/>
        </w:rPr>
        <w:t xml:space="preserve"> </w:t>
      </w:r>
      <w:r w:rsidR="00814AB3" w:rsidRPr="008B4F96">
        <w:rPr>
          <w:rFonts w:ascii="Times New Roman" w:hAnsi="Times New Roman"/>
          <w:szCs w:val="24"/>
          <w:lang w:val="ru-RU"/>
        </w:rPr>
        <w:t xml:space="preserve">заполняются в убывающей последовательности: на верхней строке заполняются данные расчетного дня последнего норматива последней недели отчетного месяца, на следующей строке – данные дня, предшествующего дню расчета норматива, и так далее. </w:t>
      </w:r>
      <w:r w:rsidR="00285FC6" w:rsidRPr="008B4F96">
        <w:rPr>
          <w:rFonts w:ascii="Times New Roman" w:hAnsi="Times New Roman"/>
          <w:szCs w:val="24"/>
          <w:lang w:val="ru-RU"/>
        </w:rPr>
        <w:t xml:space="preserve">Строка “Итого” колонки </w:t>
      </w:r>
      <w:r w:rsidR="00814AB3" w:rsidRPr="008B4F96">
        <w:rPr>
          <w:rFonts w:ascii="Times New Roman" w:hAnsi="Times New Roman"/>
          <w:szCs w:val="24"/>
          <w:lang w:val="ru-RU"/>
        </w:rPr>
        <w:t xml:space="preserve">4 </w:t>
      </w:r>
      <w:r w:rsidR="00285FC6" w:rsidRPr="008B4F96">
        <w:rPr>
          <w:rFonts w:ascii="Times New Roman" w:hAnsi="Times New Roman"/>
          <w:szCs w:val="24"/>
          <w:lang w:val="ru-RU"/>
        </w:rPr>
        <w:t xml:space="preserve">таблицы </w:t>
      </w:r>
      <w:r w:rsidR="00814AB3" w:rsidRPr="008B4F96">
        <w:rPr>
          <w:rFonts w:ascii="Times New Roman" w:hAnsi="Times New Roman"/>
          <w:szCs w:val="24"/>
          <w:lang w:val="ru-RU"/>
        </w:rPr>
        <w:t xml:space="preserve">16 </w:t>
      </w:r>
      <w:r w:rsidR="00285FC6" w:rsidRPr="008B4F96">
        <w:rPr>
          <w:rFonts w:ascii="Times New Roman" w:hAnsi="Times New Roman"/>
          <w:szCs w:val="24"/>
          <w:lang w:val="ru-RU"/>
        </w:rPr>
        <w:t xml:space="preserve">отражает общую сумму всех обязательств, не связанных со страховыми возмещениями, погашение которых </w:t>
      </w:r>
      <w:r w:rsidR="00814AB3" w:rsidRPr="008B4F96">
        <w:rPr>
          <w:rFonts w:ascii="Times New Roman" w:hAnsi="Times New Roman"/>
          <w:szCs w:val="24"/>
          <w:lang w:val="ru-RU"/>
        </w:rPr>
        <w:t xml:space="preserve">должно </w:t>
      </w:r>
      <w:r w:rsidR="00285FC6" w:rsidRPr="008B4F96">
        <w:rPr>
          <w:rFonts w:ascii="Times New Roman" w:hAnsi="Times New Roman"/>
          <w:szCs w:val="24"/>
          <w:lang w:val="ru-RU"/>
        </w:rPr>
        <w:t>происходит</w:t>
      </w:r>
      <w:r w:rsidR="00814AB3" w:rsidRPr="008B4F96">
        <w:rPr>
          <w:rFonts w:ascii="Times New Roman" w:hAnsi="Times New Roman"/>
          <w:szCs w:val="24"/>
          <w:lang w:val="ru-RU"/>
        </w:rPr>
        <w:t>ь</w:t>
      </w:r>
      <w:r w:rsidR="00285FC6" w:rsidRPr="008B4F96">
        <w:rPr>
          <w:rFonts w:ascii="Times New Roman" w:hAnsi="Times New Roman"/>
          <w:szCs w:val="24"/>
          <w:lang w:val="ru-RU"/>
        </w:rPr>
        <w:t xml:space="preserve"> </w:t>
      </w:r>
      <w:r w:rsidR="00814AB3" w:rsidRPr="008B4F96">
        <w:rPr>
          <w:rFonts w:ascii="Times New Roman" w:hAnsi="Times New Roman"/>
          <w:szCs w:val="24"/>
          <w:lang w:val="ru-RU"/>
        </w:rPr>
        <w:t>в течение семи дней после</w:t>
      </w:r>
      <w:r w:rsidR="00285FC6" w:rsidRPr="008B4F96">
        <w:rPr>
          <w:rFonts w:ascii="Times New Roman" w:hAnsi="Times New Roman"/>
          <w:szCs w:val="24"/>
          <w:lang w:val="ru-RU"/>
        </w:rPr>
        <w:t xml:space="preserve"> расчета норматива Н2</w:t>
      </w:r>
      <w:r w:rsidR="00814AB3" w:rsidRPr="008B4F96">
        <w:rPr>
          <w:rFonts w:ascii="Times New Roman" w:hAnsi="Times New Roman"/>
          <w:szCs w:val="24"/>
          <w:lang w:val="ru-RU"/>
        </w:rPr>
        <w:t>.</w:t>
      </w:r>
      <w:r w:rsidR="00285FC6" w:rsidRPr="008B4F96">
        <w:rPr>
          <w:rFonts w:ascii="Times New Roman" w:hAnsi="Times New Roman"/>
          <w:szCs w:val="24"/>
          <w:lang w:val="ru-RU"/>
        </w:rPr>
        <w:t xml:space="preserve"> В колонке </w:t>
      </w:r>
      <w:r w:rsidR="00814AB3" w:rsidRPr="008B4F96">
        <w:rPr>
          <w:rFonts w:ascii="Times New Roman" w:hAnsi="Times New Roman"/>
          <w:szCs w:val="24"/>
          <w:lang w:val="ru-RU"/>
        </w:rPr>
        <w:t xml:space="preserve">5 </w:t>
      </w:r>
      <w:r w:rsidR="00285FC6" w:rsidRPr="008B4F96">
        <w:rPr>
          <w:rFonts w:ascii="Times New Roman" w:hAnsi="Times New Roman"/>
          <w:szCs w:val="24"/>
          <w:lang w:val="ru-RU"/>
        </w:rPr>
        <w:t xml:space="preserve">заполняются только строки “Итого”, в которых отмечаются общие суммы </w:t>
      </w:r>
      <w:r w:rsidR="00814AB3" w:rsidRPr="008B4F96">
        <w:rPr>
          <w:rFonts w:ascii="Times New Roman" w:hAnsi="Times New Roman"/>
          <w:szCs w:val="24"/>
          <w:lang w:val="ru-RU"/>
        </w:rPr>
        <w:t>с</w:t>
      </w:r>
      <w:r w:rsidR="00285FC6" w:rsidRPr="008B4F96">
        <w:rPr>
          <w:rFonts w:ascii="Times New Roman" w:hAnsi="Times New Roman"/>
          <w:szCs w:val="24"/>
          <w:lang w:val="ru-RU"/>
        </w:rPr>
        <w:t xml:space="preserve">формированных по страховым возмещениям кредиторских задолженностей </w:t>
      </w:r>
      <w:r w:rsidR="00814AB3" w:rsidRPr="008B4F96">
        <w:rPr>
          <w:rFonts w:ascii="Times New Roman" w:hAnsi="Times New Roman"/>
          <w:szCs w:val="24"/>
          <w:lang w:val="ru-RU"/>
        </w:rPr>
        <w:t>на конец дня</w:t>
      </w:r>
      <w:r w:rsidR="00285FC6" w:rsidRPr="008B4F96">
        <w:rPr>
          <w:rFonts w:ascii="Times New Roman" w:hAnsi="Times New Roman"/>
          <w:szCs w:val="24"/>
          <w:lang w:val="ru-RU"/>
        </w:rPr>
        <w:t xml:space="preserve"> расчета норматива Н2</w:t>
      </w:r>
      <w:r w:rsidR="00814AB3" w:rsidRPr="008B4F96">
        <w:rPr>
          <w:rFonts w:ascii="Times New Roman" w:hAnsi="Times New Roman"/>
          <w:szCs w:val="24"/>
          <w:lang w:val="ru-RU"/>
        </w:rPr>
        <w:t xml:space="preserve"> (последний день отчетной недели)</w:t>
      </w:r>
      <w:r w:rsidR="00285FC6" w:rsidRPr="008B4F96">
        <w:rPr>
          <w:rFonts w:ascii="Times New Roman" w:hAnsi="Times New Roman"/>
          <w:szCs w:val="24"/>
          <w:lang w:val="ru-RU"/>
        </w:rPr>
        <w:t xml:space="preserve">, а в колонке </w:t>
      </w:r>
      <w:r w:rsidR="00814AB3" w:rsidRPr="008B4F96">
        <w:rPr>
          <w:rFonts w:ascii="Times New Roman" w:hAnsi="Times New Roman"/>
          <w:szCs w:val="24"/>
          <w:lang w:val="ru-RU"/>
        </w:rPr>
        <w:t xml:space="preserve">6 </w:t>
      </w:r>
      <w:r w:rsidR="00285FC6" w:rsidRPr="008B4F96">
        <w:rPr>
          <w:rFonts w:ascii="Times New Roman" w:hAnsi="Times New Roman"/>
          <w:szCs w:val="24"/>
          <w:lang w:val="ru-RU"/>
        </w:rPr>
        <w:t xml:space="preserve">– величина резерва </w:t>
      </w:r>
      <w:r w:rsidR="00814AB3" w:rsidRPr="008B4F96">
        <w:rPr>
          <w:rFonts w:ascii="Times New Roman" w:hAnsi="Times New Roman"/>
          <w:szCs w:val="24"/>
          <w:lang w:val="ru-RU"/>
        </w:rPr>
        <w:t>за</w:t>
      </w:r>
      <w:r w:rsidR="00285FC6" w:rsidRPr="008B4F96">
        <w:rPr>
          <w:rFonts w:ascii="Times New Roman" w:hAnsi="Times New Roman"/>
          <w:szCs w:val="24"/>
          <w:lang w:val="ru-RU"/>
        </w:rPr>
        <w:t xml:space="preserve">явленных, но </w:t>
      </w:r>
      <w:r w:rsidR="00814AB3" w:rsidRPr="008B4F96">
        <w:rPr>
          <w:rFonts w:ascii="Times New Roman" w:hAnsi="Times New Roman"/>
          <w:szCs w:val="24"/>
          <w:lang w:val="ru-RU"/>
        </w:rPr>
        <w:t>урегулированных т</w:t>
      </w:r>
      <w:r w:rsidR="00285FC6" w:rsidRPr="008B4F96">
        <w:rPr>
          <w:rFonts w:ascii="Times New Roman" w:hAnsi="Times New Roman"/>
          <w:szCs w:val="24"/>
          <w:lang w:val="ru-RU"/>
        </w:rPr>
        <w:t xml:space="preserve">ребований на конец </w:t>
      </w:r>
      <w:r w:rsidR="00814AB3" w:rsidRPr="008B4F96">
        <w:rPr>
          <w:rFonts w:ascii="Times New Roman" w:hAnsi="Times New Roman"/>
          <w:szCs w:val="24"/>
          <w:lang w:val="ru-RU"/>
        </w:rPr>
        <w:t>дня</w:t>
      </w:r>
      <w:r w:rsidR="00285FC6" w:rsidRPr="008B4F96">
        <w:rPr>
          <w:rFonts w:ascii="Times New Roman" w:hAnsi="Times New Roman"/>
          <w:szCs w:val="24"/>
          <w:lang w:val="ru-RU"/>
        </w:rPr>
        <w:t xml:space="preserve"> расчета норматива Н2</w:t>
      </w:r>
      <w:r w:rsidR="00814AB3" w:rsidRPr="008B4F96">
        <w:rPr>
          <w:rFonts w:ascii="Times New Roman" w:hAnsi="Times New Roman"/>
          <w:szCs w:val="24"/>
          <w:lang w:val="ru-RU"/>
        </w:rPr>
        <w:t xml:space="preserve"> (последний день отчетной недели)</w:t>
      </w:r>
      <w:r w:rsidR="00285FC6" w:rsidRPr="008B4F96">
        <w:rPr>
          <w:rFonts w:ascii="Times New Roman" w:hAnsi="Times New Roman"/>
          <w:szCs w:val="24"/>
          <w:lang w:val="ru-RU"/>
        </w:rPr>
        <w:t>.</w:t>
      </w:r>
    </w:p>
    <w:p w:rsidR="00814AB3" w:rsidRPr="008B4F96" w:rsidRDefault="00814AB3">
      <w:pPr>
        <w:spacing w:line="240" w:lineRule="atLeast"/>
        <w:ind w:firstLine="284"/>
        <w:jc w:val="both"/>
        <w:rPr>
          <w:rFonts w:ascii="Times New Roman" w:hAnsi="Times New Roman"/>
          <w:szCs w:val="24"/>
          <w:lang w:val="ru-RU"/>
        </w:rPr>
      </w:pPr>
    </w:p>
    <w:p w:rsidR="008E3F05" w:rsidRPr="008B4F96" w:rsidRDefault="00814AB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6</w:t>
      </w:r>
      <w:r w:rsidR="0091619F" w:rsidRPr="008B4F96">
        <w:rPr>
          <w:rFonts w:ascii="Times New Roman" w:hAnsi="Times New Roman"/>
          <w:szCs w:val="24"/>
          <w:lang w:val="ru-RU"/>
        </w:rPr>
        <w:t>2</w:t>
      </w:r>
      <w:r w:rsidRPr="008B4F96">
        <w:rPr>
          <w:rFonts w:ascii="Times New Roman" w:hAnsi="Times New Roman"/>
          <w:szCs w:val="24"/>
          <w:lang w:val="ru-RU"/>
        </w:rPr>
        <w:t xml:space="preserve">. </w:t>
      </w:r>
      <w:r w:rsidR="008E3F05" w:rsidRPr="008B4F96">
        <w:rPr>
          <w:rFonts w:ascii="Times New Roman" w:hAnsi="Times New Roman"/>
          <w:szCs w:val="24"/>
          <w:lang w:val="ru-RU"/>
        </w:rPr>
        <w:t xml:space="preserve">Таблица 17 отчета номер 3 заполняется по тем обязательствам (страховым суммам), взятым страховой компанией на себя по договору (договорам) страхования, покрывающим один объект страхования и </w:t>
      </w:r>
      <w:r w:rsidR="00DD77AA" w:rsidRPr="008B4F96">
        <w:rPr>
          <w:rFonts w:ascii="Times New Roman" w:hAnsi="Times New Roman"/>
          <w:szCs w:val="24"/>
          <w:lang w:val="ru-RU"/>
        </w:rPr>
        <w:t>взаимо</w:t>
      </w:r>
      <w:r w:rsidR="008E3F05" w:rsidRPr="008B4F96">
        <w:rPr>
          <w:rFonts w:ascii="Times New Roman" w:hAnsi="Times New Roman"/>
          <w:szCs w:val="24"/>
          <w:lang w:val="ru-RU"/>
        </w:rPr>
        <w:t xml:space="preserve">связанных с ним объектов (за вычетом доли перестраховщика по этому договору/договорам, в размере, установленном Положением 3/02), величина которых составляет 5 и более процентов среднедневного размера общего капитала страховой компании, рассчитанного согласно Положению 3/02. </w:t>
      </w:r>
    </w:p>
    <w:p w:rsidR="008E3F05" w:rsidRPr="008B4F96" w:rsidRDefault="008E3F05">
      <w:pPr>
        <w:spacing w:line="240" w:lineRule="atLeast"/>
        <w:ind w:firstLine="284"/>
        <w:jc w:val="both"/>
        <w:rPr>
          <w:rFonts w:ascii="Times New Roman" w:hAnsi="Times New Roman"/>
          <w:szCs w:val="24"/>
          <w:lang w:val="ru-RU"/>
        </w:rPr>
      </w:pPr>
    </w:p>
    <w:p w:rsidR="00C91CA9" w:rsidRPr="008B4F96" w:rsidRDefault="008E3F05" w:rsidP="00DF7D3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6</w:t>
      </w:r>
      <w:r w:rsidR="0091619F" w:rsidRPr="008B4F96">
        <w:rPr>
          <w:rFonts w:ascii="Times New Roman" w:hAnsi="Times New Roman"/>
          <w:szCs w:val="24"/>
          <w:lang w:val="ru-RU"/>
        </w:rPr>
        <w:t>3</w:t>
      </w:r>
      <w:r w:rsidRPr="008B4F96">
        <w:rPr>
          <w:rFonts w:ascii="Times New Roman" w:hAnsi="Times New Roman"/>
          <w:szCs w:val="24"/>
          <w:lang w:val="ru-RU"/>
        </w:rPr>
        <w:t>. В таблице 1</w:t>
      </w:r>
      <w:r w:rsidR="0091619F" w:rsidRPr="008B4F96">
        <w:rPr>
          <w:rFonts w:ascii="Times New Roman" w:hAnsi="Times New Roman"/>
          <w:szCs w:val="24"/>
          <w:lang w:val="ru-RU"/>
        </w:rPr>
        <w:t>7</w:t>
      </w:r>
      <w:r w:rsidRPr="008B4F96">
        <w:rPr>
          <w:rFonts w:ascii="Times New Roman" w:hAnsi="Times New Roman"/>
          <w:szCs w:val="24"/>
          <w:lang w:val="ru-RU"/>
        </w:rPr>
        <w:t xml:space="preserve"> отчета номер 3 </w:t>
      </w:r>
      <w:r w:rsidR="00DF7D3A" w:rsidRPr="008B4F96">
        <w:rPr>
          <w:rFonts w:ascii="Times New Roman" w:hAnsi="Times New Roman"/>
          <w:szCs w:val="24"/>
          <w:lang w:val="ru-RU"/>
        </w:rPr>
        <w:t xml:space="preserve">заполняются </w:t>
      </w:r>
      <w:r w:rsidR="00DF7D3A" w:rsidRPr="008B4F96">
        <w:rPr>
          <w:rFonts w:ascii="Times New Roman" w:hAnsi="Times New Roman" w:cs="Arial"/>
          <w:szCs w:val="24"/>
          <w:lang w:val="ru-RU"/>
        </w:rPr>
        <w:t>суммы</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включаемые</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в</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расчет</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норматива</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Н</w:t>
      </w:r>
      <w:r w:rsidR="00DF7D3A" w:rsidRPr="008B4F96">
        <w:rPr>
          <w:rFonts w:ascii="Times New Roman" w:hAnsi="Times New Roman"/>
          <w:szCs w:val="24"/>
          <w:lang w:val="ru-RU"/>
        </w:rPr>
        <w:t xml:space="preserve">3 </w:t>
      </w:r>
      <w:r w:rsidR="00DF7D3A" w:rsidRPr="008B4F96">
        <w:rPr>
          <w:rFonts w:ascii="Times New Roman" w:hAnsi="Times New Roman" w:cs="Arial"/>
          <w:szCs w:val="24"/>
          <w:lang w:val="ru-RU"/>
        </w:rPr>
        <w:t>максимального</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размера</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страхового</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риска</w:t>
      </w:r>
      <w:r w:rsidR="00DF7D3A" w:rsidRPr="008B4F96">
        <w:rPr>
          <w:rFonts w:ascii="Times New Roman" w:hAnsi="Times New Roman"/>
          <w:szCs w:val="24"/>
          <w:lang w:val="ru-RU"/>
        </w:rPr>
        <w:t xml:space="preserve"> на одного заемщика. </w:t>
      </w:r>
      <w:r w:rsidR="00DF7D3A" w:rsidRPr="008B4F96">
        <w:rPr>
          <w:rFonts w:ascii="Times New Roman" w:hAnsi="Times New Roman" w:cs="Arial"/>
          <w:szCs w:val="24"/>
          <w:lang w:val="ru-RU"/>
        </w:rPr>
        <w:t>В колонке</w:t>
      </w:r>
      <w:r w:rsidR="00DF7D3A" w:rsidRPr="008B4F96">
        <w:rPr>
          <w:rFonts w:ascii="Times New Roman" w:hAnsi="Times New Roman"/>
          <w:szCs w:val="24"/>
          <w:lang w:val="ru-RU"/>
        </w:rPr>
        <w:t xml:space="preserve"> 1 </w:t>
      </w:r>
      <w:r w:rsidR="00DF7D3A" w:rsidRPr="008B4F96">
        <w:rPr>
          <w:rFonts w:ascii="Times New Roman" w:hAnsi="Times New Roman" w:cs="Arial"/>
          <w:szCs w:val="24"/>
          <w:lang w:val="ru-RU"/>
        </w:rPr>
        <w:t>заполняется</w:t>
      </w:r>
      <w:r w:rsidR="00A14406" w:rsidRPr="00A14406">
        <w:rPr>
          <w:rFonts w:ascii="Times New Roman" w:hAnsi="Times New Roman" w:cs="Arial"/>
          <w:szCs w:val="24"/>
          <w:lang w:val="ru-RU"/>
        </w:rPr>
        <w:t xml:space="preserve"> </w:t>
      </w:r>
      <w:r w:rsidR="00DF7D3A" w:rsidRPr="008B4F96">
        <w:rPr>
          <w:rFonts w:ascii="Times New Roman" w:hAnsi="Times New Roman" w:cs="Arial"/>
          <w:szCs w:val="24"/>
          <w:lang w:val="ru-RU"/>
        </w:rPr>
        <w:t xml:space="preserve">номер объекта страхования или связанного с ним объекта. Причем, объекты страхования </w:t>
      </w:r>
      <w:r w:rsidR="00A14406" w:rsidRPr="008B4F96">
        <w:rPr>
          <w:rFonts w:ascii="Times New Roman" w:hAnsi="Times New Roman" w:cs="Arial"/>
          <w:szCs w:val="24"/>
          <w:lang w:val="ru-RU"/>
        </w:rPr>
        <w:t>нумеруются</w:t>
      </w:r>
      <w:r w:rsidR="00DF7D3A" w:rsidRPr="008B4F96">
        <w:rPr>
          <w:rFonts w:ascii="Times New Roman" w:hAnsi="Times New Roman" w:cs="Arial"/>
          <w:szCs w:val="24"/>
          <w:lang w:val="ru-RU"/>
        </w:rPr>
        <w:t xml:space="preserve">: первый объект – “1”, второй “2”, а </w:t>
      </w:r>
      <w:r w:rsidR="00DD77AA" w:rsidRPr="008B4F96">
        <w:rPr>
          <w:rFonts w:ascii="Times New Roman" w:hAnsi="Times New Roman" w:cs="Arial"/>
          <w:szCs w:val="24"/>
          <w:lang w:val="ru-RU"/>
        </w:rPr>
        <w:t>взаимо</w:t>
      </w:r>
      <w:r w:rsidR="00DF7D3A" w:rsidRPr="008B4F96">
        <w:rPr>
          <w:rFonts w:ascii="Times New Roman" w:hAnsi="Times New Roman" w:cs="Arial"/>
          <w:szCs w:val="24"/>
          <w:lang w:val="ru-RU"/>
        </w:rPr>
        <w:t>связанный с объектом страхования “Х” объект заполняется под номером “Х/1”</w:t>
      </w:r>
      <w:r w:rsidR="00DF7D3A" w:rsidRPr="008B4F96">
        <w:rPr>
          <w:rFonts w:ascii="Times New Roman" w:hAnsi="Times New Roman"/>
          <w:szCs w:val="24"/>
          <w:lang w:val="ru-RU"/>
        </w:rPr>
        <w:t xml:space="preserve"> , “Х/2” и т.д. в </w:t>
      </w:r>
      <w:r w:rsidR="00A14406" w:rsidRPr="008B4F96">
        <w:rPr>
          <w:rFonts w:ascii="Times New Roman" w:hAnsi="Times New Roman"/>
          <w:szCs w:val="24"/>
          <w:lang w:val="ru-RU"/>
        </w:rPr>
        <w:t>колонке</w:t>
      </w:r>
      <w:r w:rsidR="00DF7D3A" w:rsidRPr="008B4F96">
        <w:rPr>
          <w:rFonts w:ascii="Times New Roman" w:hAnsi="Times New Roman"/>
          <w:szCs w:val="24"/>
          <w:lang w:val="ru-RU"/>
        </w:rPr>
        <w:t xml:space="preserve"> 2  указывается </w:t>
      </w:r>
      <w:r w:rsidR="00DF7D3A" w:rsidRPr="008B4F96">
        <w:rPr>
          <w:rFonts w:ascii="Times New Roman" w:hAnsi="Times New Roman" w:cs="Arial"/>
          <w:szCs w:val="24"/>
          <w:lang w:val="ru-RU"/>
        </w:rPr>
        <w:t>название</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объекта</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страхования</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в</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колонке</w:t>
      </w:r>
      <w:r w:rsidR="00DF7D3A" w:rsidRPr="008B4F96">
        <w:rPr>
          <w:rFonts w:ascii="Times New Roman" w:hAnsi="Times New Roman"/>
          <w:szCs w:val="24"/>
          <w:lang w:val="ru-RU"/>
        </w:rPr>
        <w:t xml:space="preserve"> </w:t>
      </w:r>
      <w:r w:rsidR="00A14406">
        <w:rPr>
          <w:rFonts w:ascii="Times New Roman" w:hAnsi="Times New Roman"/>
          <w:szCs w:val="24"/>
          <w:lang w:val="en-US"/>
        </w:rPr>
        <w:t xml:space="preserve">3 </w:t>
      </w:r>
      <w:r w:rsidR="00DF7D3A" w:rsidRPr="008B4F96">
        <w:rPr>
          <w:rFonts w:ascii="Times New Roman" w:hAnsi="Times New Roman"/>
          <w:szCs w:val="24"/>
          <w:lang w:val="ru-RU"/>
        </w:rPr>
        <w:t>–</w:t>
      </w:r>
      <w:r w:rsidR="00DF7D3A" w:rsidRPr="008B4F96">
        <w:rPr>
          <w:rFonts w:ascii="Times New Roman" w:hAnsi="Times New Roman" w:cs="Arial"/>
          <w:szCs w:val="24"/>
          <w:lang w:val="ru-RU"/>
        </w:rPr>
        <w:t xml:space="preserve"> название объекта, связанного с объектом страхования, в колонке 4 - количество</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действующих</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договоров</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страхования</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на</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последний</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день</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отчетного</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месяца</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по</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данному</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объекту</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страхования, в колонке 5 - количество</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действующих</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договоров</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страхования</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на</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последний</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день</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отчетного</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месяца</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по</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объекту</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страхования, связанного с данным объектом страхования</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В</w:t>
      </w:r>
      <w:r w:rsidR="00DF7D3A" w:rsidRPr="008B4F96">
        <w:rPr>
          <w:rFonts w:ascii="Times New Roman" w:hAnsi="Times New Roman"/>
          <w:szCs w:val="24"/>
          <w:lang w:val="ru-RU"/>
        </w:rPr>
        <w:t xml:space="preserve"> </w:t>
      </w:r>
      <w:r w:rsidR="00DF7D3A" w:rsidRPr="008B4F96">
        <w:rPr>
          <w:rFonts w:ascii="Times New Roman" w:hAnsi="Times New Roman" w:cs="Arial"/>
          <w:szCs w:val="24"/>
          <w:lang w:val="ru-RU"/>
        </w:rPr>
        <w:t>колонке</w:t>
      </w:r>
      <w:r w:rsidR="00DF7D3A" w:rsidRPr="008B4F96">
        <w:rPr>
          <w:rFonts w:ascii="Times New Roman" w:hAnsi="Times New Roman"/>
          <w:szCs w:val="24"/>
          <w:lang w:val="ru-RU"/>
        </w:rPr>
        <w:t xml:space="preserve"> 6 </w:t>
      </w:r>
      <w:r w:rsidR="00DF7D3A" w:rsidRPr="008B4F96">
        <w:rPr>
          <w:rFonts w:ascii="Times New Roman" w:hAnsi="Times New Roman" w:cs="Arial"/>
          <w:szCs w:val="24"/>
          <w:lang w:val="ru-RU"/>
        </w:rPr>
        <w:t>указываются</w:t>
      </w:r>
      <w:r w:rsidR="00DF7D3A" w:rsidRPr="008B4F96">
        <w:rPr>
          <w:rFonts w:ascii="Times New Roman" w:hAnsi="Times New Roman"/>
          <w:szCs w:val="24"/>
          <w:lang w:val="ru-RU"/>
        </w:rPr>
        <w:t xml:space="preserve"> величины страховых сумм, покрывающих данный объект страхования, в колонке 7 - величины страховых сумм, покрывающих объект, </w:t>
      </w:r>
      <w:r w:rsidR="00DD77AA" w:rsidRPr="008B4F96">
        <w:rPr>
          <w:rFonts w:ascii="Times New Roman" w:hAnsi="Times New Roman"/>
          <w:szCs w:val="24"/>
          <w:lang w:val="ru-RU"/>
        </w:rPr>
        <w:t>взаимо</w:t>
      </w:r>
      <w:r w:rsidR="00DF7D3A" w:rsidRPr="008B4F96">
        <w:rPr>
          <w:rFonts w:ascii="Times New Roman" w:hAnsi="Times New Roman" w:cs="Arial"/>
          <w:szCs w:val="24"/>
          <w:lang w:val="ru-RU"/>
        </w:rPr>
        <w:t>связанный с объектом страхования</w:t>
      </w:r>
      <w:r w:rsidR="001F0355" w:rsidRPr="008B4F96">
        <w:rPr>
          <w:rFonts w:ascii="Times New Roman" w:hAnsi="Times New Roman" w:cs="Arial"/>
          <w:szCs w:val="24"/>
          <w:lang w:val="ru-RU"/>
        </w:rPr>
        <w:t>.</w:t>
      </w:r>
      <w:r w:rsidR="00DF7D3A" w:rsidRPr="008B4F96">
        <w:rPr>
          <w:rFonts w:ascii="Times New Roman" w:hAnsi="Times New Roman" w:cs="Arial"/>
          <w:szCs w:val="24"/>
          <w:lang w:val="ru-RU"/>
        </w:rPr>
        <w:t xml:space="preserve"> </w:t>
      </w:r>
      <w:r w:rsidR="001F0355" w:rsidRPr="008B4F96">
        <w:rPr>
          <w:rFonts w:ascii="Times New Roman" w:hAnsi="Times New Roman" w:cs="Arial"/>
          <w:szCs w:val="24"/>
          <w:lang w:val="ru-RU"/>
        </w:rPr>
        <w:t>Если</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какой</w:t>
      </w:r>
      <w:r w:rsidR="001F0355" w:rsidRPr="008B4F96">
        <w:rPr>
          <w:rFonts w:ascii="Times New Roman" w:hAnsi="Times New Roman"/>
          <w:szCs w:val="24"/>
          <w:lang w:val="ru-RU"/>
        </w:rPr>
        <w:t>-</w:t>
      </w:r>
      <w:r w:rsidR="001F0355" w:rsidRPr="008B4F96">
        <w:rPr>
          <w:rFonts w:ascii="Times New Roman" w:hAnsi="Times New Roman" w:cs="Arial"/>
          <w:szCs w:val="24"/>
          <w:lang w:val="ru-RU"/>
        </w:rPr>
        <w:t>нибудь</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объект</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страхования</w:t>
      </w:r>
      <w:r w:rsidR="001F0355" w:rsidRPr="008B4F96">
        <w:rPr>
          <w:rFonts w:ascii="Times New Roman" w:hAnsi="Times New Roman"/>
          <w:szCs w:val="24"/>
          <w:lang w:val="ru-RU"/>
        </w:rPr>
        <w:t xml:space="preserve"> (какой-либо объект, </w:t>
      </w:r>
      <w:r w:rsidR="00DD77AA" w:rsidRPr="008B4F96">
        <w:rPr>
          <w:rFonts w:ascii="Times New Roman" w:hAnsi="Times New Roman"/>
          <w:szCs w:val="24"/>
          <w:lang w:val="ru-RU"/>
        </w:rPr>
        <w:t>взаимо</w:t>
      </w:r>
      <w:r w:rsidR="001F0355" w:rsidRPr="008B4F96">
        <w:rPr>
          <w:rFonts w:ascii="Times New Roman" w:hAnsi="Times New Roman" w:cs="Arial"/>
          <w:szCs w:val="24"/>
          <w:lang w:val="ru-RU"/>
        </w:rPr>
        <w:t>связанный с объектом страхования) застрахован</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по</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нескольким</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договорам</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страхования</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то</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в</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колонке</w:t>
      </w:r>
      <w:r w:rsidR="001F0355" w:rsidRPr="008B4F96">
        <w:rPr>
          <w:rFonts w:ascii="Times New Roman" w:hAnsi="Times New Roman"/>
          <w:szCs w:val="24"/>
          <w:lang w:val="ru-RU"/>
        </w:rPr>
        <w:t xml:space="preserve"> 6 (7) </w:t>
      </w:r>
      <w:r w:rsidR="001F0355" w:rsidRPr="008B4F96">
        <w:rPr>
          <w:rFonts w:ascii="Times New Roman" w:hAnsi="Times New Roman" w:cs="Arial"/>
          <w:szCs w:val="24"/>
          <w:lang w:val="ru-RU"/>
        </w:rPr>
        <w:t>таблицы</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заполняется</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вся</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сумма</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рисков</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по</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заключенным</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по</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договорам</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страхования с данным</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объектом страхования</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а</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в</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последующих</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строках</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заполняются</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суммы</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рисков</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по</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отдельным</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договорам</w:t>
      </w:r>
      <w:r w:rsidR="001F0355" w:rsidRPr="008B4F96">
        <w:rPr>
          <w:rFonts w:ascii="Times New Roman" w:hAnsi="Times New Roman"/>
          <w:szCs w:val="24"/>
          <w:lang w:val="ru-RU"/>
        </w:rPr>
        <w:t xml:space="preserve"> </w:t>
      </w:r>
      <w:r w:rsidR="001F0355" w:rsidRPr="008B4F96">
        <w:rPr>
          <w:rFonts w:ascii="Times New Roman" w:hAnsi="Times New Roman" w:cs="Arial"/>
          <w:szCs w:val="24"/>
          <w:lang w:val="ru-RU"/>
        </w:rPr>
        <w:t>страхования</w:t>
      </w:r>
      <w:r w:rsidR="001F0355" w:rsidRPr="008B4F96">
        <w:rPr>
          <w:rFonts w:ascii="Times New Roman" w:hAnsi="Times New Roman"/>
          <w:szCs w:val="24"/>
          <w:lang w:val="ru-RU"/>
        </w:rPr>
        <w:t xml:space="preserve">. В колонке 8 заполняется доля перестраховщика в обязательствах (страховых суммах), по данному объекту страхования, в колонке 9 - доля перестраховщика  в обязательствах (страховых суммах) по объекту, связанному с данным объектом страхования. </w:t>
      </w:r>
      <w:r w:rsidR="00A14406" w:rsidRPr="008B4F96">
        <w:rPr>
          <w:rFonts w:ascii="Times New Roman" w:hAnsi="Times New Roman" w:cs="Arial"/>
          <w:szCs w:val="24"/>
          <w:lang w:val="ru-RU"/>
        </w:rPr>
        <w:t>Например</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если</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по</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объекту</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страхования</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А</w:t>
      </w:r>
      <w:r w:rsidR="00A14406" w:rsidRPr="008B4F96">
        <w:rPr>
          <w:rFonts w:ascii="Times New Roman" w:hAnsi="Times New Roman" w:cs="Arial Armenian"/>
          <w:szCs w:val="24"/>
          <w:lang w:val="ru-RU"/>
        </w:rPr>
        <w:t>”</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было</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заключено</w:t>
      </w:r>
      <w:r w:rsidR="00A14406" w:rsidRPr="008B4F96">
        <w:rPr>
          <w:rFonts w:ascii="Times New Roman" w:hAnsi="Times New Roman"/>
          <w:szCs w:val="24"/>
          <w:lang w:val="ru-RU"/>
        </w:rPr>
        <w:t xml:space="preserve"> 3 </w:t>
      </w:r>
      <w:r w:rsidR="00A14406" w:rsidRPr="008B4F96">
        <w:rPr>
          <w:rFonts w:ascii="Times New Roman" w:hAnsi="Times New Roman" w:cs="Arial"/>
          <w:szCs w:val="24"/>
          <w:lang w:val="ru-RU"/>
        </w:rPr>
        <w:t>договора</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страховые</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суммы</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предусмотренные</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по</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каждому</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из</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них</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составляют</w:t>
      </w:r>
      <w:r w:rsidR="00A14406" w:rsidRPr="008B4F96">
        <w:rPr>
          <w:rFonts w:ascii="Times New Roman" w:hAnsi="Times New Roman"/>
          <w:szCs w:val="24"/>
          <w:lang w:val="ru-RU"/>
        </w:rPr>
        <w:t xml:space="preserve"> </w:t>
      </w:r>
      <w:r w:rsidR="00A14406" w:rsidRPr="008B4F96">
        <w:rPr>
          <w:rFonts w:ascii="Times New Roman" w:hAnsi="Times New Roman" w:cs="Arial"/>
          <w:szCs w:val="24"/>
          <w:lang w:val="ru-RU"/>
        </w:rPr>
        <w:t>соответственно</w:t>
      </w:r>
      <w:r w:rsidR="00A14406" w:rsidRPr="008B4F96">
        <w:rPr>
          <w:rFonts w:ascii="Times New Roman" w:hAnsi="Times New Roman"/>
          <w:szCs w:val="24"/>
          <w:lang w:val="ru-RU"/>
        </w:rPr>
        <w:t xml:space="preserve"> 200, 300 </w:t>
      </w:r>
      <w:r w:rsidR="00A14406" w:rsidRPr="008B4F96">
        <w:rPr>
          <w:rFonts w:ascii="Times New Roman" w:hAnsi="Times New Roman" w:cs="Arial"/>
          <w:szCs w:val="24"/>
          <w:lang w:val="ru-RU"/>
        </w:rPr>
        <w:t>и</w:t>
      </w:r>
      <w:r w:rsidR="00A14406" w:rsidRPr="008B4F96">
        <w:rPr>
          <w:rFonts w:ascii="Times New Roman" w:hAnsi="Times New Roman"/>
          <w:szCs w:val="24"/>
          <w:lang w:val="ru-RU"/>
        </w:rPr>
        <w:t xml:space="preserve"> 350 </w:t>
      </w:r>
      <w:r w:rsidR="00A14406" w:rsidRPr="008B4F96">
        <w:rPr>
          <w:rFonts w:ascii="Times New Roman" w:hAnsi="Times New Roman" w:cs="Arial"/>
          <w:szCs w:val="24"/>
          <w:lang w:val="ru-RU"/>
        </w:rPr>
        <w:t>единиц</w:t>
      </w:r>
      <w:r w:rsidR="00A14406" w:rsidRPr="008B4F96">
        <w:rPr>
          <w:rFonts w:ascii="Times New Roman" w:hAnsi="Times New Roman"/>
          <w:szCs w:val="24"/>
          <w:lang w:val="ru-RU"/>
        </w:rPr>
        <w:t xml:space="preserve">, в то же время, у объекта “А” есть взаимосвязанные с ним объекты “б” и “в”, и по объекту “б” заключено два договора со страховыми суммами соответственно 200 и 100 единиц, по объекту “в” – один договор со </w:t>
      </w:r>
      <w:r w:rsidR="00C91CA9" w:rsidRPr="008B4F96">
        <w:rPr>
          <w:rFonts w:ascii="Times New Roman" w:hAnsi="Times New Roman"/>
          <w:szCs w:val="24"/>
          <w:lang w:val="ru-RU"/>
        </w:rPr>
        <w:t xml:space="preserve">страховой суммой 50 единиц, то таблица 17 заполняется следующим образом. </w:t>
      </w:r>
    </w:p>
    <w:p w:rsidR="00C91CA9" w:rsidRPr="008B4F96" w:rsidRDefault="00C91CA9" w:rsidP="00DF7D3A">
      <w:pPr>
        <w:spacing w:line="240" w:lineRule="atLeast"/>
        <w:ind w:firstLine="284"/>
        <w:jc w:val="both"/>
        <w:rPr>
          <w:rFonts w:ascii="Times New Roman" w:hAnsi="Times New Roman"/>
          <w:szCs w:val="24"/>
          <w:lang w:val="ru-RU"/>
        </w:rPr>
      </w:pPr>
    </w:p>
    <w:p w:rsidR="00E736E0" w:rsidRPr="008B4F96" w:rsidRDefault="00C91CA9">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64. </w:t>
      </w:r>
      <w:r w:rsidR="00FF48FD" w:rsidRPr="008B4F96">
        <w:rPr>
          <w:rFonts w:ascii="Times New Roman" w:hAnsi="Times New Roman"/>
          <w:szCs w:val="24"/>
          <w:lang w:val="ru-RU"/>
        </w:rPr>
        <w:t>В таблице 18 отчета но</w:t>
      </w:r>
      <w:r w:rsidR="00A14406">
        <w:rPr>
          <w:rFonts w:ascii="Times New Roman" w:hAnsi="Times New Roman"/>
          <w:szCs w:val="24"/>
          <w:lang w:val="ru-RU"/>
        </w:rPr>
        <w:t>мер 3 отражается состав активов</w:t>
      </w:r>
      <w:r w:rsidR="00A14406">
        <w:rPr>
          <w:rFonts w:ascii="Times New Roman" w:hAnsi="Times New Roman"/>
          <w:szCs w:val="24"/>
          <w:lang w:val="en-US"/>
        </w:rPr>
        <w:t>,</w:t>
      </w:r>
      <w:r w:rsidR="00FF48FD" w:rsidRPr="008B4F96">
        <w:rPr>
          <w:rFonts w:ascii="Times New Roman" w:hAnsi="Times New Roman"/>
          <w:szCs w:val="24"/>
          <w:lang w:val="ru-RU"/>
        </w:rPr>
        <w:t xml:space="preserve"> адекватных техническим резервам. В колонках 1</w:t>
      </w:r>
      <w:r w:rsidR="0091619F" w:rsidRPr="008B4F96">
        <w:rPr>
          <w:rFonts w:ascii="Times New Roman" w:hAnsi="Times New Roman"/>
          <w:szCs w:val="24"/>
          <w:lang w:val="ru-RU"/>
        </w:rPr>
        <w:t>-</w:t>
      </w:r>
      <w:r w:rsidR="00FF48FD" w:rsidRPr="008B4F96">
        <w:rPr>
          <w:rFonts w:ascii="Times New Roman" w:hAnsi="Times New Roman"/>
          <w:szCs w:val="24"/>
          <w:lang w:val="ru-RU"/>
        </w:rPr>
        <w:t>3 таблицы 18 заполняются активы, установленные в подпункте 1 таблицы пункта 30 Положения 3/02, в колонках 4-7 - активы, установленные в подпункте 2 указанной таблицы, в колонках 8-17</w:t>
      </w:r>
      <w:r w:rsidR="00A14406">
        <w:rPr>
          <w:rFonts w:ascii="Times New Roman" w:hAnsi="Times New Roman"/>
          <w:szCs w:val="24"/>
          <w:lang w:val="en-US"/>
        </w:rPr>
        <w:t xml:space="preserve"> </w:t>
      </w:r>
      <w:r w:rsidR="00FF48FD" w:rsidRPr="008B4F96">
        <w:rPr>
          <w:rFonts w:ascii="Times New Roman" w:hAnsi="Times New Roman"/>
          <w:szCs w:val="24"/>
          <w:lang w:val="ru-RU"/>
        </w:rPr>
        <w:t>- активы, установленные в подпункте 3 указанной таблицы пункта 30 Положения 3/02, в колонках 18-21 -  активы, установленные в подпункте 4 указанной таблицы, в колонках 22-29 -  активы, установленные в подпункте 5 указанной таблицы, в колонках 30-35 -  активы, установленные в подпункте 6 указанной табли</w:t>
      </w:r>
      <w:r w:rsidR="0091619F" w:rsidRPr="008B4F96">
        <w:rPr>
          <w:rFonts w:ascii="Times New Roman" w:hAnsi="Times New Roman"/>
          <w:szCs w:val="24"/>
          <w:lang w:val="ru-RU"/>
        </w:rPr>
        <w:t>цы, в колонке 36 заполняется общ</w:t>
      </w:r>
      <w:r w:rsidR="00FF48FD" w:rsidRPr="008B4F96">
        <w:rPr>
          <w:rFonts w:ascii="Times New Roman" w:hAnsi="Times New Roman"/>
          <w:szCs w:val="24"/>
          <w:lang w:val="ru-RU"/>
        </w:rPr>
        <w:t xml:space="preserve">ая сумма технических резервов, за вычетом доли перестраховщиков.  В колонках 22, 24, 26 и 28  указываются величины активов по части только того банка, действующего на территории РА,  где общая сумма банковских счетов, вкладов до востребования, срочных вкладов и предоставленных займов </w:t>
      </w:r>
      <w:r w:rsidR="00A14406" w:rsidRPr="008B4F96">
        <w:rPr>
          <w:rFonts w:ascii="Times New Roman" w:hAnsi="Times New Roman"/>
          <w:szCs w:val="24"/>
          <w:lang w:val="ru-RU"/>
        </w:rPr>
        <w:t>является</w:t>
      </w:r>
      <w:r w:rsidR="00FF48FD" w:rsidRPr="008B4F96">
        <w:rPr>
          <w:rFonts w:ascii="Times New Roman" w:hAnsi="Times New Roman"/>
          <w:szCs w:val="24"/>
          <w:lang w:val="ru-RU"/>
        </w:rPr>
        <w:t xml:space="preserve"> </w:t>
      </w:r>
      <w:r w:rsidR="00FF48FD" w:rsidRPr="008B4F96">
        <w:rPr>
          <w:rFonts w:ascii="Times New Roman" w:hAnsi="Times New Roman"/>
          <w:szCs w:val="24"/>
          <w:lang w:val="ru-RU"/>
        </w:rPr>
        <w:lastRenderedPageBreak/>
        <w:t xml:space="preserve">самой большой. Например, если величина банковского счета в банке “А” составляет 100 единиц, величина вклада до востребования – 60, срочного вклада – 80, </w:t>
      </w:r>
      <w:r w:rsidR="00A14406" w:rsidRPr="008B4F96">
        <w:rPr>
          <w:rFonts w:ascii="Times New Roman" w:hAnsi="Times New Roman"/>
          <w:szCs w:val="24"/>
          <w:lang w:val="ru-RU"/>
        </w:rPr>
        <w:t>предоставленного</w:t>
      </w:r>
      <w:r w:rsidR="00FF48FD" w:rsidRPr="008B4F96">
        <w:rPr>
          <w:rFonts w:ascii="Times New Roman" w:hAnsi="Times New Roman"/>
          <w:szCs w:val="24"/>
          <w:lang w:val="ru-RU"/>
        </w:rPr>
        <w:t xml:space="preserve"> займа – 50, в банке “В” – соответственно: 180, 50, 0, 30 в банке “С” – соответственно: 150, 80, 70, 60, то в отчете </w:t>
      </w:r>
      <w:r w:rsidR="00A14406" w:rsidRPr="008B4F96">
        <w:rPr>
          <w:rFonts w:ascii="Times New Roman" w:hAnsi="Times New Roman"/>
          <w:szCs w:val="24"/>
          <w:lang w:val="ru-RU"/>
        </w:rPr>
        <w:t>заполняются</w:t>
      </w:r>
      <w:r w:rsidR="00FF48FD" w:rsidRPr="008B4F96">
        <w:rPr>
          <w:rFonts w:ascii="Times New Roman" w:hAnsi="Times New Roman"/>
          <w:szCs w:val="24"/>
          <w:lang w:val="ru-RU"/>
        </w:rPr>
        <w:t xml:space="preserve"> </w:t>
      </w:r>
      <w:r w:rsidR="00E736E0" w:rsidRPr="008B4F96">
        <w:rPr>
          <w:rFonts w:ascii="Times New Roman" w:hAnsi="Times New Roman"/>
          <w:szCs w:val="24"/>
          <w:lang w:val="ru-RU"/>
        </w:rPr>
        <w:t>величины соответс</w:t>
      </w:r>
      <w:r w:rsidR="00DD77AA" w:rsidRPr="008B4F96">
        <w:rPr>
          <w:rFonts w:ascii="Times New Roman" w:hAnsi="Times New Roman"/>
          <w:szCs w:val="24"/>
          <w:lang w:val="ru-RU"/>
        </w:rPr>
        <w:t>т</w:t>
      </w:r>
      <w:r w:rsidR="00E736E0" w:rsidRPr="008B4F96">
        <w:rPr>
          <w:rFonts w:ascii="Times New Roman" w:hAnsi="Times New Roman"/>
          <w:szCs w:val="24"/>
          <w:lang w:val="ru-RU"/>
        </w:rPr>
        <w:t>вующих активов банка “С”. Для тех дней, в течение которых баланс страховой компании не изменялся (включая нерабочие дни), заполняются данные за предыдущий день.</w:t>
      </w:r>
    </w:p>
    <w:p w:rsidR="00DD77AA" w:rsidRPr="008B4F96" w:rsidRDefault="00DD77AA">
      <w:pPr>
        <w:spacing w:line="240" w:lineRule="atLeast"/>
        <w:ind w:firstLine="284"/>
        <w:jc w:val="both"/>
        <w:rPr>
          <w:rFonts w:ascii="Times New Roman" w:hAnsi="Times New Roman"/>
          <w:szCs w:val="24"/>
          <w:lang w:val="ru-RU"/>
        </w:rPr>
      </w:pPr>
    </w:p>
    <w:p w:rsidR="00DD77AA" w:rsidRPr="008B4F96" w:rsidRDefault="00DD77AA" w:rsidP="00DD77A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65. Таблица 19 отчета номер 3 заполняется по тем требованиям страховой компании к одному заемщику  и аффилированным с ним лицам, величина которых составляет 5 и более процентов среднедневного размера общего капитала страховой компании, рассчитанного согласно Положению 3/02 (крупные заемщики). В колонке “Наименование организации/заемщика” заполняются наименование крупных заемщиков. В колонках 2-6 заполняются совокупные балансовые (внебалансовые) стоимости </w:t>
      </w:r>
      <w:r w:rsidR="008A4B71" w:rsidRPr="008B4F96">
        <w:rPr>
          <w:rFonts w:ascii="Times New Roman" w:hAnsi="Times New Roman"/>
          <w:szCs w:val="24"/>
          <w:lang w:val="ru-RU"/>
        </w:rPr>
        <w:t xml:space="preserve">компонентов, включаемые в установленный Положением 3/02 </w:t>
      </w:r>
      <w:r w:rsidRPr="008B4F96">
        <w:rPr>
          <w:rFonts w:ascii="Times New Roman" w:hAnsi="Times New Roman"/>
          <w:szCs w:val="24"/>
          <w:lang w:val="ru-RU"/>
        </w:rPr>
        <w:t>компонент “</w:t>
      </w:r>
      <w:r w:rsidR="008A4B71" w:rsidRPr="008B4F96">
        <w:rPr>
          <w:rFonts w:ascii="Times New Roman" w:hAnsi="Times New Roman"/>
          <w:szCs w:val="24"/>
          <w:lang w:val="ru-RU"/>
        </w:rPr>
        <w:t>Р</w:t>
      </w:r>
      <w:r w:rsidRPr="008B4F96">
        <w:rPr>
          <w:rFonts w:ascii="Times New Roman" w:hAnsi="Times New Roman"/>
          <w:szCs w:val="24"/>
          <w:lang w:val="ru-RU"/>
        </w:rPr>
        <w:t xml:space="preserve">” </w:t>
      </w:r>
      <w:r w:rsidR="008A4B71" w:rsidRPr="008B4F96">
        <w:rPr>
          <w:rFonts w:ascii="Times New Roman" w:hAnsi="Times New Roman"/>
          <w:szCs w:val="24"/>
          <w:lang w:val="ru-RU"/>
        </w:rPr>
        <w:t>для</w:t>
      </w:r>
      <w:r w:rsidRPr="008B4F96">
        <w:rPr>
          <w:rFonts w:ascii="Times New Roman" w:hAnsi="Times New Roman"/>
          <w:szCs w:val="24"/>
          <w:lang w:val="ru-RU"/>
        </w:rPr>
        <w:t xml:space="preserve"> указанно</w:t>
      </w:r>
      <w:r w:rsidR="008A4B71" w:rsidRPr="008B4F96">
        <w:rPr>
          <w:rFonts w:ascii="Times New Roman" w:hAnsi="Times New Roman"/>
          <w:szCs w:val="24"/>
          <w:lang w:val="ru-RU"/>
        </w:rPr>
        <w:t>го</w:t>
      </w:r>
      <w:r w:rsidRPr="008B4F96">
        <w:rPr>
          <w:rFonts w:ascii="Times New Roman" w:hAnsi="Times New Roman"/>
          <w:szCs w:val="24"/>
          <w:lang w:val="ru-RU"/>
        </w:rPr>
        <w:t xml:space="preserve"> в колонке 1 заемщику</w:t>
      </w:r>
      <w:r w:rsidR="008A4B71" w:rsidRPr="008B4F96">
        <w:rPr>
          <w:rFonts w:ascii="Times New Roman" w:hAnsi="Times New Roman"/>
          <w:szCs w:val="24"/>
          <w:lang w:val="ru-RU"/>
        </w:rPr>
        <w:t xml:space="preserve"> – по соответствующим колонкам. В колонке 8 указывается общая сумма резервов по отраженным в колонке 7 величинам. </w:t>
      </w:r>
    </w:p>
    <w:p w:rsidR="00DD77AA" w:rsidRPr="008B4F96" w:rsidRDefault="00DD77AA">
      <w:pPr>
        <w:spacing w:line="240" w:lineRule="atLeast"/>
        <w:ind w:firstLine="284"/>
        <w:jc w:val="both"/>
        <w:rPr>
          <w:rFonts w:ascii="Times New Roman" w:hAnsi="Times New Roman"/>
          <w:szCs w:val="24"/>
          <w:lang w:val="ru-RU"/>
        </w:rPr>
      </w:pPr>
    </w:p>
    <w:p w:rsidR="0091619F" w:rsidRPr="008B4F96" w:rsidRDefault="0091619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66. В таблице 20 отчета номер 3 указываются требования страховой компании к лицам, аффилированными с крупными заемщиками. В колонке 2  таблицы 20 на отдельных строках указываются имена/наименования всех лиц, аффилированных с указанным в колонке 1 заемщиком, и взявших на себя обязательства перед страховой компанией. Причем, остальные колонки заполняются, если требования страховой компании к лицу, аффилированному с указанному на данной строке заемщиком, включены в итоговую сумму по данному крупному заемщику, указанную на соответствующей строке данного заемщик колонки 6 таблицы 19.</w:t>
      </w:r>
      <w:r w:rsidRPr="008B4F96">
        <w:rPr>
          <w:rFonts w:ascii="Arial" w:hAnsi="Arial" w:cs="Arial"/>
          <w:lang w:val="ru-RU"/>
        </w:rPr>
        <w:t xml:space="preserve"> </w:t>
      </w:r>
      <w:r w:rsidRPr="008B4F96">
        <w:rPr>
          <w:rFonts w:ascii="Times New Roman" w:hAnsi="Times New Roman"/>
          <w:szCs w:val="24"/>
          <w:lang w:val="ru-RU"/>
        </w:rPr>
        <w:t>Ниже приводится образец заполнения формы требований к лицам, аффилированным с крупным заемщиком.</w:t>
      </w:r>
    </w:p>
    <w:p w:rsidR="0091619F" w:rsidRPr="008B4F96" w:rsidRDefault="0091619F">
      <w:pPr>
        <w:spacing w:line="240" w:lineRule="atLeast"/>
        <w:ind w:firstLine="284"/>
        <w:jc w:val="both"/>
        <w:rPr>
          <w:rFonts w:ascii="Times New Roman" w:hAnsi="Times New Roman"/>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2"/>
        <w:gridCol w:w="1972"/>
      </w:tblGrid>
      <w:tr w:rsidR="00CF3B67" w:rsidRPr="008B4F96" w:rsidTr="00CF3B67">
        <w:tc>
          <w:tcPr>
            <w:tcW w:w="1971" w:type="dxa"/>
            <w:shd w:val="clear" w:color="auto" w:fill="auto"/>
          </w:tcPr>
          <w:p w:rsidR="0091619F" w:rsidRPr="008B4F96" w:rsidRDefault="001B4511" w:rsidP="00CF3B67">
            <w:pPr>
              <w:spacing w:line="240" w:lineRule="atLeast"/>
              <w:jc w:val="both"/>
              <w:rPr>
                <w:rFonts w:ascii="Times New Roman" w:hAnsi="Times New Roman"/>
                <w:sz w:val="18"/>
                <w:szCs w:val="18"/>
                <w:lang w:val="ru-RU"/>
              </w:rPr>
            </w:pPr>
            <w:r w:rsidRPr="008B4F96">
              <w:rPr>
                <w:rFonts w:ascii="Times New Roman" w:hAnsi="Times New Roman"/>
                <w:sz w:val="18"/>
                <w:szCs w:val="18"/>
                <w:lang w:val="ru-RU"/>
              </w:rPr>
              <w:t>Наименование организации (заемщика)</w:t>
            </w:r>
          </w:p>
        </w:tc>
        <w:tc>
          <w:tcPr>
            <w:tcW w:w="1971" w:type="dxa"/>
            <w:shd w:val="clear" w:color="auto" w:fill="auto"/>
          </w:tcPr>
          <w:p w:rsidR="0091619F" w:rsidRPr="008B4F96" w:rsidRDefault="001B4511" w:rsidP="00CF3B67">
            <w:pPr>
              <w:spacing w:line="240" w:lineRule="atLeast"/>
              <w:jc w:val="both"/>
              <w:rPr>
                <w:rFonts w:ascii="Times New Roman" w:hAnsi="Times New Roman"/>
                <w:sz w:val="18"/>
                <w:szCs w:val="18"/>
                <w:lang w:val="ru-RU"/>
              </w:rPr>
            </w:pPr>
            <w:r w:rsidRPr="008B4F96">
              <w:rPr>
                <w:rFonts w:ascii="Times New Roman" w:hAnsi="Times New Roman"/>
                <w:sz w:val="18"/>
                <w:szCs w:val="18"/>
                <w:lang w:val="ru-RU"/>
              </w:rPr>
              <w:t>Имена/наименования  лиц, аффилированных с данным заемщиком</w:t>
            </w:r>
          </w:p>
        </w:tc>
        <w:tc>
          <w:tcPr>
            <w:tcW w:w="1971" w:type="dxa"/>
            <w:shd w:val="clear" w:color="auto" w:fill="auto"/>
          </w:tcPr>
          <w:p w:rsidR="0091619F" w:rsidRPr="008B4F96" w:rsidRDefault="001B4511" w:rsidP="00CF3B67">
            <w:pPr>
              <w:spacing w:line="240" w:lineRule="atLeast"/>
              <w:jc w:val="both"/>
              <w:rPr>
                <w:rFonts w:ascii="Times New Roman" w:hAnsi="Times New Roman"/>
                <w:sz w:val="18"/>
                <w:szCs w:val="18"/>
                <w:lang w:val="ru-RU"/>
              </w:rPr>
            </w:pPr>
            <w:r w:rsidRPr="008B4F96">
              <w:rPr>
                <w:rFonts w:ascii="Times New Roman" w:hAnsi="Times New Roman"/>
                <w:sz w:val="18"/>
                <w:szCs w:val="18"/>
                <w:lang w:val="ru-RU"/>
              </w:rPr>
              <w:t>Предоставленные займы</w:t>
            </w:r>
          </w:p>
        </w:tc>
        <w:tc>
          <w:tcPr>
            <w:tcW w:w="1972" w:type="dxa"/>
            <w:shd w:val="clear" w:color="auto" w:fill="auto"/>
          </w:tcPr>
          <w:p w:rsidR="0091619F" w:rsidRPr="008B4F96" w:rsidRDefault="001B4511" w:rsidP="00CF3B67">
            <w:pPr>
              <w:spacing w:line="240" w:lineRule="atLeast"/>
              <w:jc w:val="both"/>
              <w:rPr>
                <w:rFonts w:ascii="Times New Roman" w:hAnsi="Times New Roman"/>
                <w:sz w:val="18"/>
                <w:szCs w:val="18"/>
                <w:lang w:val="ru-RU"/>
              </w:rPr>
            </w:pPr>
            <w:r w:rsidRPr="008B4F96">
              <w:rPr>
                <w:rFonts w:ascii="Times New Roman" w:hAnsi="Times New Roman"/>
                <w:sz w:val="18"/>
                <w:szCs w:val="18"/>
                <w:lang w:val="ru-RU"/>
              </w:rPr>
              <w:t>Внебалансовые статьи, содержащие кредитный риск</w:t>
            </w:r>
          </w:p>
        </w:tc>
        <w:tc>
          <w:tcPr>
            <w:tcW w:w="1972" w:type="dxa"/>
            <w:shd w:val="clear" w:color="auto" w:fill="auto"/>
          </w:tcPr>
          <w:p w:rsidR="0091619F" w:rsidRPr="008B4F96" w:rsidRDefault="001B4511" w:rsidP="00CF3B67">
            <w:pPr>
              <w:spacing w:line="240" w:lineRule="atLeast"/>
              <w:jc w:val="both"/>
              <w:rPr>
                <w:rFonts w:ascii="Times New Roman" w:hAnsi="Times New Roman"/>
                <w:sz w:val="18"/>
                <w:szCs w:val="18"/>
                <w:lang w:val="ru-RU"/>
              </w:rPr>
            </w:pPr>
            <w:r w:rsidRPr="008B4F96">
              <w:rPr>
                <w:rFonts w:ascii="Times New Roman" w:hAnsi="Times New Roman"/>
                <w:sz w:val="18"/>
                <w:szCs w:val="18"/>
                <w:lang w:val="ru-RU"/>
              </w:rPr>
              <w:t>Итого</w:t>
            </w:r>
          </w:p>
        </w:tc>
      </w:tr>
      <w:tr w:rsidR="00CF3B67" w:rsidRPr="008B4F96" w:rsidTr="00CF3B67">
        <w:tc>
          <w:tcPr>
            <w:tcW w:w="1971" w:type="dxa"/>
            <w:shd w:val="clear" w:color="auto" w:fill="auto"/>
          </w:tcPr>
          <w:p w:rsidR="001B4511" w:rsidRPr="008B4F96" w:rsidRDefault="001B4511" w:rsidP="00CF3B67">
            <w:pPr>
              <w:spacing w:line="240" w:lineRule="atLeast"/>
              <w:jc w:val="both"/>
              <w:rPr>
                <w:rFonts w:ascii="Times New Roman" w:hAnsi="Times New Roman"/>
                <w:szCs w:val="24"/>
                <w:lang w:val="ru-RU"/>
              </w:rPr>
            </w:pPr>
            <w:r w:rsidRPr="008B4F96">
              <w:rPr>
                <w:rFonts w:ascii="Times New Roman" w:hAnsi="Times New Roman"/>
                <w:szCs w:val="24"/>
                <w:lang w:val="ru-RU"/>
              </w:rPr>
              <w:t>ООО “Г”</w:t>
            </w:r>
          </w:p>
        </w:tc>
        <w:tc>
          <w:tcPr>
            <w:tcW w:w="1971" w:type="dxa"/>
            <w:shd w:val="clear" w:color="auto" w:fill="auto"/>
          </w:tcPr>
          <w:p w:rsidR="001B4511" w:rsidRPr="008B4F96" w:rsidRDefault="001B4511" w:rsidP="00CF3B67">
            <w:pPr>
              <w:spacing w:line="240" w:lineRule="atLeast"/>
              <w:jc w:val="both"/>
              <w:rPr>
                <w:rFonts w:ascii="Times New Roman" w:hAnsi="Times New Roman"/>
                <w:szCs w:val="24"/>
                <w:lang w:val="ru-RU"/>
              </w:rPr>
            </w:pPr>
            <w:r w:rsidRPr="008B4F96">
              <w:rPr>
                <w:rFonts w:ascii="Times New Roman" w:hAnsi="Times New Roman"/>
                <w:szCs w:val="24"/>
                <w:lang w:val="ru-RU"/>
              </w:rPr>
              <w:t>ООО “Б”</w:t>
            </w:r>
          </w:p>
        </w:tc>
        <w:tc>
          <w:tcPr>
            <w:tcW w:w="1971" w:type="dxa"/>
            <w:shd w:val="clear" w:color="auto" w:fill="auto"/>
          </w:tcPr>
          <w:p w:rsidR="001B4511" w:rsidRPr="008B4F96" w:rsidRDefault="001B4511" w:rsidP="00CF3B67">
            <w:pPr>
              <w:spacing w:line="240" w:lineRule="atLeast"/>
              <w:jc w:val="both"/>
              <w:rPr>
                <w:rFonts w:ascii="Times New Roman" w:hAnsi="Times New Roman"/>
                <w:szCs w:val="24"/>
                <w:lang w:val="ru-RU"/>
              </w:rPr>
            </w:pPr>
            <w:r w:rsidRPr="008B4F96">
              <w:rPr>
                <w:rFonts w:ascii="Times New Roman" w:hAnsi="Times New Roman"/>
                <w:szCs w:val="24"/>
                <w:lang w:val="ru-RU"/>
              </w:rPr>
              <w:t>200 000</w:t>
            </w:r>
          </w:p>
        </w:tc>
        <w:tc>
          <w:tcPr>
            <w:tcW w:w="1972" w:type="dxa"/>
            <w:shd w:val="clear" w:color="auto" w:fill="auto"/>
          </w:tcPr>
          <w:p w:rsidR="001B4511" w:rsidRPr="008B4F96" w:rsidRDefault="001B4511" w:rsidP="00CF3B67">
            <w:pPr>
              <w:spacing w:line="240" w:lineRule="atLeast"/>
              <w:jc w:val="both"/>
              <w:rPr>
                <w:rFonts w:ascii="Times New Roman" w:hAnsi="Times New Roman"/>
                <w:szCs w:val="24"/>
                <w:lang w:val="ru-RU"/>
              </w:rPr>
            </w:pPr>
            <w:r w:rsidRPr="008B4F96">
              <w:rPr>
                <w:rFonts w:ascii="Times New Roman" w:hAnsi="Times New Roman"/>
                <w:szCs w:val="24"/>
                <w:lang w:val="ru-RU"/>
              </w:rPr>
              <w:t>50 000</w:t>
            </w:r>
          </w:p>
        </w:tc>
        <w:tc>
          <w:tcPr>
            <w:tcW w:w="1972" w:type="dxa"/>
            <w:shd w:val="clear" w:color="auto" w:fill="auto"/>
          </w:tcPr>
          <w:p w:rsidR="001B4511" w:rsidRPr="008B4F96" w:rsidRDefault="001B4511" w:rsidP="00CF3B67">
            <w:pPr>
              <w:spacing w:line="240" w:lineRule="atLeast"/>
              <w:jc w:val="both"/>
              <w:rPr>
                <w:rFonts w:ascii="Times New Roman" w:hAnsi="Times New Roman"/>
                <w:szCs w:val="24"/>
                <w:lang w:val="ru-RU"/>
              </w:rPr>
            </w:pPr>
            <w:r w:rsidRPr="008B4F96">
              <w:rPr>
                <w:rFonts w:ascii="Times New Roman" w:hAnsi="Times New Roman"/>
                <w:szCs w:val="24"/>
                <w:lang w:val="ru-RU"/>
              </w:rPr>
              <w:t>250 000</w:t>
            </w:r>
          </w:p>
        </w:tc>
      </w:tr>
      <w:tr w:rsidR="00CF3B67" w:rsidRPr="008B4F96" w:rsidTr="00CF3B67">
        <w:tc>
          <w:tcPr>
            <w:tcW w:w="1971" w:type="dxa"/>
            <w:shd w:val="clear" w:color="auto" w:fill="auto"/>
          </w:tcPr>
          <w:p w:rsidR="001B4511" w:rsidRPr="008B4F96" w:rsidRDefault="001B4511" w:rsidP="00CF3B67">
            <w:pPr>
              <w:spacing w:line="240" w:lineRule="atLeast"/>
              <w:jc w:val="both"/>
              <w:rPr>
                <w:rFonts w:ascii="Times New Roman" w:hAnsi="Times New Roman"/>
                <w:szCs w:val="24"/>
                <w:lang w:val="ru-RU"/>
              </w:rPr>
            </w:pPr>
            <w:r w:rsidRPr="008B4F96">
              <w:rPr>
                <w:rFonts w:ascii="Times New Roman" w:hAnsi="Times New Roman"/>
                <w:szCs w:val="24"/>
                <w:lang w:val="ru-RU"/>
              </w:rPr>
              <w:t>ООО “Г”</w:t>
            </w:r>
          </w:p>
        </w:tc>
        <w:tc>
          <w:tcPr>
            <w:tcW w:w="1971" w:type="dxa"/>
            <w:shd w:val="clear" w:color="auto" w:fill="auto"/>
          </w:tcPr>
          <w:p w:rsidR="001B4511" w:rsidRPr="008B4F96" w:rsidRDefault="001B4511" w:rsidP="00CF3B67">
            <w:pPr>
              <w:spacing w:line="240" w:lineRule="atLeast"/>
              <w:jc w:val="both"/>
              <w:rPr>
                <w:rFonts w:ascii="Times New Roman" w:hAnsi="Times New Roman"/>
                <w:szCs w:val="24"/>
                <w:lang w:val="ru-RU"/>
              </w:rPr>
            </w:pPr>
            <w:r w:rsidRPr="008B4F96">
              <w:rPr>
                <w:rFonts w:ascii="Times New Roman" w:hAnsi="Times New Roman"/>
                <w:szCs w:val="24"/>
                <w:lang w:val="ru-RU"/>
              </w:rPr>
              <w:t>Петросян Петрос</w:t>
            </w:r>
          </w:p>
        </w:tc>
        <w:tc>
          <w:tcPr>
            <w:tcW w:w="1971" w:type="dxa"/>
            <w:shd w:val="clear" w:color="auto" w:fill="auto"/>
          </w:tcPr>
          <w:p w:rsidR="001B4511" w:rsidRPr="008B4F96" w:rsidRDefault="001B4511" w:rsidP="00CF3B67">
            <w:pPr>
              <w:spacing w:line="240" w:lineRule="atLeast"/>
              <w:jc w:val="both"/>
              <w:rPr>
                <w:rFonts w:ascii="Times New Roman" w:hAnsi="Times New Roman"/>
                <w:szCs w:val="24"/>
                <w:lang w:val="ru-RU"/>
              </w:rPr>
            </w:pPr>
          </w:p>
        </w:tc>
        <w:tc>
          <w:tcPr>
            <w:tcW w:w="1972" w:type="dxa"/>
            <w:shd w:val="clear" w:color="auto" w:fill="auto"/>
          </w:tcPr>
          <w:p w:rsidR="001B4511" w:rsidRPr="008B4F96" w:rsidRDefault="001B4511" w:rsidP="00CF3B67">
            <w:pPr>
              <w:spacing w:line="240" w:lineRule="atLeast"/>
              <w:jc w:val="both"/>
              <w:rPr>
                <w:rFonts w:ascii="Times New Roman" w:hAnsi="Times New Roman"/>
                <w:szCs w:val="24"/>
                <w:lang w:val="ru-RU"/>
              </w:rPr>
            </w:pPr>
            <w:r w:rsidRPr="008B4F96">
              <w:rPr>
                <w:rFonts w:ascii="Times New Roman" w:hAnsi="Times New Roman"/>
                <w:szCs w:val="24"/>
                <w:lang w:val="ru-RU"/>
              </w:rPr>
              <w:t>100 000</w:t>
            </w:r>
          </w:p>
        </w:tc>
        <w:tc>
          <w:tcPr>
            <w:tcW w:w="1972" w:type="dxa"/>
            <w:shd w:val="clear" w:color="auto" w:fill="auto"/>
          </w:tcPr>
          <w:p w:rsidR="001B4511" w:rsidRPr="008B4F96" w:rsidRDefault="001B4511" w:rsidP="00CF3B67">
            <w:pPr>
              <w:spacing w:line="240" w:lineRule="atLeast"/>
              <w:jc w:val="both"/>
              <w:rPr>
                <w:rFonts w:ascii="Times New Roman" w:hAnsi="Times New Roman"/>
                <w:szCs w:val="24"/>
                <w:lang w:val="ru-RU"/>
              </w:rPr>
            </w:pPr>
            <w:r w:rsidRPr="008B4F96">
              <w:rPr>
                <w:rFonts w:ascii="Times New Roman" w:hAnsi="Times New Roman"/>
                <w:szCs w:val="24"/>
                <w:lang w:val="ru-RU"/>
              </w:rPr>
              <w:t>100 000</w:t>
            </w:r>
          </w:p>
        </w:tc>
      </w:tr>
    </w:tbl>
    <w:p w:rsidR="0091619F" w:rsidRPr="008B4F96" w:rsidRDefault="0091619F">
      <w:pPr>
        <w:spacing w:line="240" w:lineRule="atLeast"/>
        <w:ind w:firstLine="284"/>
        <w:jc w:val="both"/>
        <w:rPr>
          <w:rFonts w:ascii="Times New Roman" w:hAnsi="Times New Roman"/>
          <w:szCs w:val="24"/>
          <w:lang w:val="ru-RU"/>
        </w:rPr>
      </w:pPr>
    </w:p>
    <w:p w:rsidR="00E736E0" w:rsidRPr="008B4F96" w:rsidRDefault="00E736E0">
      <w:pPr>
        <w:spacing w:line="240" w:lineRule="atLeast"/>
        <w:ind w:firstLine="284"/>
        <w:jc w:val="both"/>
        <w:rPr>
          <w:rFonts w:ascii="Times New Roman" w:hAnsi="Times New Roman"/>
          <w:szCs w:val="24"/>
          <w:lang w:val="ru-RU"/>
        </w:rPr>
      </w:pPr>
    </w:p>
    <w:p w:rsidR="00AB7F61" w:rsidRPr="008B4F96" w:rsidRDefault="001B451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67. </w:t>
      </w:r>
      <w:r w:rsidR="00AB7F61" w:rsidRPr="008B4F96">
        <w:rPr>
          <w:rFonts w:ascii="Times New Roman" w:hAnsi="Times New Roman"/>
          <w:szCs w:val="24"/>
          <w:lang w:val="ru-RU"/>
        </w:rPr>
        <w:t xml:space="preserve">В таблицах 21, 22 и 23 отчета номер 3 указываются величины, включаемые в расчет норматива инвалютной позиции. </w:t>
      </w:r>
    </w:p>
    <w:p w:rsidR="00AB7F61" w:rsidRPr="008B4F96" w:rsidRDefault="00AB7F61">
      <w:pPr>
        <w:spacing w:line="240" w:lineRule="atLeast"/>
        <w:ind w:firstLine="284"/>
        <w:jc w:val="both"/>
        <w:rPr>
          <w:rFonts w:ascii="Times New Roman" w:hAnsi="Times New Roman"/>
          <w:szCs w:val="24"/>
          <w:lang w:val="ru-RU"/>
        </w:rPr>
      </w:pPr>
    </w:p>
    <w:p w:rsidR="0040088D" w:rsidRPr="008B4F96" w:rsidRDefault="00AB7F6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68. В таблицах 21, 22 и 23 отчета номер 3 заполняются колонки “</w:t>
      </w:r>
      <w:r w:rsidR="00112381" w:rsidRPr="008B4F96">
        <w:rPr>
          <w:rFonts w:ascii="Times New Roman" w:hAnsi="Times New Roman"/>
          <w:szCs w:val="24"/>
          <w:lang w:val="ru-RU"/>
        </w:rPr>
        <w:t>Величина и</w:t>
      </w:r>
      <w:r w:rsidRPr="008B4F96">
        <w:rPr>
          <w:rFonts w:ascii="Times New Roman" w:hAnsi="Times New Roman"/>
          <w:szCs w:val="24"/>
          <w:lang w:val="ru-RU"/>
        </w:rPr>
        <w:t>нвалютн</w:t>
      </w:r>
      <w:r w:rsidR="00112381" w:rsidRPr="008B4F96">
        <w:rPr>
          <w:rFonts w:ascii="Times New Roman" w:hAnsi="Times New Roman"/>
          <w:szCs w:val="24"/>
          <w:lang w:val="ru-RU"/>
        </w:rPr>
        <w:t>ой</w:t>
      </w:r>
      <w:r w:rsidRPr="008B4F96">
        <w:rPr>
          <w:rFonts w:ascii="Times New Roman" w:hAnsi="Times New Roman"/>
          <w:szCs w:val="24"/>
          <w:lang w:val="ru-RU"/>
        </w:rPr>
        <w:t xml:space="preserve"> позиции на коне</w:t>
      </w:r>
      <w:r w:rsidR="00112381" w:rsidRPr="008B4F96">
        <w:rPr>
          <w:rFonts w:ascii="Times New Roman" w:hAnsi="Times New Roman"/>
          <w:szCs w:val="24"/>
          <w:lang w:val="ru-RU"/>
        </w:rPr>
        <w:t>ц</w:t>
      </w:r>
      <w:r w:rsidRPr="008B4F96">
        <w:rPr>
          <w:rFonts w:ascii="Times New Roman" w:hAnsi="Times New Roman"/>
          <w:szCs w:val="24"/>
          <w:lang w:val="ru-RU"/>
        </w:rPr>
        <w:t xml:space="preserve"> дня” и “Предельная величина норматива Н6.1”. В таблице 21 расчет инвалютных позиций осуществляется, включая производные инструменты по линии соответствующих инвалют, в таблице</w:t>
      </w:r>
      <w:r w:rsidR="00DF49B1" w:rsidRPr="008B4F96">
        <w:rPr>
          <w:rFonts w:ascii="Times New Roman" w:hAnsi="Times New Roman"/>
          <w:szCs w:val="24"/>
          <w:lang w:val="ru-RU"/>
        </w:rPr>
        <w:t xml:space="preserve"> </w:t>
      </w:r>
      <w:r w:rsidRPr="008B4F96">
        <w:rPr>
          <w:rFonts w:ascii="Times New Roman" w:hAnsi="Times New Roman"/>
          <w:szCs w:val="24"/>
          <w:lang w:val="ru-RU"/>
        </w:rPr>
        <w:t xml:space="preserve">22 – без производных инструментов, а в таблице 23 - включая только производные инструменты, установленные пунктом 45.3 Положения 3/02. </w:t>
      </w:r>
      <w:r w:rsidR="00DF49B1" w:rsidRPr="008B4F96">
        <w:rPr>
          <w:rFonts w:ascii="Times New Roman" w:hAnsi="Times New Roman"/>
          <w:szCs w:val="24"/>
          <w:lang w:val="ru-RU"/>
        </w:rPr>
        <w:t>В соответствующих подколонках “Валовая позиция инвалютной группы I” и “Валовая позиция инвалютной группы II” колонки “Величина инвалютной позиции на конец дня” таблиц 21, 22, и 23 заполняются установленные Положением 3/02 инвалютные валовые позиции по инвалютным группам, а в подколонке “Валовая инвалютная позиция” заполняются установленные Положением 3/02 инвалютные валовые позиции без учета инвалютных групп. В колонке “Предельная величина норматива Н6.1” таблиц 21, 22 и 23 заполняется наибольшее соотношение установленно</w:t>
      </w:r>
      <w:r w:rsidR="00112381" w:rsidRPr="008B4F96">
        <w:rPr>
          <w:rFonts w:ascii="Times New Roman" w:hAnsi="Times New Roman"/>
          <w:szCs w:val="24"/>
          <w:lang w:val="ru-RU"/>
        </w:rPr>
        <w:t>й</w:t>
      </w:r>
      <w:r w:rsidR="00DF49B1" w:rsidRPr="008B4F96">
        <w:rPr>
          <w:rFonts w:ascii="Times New Roman" w:hAnsi="Times New Roman"/>
          <w:szCs w:val="24"/>
          <w:lang w:val="ru-RU"/>
        </w:rPr>
        <w:t xml:space="preserve"> Положением 3/02 инвалютной валовой позиции и общего капитала страховой компании (общий капитал страховой компании х 10%).</w:t>
      </w:r>
      <w:r w:rsidR="00112381" w:rsidRPr="008B4F96">
        <w:rPr>
          <w:rFonts w:ascii="Times New Roman" w:hAnsi="Times New Roman"/>
          <w:szCs w:val="24"/>
          <w:lang w:val="ru-RU"/>
        </w:rPr>
        <w:t xml:space="preserve"> В таблице 24 расчет инвалютных позиций осуществляется, включая производные инструменты по линии соответствующих инвалют, в таблице 25 – без производных инструментов, а в таблице 23 - включая только производные инструменты, установленные пунктом 45.3 Положения 3/02. Если </w:t>
      </w:r>
    </w:p>
    <w:p w:rsidR="0040088D" w:rsidRPr="008B4F96" w:rsidRDefault="0040088D">
      <w:pPr>
        <w:spacing w:line="240" w:lineRule="atLeast"/>
        <w:ind w:firstLine="284"/>
        <w:jc w:val="both"/>
        <w:rPr>
          <w:rFonts w:ascii="Times New Roman" w:hAnsi="Times New Roman"/>
          <w:szCs w:val="24"/>
          <w:lang w:val="ru-RU"/>
        </w:rPr>
      </w:pPr>
    </w:p>
    <w:p w:rsidR="00112381" w:rsidRPr="008B4F96" w:rsidRDefault="0040088D" w:rsidP="0011238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69. </w:t>
      </w:r>
      <w:r w:rsidR="00DF49B1" w:rsidRPr="008B4F96">
        <w:rPr>
          <w:rFonts w:ascii="Times New Roman" w:hAnsi="Times New Roman"/>
          <w:szCs w:val="24"/>
          <w:lang w:val="ru-RU"/>
        </w:rPr>
        <w:t xml:space="preserve"> </w:t>
      </w:r>
      <w:r w:rsidRPr="008B4F96">
        <w:rPr>
          <w:rFonts w:ascii="Times New Roman" w:hAnsi="Times New Roman"/>
          <w:szCs w:val="24"/>
          <w:lang w:val="ru-RU"/>
        </w:rPr>
        <w:t xml:space="preserve">В таблицах 24, 25 и 26 отчета номер 3 заполняются величины, участвующие в расчете норматива по каждой отдельной инвалютной позиции. В таблицах 24, 25 и 26 </w:t>
      </w:r>
      <w:r w:rsidR="00112381" w:rsidRPr="008B4F96">
        <w:rPr>
          <w:rFonts w:ascii="Times New Roman" w:hAnsi="Times New Roman"/>
          <w:szCs w:val="24"/>
          <w:lang w:val="ru-RU"/>
        </w:rPr>
        <w:t xml:space="preserve">заполняются строки </w:t>
      </w:r>
      <w:r w:rsidRPr="008B4F96">
        <w:rPr>
          <w:rFonts w:ascii="Times New Roman" w:hAnsi="Times New Roman"/>
          <w:szCs w:val="24"/>
          <w:lang w:val="ru-RU"/>
        </w:rPr>
        <w:t xml:space="preserve"> </w:t>
      </w:r>
      <w:r w:rsidR="00112381" w:rsidRPr="008B4F96">
        <w:rPr>
          <w:rFonts w:ascii="Times New Roman" w:hAnsi="Times New Roman"/>
          <w:szCs w:val="24"/>
          <w:lang w:val="ru-RU"/>
        </w:rPr>
        <w:t xml:space="preserve">“Величина инвалютной позиции на конец дня” по отдельным валютам (если по отдельной валюте у страховой компании короткая позиция, </w:t>
      </w:r>
      <w:bookmarkStart w:id="19" w:name="_Toc151530129"/>
      <w:r w:rsidR="00112381" w:rsidRPr="008B4F96">
        <w:rPr>
          <w:rFonts w:ascii="Times New Roman" w:hAnsi="Times New Roman"/>
          <w:bCs/>
          <w:iCs/>
          <w:lang w:val="ru-RU"/>
        </w:rPr>
        <w:t xml:space="preserve">то в строке “Величина инвалютной позиций на конец дня” данная величина заполняется со знаком “минус”). В строке </w:t>
      </w:r>
      <w:r w:rsidR="00112381" w:rsidRPr="008B4F96">
        <w:rPr>
          <w:rFonts w:ascii="Times New Roman" w:hAnsi="Times New Roman"/>
          <w:szCs w:val="24"/>
          <w:lang w:val="ru-RU"/>
        </w:rPr>
        <w:t>“Предельная величина норматива Н6.2”заполняется наибольшее соотношение установленной Положением 3/02 открытой позиции каждой инвалюты и общего капитала страховой компании (общий капитал страховой компании х 10%). В таблице 24 расчет инвалютных позиций осуществляется, включая производные инструменты по линии соответствующих инвалют, в таблице 25 – без производных инструментов, а в таблице 23 - включая только производные инструменты, установленные пунктом 45.3 Положения 3/02. Если</w:t>
      </w:r>
      <w:r w:rsidR="00112381" w:rsidRPr="008B4F96">
        <w:rPr>
          <w:rFonts w:ascii="Arial" w:hAnsi="Arial" w:cs="Arial"/>
          <w:lang w:val="ru-RU"/>
        </w:rPr>
        <w:t xml:space="preserve"> </w:t>
      </w:r>
      <w:r w:rsidR="00112381" w:rsidRPr="008B4F96">
        <w:rPr>
          <w:rFonts w:ascii="Times New Roman" w:hAnsi="Times New Roman"/>
          <w:szCs w:val="24"/>
          <w:lang w:val="ru-RU"/>
        </w:rPr>
        <w:t xml:space="preserve">страховая компания имеет открытую позицию в инвалюте, которая не указана в таблицах 24, 25 и 26, то название этой инвалюты указывается в колонке “Прочая инвалюта” этих таблиц.  В колонке “Банковское золото” таблиц </w:t>
      </w:r>
      <w:r w:rsidR="008E69ED" w:rsidRPr="008B4F96">
        <w:rPr>
          <w:rFonts w:ascii="Times New Roman" w:hAnsi="Times New Roman"/>
          <w:szCs w:val="24"/>
          <w:lang w:val="ru-RU"/>
        </w:rPr>
        <w:t xml:space="preserve">24, 25 и 26 </w:t>
      </w:r>
      <w:r w:rsidR="00112381" w:rsidRPr="008B4F96">
        <w:rPr>
          <w:rFonts w:ascii="Times New Roman" w:hAnsi="Times New Roman"/>
          <w:szCs w:val="24"/>
          <w:lang w:val="ru-RU"/>
        </w:rPr>
        <w:t xml:space="preserve">заполняется открытая позиция (представляемая как позиция по линии одного вида инвалюты) банковского золота, стандартизированных слитков золота, проба которых не ниже 999, </w:t>
      </w:r>
      <w:r w:rsidR="00112381" w:rsidRPr="008B4F96">
        <w:rPr>
          <w:rFonts w:ascii="Times New Roman" w:hAnsi="Times New Roman"/>
          <w:szCs w:val="24"/>
          <w:lang w:val="ru-RU"/>
        </w:rPr>
        <w:lastRenderedPageBreak/>
        <w:t xml:space="preserve">выраженных в них требований и обязательств, и металлических счетов, основываясь на расчетной цене, объявленной Центральным банком РА по золоту. Если </w:t>
      </w:r>
      <w:r w:rsidR="008E69ED" w:rsidRPr="008B4F96">
        <w:rPr>
          <w:rFonts w:ascii="Times New Roman" w:hAnsi="Times New Roman"/>
          <w:szCs w:val="24"/>
          <w:lang w:val="ru-RU"/>
        </w:rPr>
        <w:t>страховая компания и</w:t>
      </w:r>
      <w:r w:rsidR="00112381" w:rsidRPr="008B4F96">
        <w:rPr>
          <w:rFonts w:ascii="Times New Roman" w:hAnsi="Times New Roman"/>
          <w:szCs w:val="24"/>
          <w:lang w:val="ru-RU"/>
        </w:rPr>
        <w:t>меет средства, выраженные в инвалюте,</w:t>
      </w:r>
      <w:r w:rsidR="008E69ED" w:rsidRPr="008B4F96">
        <w:rPr>
          <w:rFonts w:ascii="Times New Roman" w:hAnsi="Times New Roman"/>
          <w:szCs w:val="24"/>
          <w:lang w:val="ru-RU"/>
        </w:rPr>
        <w:t xml:space="preserve"> </w:t>
      </w:r>
      <w:r w:rsidR="00112381" w:rsidRPr="008B4F96">
        <w:rPr>
          <w:rFonts w:ascii="Times New Roman" w:hAnsi="Times New Roman"/>
          <w:szCs w:val="24"/>
          <w:lang w:val="ru-RU"/>
        </w:rPr>
        <w:t xml:space="preserve">подлежащей заполнению в колонке “Прочая инвалюта”, то необходимо основываться на утвержденный со стороны Центрального банка РА расчетный курс инвалюты данного государства к доллару США и утвержденный со стороны Центрального банка РА расчетный обменный курс доллара США к драму РА.  </w:t>
      </w:r>
    </w:p>
    <w:p w:rsidR="00112381" w:rsidRPr="008B4F96" w:rsidRDefault="00112381" w:rsidP="00112381">
      <w:pPr>
        <w:spacing w:line="240" w:lineRule="atLeast"/>
        <w:ind w:firstLine="284"/>
        <w:jc w:val="both"/>
        <w:rPr>
          <w:rFonts w:ascii="Times New Roman" w:hAnsi="Times New Roman"/>
          <w:szCs w:val="24"/>
          <w:lang w:val="ru-RU"/>
        </w:rPr>
      </w:pPr>
    </w:p>
    <w:p w:rsidR="00205374" w:rsidRPr="008B4F96" w:rsidRDefault="00205374" w:rsidP="00112381">
      <w:pPr>
        <w:spacing w:line="240" w:lineRule="atLeast"/>
        <w:ind w:firstLine="284"/>
        <w:jc w:val="both"/>
        <w:rPr>
          <w:rFonts w:ascii="Times New Roman" w:hAnsi="Times New Roman"/>
          <w:szCs w:val="24"/>
          <w:lang w:val="ru-RU"/>
        </w:rPr>
      </w:pPr>
    </w:p>
    <w:p w:rsidR="00205374" w:rsidRPr="008B4F96" w:rsidRDefault="00205374">
      <w:pPr>
        <w:rPr>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ГЛАВА 4. ПОРЯДОК ЗАПОЛНЕНИЯ ОТЧЕТА НОМЕР 4</w:t>
      </w:r>
    </w:p>
    <w:p w:rsidR="00205374" w:rsidRPr="008B4F96" w:rsidRDefault="00205374">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“О СТРАХОВЫХ СУММАХ И ВОЗМЕЩЕНИЯХ</w:t>
      </w:r>
      <w:bookmarkEnd w:id="19"/>
      <w:r w:rsidRPr="008B4F96">
        <w:rPr>
          <w:rFonts w:ascii="Times New Roman" w:hAnsi="Times New Roman"/>
          <w:color w:val="auto"/>
          <w:sz w:val="20"/>
          <w:szCs w:val="24"/>
          <w:lang w:val="ru-RU"/>
        </w:rPr>
        <w:t>”.</w:t>
      </w:r>
    </w:p>
    <w:p w:rsidR="00205374" w:rsidRPr="008B4F96" w:rsidRDefault="001146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70</w:t>
      </w:r>
      <w:r w:rsidR="00205374" w:rsidRPr="008B4F96">
        <w:rPr>
          <w:rFonts w:ascii="Times New Roman" w:hAnsi="Times New Roman"/>
          <w:szCs w:val="24"/>
          <w:lang w:val="ru-RU"/>
        </w:rPr>
        <w:t xml:space="preserve">. Отчет номер 4 состоит из 2 таблиц. </w:t>
      </w:r>
    </w:p>
    <w:p w:rsidR="001146E2" w:rsidRPr="008B4F96" w:rsidRDefault="001146E2">
      <w:pPr>
        <w:spacing w:line="240" w:lineRule="atLeast"/>
        <w:ind w:firstLine="284"/>
        <w:jc w:val="both"/>
        <w:rPr>
          <w:rFonts w:ascii="Times New Roman" w:hAnsi="Times New Roman"/>
          <w:szCs w:val="24"/>
          <w:lang w:val="ru-RU"/>
        </w:rPr>
      </w:pPr>
    </w:p>
    <w:p w:rsidR="001853C2" w:rsidRPr="008B4F96" w:rsidRDefault="001146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71</w:t>
      </w:r>
      <w:r w:rsidR="00205374" w:rsidRPr="008B4F96">
        <w:rPr>
          <w:rFonts w:ascii="Times New Roman" w:hAnsi="Times New Roman"/>
          <w:szCs w:val="24"/>
          <w:lang w:val="ru-RU"/>
        </w:rPr>
        <w:t xml:space="preserve">. В таблице </w:t>
      </w:r>
      <w:r w:rsidRPr="008B4F96">
        <w:rPr>
          <w:rFonts w:ascii="Times New Roman" w:hAnsi="Times New Roman"/>
          <w:szCs w:val="24"/>
          <w:lang w:val="ru-RU"/>
        </w:rPr>
        <w:t xml:space="preserve">1 отчета номер 4 </w:t>
      </w:r>
      <w:r w:rsidR="00205374" w:rsidRPr="008B4F96">
        <w:rPr>
          <w:rFonts w:ascii="Times New Roman" w:hAnsi="Times New Roman"/>
          <w:szCs w:val="24"/>
          <w:lang w:val="ru-RU"/>
        </w:rPr>
        <w:t xml:space="preserve">указывается информация </w:t>
      </w:r>
      <w:r w:rsidRPr="008B4F96">
        <w:rPr>
          <w:rFonts w:ascii="Times New Roman" w:hAnsi="Times New Roman"/>
          <w:szCs w:val="24"/>
          <w:lang w:val="ru-RU"/>
        </w:rPr>
        <w:t>о</w:t>
      </w:r>
      <w:r w:rsidR="00205374" w:rsidRPr="008B4F96">
        <w:rPr>
          <w:rFonts w:ascii="Times New Roman" w:hAnsi="Times New Roman"/>
          <w:szCs w:val="24"/>
          <w:lang w:val="ru-RU"/>
        </w:rPr>
        <w:t xml:space="preserve"> страховы</w:t>
      </w:r>
      <w:r w:rsidRPr="008B4F96">
        <w:rPr>
          <w:rFonts w:ascii="Times New Roman" w:hAnsi="Times New Roman"/>
          <w:szCs w:val="24"/>
          <w:lang w:val="ru-RU"/>
        </w:rPr>
        <w:t>х</w:t>
      </w:r>
      <w:r w:rsidR="00205374" w:rsidRPr="008B4F96">
        <w:rPr>
          <w:rFonts w:ascii="Times New Roman" w:hAnsi="Times New Roman"/>
          <w:szCs w:val="24"/>
          <w:lang w:val="ru-RU"/>
        </w:rPr>
        <w:t xml:space="preserve"> сумма</w:t>
      </w:r>
      <w:r w:rsidRPr="008B4F96">
        <w:rPr>
          <w:rFonts w:ascii="Times New Roman" w:hAnsi="Times New Roman"/>
          <w:szCs w:val="24"/>
          <w:lang w:val="ru-RU"/>
        </w:rPr>
        <w:t>х</w:t>
      </w:r>
      <w:r w:rsidR="00205374" w:rsidRPr="008B4F96">
        <w:rPr>
          <w:rFonts w:ascii="Times New Roman" w:hAnsi="Times New Roman"/>
          <w:szCs w:val="24"/>
          <w:lang w:val="ru-RU"/>
        </w:rPr>
        <w:t xml:space="preserve"> и страховы</w:t>
      </w:r>
      <w:r w:rsidRPr="008B4F96">
        <w:rPr>
          <w:rFonts w:ascii="Times New Roman" w:hAnsi="Times New Roman"/>
          <w:szCs w:val="24"/>
          <w:lang w:val="ru-RU"/>
        </w:rPr>
        <w:t>х</w:t>
      </w:r>
      <w:r w:rsidR="00205374" w:rsidRPr="008B4F96">
        <w:rPr>
          <w:rFonts w:ascii="Times New Roman" w:hAnsi="Times New Roman"/>
          <w:szCs w:val="24"/>
          <w:lang w:val="ru-RU"/>
        </w:rPr>
        <w:t xml:space="preserve"> возмещения</w:t>
      </w:r>
      <w:r w:rsidRPr="008B4F96">
        <w:rPr>
          <w:rFonts w:ascii="Times New Roman" w:hAnsi="Times New Roman"/>
          <w:szCs w:val="24"/>
          <w:lang w:val="ru-RU"/>
        </w:rPr>
        <w:t>х</w:t>
      </w:r>
      <w:r w:rsidR="00205374" w:rsidRPr="008B4F96">
        <w:rPr>
          <w:rFonts w:ascii="Times New Roman" w:hAnsi="Times New Roman"/>
          <w:szCs w:val="24"/>
          <w:lang w:val="ru-RU"/>
        </w:rPr>
        <w:t xml:space="preserve"> </w:t>
      </w:r>
      <w:r w:rsidRPr="008B4F96">
        <w:rPr>
          <w:rFonts w:ascii="Times New Roman" w:hAnsi="Times New Roman"/>
          <w:szCs w:val="24"/>
          <w:lang w:val="ru-RU"/>
        </w:rPr>
        <w:t>по договорам страхования, заключенным с</w:t>
      </w:r>
      <w:r w:rsidR="00205374" w:rsidRPr="008B4F96">
        <w:rPr>
          <w:rFonts w:ascii="Times New Roman" w:hAnsi="Times New Roman"/>
          <w:szCs w:val="24"/>
          <w:lang w:val="ru-RU"/>
        </w:rPr>
        <w:t xml:space="preserve"> физически</w:t>
      </w:r>
      <w:r w:rsidRPr="008B4F96">
        <w:rPr>
          <w:rFonts w:ascii="Times New Roman" w:hAnsi="Times New Roman"/>
          <w:szCs w:val="24"/>
          <w:lang w:val="ru-RU"/>
        </w:rPr>
        <w:t>ми</w:t>
      </w:r>
      <w:r w:rsidR="00205374" w:rsidRPr="008B4F96">
        <w:rPr>
          <w:rFonts w:ascii="Times New Roman" w:hAnsi="Times New Roman"/>
          <w:szCs w:val="24"/>
          <w:lang w:val="ru-RU"/>
        </w:rPr>
        <w:t xml:space="preserve"> лиц</w:t>
      </w:r>
      <w:r w:rsidRPr="008B4F96">
        <w:rPr>
          <w:rFonts w:ascii="Times New Roman" w:hAnsi="Times New Roman"/>
          <w:szCs w:val="24"/>
          <w:lang w:val="ru-RU"/>
        </w:rPr>
        <w:t>ами</w:t>
      </w:r>
      <w:r w:rsidR="00205374" w:rsidRPr="008B4F96">
        <w:rPr>
          <w:rFonts w:ascii="Times New Roman" w:hAnsi="Times New Roman"/>
          <w:szCs w:val="24"/>
          <w:lang w:val="ru-RU"/>
        </w:rPr>
        <w:t>, а во 2-й таблице –</w:t>
      </w:r>
      <w:r w:rsidRPr="008B4F96">
        <w:rPr>
          <w:rFonts w:ascii="Times New Roman" w:hAnsi="Times New Roman"/>
          <w:szCs w:val="24"/>
          <w:lang w:val="ru-RU"/>
        </w:rPr>
        <w:t xml:space="preserve"> по договорам страхования, заключенным с </w:t>
      </w:r>
      <w:r w:rsidR="00205374" w:rsidRPr="008B4F96">
        <w:rPr>
          <w:rFonts w:ascii="Times New Roman" w:hAnsi="Times New Roman"/>
          <w:szCs w:val="24"/>
          <w:lang w:val="ru-RU"/>
        </w:rPr>
        <w:t>юридически</w:t>
      </w:r>
      <w:r w:rsidRPr="008B4F96">
        <w:rPr>
          <w:rFonts w:ascii="Times New Roman" w:hAnsi="Times New Roman"/>
          <w:szCs w:val="24"/>
          <w:lang w:val="ru-RU"/>
        </w:rPr>
        <w:t>ми</w:t>
      </w:r>
      <w:r w:rsidR="00205374" w:rsidRPr="008B4F96">
        <w:rPr>
          <w:rFonts w:ascii="Times New Roman" w:hAnsi="Times New Roman"/>
          <w:szCs w:val="24"/>
          <w:lang w:val="ru-RU"/>
        </w:rPr>
        <w:t xml:space="preserve"> лиц</w:t>
      </w:r>
      <w:r w:rsidRPr="008B4F96">
        <w:rPr>
          <w:rFonts w:ascii="Times New Roman" w:hAnsi="Times New Roman"/>
          <w:szCs w:val="24"/>
          <w:lang w:val="ru-RU"/>
        </w:rPr>
        <w:t>ами</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Причем, если договор страхования заключен с юридическим лицом, то информация о страховом возмещении, о </w:t>
      </w:r>
      <w:r w:rsidR="00A14406" w:rsidRPr="008B4F96">
        <w:rPr>
          <w:rFonts w:ascii="Times New Roman" w:hAnsi="Times New Roman"/>
          <w:szCs w:val="24"/>
          <w:lang w:val="ru-RU"/>
        </w:rPr>
        <w:t>неусловной</w:t>
      </w:r>
      <w:r w:rsidRPr="008B4F96">
        <w:rPr>
          <w:rFonts w:ascii="Times New Roman" w:hAnsi="Times New Roman"/>
          <w:szCs w:val="24"/>
          <w:lang w:val="ru-RU"/>
        </w:rPr>
        <w:t xml:space="preserve"> невозмещаемой сумме заполняется в таблице 2  - в информации, относящейся к юридическим лицам.  И аналогично, если договор страхования заключен с физическим лицом, то информация о страховом возмещении, о </w:t>
      </w:r>
      <w:r w:rsidR="00A14406" w:rsidRPr="008B4F96">
        <w:rPr>
          <w:rFonts w:ascii="Times New Roman" w:hAnsi="Times New Roman"/>
          <w:szCs w:val="24"/>
          <w:lang w:val="ru-RU"/>
        </w:rPr>
        <w:t>неусловной</w:t>
      </w:r>
      <w:r w:rsidRPr="008B4F96">
        <w:rPr>
          <w:rFonts w:ascii="Times New Roman" w:hAnsi="Times New Roman"/>
          <w:szCs w:val="24"/>
          <w:lang w:val="ru-RU"/>
        </w:rPr>
        <w:t xml:space="preserve"> невозмещаемой сумме заполняется в таблице 1 - в информации, относящейся к физическим лицам, независимо от того, что страховое возмещение </w:t>
      </w:r>
      <w:r w:rsidR="001853C2" w:rsidRPr="008B4F96">
        <w:rPr>
          <w:rFonts w:ascii="Times New Roman" w:hAnsi="Times New Roman"/>
          <w:szCs w:val="24"/>
          <w:lang w:val="ru-RU"/>
        </w:rPr>
        <w:t xml:space="preserve"> по линии договора страхования с физическим лицом может быть выплачено юридическому лицу (например, в </w:t>
      </w:r>
      <w:r w:rsidR="00A14406" w:rsidRPr="008B4F96">
        <w:rPr>
          <w:rFonts w:ascii="Times New Roman" w:hAnsi="Times New Roman"/>
          <w:szCs w:val="24"/>
          <w:lang w:val="ru-RU"/>
        </w:rPr>
        <w:t>случае</w:t>
      </w:r>
      <w:r w:rsidR="001853C2" w:rsidRPr="008B4F96">
        <w:rPr>
          <w:rFonts w:ascii="Times New Roman" w:hAnsi="Times New Roman"/>
          <w:szCs w:val="24"/>
          <w:lang w:val="ru-RU"/>
        </w:rPr>
        <w:t xml:space="preserve"> страхования ответственности). </w:t>
      </w:r>
    </w:p>
    <w:p w:rsidR="001853C2" w:rsidRPr="008B4F96" w:rsidRDefault="001853C2">
      <w:pPr>
        <w:spacing w:line="240" w:lineRule="atLeast"/>
        <w:ind w:firstLine="284"/>
        <w:jc w:val="both"/>
        <w:rPr>
          <w:rFonts w:ascii="Times New Roman" w:hAnsi="Times New Roman"/>
          <w:szCs w:val="24"/>
          <w:lang w:val="ru-RU"/>
        </w:rPr>
      </w:pPr>
    </w:p>
    <w:p w:rsidR="00205374" w:rsidRPr="008B4F96" w:rsidRDefault="001853C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72.</w:t>
      </w:r>
      <w:r w:rsidR="00205374" w:rsidRPr="008B4F96">
        <w:rPr>
          <w:rFonts w:ascii="Times New Roman" w:hAnsi="Times New Roman"/>
          <w:szCs w:val="24"/>
          <w:lang w:val="ru-RU"/>
        </w:rPr>
        <w:t xml:space="preserve"> В колонке</w:t>
      </w:r>
      <w:r w:rsidRPr="008B4F96">
        <w:rPr>
          <w:rFonts w:ascii="Times New Roman" w:hAnsi="Times New Roman"/>
          <w:szCs w:val="24"/>
          <w:lang w:val="ru-RU"/>
        </w:rPr>
        <w:t xml:space="preserve"> 2</w:t>
      </w:r>
      <w:r w:rsidR="00205374" w:rsidRPr="008B4F96">
        <w:rPr>
          <w:rFonts w:ascii="Times New Roman" w:hAnsi="Times New Roman"/>
          <w:szCs w:val="24"/>
          <w:lang w:val="ru-RU"/>
        </w:rPr>
        <w:t xml:space="preserve"> таблиц 1 и 2 </w:t>
      </w:r>
      <w:r w:rsidRPr="008B4F96">
        <w:rPr>
          <w:rFonts w:ascii="Times New Roman" w:hAnsi="Times New Roman"/>
          <w:szCs w:val="24"/>
          <w:lang w:val="ru-RU"/>
        </w:rPr>
        <w:t xml:space="preserve">отчета номер 4 </w:t>
      </w:r>
      <w:r w:rsidR="00205374" w:rsidRPr="008B4F96">
        <w:rPr>
          <w:rFonts w:ascii="Times New Roman" w:hAnsi="Times New Roman"/>
          <w:szCs w:val="24"/>
          <w:lang w:val="ru-RU"/>
        </w:rPr>
        <w:t xml:space="preserve">заполняются величины страховых сумм по заключенным за отчетный период договорам </w:t>
      </w:r>
      <w:r w:rsidRPr="008B4F96">
        <w:rPr>
          <w:rFonts w:ascii="Times New Roman" w:hAnsi="Times New Roman"/>
          <w:szCs w:val="24"/>
          <w:lang w:val="ru-RU"/>
        </w:rPr>
        <w:t xml:space="preserve">страхования </w:t>
      </w:r>
      <w:r w:rsidR="00205374" w:rsidRPr="008B4F96">
        <w:rPr>
          <w:rFonts w:ascii="Times New Roman" w:hAnsi="Times New Roman"/>
          <w:szCs w:val="24"/>
          <w:lang w:val="ru-RU"/>
        </w:rPr>
        <w:t xml:space="preserve">(включая долю участия перестраховщика). </w:t>
      </w:r>
    </w:p>
    <w:p w:rsidR="001853C2" w:rsidRPr="008B4F96" w:rsidRDefault="001853C2">
      <w:pPr>
        <w:spacing w:line="240" w:lineRule="atLeast"/>
        <w:ind w:firstLine="284"/>
        <w:jc w:val="both"/>
        <w:rPr>
          <w:rFonts w:ascii="Times New Roman" w:hAnsi="Times New Roman"/>
          <w:szCs w:val="24"/>
          <w:lang w:val="ru-RU"/>
        </w:rPr>
      </w:pPr>
    </w:p>
    <w:p w:rsidR="00205374" w:rsidRPr="008B4F96" w:rsidRDefault="001853C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73. </w:t>
      </w:r>
      <w:r w:rsidR="00205374" w:rsidRPr="008B4F96">
        <w:rPr>
          <w:rFonts w:ascii="Times New Roman" w:hAnsi="Times New Roman"/>
          <w:szCs w:val="24"/>
          <w:lang w:val="ru-RU"/>
        </w:rPr>
        <w:t>Если риски</w:t>
      </w:r>
      <w:r w:rsidRPr="008B4F96">
        <w:rPr>
          <w:rFonts w:ascii="Times New Roman" w:hAnsi="Times New Roman"/>
          <w:szCs w:val="24"/>
          <w:lang w:val="ru-RU"/>
        </w:rPr>
        <w:t>, предусмотренные</w:t>
      </w:r>
      <w:r w:rsidR="00205374" w:rsidRPr="008B4F96">
        <w:rPr>
          <w:rFonts w:ascii="Times New Roman" w:hAnsi="Times New Roman"/>
          <w:szCs w:val="24"/>
          <w:lang w:val="ru-RU"/>
        </w:rPr>
        <w:t xml:space="preserve"> по заключенным за отчетный период договорам страхования были </w:t>
      </w:r>
      <w:r w:rsidRPr="008B4F96">
        <w:rPr>
          <w:rFonts w:ascii="Times New Roman" w:hAnsi="Times New Roman"/>
          <w:szCs w:val="24"/>
          <w:lang w:val="ru-RU"/>
        </w:rPr>
        <w:t xml:space="preserve">переданы в </w:t>
      </w:r>
      <w:r w:rsidR="00205374" w:rsidRPr="008B4F96">
        <w:rPr>
          <w:rFonts w:ascii="Times New Roman" w:hAnsi="Times New Roman"/>
          <w:szCs w:val="24"/>
          <w:lang w:val="ru-RU"/>
        </w:rPr>
        <w:t>перестрахован</w:t>
      </w:r>
      <w:r w:rsidRPr="008B4F96">
        <w:rPr>
          <w:rFonts w:ascii="Times New Roman" w:hAnsi="Times New Roman"/>
          <w:szCs w:val="24"/>
          <w:lang w:val="ru-RU"/>
        </w:rPr>
        <w:t>ие</w:t>
      </w:r>
      <w:r w:rsidR="00205374" w:rsidRPr="008B4F96">
        <w:rPr>
          <w:rFonts w:ascii="Times New Roman" w:hAnsi="Times New Roman"/>
          <w:szCs w:val="24"/>
          <w:lang w:val="ru-RU"/>
        </w:rPr>
        <w:t xml:space="preserve">, то в колонке </w:t>
      </w:r>
      <w:r w:rsidRPr="008B4F96">
        <w:rPr>
          <w:rFonts w:ascii="Times New Roman" w:hAnsi="Times New Roman"/>
          <w:szCs w:val="24"/>
          <w:lang w:val="ru-RU"/>
        </w:rPr>
        <w:t xml:space="preserve">3 </w:t>
      </w:r>
      <w:r w:rsidR="00205374" w:rsidRPr="008B4F96">
        <w:rPr>
          <w:rFonts w:ascii="Times New Roman" w:hAnsi="Times New Roman"/>
          <w:szCs w:val="24"/>
          <w:lang w:val="ru-RU"/>
        </w:rPr>
        <w:t xml:space="preserve">таблиц 1 и 2 отчета </w:t>
      </w:r>
      <w:r w:rsidRPr="008B4F96">
        <w:rPr>
          <w:rFonts w:ascii="Times New Roman" w:hAnsi="Times New Roman"/>
          <w:szCs w:val="24"/>
          <w:lang w:val="ru-RU"/>
        </w:rPr>
        <w:t xml:space="preserve">номер 4 </w:t>
      </w:r>
      <w:r w:rsidR="00205374" w:rsidRPr="008B4F96">
        <w:rPr>
          <w:rFonts w:ascii="Times New Roman" w:hAnsi="Times New Roman"/>
          <w:szCs w:val="24"/>
          <w:lang w:val="ru-RU"/>
        </w:rPr>
        <w:t xml:space="preserve">заполняются величины рисков (сумм перестрахования), </w:t>
      </w:r>
      <w:r w:rsidR="00A14406" w:rsidRPr="008B4F96">
        <w:rPr>
          <w:rFonts w:ascii="Times New Roman" w:hAnsi="Times New Roman"/>
          <w:szCs w:val="24"/>
          <w:lang w:val="ru-RU"/>
        </w:rPr>
        <w:t>переданы</w:t>
      </w:r>
      <w:r w:rsidRPr="008B4F96">
        <w:rPr>
          <w:rFonts w:ascii="Times New Roman" w:hAnsi="Times New Roman"/>
          <w:szCs w:val="24"/>
          <w:lang w:val="ru-RU"/>
        </w:rPr>
        <w:t xml:space="preserve"> в </w:t>
      </w:r>
      <w:r w:rsidR="00205374" w:rsidRPr="008B4F96">
        <w:rPr>
          <w:rFonts w:ascii="Times New Roman" w:hAnsi="Times New Roman"/>
          <w:szCs w:val="24"/>
          <w:lang w:val="ru-RU"/>
        </w:rPr>
        <w:t>перестрахован</w:t>
      </w:r>
      <w:r w:rsidRPr="008B4F96">
        <w:rPr>
          <w:rFonts w:ascii="Times New Roman" w:hAnsi="Times New Roman"/>
          <w:szCs w:val="24"/>
          <w:lang w:val="ru-RU"/>
        </w:rPr>
        <w:t>ие</w:t>
      </w:r>
      <w:r w:rsidR="00205374" w:rsidRPr="008B4F96">
        <w:rPr>
          <w:rFonts w:ascii="Times New Roman" w:hAnsi="Times New Roman"/>
          <w:szCs w:val="24"/>
          <w:lang w:val="ru-RU"/>
        </w:rPr>
        <w:t xml:space="preserve"> за отчетный период. </w:t>
      </w:r>
    </w:p>
    <w:p w:rsidR="001853C2" w:rsidRPr="008B4F96" w:rsidRDefault="001853C2">
      <w:pPr>
        <w:spacing w:line="240" w:lineRule="atLeast"/>
        <w:ind w:firstLine="284"/>
        <w:jc w:val="both"/>
        <w:rPr>
          <w:rFonts w:ascii="Times New Roman" w:hAnsi="Times New Roman"/>
          <w:szCs w:val="24"/>
          <w:lang w:val="ru-RU"/>
        </w:rPr>
      </w:pPr>
    </w:p>
    <w:p w:rsidR="00205374" w:rsidRPr="008B4F96" w:rsidRDefault="001853C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74. В колонке 4 таблиц 1 и 2 отчета номер 4 </w:t>
      </w:r>
      <w:r w:rsidR="00205374" w:rsidRPr="008B4F96">
        <w:rPr>
          <w:rFonts w:ascii="Times New Roman" w:hAnsi="Times New Roman"/>
          <w:szCs w:val="24"/>
          <w:lang w:val="ru-RU"/>
        </w:rPr>
        <w:t>отражаются убавления страховых сумм, которые произошли в ре</w:t>
      </w:r>
      <w:r w:rsidR="00205374" w:rsidRPr="008B4F96">
        <w:rPr>
          <w:rFonts w:ascii="Times New Roman" w:hAnsi="Times New Roman"/>
          <w:szCs w:val="24"/>
          <w:lang w:val="ru-RU"/>
        </w:rPr>
        <w:softHyphen/>
        <w:t xml:space="preserve">зультате </w:t>
      </w:r>
      <w:r w:rsidRPr="008B4F96">
        <w:rPr>
          <w:rFonts w:ascii="Times New Roman" w:hAnsi="Times New Roman"/>
          <w:szCs w:val="24"/>
          <w:lang w:val="ru-RU"/>
        </w:rPr>
        <w:t xml:space="preserve">любого </w:t>
      </w:r>
      <w:r w:rsidR="00205374" w:rsidRPr="008B4F96">
        <w:rPr>
          <w:rFonts w:ascii="Times New Roman" w:hAnsi="Times New Roman"/>
          <w:szCs w:val="24"/>
          <w:lang w:val="ru-RU"/>
        </w:rPr>
        <w:t xml:space="preserve">прекращения действия договоров </w:t>
      </w:r>
      <w:r w:rsidRPr="008B4F96">
        <w:rPr>
          <w:rFonts w:ascii="Times New Roman" w:hAnsi="Times New Roman"/>
          <w:szCs w:val="24"/>
          <w:lang w:val="ru-RU"/>
        </w:rPr>
        <w:t xml:space="preserve">страхования </w:t>
      </w:r>
      <w:r w:rsidR="00205374" w:rsidRPr="008B4F96">
        <w:rPr>
          <w:rFonts w:ascii="Times New Roman" w:hAnsi="Times New Roman"/>
          <w:szCs w:val="24"/>
          <w:lang w:val="ru-RU"/>
        </w:rPr>
        <w:t xml:space="preserve">за отчетный период, а в колонке </w:t>
      </w:r>
      <w:r w:rsidRPr="008B4F96">
        <w:rPr>
          <w:rFonts w:ascii="Times New Roman" w:hAnsi="Times New Roman"/>
          <w:szCs w:val="24"/>
          <w:lang w:val="ru-RU"/>
        </w:rPr>
        <w:t xml:space="preserve">5 </w:t>
      </w:r>
      <w:r w:rsidR="00205374" w:rsidRPr="008B4F96">
        <w:rPr>
          <w:rFonts w:ascii="Times New Roman" w:hAnsi="Times New Roman"/>
          <w:szCs w:val="24"/>
          <w:lang w:val="ru-RU"/>
        </w:rPr>
        <w:t xml:space="preserve">– доля </w:t>
      </w:r>
      <w:r w:rsidRPr="008B4F96">
        <w:rPr>
          <w:rFonts w:ascii="Times New Roman" w:hAnsi="Times New Roman"/>
          <w:szCs w:val="24"/>
          <w:lang w:val="ru-RU"/>
        </w:rPr>
        <w:t xml:space="preserve">участия </w:t>
      </w:r>
      <w:r w:rsidR="00205374" w:rsidRPr="008B4F96">
        <w:rPr>
          <w:rFonts w:ascii="Times New Roman" w:hAnsi="Times New Roman"/>
          <w:szCs w:val="24"/>
          <w:lang w:val="ru-RU"/>
        </w:rPr>
        <w:t>перестра</w:t>
      </w:r>
      <w:r w:rsidR="00205374" w:rsidRPr="008B4F96">
        <w:rPr>
          <w:rFonts w:ascii="Times New Roman" w:hAnsi="Times New Roman"/>
          <w:szCs w:val="24"/>
          <w:lang w:val="ru-RU"/>
        </w:rPr>
        <w:softHyphen/>
        <w:t>ховщика</w:t>
      </w:r>
      <w:r w:rsidRPr="008B4F96">
        <w:rPr>
          <w:rFonts w:ascii="Times New Roman" w:hAnsi="Times New Roman"/>
          <w:szCs w:val="24"/>
          <w:lang w:val="ru-RU"/>
        </w:rPr>
        <w:t xml:space="preserve"> </w:t>
      </w:r>
      <w:r w:rsidR="00205374" w:rsidRPr="008B4F96">
        <w:rPr>
          <w:rFonts w:ascii="Times New Roman" w:hAnsi="Times New Roman"/>
          <w:szCs w:val="24"/>
          <w:lang w:val="ru-RU"/>
        </w:rPr>
        <w:t>в них.</w:t>
      </w:r>
    </w:p>
    <w:p w:rsidR="001853C2" w:rsidRPr="008B4F96" w:rsidRDefault="001853C2">
      <w:pPr>
        <w:spacing w:line="240" w:lineRule="atLeast"/>
        <w:ind w:firstLine="284"/>
        <w:jc w:val="both"/>
        <w:rPr>
          <w:rFonts w:ascii="Times New Roman" w:hAnsi="Times New Roman"/>
          <w:szCs w:val="24"/>
          <w:lang w:val="ru-RU"/>
        </w:rPr>
      </w:pPr>
    </w:p>
    <w:p w:rsidR="00205374" w:rsidRPr="008B4F96" w:rsidRDefault="001853C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75. В колонке 6 таблиц 1 и 2 отчета номер 4 заполняет</w:t>
      </w:r>
      <w:r w:rsidR="00205374" w:rsidRPr="008B4F96">
        <w:rPr>
          <w:rFonts w:ascii="Times New Roman" w:hAnsi="Times New Roman"/>
          <w:szCs w:val="24"/>
          <w:lang w:val="ru-RU"/>
        </w:rPr>
        <w:t>ся количество страховых возмещений, начисленных с начала года до конца отчетного периода.</w:t>
      </w:r>
    </w:p>
    <w:p w:rsidR="001853C2" w:rsidRPr="008B4F96" w:rsidRDefault="001853C2">
      <w:pPr>
        <w:spacing w:line="240" w:lineRule="atLeast"/>
        <w:ind w:firstLine="284"/>
        <w:jc w:val="both"/>
        <w:rPr>
          <w:rFonts w:ascii="Times New Roman" w:hAnsi="Times New Roman"/>
          <w:szCs w:val="24"/>
          <w:lang w:val="ru-RU"/>
        </w:rPr>
      </w:pPr>
    </w:p>
    <w:p w:rsidR="00205374" w:rsidRPr="008B4F96" w:rsidRDefault="001853C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76. В колонке 7 таблиц 1 и 2 отчета номер 4 заполня</w:t>
      </w:r>
      <w:r w:rsidR="00205374" w:rsidRPr="008B4F96">
        <w:rPr>
          <w:rFonts w:ascii="Times New Roman" w:hAnsi="Times New Roman"/>
          <w:szCs w:val="24"/>
          <w:lang w:val="ru-RU"/>
        </w:rPr>
        <w:t>ется количество страховых возмещений (кредиторских задол</w:t>
      </w:r>
      <w:r w:rsidR="00205374" w:rsidRPr="008B4F96">
        <w:rPr>
          <w:rFonts w:ascii="Times New Roman" w:hAnsi="Times New Roman"/>
          <w:szCs w:val="24"/>
          <w:lang w:val="ru-RU"/>
        </w:rPr>
        <w:softHyphen/>
        <w:t xml:space="preserve">женностей по выплачиваемым страховым возмещениям), подлежащих выплате на конец отчетного периода. </w:t>
      </w:r>
    </w:p>
    <w:p w:rsidR="001853C2" w:rsidRPr="008B4F96" w:rsidRDefault="001853C2">
      <w:pPr>
        <w:spacing w:line="240" w:lineRule="atLeast"/>
        <w:ind w:firstLine="284"/>
        <w:jc w:val="both"/>
        <w:rPr>
          <w:rFonts w:ascii="Times New Roman" w:hAnsi="Times New Roman"/>
          <w:szCs w:val="24"/>
          <w:lang w:val="ru-RU"/>
        </w:rPr>
      </w:pPr>
    </w:p>
    <w:p w:rsidR="00205374" w:rsidRPr="008B4F96" w:rsidRDefault="001853C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77. </w:t>
      </w:r>
      <w:r w:rsidR="00205374" w:rsidRPr="008B4F96">
        <w:rPr>
          <w:rFonts w:ascii="Times New Roman" w:hAnsi="Times New Roman"/>
          <w:szCs w:val="24"/>
          <w:lang w:val="ru-RU"/>
        </w:rPr>
        <w:t xml:space="preserve">В колонке </w:t>
      </w:r>
      <w:r w:rsidRPr="008B4F96">
        <w:rPr>
          <w:rFonts w:ascii="Times New Roman" w:hAnsi="Times New Roman"/>
          <w:szCs w:val="24"/>
          <w:lang w:val="ru-RU"/>
        </w:rPr>
        <w:t xml:space="preserve">8 </w:t>
      </w:r>
      <w:r w:rsidR="00205374" w:rsidRPr="008B4F96">
        <w:rPr>
          <w:rFonts w:ascii="Times New Roman" w:hAnsi="Times New Roman"/>
          <w:szCs w:val="24"/>
          <w:lang w:val="ru-RU"/>
        </w:rPr>
        <w:t xml:space="preserve">таблиц 1 и 2 отчета </w:t>
      </w:r>
      <w:r w:rsidRPr="008B4F96">
        <w:rPr>
          <w:rFonts w:ascii="Times New Roman" w:hAnsi="Times New Roman"/>
          <w:szCs w:val="24"/>
          <w:lang w:val="ru-RU"/>
        </w:rPr>
        <w:t xml:space="preserve">номер  4 </w:t>
      </w:r>
      <w:r w:rsidR="00205374" w:rsidRPr="008B4F96">
        <w:rPr>
          <w:rFonts w:ascii="Times New Roman" w:hAnsi="Times New Roman"/>
          <w:szCs w:val="24"/>
          <w:lang w:val="ru-RU"/>
        </w:rPr>
        <w:t>заполня</w:t>
      </w:r>
      <w:r w:rsidRPr="008B4F96">
        <w:rPr>
          <w:rFonts w:ascii="Times New Roman" w:hAnsi="Times New Roman"/>
          <w:szCs w:val="24"/>
          <w:lang w:val="ru-RU"/>
        </w:rPr>
        <w:t>е</w:t>
      </w:r>
      <w:r w:rsidR="00205374" w:rsidRPr="008B4F96">
        <w:rPr>
          <w:rFonts w:ascii="Times New Roman" w:hAnsi="Times New Roman"/>
          <w:szCs w:val="24"/>
          <w:lang w:val="ru-RU"/>
        </w:rPr>
        <w:t xml:space="preserve">тся </w:t>
      </w:r>
      <w:r w:rsidR="002514AC" w:rsidRPr="008B4F96">
        <w:rPr>
          <w:rFonts w:ascii="Times New Roman" w:hAnsi="Times New Roman"/>
          <w:szCs w:val="24"/>
          <w:lang w:val="ru-RU"/>
        </w:rPr>
        <w:t>количество</w:t>
      </w:r>
      <w:r w:rsidR="00205374" w:rsidRPr="008B4F96">
        <w:rPr>
          <w:rFonts w:ascii="Times New Roman" w:hAnsi="Times New Roman"/>
          <w:szCs w:val="24"/>
          <w:lang w:val="ru-RU"/>
        </w:rPr>
        <w:t xml:space="preserve"> страховых возмещений, начисленных с на</w:t>
      </w:r>
      <w:r w:rsidR="00205374" w:rsidRPr="008B4F96">
        <w:rPr>
          <w:rFonts w:ascii="Times New Roman" w:hAnsi="Times New Roman"/>
          <w:szCs w:val="24"/>
          <w:lang w:val="ru-RU"/>
        </w:rPr>
        <w:softHyphen/>
        <w:t>чала года до конца отчетного периода</w:t>
      </w:r>
      <w:r w:rsidR="002514AC" w:rsidRPr="008B4F96">
        <w:rPr>
          <w:rFonts w:ascii="Times New Roman" w:hAnsi="Times New Roman"/>
          <w:szCs w:val="24"/>
          <w:lang w:val="ru-RU"/>
        </w:rPr>
        <w:t xml:space="preserve"> по договором страхования, заключенным с начала года по конец отчетного периода</w:t>
      </w:r>
      <w:r w:rsidR="00205374" w:rsidRPr="008B4F96">
        <w:rPr>
          <w:rFonts w:ascii="Times New Roman" w:hAnsi="Times New Roman"/>
          <w:szCs w:val="24"/>
          <w:lang w:val="ru-RU"/>
        </w:rPr>
        <w:t xml:space="preserve">. </w:t>
      </w:r>
    </w:p>
    <w:p w:rsidR="002514AC" w:rsidRPr="008B4F96" w:rsidRDefault="002514AC">
      <w:pPr>
        <w:spacing w:line="240" w:lineRule="atLeast"/>
        <w:ind w:firstLine="284"/>
        <w:jc w:val="both"/>
        <w:rPr>
          <w:rFonts w:ascii="Times New Roman" w:hAnsi="Times New Roman"/>
          <w:szCs w:val="24"/>
          <w:lang w:val="ru-RU"/>
        </w:rPr>
      </w:pPr>
    </w:p>
    <w:p w:rsidR="002514AC" w:rsidRPr="008B4F96" w:rsidRDefault="002514AC" w:rsidP="002514A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78. В колонке 9 таблиц 1 и 2 отчета номер  4 заполняются величины страховых возмещений, начисленных с начала года до конца отчетного периода.</w:t>
      </w:r>
    </w:p>
    <w:p w:rsidR="002514AC" w:rsidRPr="008B4F96" w:rsidRDefault="002514AC">
      <w:pPr>
        <w:spacing w:line="240" w:lineRule="atLeast"/>
        <w:ind w:firstLine="284"/>
        <w:jc w:val="both"/>
        <w:rPr>
          <w:rFonts w:ascii="Times New Roman" w:hAnsi="Times New Roman"/>
          <w:szCs w:val="24"/>
          <w:lang w:val="ru-RU"/>
        </w:rPr>
      </w:pPr>
    </w:p>
    <w:p w:rsidR="00205374" w:rsidRPr="008B4F96" w:rsidRDefault="002514A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79. В колонке 10 таблиц 1 и 2 отчета номер  4 </w:t>
      </w:r>
      <w:r w:rsidR="00205374" w:rsidRPr="008B4F96">
        <w:rPr>
          <w:rFonts w:ascii="Times New Roman" w:hAnsi="Times New Roman"/>
          <w:szCs w:val="24"/>
          <w:lang w:val="ru-RU"/>
        </w:rPr>
        <w:t>заполняются величины страховых возмещений</w:t>
      </w:r>
      <w:r w:rsidRPr="008B4F96">
        <w:rPr>
          <w:rFonts w:ascii="Times New Roman" w:hAnsi="Times New Roman"/>
          <w:szCs w:val="24"/>
          <w:lang w:val="ru-RU"/>
        </w:rPr>
        <w:t xml:space="preserve">, начисленных </w:t>
      </w:r>
      <w:r w:rsidR="00205374" w:rsidRPr="008B4F96">
        <w:rPr>
          <w:rFonts w:ascii="Times New Roman" w:hAnsi="Times New Roman"/>
          <w:szCs w:val="24"/>
          <w:lang w:val="ru-RU"/>
        </w:rPr>
        <w:t>по стра</w:t>
      </w:r>
      <w:r w:rsidR="00205374" w:rsidRPr="008B4F96">
        <w:rPr>
          <w:rFonts w:ascii="Times New Roman" w:hAnsi="Times New Roman"/>
          <w:szCs w:val="24"/>
          <w:lang w:val="ru-RU"/>
        </w:rPr>
        <w:softHyphen/>
        <w:t xml:space="preserve">ховым случаям, </w:t>
      </w:r>
      <w:r w:rsidR="00A433AF" w:rsidRPr="008B4F96">
        <w:rPr>
          <w:rFonts w:ascii="Times New Roman" w:hAnsi="Times New Roman"/>
          <w:szCs w:val="24"/>
          <w:lang w:val="ru-RU"/>
        </w:rPr>
        <w:t>зая</w:t>
      </w:r>
      <w:r w:rsidR="00205374" w:rsidRPr="008B4F96">
        <w:rPr>
          <w:rFonts w:ascii="Times New Roman" w:hAnsi="Times New Roman"/>
          <w:szCs w:val="24"/>
          <w:lang w:val="ru-RU"/>
        </w:rPr>
        <w:t>вленны</w:t>
      </w:r>
      <w:r w:rsidR="00A433AF" w:rsidRPr="008B4F96">
        <w:rPr>
          <w:rFonts w:ascii="Times New Roman" w:hAnsi="Times New Roman"/>
          <w:szCs w:val="24"/>
          <w:lang w:val="ru-RU"/>
        </w:rPr>
        <w:t>м</w:t>
      </w:r>
      <w:r w:rsidR="00205374" w:rsidRPr="008B4F96">
        <w:rPr>
          <w:rFonts w:ascii="Times New Roman" w:hAnsi="Times New Roman"/>
          <w:szCs w:val="24"/>
          <w:lang w:val="ru-RU"/>
        </w:rPr>
        <w:t xml:space="preserve"> страховой компании за отчетный период. </w:t>
      </w:r>
    </w:p>
    <w:p w:rsidR="002514AC" w:rsidRPr="008B4F96" w:rsidRDefault="002514AC">
      <w:pPr>
        <w:spacing w:line="240" w:lineRule="atLeast"/>
        <w:ind w:firstLine="284"/>
        <w:jc w:val="both"/>
        <w:rPr>
          <w:rFonts w:ascii="Times New Roman" w:hAnsi="Times New Roman"/>
          <w:szCs w:val="24"/>
          <w:lang w:val="ru-RU"/>
        </w:rPr>
      </w:pPr>
    </w:p>
    <w:p w:rsidR="00A433AF" w:rsidRPr="008B4F96" w:rsidRDefault="00A433AF" w:rsidP="00A433A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80</w:t>
      </w:r>
      <w:r w:rsidR="00205374" w:rsidRPr="008B4F96">
        <w:rPr>
          <w:rFonts w:ascii="Times New Roman" w:hAnsi="Times New Roman"/>
          <w:szCs w:val="24"/>
          <w:lang w:val="ru-RU"/>
        </w:rPr>
        <w:t>.</w:t>
      </w:r>
      <w:r w:rsidRPr="008B4F96">
        <w:rPr>
          <w:rFonts w:ascii="Times New Roman" w:hAnsi="Times New Roman"/>
          <w:szCs w:val="24"/>
          <w:lang w:val="ru-RU"/>
        </w:rPr>
        <w:t xml:space="preserve"> Колонки 11 и 12 таблиц 1 и 2 отчета номер  4 заполняются </w:t>
      </w:r>
      <w:r w:rsidR="00A14406">
        <w:rPr>
          <w:rFonts w:ascii="Times New Roman" w:hAnsi="Times New Roman"/>
          <w:szCs w:val="24"/>
          <w:lang w:val="en-US"/>
        </w:rPr>
        <w:t>для</w:t>
      </w:r>
      <w:r w:rsidRPr="008B4F96">
        <w:rPr>
          <w:rFonts w:ascii="Times New Roman" w:hAnsi="Times New Roman"/>
          <w:szCs w:val="24"/>
          <w:lang w:val="ru-RU"/>
        </w:rPr>
        <w:t xml:space="preserve"> тех классов страхования, по которым имеется персональный или имущественный ущерб. В колонке 11 таблиц 1 и 2 отчета номер 4 заполняется начисленная с начала года до конца отчетного периода величина страхового возмещения по имущественному ущербу. В колонке 12 таблиц 1 и 2 отчета номер 4 заполняется начисленная с начала года до конца отчетного периода величина страхового возмещения по персональному ущербу. </w:t>
      </w:r>
    </w:p>
    <w:p w:rsidR="00A433AF" w:rsidRPr="008B4F96" w:rsidRDefault="00A433AF" w:rsidP="00A433AF">
      <w:pPr>
        <w:spacing w:line="240" w:lineRule="atLeast"/>
        <w:ind w:firstLine="284"/>
        <w:jc w:val="both"/>
        <w:rPr>
          <w:rFonts w:ascii="Times New Roman" w:hAnsi="Times New Roman"/>
          <w:szCs w:val="24"/>
          <w:lang w:val="ru-RU"/>
        </w:rPr>
      </w:pPr>
    </w:p>
    <w:p w:rsidR="00A433AF" w:rsidRPr="008B4F96" w:rsidRDefault="00A433AF" w:rsidP="00A433A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81. </w:t>
      </w:r>
      <w:r w:rsidR="00DD7026" w:rsidRPr="008B4F96">
        <w:rPr>
          <w:rFonts w:ascii="Times New Roman" w:hAnsi="Times New Roman"/>
          <w:szCs w:val="24"/>
          <w:lang w:val="ru-RU"/>
        </w:rPr>
        <w:t>В колонке 13 таблиц 1 и 2 отчета номер  4 заполняются суммы страховых возмещений, подлежащих выплате на последний день отчетного периода (кредиторских задолженностей по подлежащим выплате страховым возмещениям).</w:t>
      </w:r>
    </w:p>
    <w:p w:rsidR="00A433AF" w:rsidRPr="008B4F96" w:rsidRDefault="00A433AF" w:rsidP="00A433AF">
      <w:pPr>
        <w:spacing w:line="240" w:lineRule="atLeast"/>
        <w:ind w:firstLine="284"/>
        <w:jc w:val="both"/>
        <w:rPr>
          <w:rFonts w:ascii="Times New Roman" w:hAnsi="Times New Roman"/>
          <w:szCs w:val="24"/>
          <w:lang w:val="ru-RU"/>
        </w:rPr>
      </w:pPr>
    </w:p>
    <w:p w:rsidR="00DD7026" w:rsidRPr="008B4F96" w:rsidRDefault="00DD7026" w:rsidP="00A433A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82. В колонке 14 таблиц 1 и 2 отчета номер  4 заполняются величины страховых возмещений, начисленных с на</w:t>
      </w:r>
      <w:r w:rsidRPr="008B4F96">
        <w:rPr>
          <w:rFonts w:ascii="Times New Roman" w:hAnsi="Times New Roman"/>
          <w:szCs w:val="24"/>
          <w:lang w:val="ru-RU"/>
        </w:rPr>
        <w:softHyphen/>
        <w:t>чала года до конца отчетного периода по договором страхования, заключенным с начала года по конец отчетного периода.</w:t>
      </w:r>
    </w:p>
    <w:p w:rsidR="00A433AF" w:rsidRPr="008B4F96" w:rsidRDefault="00A433A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 </w:t>
      </w:r>
    </w:p>
    <w:p w:rsidR="00A433AF" w:rsidRPr="008B4F96" w:rsidRDefault="00DD702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83. В колонке 15 таблиц 1 и 2 отчета номер 4 заполняются корректированные величины страховых возмещений, начисленных с на</w:t>
      </w:r>
      <w:r w:rsidRPr="008B4F96">
        <w:rPr>
          <w:rFonts w:ascii="Times New Roman" w:hAnsi="Times New Roman"/>
          <w:szCs w:val="24"/>
          <w:lang w:val="ru-RU"/>
        </w:rPr>
        <w:softHyphen/>
        <w:t>чала года до конца отчетного периода по договором страхования, заключенным с начала года по конец отчетного периода.</w:t>
      </w:r>
    </w:p>
    <w:p w:rsidR="00DD7026" w:rsidRPr="008B4F96" w:rsidRDefault="00DD7026">
      <w:pPr>
        <w:spacing w:line="240" w:lineRule="atLeast"/>
        <w:ind w:firstLine="284"/>
        <w:jc w:val="both"/>
        <w:rPr>
          <w:rFonts w:ascii="Times New Roman" w:hAnsi="Times New Roman"/>
          <w:szCs w:val="24"/>
          <w:lang w:val="ru-RU"/>
        </w:rPr>
      </w:pPr>
    </w:p>
    <w:p w:rsidR="00205374" w:rsidRPr="008B4F96" w:rsidRDefault="00DD7026" w:rsidP="00DD702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84. В колонке 16 таблиц 1 и 2 отчета номер 4 указываются</w:t>
      </w:r>
      <w:r w:rsidR="00205374" w:rsidRPr="008B4F96">
        <w:rPr>
          <w:rFonts w:ascii="Times New Roman" w:hAnsi="Times New Roman"/>
          <w:szCs w:val="24"/>
          <w:lang w:val="ru-RU"/>
        </w:rPr>
        <w:t xml:space="preserve"> суммы неусловных невыплачиваемых возмещений (та часть оцененного ущерба), после убавления которых были начислены страховые возмещения </w:t>
      </w:r>
      <w:r w:rsidRPr="008B4F96">
        <w:rPr>
          <w:rFonts w:ascii="Times New Roman" w:hAnsi="Times New Roman"/>
          <w:szCs w:val="24"/>
          <w:lang w:val="ru-RU"/>
        </w:rPr>
        <w:t>с начала года до конца</w:t>
      </w:r>
      <w:r w:rsidR="00205374" w:rsidRPr="008B4F96">
        <w:rPr>
          <w:rFonts w:ascii="Times New Roman" w:hAnsi="Times New Roman"/>
          <w:szCs w:val="24"/>
          <w:lang w:val="ru-RU"/>
        </w:rPr>
        <w:t xml:space="preserve"> отчет</w:t>
      </w:r>
      <w:r w:rsidR="00205374" w:rsidRPr="008B4F96">
        <w:rPr>
          <w:rFonts w:ascii="Times New Roman" w:hAnsi="Times New Roman"/>
          <w:szCs w:val="24"/>
          <w:lang w:val="ru-RU"/>
        </w:rPr>
        <w:softHyphen/>
        <w:t xml:space="preserve">ного периода. </w:t>
      </w:r>
    </w:p>
    <w:p w:rsidR="00DD7026" w:rsidRPr="008B4F96" w:rsidRDefault="00DD7026">
      <w:pPr>
        <w:spacing w:line="240" w:lineRule="atLeast"/>
        <w:ind w:firstLine="284"/>
        <w:jc w:val="both"/>
        <w:rPr>
          <w:rFonts w:ascii="Times New Roman" w:hAnsi="Times New Roman"/>
          <w:szCs w:val="24"/>
          <w:lang w:val="ru-RU"/>
        </w:rPr>
      </w:pPr>
    </w:p>
    <w:p w:rsidR="00205374" w:rsidRPr="008B4F96" w:rsidRDefault="00DD702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85</w:t>
      </w:r>
      <w:r w:rsidR="00205374" w:rsidRPr="008B4F96">
        <w:rPr>
          <w:rFonts w:ascii="Times New Roman" w:hAnsi="Times New Roman"/>
          <w:szCs w:val="24"/>
          <w:lang w:val="ru-RU"/>
        </w:rPr>
        <w:t xml:space="preserve">. </w:t>
      </w:r>
      <w:r w:rsidRPr="008B4F96">
        <w:rPr>
          <w:rFonts w:ascii="Times New Roman" w:hAnsi="Times New Roman"/>
          <w:szCs w:val="24"/>
          <w:lang w:val="ru-RU"/>
        </w:rPr>
        <w:t>В колонке 17 таблиц 1 и 2 отчета номер 4 указываются величины</w:t>
      </w:r>
      <w:r w:rsidR="00205374" w:rsidRPr="008B4F96">
        <w:rPr>
          <w:rFonts w:ascii="Times New Roman" w:hAnsi="Times New Roman"/>
          <w:szCs w:val="24"/>
          <w:lang w:val="ru-RU"/>
        </w:rPr>
        <w:t xml:space="preserve"> подлежащих выплате страховых возмещений (кредиторских задолженностей, формированных по части выплачиваемых страховых возмещений), </w:t>
      </w:r>
      <w:r w:rsidRPr="008B4F96">
        <w:rPr>
          <w:rFonts w:ascii="Times New Roman" w:hAnsi="Times New Roman"/>
          <w:szCs w:val="24"/>
          <w:lang w:val="ru-RU"/>
        </w:rPr>
        <w:t xml:space="preserve">на дату </w:t>
      </w:r>
      <w:r w:rsidR="00A14406" w:rsidRPr="008B4F96">
        <w:rPr>
          <w:rFonts w:ascii="Times New Roman" w:hAnsi="Times New Roman"/>
          <w:szCs w:val="24"/>
          <w:lang w:val="ru-RU"/>
        </w:rPr>
        <w:t>последнего</w:t>
      </w:r>
      <w:r w:rsidRPr="008B4F96">
        <w:rPr>
          <w:rFonts w:ascii="Times New Roman" w:hAnsi="Times New Roman"/>
          <w:szCs w:val="24"/>
          <w:lang w:val="ru-RU"/>
        </w:rPr>
        <w:t xml:space="preserve"> дня о</w:t>
      </w:r>
      <w:r w:rsidR="00205374" w:rsidRPr="008B4F96">
        <w:rPr>
          <w:rFonts w:ascii="Times New Roman" w:hAnsi="Times New Roman"/>
          <w:szCs w:val="24"/>
          <w:lang w:val="ru-RU"/>
        </w:rPr>
        <w:t>тчетн</w:t>
      </w:r>
      <w:r w:rsidRPr="008B4F96">
        <w:rPr>
          <w:rFonts w:ascii="Times New Roman" w:hAnsi="Times New Roman"/>
          <w:szCs w:val="24"/>
          <w:lang w:val="ru-RU"/>
        </w:rPr>
        <w:t>ого</w:t>
      </w:r>
      <w:r w:rsidR="00205374" w:rsidRPr="008B4F96">
        <w:rPr>
          <w:rFonts w:ascii="Times New Roman" w:hAnsi="Times New Roman"/>
          <w:szCs w:val="24"/>
          <w:lang w:val="ru-RU"/>
        </w:rPr>
        <w:t xml:space="preserve"> период</w:t>
      </w:r>
      <w:r w:rsidRPr="008B4F96">
        <w:rPr>
          <w:rFonts w:ascii="Times New Roman" w:hAnsi="Times New Roman"/>
          <w:szCs w:val="24"/>
          <w:lang w:val="ru-RU"/>
        </w:rPr>
        <w:t>а</w:t>
      </w:r>
      <w:r w:rsidR="00205374" w:rsidRPr="008B4F96">
        <w:rPr>
          <w:rFonts w:ascii="Times New Roman" w:hAnsi="Times New Roman"/>
          <w:szCs w:val="24"/>
          <w:lang w:val="ru-RU"/>
        </w:rPr>
        <w:t xml:space="preserve"> после вычета сумм неусловных невыплачиваемых возмещений (части оцененного ущерба). </w:t>
      </w:r>
    </w:p>
    <w:p w:rsidR="00DD7026" w:rsidRPr="008B4F96" w:rsidRDefault="00DD7026">
      <w:pPr>
        <w:spacing w:line="240" w:lineRule="atLeast"/>
        <w:ind w:firstLine="284"/>
        <w:jc w:val="both"/>
        <w:rPr>
          <w:rFonts w:ascii="Times New Roman" w:hAnsi="Times New Roman"/>
          <w:szCs w:val="24"/>
          <w:lang w:val="ru-RU"/>
        </w:rPr>
      </w:pPr>
    </w:p>
    <w:p w:rsidR="00205374" w:rsidRPr="008B4F96" w:rsidRDefault="00DD702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86.</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В колонке 18 таблиц 1 и 2 отчета номер 4 </w:t>
      </w:r>
      <w:r w:rsidR="00205374" w:rsidRPr="008B4F96">
        <w:rPr>
          <w:rFonts w:ascii="Times New Roman" w:hAnsi="Times New Roman"/>
          <w:szCs w:val="24"/>
          <w:lang w:val="ru-RU"/>
        </w:rPr>
        <w:t xml:space="preserve">заполняются суммы по части начисленных страховых возмещений, полученные от перестраховщиков с начала года до конца отчетного периода, а в колонке </w:t>
      </w:r>
      <w:r w:rsidRPr="008B4F96">
        <w:rPr>
          <w:rFonts w:ascii="Times New Roman" w:hAnsi="Times New Roman"/>
          <w:szCs w:val="24"/>
          <w:lang w:val="ru-RU"/>
        </w:rPr>
        <w:t xml:space="preserve">19 </w:t>
      </w:r>
      <w:r w:rsidR="00205374" w:rsidRPr="008B4F96">
        <w:rPr>
          <w:rFonts w:ascii="Times New Roman" w:hAnsi="Times New Roman"/>
          <w:szCs w:val="24"/>
          <w:lang w:val="ru-RU"/>
        </w:rPr>
        <w:t xml:space="preserve">- требования по страховым возмещениям к перестраховщикам на конец отчетного периода. </w:t>
      </w:r>
    </w:p>
    <w:p w:rsidR="00DD7026" w:rsidRPr="008B4F96" w:rsidRDefault="00DD7026">
      <w:pPr>
        <w:spacing w:line="240" w:lineRule="atLeast"/>
        <w:ind w:firstLine="284"/>
        <w:jc w:val="both"/>
        <w:rPr>
          <w:rFonts w:ascii="Times New Roman" w:hAnsi="Times New Roman"/>
          <w:szCs w:val="24"/>
          <w:lang w:val="ru-RU"/>
        </w:rPr>
      </w:pPr>
    </w:p>
    <w:p w:rsidR="00205374" w:rsidRPr="008B4F96" w:rsidRDefault="00DD702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87</w:t>
      </w:r>
      <w:r w:rsidR="00205374" w:rsidRPr="008B4F96">
        <w:rPr>
          <w:rFonts w:ascii="Times New Roman" w:hAnsi="Times New Roman"/>
          <w:szCs w:val="24"/>
          <w:lang w:val="ru-RU"/>
        </w:rPr>
        <w:t>.</w:t>
      </w:r>
      <w:r w:rsidR="00D07551" w:rsidRPr="008B4F96">
        <w:rPr>
          <w:rFonts w:ascii="Times New Roman" w:hAnsi="Times New Roman"/>
          <w:szCs w:val="24"/>
          <w:lang w:val="ru-RU"/>
        </w:rPr>
        <w:t xml:space="preserve"> В колонке 20 таблиц 1 и 2 отчета номер 4</w:t>
      </w:r>
      <w:r w:rsidR="00205374" w:rsidRPr="008B4F96">
        <w:rPr>
          <w:rFonts w:ascii="Times New Roman" w:hAnsi="Times New Roman"/>
          <w:szCs w:val="24"/>
          <w:lang w:val="ru-RU"/>
        </w:rPr>
        <w:t xml:space="preserve"> заполняются суммы расходов (затраты на выяснение размера и при</w:t>
      </w:r>
      <w:r w:rsidR="00205374" w:rsidRPr="008B4F96">
        <w:rPr>
          <w:rFonts w:ascii="Times New Roman" w:hAnsi="Times New Roman"/>
          <w:szCs w:val="24"/>
          <w:lang w:val="ru-RU"/>
        </w:rPr>
        <w:softHyphen/>
        <w:t xml:space="preserve">чин ущерба, прочие затраты на урегулирование ущерба) страховой компании по страховым возмещениям, начисленные с начала года до конца отчетного периода, а в колонке </w:t>
      </w:r>
      <w:r w:rsidR="00D07551" w:rsidRPr="008B4F96">
        <w:rPr>
          <w:rFonts w:ascii="Times New Roman" w:hAnsi="Times New Roman"/>
          <w:szCs w:val="24"/>
          <w:lang w:val="ru-RU"/>
        </w:rPr>
        <w:t xml:space="preserve">21 </w:t>
      </w:r>
      <w:r w:rsidR="00205374" w:rsidRPr="008B4F96">
        <w:rPr>
          <w:rFonts w:ascii="Times New Roman" w:hAnsi="Times New Roman"/>
          <w:szCs w:val="24"/>
          <w:lang w:val="ru-RU"/>
        </w:rPr>
        <w:t xml:space="preserve">– размер доли перестраховщиков в этих расходах. </w:t>
      </w: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p>
    <w:p w:rsidR="00205374" w:rsidRPr="008B4F96" w:rsidRDefault="00205374">
      <w:pPr>
        <w:rPr>
          <w:sz w:val="28"/>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bookmarkStart w:id="20" w:name="_Toc151530130"/>
      <w:r w:rsidRPr="008B4F96">
        <w:rPr>
          <w:rFonts w:ascii="Times New Roman" w:hAnsi="Times New Roman"/>
          <w:color w:val="auto"/>
          <w:sz w:val="20"/>
          <w:szCs w:val="24"/>
          <w:lang w:val="ru-RU"/>
        </w:rPr>
        <w:t xml:space="preserve">ГЛАВА 5. ПОРЯДОК ЗАПОЛНЕНИЯ ОТЧЕТА НОМЕР 5 </w:t>
      </w:r>
    </w:p>
    <w:p w:rsidR="00205374" w:rsidRPr="008B4F96" w:rsidRDefault="00205374">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“О ДОХОДАХ И РАСХОДАХ</w:t>
      </w:r>
      <w:bookmarkEnd w:id="20"/>
      <w:r w:rsidRPr="008B4F96">
        <w:rPr>
          <w:rFonts w:ascii="Times New Roman" w:hAnsi="Times New Roman"/>
          <w:color w:val="auto"/>
          <w:sz w:val="20"/>
          <w:szCs w:val="24"/>
          <w:lang w:val="ru-RU"/>
        </w:rPr>
        <w:t>”.</w:t>
      </w:r>
    </w:p>
    <w:p w:rsidR="00832F2A" w:rsidRPr="008B4F96" w:rsidRDefault="00832F2A">
      <w:pPr>
        <w:spacing w:line="240" w:lineRule="atLeast"/>
        <w:ind w:firstLine="284"/>
        <w:jc w:val="both"/>
        <w:rPr>
          <w:rFonts w:ascii="Times New Roman" w:hAnsi="Times New Roman"/>
          <w:szCs w:val="24"/>
          <w:lang w:val="ru-RU"/>
        </w:rPr>
      </w:pPr>
    </w:p>
    <w:p w:rsidR="00205374" w:rsidRPr="008B4F96" w:rsidRDefault="0089204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88</w:t>
      </w:r>
      <w:r w:rsidR="00205374" w:rsidRPr="008B4F96">
        <w:rPr>
          <w:rFonts w:ascii="Times New Roman" w:hAnsi="Times New Roman"/>
          <w:szCs w:val="24"/>
          <w:lang w:val="ru-RU"/>
        </w:rPr>
        <w:t xml:space="preserve">. В отчете номер 5 данные указываются в нарастающей последовательности. В колонке “Предыдущий период” заполняются показатели последнего дня </w:t>
      </w:r>
      <w:r w:rsidR="00EE5484" w:rsidRPr="008B4F96">
        <w:rPr>
          <w:rFonts w:ascii="Times New Roman" w:hAnsi="Times New Roman"/>
          <w:szCs w:val="24"/>
          <w:lang w:val="ru-RU"/>
        </w:rPr>
        <w:t xml:space="preserve">предыдущего </w:t>
      </w:r>
      <w:r w:rsidR="00205374" w:rsidRPr="008B4F96">
        <w:rPr>
          <w:rFonts w:ascii="Times New Roman" w:hAnsi="Times New Roman"/>
          <w:szCs w:val="24"/>
          <w:lang w:val="ru-RU"/>
        </w:rPr>
        <w:t xml:space="preserve">отчетного </w:t>
      </w:r>
      <w:r w:rsidR="00EE5484" w:rsidRPr="008B4F96">
        <w:rPr>
          <w:rFonts w:ascii="Times New Roman" w:hAnsi="Times New Roman"/>
          <w:szCs w:val="24"/>
          <w:lang w:val="ru-RU"/>
        </w:rPr>
        <w:t>периода</w:t>
      </w:r>
      <w:r w:rsidR="00205374" w:rsidRPr="008B4F96">
        <w:rPr>
          <w:rFonts w:ascii="Times New Roman" w:hAnsi="Times New Roman"/>
          <w:szCs w:val="24"/>
          <w:lang w:val="ru-RU"/>
        </w:rPr>
        <w:t xml:space="preserve"> в порядке нарастания данных. </w:t>
      </w:r>
    </w:p>
    <w:p w:rsidR="00EE5484" w:rsidRPr="008B4F96" w:rsidRDefault="00EE5484">
      <w:pPr>
        <w:spacing w:line="240" w:lineRule="atLeast"/>
        <w:ind w:firstLine="284"/>
        <w:jc w:val="both"/>
        <w:rPr>
          <w:rFonts w:ascii="Times New Roman" w:hAnsi="Times New Roman"/>
          <w:szCs w:val="24"/>
          <w:lang w:val="ru-RU"/>
        </w:rPr>
      </w:pPr>
    </w:p>
    <w:p w:rsidR="00EE5484" w:rsidRPr="008B4F96" w:rsidRDefault="00EE548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89</w:t>
      </w:r>
      <w:r w:rsidR="00205374" w:rsidRPr="008B4F96">
        <w:rPr>
          <w:rFonts w:ascii="Times New Roman" w:hAnsi="Times New Roman"/>
          <w:szCs w:val="24"/>
          <w:lang w:val="ru-RU"/>
        </w:rPr>
        <w:t xml:space="preserve">. В пункте 1.1.1. отчета </w:t>
      </w:r>
      <w:r w:rsidRPr="008B4F96">
        <w:rPr>
          <w:rFonts w:ascii="Times New Roman" w:hAnsi="Times New Roman"/>
          <w:szCs w:val="24"/>
          <w:lang w:val="ru-RU"/>
        </w:rPr>
        <w:t xml:space="preserve">номер 5 </w:t>
      </w:r>
      <w:r w:rsidR="00205374" w:rsidRPr="008B4F96">
        <w:rPr>
          <w:rFonts w:ascii="Times New Roman" w:hAnsi="Times New Roman"/>
          <w:szCs w:val="24"/>
          <w:lang w:val="ru-RU"/>
        </w:rPr>
        <w:t xml:space="preserve">заполняются </w:t>
      </w:r>
      <w:r w:rsidRPr="008B4F96">
        <w:rPr>
          <w:rFonts w:ascii="Times New Roman" w:hAnsi="Times New Roman"/>
          <w:szCs w:val="24"/>
          <w:lang w:val="ru-RU"/>
        </w:rPr>
        <w:t xml:space="preserve">начисленные </w:t>
      </w:r>
      <w:r w:rsidR="00205374" w:rsidRPr="008B4F96">
        <w:rPr>
          <w:rFonts w:ascii="Times New Roman" w:hAnsi="Times New Roman"/>
          <w:szCs w:val="24"/>
          <w:lang w:val="ru-RU"/>
        </w:rPr>
        <w:t>суммы страховых премий</w:t>
      </w:r>
      <w:r w:rsidRPr="008B4F96">
        <w:rPr>
          <w:rFonts w:ascii="Times New Roman" w:hAnsi="Times New Roman"/>
          <w:szCs w:val="24"/>
          <w:lang w:val="ru-RU"/>
        </w:rPr>
        <w:t xml:space="preserve"> (включая суммы перестрахов</w:t>
      </w:r>
      <w:r w:rsidR="007945A1" w:rsidRPr="008B4F96">
        <w:rPr>
          <w:rFonts w:ascii="Times New Roman" w:hAnsi="Times New Roman"/>
          <w:szCs w:val="24"/>
          <w:lang w:val="ru-RU"/>
        </w:rPr>
        <w:t>очных</w:t>
      </w:r>
      <w:r w:rsidRPr="008B4F96">
        <w:rPr>
          <w:rFonts w:ascii="Times New Roman" w:hAnsi="Times New Roman"/>
          <w:szCs w:val="24"/>
          <w:lang w:val="ru-RU"/>
        </w:rPr>
        <w:t xml:space="preserve"> премий по переданны</w:t>
      </w:r>
      <w:r w:rsidR="00832F2A" w:rsidRPr="008B4F96">
        <w:rPr>
          <w:rFonts w:ascii="Times New Roman" w:hAnsi="Times New Roman"/>
          <w:szCs w:val="24"/>
          <w:lang w:val="ru-RU"/>
        </w:rPr>
        <w:t>м</w:t>
      </w:r>
      <w:r w:rsidRPr="008B4F96">
        <w:rPr>
          <w:rFonts w:ascii="Times New Roman" w:hAnsi="Times New Roman"/>
          <w:szCs w:val="24"/>
          <w:lang w:val="ru-RU"/>
        </w:rPr>
        <w:t xml:space="preserve"> в перестрахование</w:t>
      </w:r>
      <w:r w:rsidR="00832F2A" w:rsidRPr="008B4F96">
        <w:rPr>
          <w:rFonts w:ascii="Times New Roman" w:hAnsi="Times New Roman"/>
          <w:szCs w:val="24"/>
          <w:lang w:val="ru-RU"/>
        </w:rPr>
        <w:t xml:space="preserve"> рискам</w:t>
      </w:r>
      <w:r w:rsidRPr="008B4F96">
        <w:rPr>
          <w:rFonts w:ascii="Times New Roman" w:hAnsi="Times New Roman"/>
          <w:szCs w:val="24"/>
          <w:lang w:val="ru-RU"/>
        </w:rPr>
        <w:t>, причем начисленные страховые п</w:t>
      </w:r>
      <w:r w:rsidR="007945A1" w:rsidRPr="008B4F96">
        <w:rPr>
          <w:rFonts w:ascii="Times New Roman" w:hAnsi="Times New Roman"/>
          <w:szCs w:val="24"/>
          <w:lang w:val="ru-RU"/>
        </w:rPr>
        <w:t>ремии корректир</w:t>
      </w:r>
      <w:r w:rsidR="00832F2A" w:rsidRPr="008B4F96">
        <w:rPr>
          <w:rFonts w:ascii="Times New Roman" w:hAnsi="Times New Roman"/>
          <w:szCs w:val="24"/>
          <w:lang w:val="ru-RU"/>
        </w:rPr>
        <w:t>уются</w:t>
      </w:r>
      <w:r w:rsidR="007945A1" w:rsidRPr="008B4F96">
        <w:rPr>
          <w:rFonts w:ascii="Times New Roman" w:hAnsi="Times New Roman"/>
          <w:szCs w:val="24"/>
          <w:lang w:val="ru-RU"/>
        </w:rPr>
        <w:t xml:space="preserve"> на величины </w:t>
      </w:r>
      <w:r w:rsidRPr="008B4F96">
        <w:rPr>
          <w:rFonts w:ascii="Times New Roman" w:hAnsi="Times New Roman"/>
          <w:szCs w:val="24"/>
          <w:lang w:val="ru-RU"/>
        </w:rPr>
        <w:t xml:space="preserve">скидок и предоплат. </w:t>
      </w:r>
    </w:p>
    <w:p w:rsidR="00EE5484" w:rsidRPr="008B4F96" w:rsidRDefault="00EE5484">
      <w:pPr>
        <w:spacing w:line="240" w:lineRule="atLeast"/>
        <w:ind w:firstLine="284"/>
        <w:jc w:val="both"/>
        <w:rPr>
          <w:rFonts w:ascii="Times New Roman" w:hAnsi="Times New Roman"/>
          <w:szCs w:val="24"/>
          <w:lang w:val="ru-RU"/>
        </w:rPr>
      </w:pPr>
    </w:p>
    <w:p w:rsidR="007945A1" w:rsidRPr="008B4F96" w:rsidRDefault="002053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 </w:t>
      </w:r>
      <w:r w:rsidR="007945A1" w:rsidRPr="008B4F96">
        <w:rPr>
          <w:rFonts w:ascii="Times New Roman" w:hAnsi="Times New Roman"/>
          <w:szCs w:val="24"/>
          <w:lang w:val="ru-RU"/>
        </w:rPr>
        <w:t xml:space="preserve">90. В </w:t>
      </w:r>
      <w:r w:rsidRPr="008B4F96">
        <w:rPr>
          <w:rFonts w:ascii="Times New Roman" w:hAnsi="Times New Roman"/>
          <w:szCs w:val="24"/>
          <w:lang w:val="ru-RU"/>
        </w:rPr>
        <w:t xml:space="preserve">пункте 1.1.2. </w:t>
      </w:r>
      <w:r w:rsidR="007945A1" w:rsidRPr="008B4F96">
        <w:rPr>
          <w:rFonts w:ascii="Times New Roman" w:hAnsi="Times New Roman"/>
          <w:szCs w:val="24"/>
          <w:lang w:val="ru-RU"/>
        </w:rPr>
        <w:t>отчета номер 5</w:t>
      </w:r>
      <w:r w:rsidRPr="008B4F96">
        <w:rPr>
          <w:rFonts w:ascii="Times New Roman" w:hAnsi="Times New Roman"/>
          <w:szCs w:val="24"/>
          <w:lang w:val="ru-RU"/>
        </w:rPr>
        <w:t xml:space="preserve"> </w:t>
      </w:r>
      <w:r w:rsidR="007945A1" w:rsidRPr="008B4F96">
        <w:rPr>
          <w:rFonts w:ascii="Times New Roman" w:hAnsi="Times New Roman"/>
          <w:szCs w:val="24"/>
          <w:lang w:val="ru-RU"/>
        </w:rPr>
        <w:t xml:space="preserve">заполняются </w:t>
      </w:r>
      <w:r w:rsidRPr="008B4F96">
        <w:rPr>
          <w:rFonts w:ascii="Times New Roman" w:hAnsi="Times New Roman"/>
          <w:szCs w:val="24"/>
          <w:lang w:val="ru-RU"/>
        </w:rPr>
        <w:t xml:space="preserve">суммы страховых премий, </w:t>
      </w:r>
      <w:r w:rsidR="007945A1" w:rsidRPr="008B4F96">
        <w:rPr>
          <w:rFonts w:ascii="Times New Roman" w:hAnsi="Times New Roman"/>
          <w:szCs w:val="24"/>
          <w:lang w:val="ru-RU"/>
        </w:rPr>
        <w:t>подлежащих возврату по прекращенным договорам (включая перестраховочных премий по переданны</w:t>
      </w:r>
      <w:r w:rsidR="00832F2A" w:rsidRPr="008B4F96">
        <w:rPr>
          <w:rFonts w:ascii="Times New Roman" w:hAnsi="Times New Roman"/>
          <w:szCs w:val="24"/>
          <w:lang w:val="ru-RU"/>
        </w:rPr>
        <w:t>м</w:t>
      </w:r>
      <w:r w:rsidR="007945A1" w:rsidRPr="008B4F96">
        <w:rPr>
          <w:rFonts w:ascii="Times New Roman" w:hAnsi="Times New Roman"/>
          <w:szCs w:val="24"/>
          <w:lang w:val="ru-RU"/>
        </w:rPr>
        <w:t xml:space="preserve"> в перестрахование</w:t>
      </w:r>
      <w:r w:rsidR="00832F2A" w:rsidRPr="008B4F96">
        <w:rPr>
          <w:rFonts w:ascii="Times New Roman" w:hAnsi="Times New Roman"/>
          <w:szCs w:val="24"/>
          <w:lang w:val="ru-RU"/>
        </w:rPr>
        <w:t xml:space="preserve"> рискам</w:t>
      </w:r>
      <w:r w:rsidR="007945A1" w:rsidRPr="008B4F96">
        <w:rPr>
          <w:rFonts w:ascii="Times New Roman" w:hAnsi="Times New Roman"/>
          <w:szCs w:val="24"/>
          <w:lang w:val="ru-RU"/>
        </w:rPr>
        <w:t>).</w:t>
      </w:r>
    </w:p>
    <w:p w:rsidR="007945A1" w:rsidRPr="008B4F96" w:rsidRDefault="007945A1">
      <w:pPr>
        <w:spacing w:line="240" w:lineRule="atLeast"/>
        <w:ind w:firstLine="284"/>
        <w:jc w:val="both"/>
        <w:rPr>
          <w:rFonts w:ascii="Times New Roman" w:hAnsi="Times New Roman"/>
          <w:szCs w:val="24"/>
          <w:lang w:val="ru-RU"/>
        </w:rPr>
      </w:pPr>
    </w:p>
    <w:p w:rsidR="00832F2A" w:rsidRPr="008B4F96" w:rsidRDefault="007945A1" w:rsidP="00832F2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91.  </w:t>
      </w:r>
      <w:r w:rsidR="00832F2A" w:rsidRPr="008B4F96">
        <w:rPr>
          <w:rFonts w:ascii="Times New Roman" w:hAnsi="Times New Roman"/>
          <w:szCs w:val="24"/>
          <w:lang w:val="ru-RU"/>
        </w:rPr>
        <w:t xml:space="preserve">В пункте 1.1.3. отчета номер 5 заполняются начисленные перестраховочные премии по переданным в перестрахование рискам, причем начисленные перестраховочные премии корректируются на величины скидок и предоплат. </w:t>
      </w:r>
    </w:p>
    <w:p w:rsidR="00832F2A" w:rsidRPr="008B4F96" w:rsidRDefault="00832F2A">
      <w:pPr>
        <w:spacing w:line="240" w:lineRule="atLeast"/>
        <w:ind w:firstLine="284"/>
        <w:jc w:val="both"/>
        <w:rPr>
          <w:rFonts w:ascii="Times New Roman" w:hAnsi="Times New Roman"/>
          <w:szCs w:val="24"/>
          <w:lang w:val="ru-RU"/>
        </w:rPr>
      </w:pPr>
    </w:p>
    <w:p w:rsidR="00832F2A" w:rsidRPr="008B4F96" w:rsidRDefault="00832F2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92. В пункте 1.1.4. отчета номер 5 заполняются  перестраховочные премии, подлежащие получению от перестраховщиков.</w:t>
      </w:r>
    </w:p>
    <w:p w:rsidR="00832F2A" w:rsidRPr="008B4F96" w:rsidRDefault="00832F2A">
      <w:pPr>
        <w:spacing w:line="240" w:lineRule="atLeast"/>
        <w:ind w:firstLine="284"/>
        <w:jc w:val="both"/>
        <w:rPr>
          <w:rFonts w:ascii="Times New Roman" w:hAnsi="Times New Roman"/>
          <w:szCs w:val="24"/>
          <w:lang w:val="ru-RU"/>
        </w:rPr>
      </w:pPr>
    </w:p>
    <w:p w:rsidR="00832F2A" w:rsidRPr="008B4F96" w:rsidRDefault="00832F2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93. В пункте 2.3. отчета номер 5 заполняются доходы по депозитному компоненту договора страхования и договора перестрахования. </w:t>
      </w:r>
    </w:p>
    <w:p w:rsidR="00832F2A" w:rsidRPr="008B4F96" w:rsidRDefault="00832F2A">
      <w:pPr>
        <w:spacing w:line="240" w:lineRule="atLeast"/>
        <w:ind w:firstLine="284"/>
        <w:jc w:val="both"/>
        <w:rPr>
          <w:rFonts w:ascii="Times New Roman" w:hAnsi="Times New Roman"/>
          <w:szCs w:val="24"/>
          <w:lang w:val="ru-RU"/>
        </w:rPr>
      </w:pPr>
    </w:p>
    <w:p w:rsidR="00205374" w:rsidRPr="008B4F96" w:rsidRDefault="00832F2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94. В пункте 2.4. отчета номер 5 заполняются </w:t>
      </w:r>
      <w:r w:rsidR="00E86A81" w:rsidRPr="008B4F96">
        <w:rPr>
          <w:rFonts w:ascii="Times New Roman" w:hAnsi="Times New Roman"/>
          <w:szCs w:val="24"/>
          <w:lang w:val="ru-RU"/>
        </w:rPr>
        <w:t xml:space="preserve">измеряемые по справедливой  стоимости </w:t>
      </w:r>
      <w:r w:rsidRPr="008B4F96">
        <w:rPr>
          <w:rFonts w:ascii="Times New Roman" w:hAnsi="Times New Roman"/>
          <w:szCs w:val="24"/>
          <w:lang w:val="ru-RU"/>
        </w:rPr>
        <w:t xml:space="preserve">доходы </w:t>
      </w:r>
      <w:r w:rsidR="00E86A81" w:rsidRPr="008B4F96">
        <w:rPr>
          <w:rFonts w:ascii="Times New Roman" w:hAnsi="Times New Roman"/>
          <w:szCs w:val="24"/>
          <w:lang w:val="ru-RU"/>
        </w:rPr>
        <w:t xml:space="preserve">по договорам страхования и договорам перестрахования, по включаемым в договора производным инструментам. </w:t>
      </w:r>
    </w:p>
    <w:p w:rsidR="00832F2A" w:rsidRPr="008B4F96" w:rsidRDefault="00832F2A">
      <w:pPr>
        <w:spacing w:line="240" w:lineRule="atLeast"/>
        <w:ind w:firstLine="284"/>
        <w:jc w:val="both"/>
        <w:rPr>
          <w:rFonts w:ascii="Times New Roman" w:hAnsi="Times New Roman"/>
          <w:szCs w:val="24"/>
          <w:lang w:val="ru-RU"/>
        </w:rPr>
      </w:pPr>
    </w:p>
    <w:p w:rsidR="00E86A81" w:rsidRPr="008B4F96" w:rsidRDefault="00E86A81" w:rsidP="00E86A8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95. В пункте 3.1.1. отчета номер 5 отражаются начисленные страховой компанией страховые возмещения. В пункте 3.1.2. отчета номер 5 указываются начисленные в течение отчетного периода страховые возмещения, подлежащие получению от перестраховщиков.</w:t>
      </w:r>
    </w:p>
    <w:p w:rsidR="00E86A81" w:rsidRPr="008B4F96" w:rsidRDefault="00E86A81">
      <w:pPr>
        <w:spacing w:line="240" w:lineRule="atLeast"/>
        <w:ind w:firstLine="284"/>
        <w:jc w:val="both"/>
        <w:rPr>
          <w:rFonts w:ascii="Times New Roman" w:hAnsi="Times New Roman"/>
          <w:szCs w:val="24"/>
          <w:lang w:val="ru-RU"/>
        </w:rPr>
      </w:pPr>
    </w:p>
    <w:p w:rsidR="00E86A81" w:rsidRPr="008B4F96" w:rsidRDefault="00E86A8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lastRenderedPageBreak/>
        <w:t>96. В подпунктах пунктов 4 и 5 отчета номер 5 не заполняются доходы и рас</w:t>
      </w:r>
      <w:r w:rsidR="000257C4" w:rsidRPr="008B4F96">
        <w:rPr>
          <w:rFonts w:ascii="Times New Roman" w:hAnsi="Times New Roman"/>
          <w:szCs w:val="24"/>
          <w:lang w:val="ru-RU"/>
        </w:rPr>
        <w:t xml:space="preserve">ходы по резерву незаработанных страховых премий и доли перестраховщика в  резерве незаработанных страховых премий. </w:t>
      </w:r>
    </w:p>
    <w:p w:rsidR="00205374" w:rsidRPr="008B4F96" w:rsidRDefault="000257C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9</w:t>
      </w:r>
      <w:r w:rsidR="00205374" w:rsidRPr="008B4F96">
        <w:rPr>
          <w:rFonts w:ascii="Times New Roman" w:hAnsi="Times New Roman"/>
          <w:szCs w:val="24"/>
          <w:lang w:val="ru-RU"/>
        </w:rPr>
        <w:t xml:space="preserve">7. В пункте </w:t>
      </w:r>
      <w:r w:rsidRPr="008B4F96">
        <w:rPr>
          <w:rFonts w:ascii="Times New Roman" w:hAnsi="Times New Roman"/>
          <w:szCs w:val="24"/>
          <w:lang w:val="ru-RU"/>
        </w:rPr>
        <w:t>15</w:t>
      </w:r>
      <w:r w:rsidR="00205374" w:rsidRPr="008B4F96">
        <w:rPr>
          <w:rFonts w:ascii="Times New Roman" w:hAnsi="Times New Roman"/>
          <w:szCs w:val="24"/>
          <w:lang w:val="ru-RU"/>
        </w:rPr>
        <w:t xml:space="preserve"> отчета </w:t>
      </w:r>
      <w:r w:rsidRPr="008B4F96">
        <w:rPr>
          <w:rFonts w:ascii="Times New Roman" w:hAnsi="Times New Roman"/>
          <w:szCs w:val="24"/>
          <w:lang w:val="ru-RU"/>
        </w:rPr>
        <w:t xml:space="preserve">номер 5 </w:t>
      </w:r>
      <w:r w:rsidR="00205374" w:rsidRPr="008B4F96">
        <w:rPr>
          <w:rFonts w:ascii="Times New Roman" w:hAnsi="Times New Roman"/>
          <w:szCs w:val="24"/>
          <w:lang w:val="ru-RU"/>
        </w:rPr>
        <w:t>заполня</w:t>
      </w:r>
      <w:r w:rsidRPr="008B4F96">
        <w:rPr>
          <w:rFonts w:ascii="Times New Roman" w:hAnsi="Times New Roman"/>
          <w:szCs w:val="24"/>
          <w:lang w:val="ru-RU"/>
        </w:rPr>
        <w:t>ю</w:t>
      </w:r>
      <w:r w:rsidR="00205374" w:rsidRPr="008B4F96">
        <w:rPr>
          <w:rFonts w:ascii="Times New Roman" w:hAnsi="Times New Roman"/>
          <w:szCs w:val="24"/>
          <w:lang w:val="ru-RU"/>
        </w:rPr>
        <w:t xml:space="preserve">тся </w:t>
      </w:r>
      <w:r w:rsidRPr="008B4F96">
        <w:rPr>
          <w:rFonts w:ascii="Times New Roman" w:hAnsi="Times New Roman"/>
          <w:szCs w:val="24"/>
          <w:lang w:val="ru-RU"/>
        </w:rPr>
        <w:t>те суммы дивидендов, которые выплачиваются п</w:t>
      </w:r>
      <w:r w:rsidR="00205374" w:rsidRPr="008B4F96">
        <w:rPr>
          <w:rFonts w:ascii="Times New Roman" w:hAnsi="Times New Roman"/>
          <w:szCs w:val="24"/>
          <w:lang w:val="ru-RU"/>
        </w:rPr>
        <w:t>о финансовым результатам данного отчет</w:t>
      </w:r>
      <w:r w:rsidR="00205374" w:rsidRPr="008B4F96">
        <w:rPr>
          <w:rFonts w:ascii="Times New Roman" w:hAnsi="Times New Roman"/>
          <w:szCs w:val="24"/>
          <w:lang w:val="ru-RU"/>
        </w:rPr>
        <w:softHyphen/>
        <w:t xml:space="preserve">ного года. </w:t>
      </w:r>
    </w:p>
    <w:p w:rsidR="00205374" w:rsidRPr="008B4F96" w:rsidRDefault="00205374">
      <w:pPr>
        <w:spacing w:line="240" w:lineRule="atLeast"/>
        <w:ind w:left="720"/>
        <w:jc w:val="both"/>
        <w:rPr>
          <w:rFonts w:ascii="Times New Roman" w:hAnsi="Times New Roman"/>
          <w:szCs w:val="24"/>
          <w:lang w:val="ru-RU"/>
        </w:rPr>
      </w:pPr>
    </w:p>
    <w:p w:rsidR="00205374" w:rsidRPr="008B4F96" w:rsidRDefault="00205374">
      <w:pPr>
        <w:pStyle w:val="1"/>
        <w:numPr>
          <w:ilvl w:val="0"/>
          <w:numId w:val="0"/>
        </w:numPr>
        <w:spacing w:line="240" w:lineRule="atLeast"/>
        <w:jc w:val="center"/>
        <w:rPr>
          <w:rFonts w:ascii="Times New Roman" w:hAnsi="Times New Roman"/>
          <w:sz w:val="20"/>
          <w:szCs w:val="24"/>
          <w:lang w:val="ru-RU"/>
        </w:rPr>
      </w:pPr>
      <w:bookmarkStart w:id="21" w:name="_Toc151530131"/>
      <w:r w:rsidRPr="008B4F96">
        <w:rPr>
          <w:rFonts w:ascii="Times New Roman" w:hAnsi="Times New Roman"/>
          <w:sz w:val="20"/>
          <w:szCs w:val="24"/>
          <w:lang w:val="ru-RU"/>
        </w:rPr>
        <w:t>ГЛАВА 6. ПОРЯДОК ЗАПОЛНЕНИЯ ОТЧЕТА НОМЕР 6</w:t>
      </w:r>
    </w:p>
    <w:p w:rsidR="00205374" w:rsidRPr="008B4F96" w:rsidRDefault="00205374">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w:t>
      </w:r>
      <w:r w:rsidR="0041036E" w:rsidRPr="008B4F96">
        <w:rPr>
          <w:rFonts w:ascii="Times New Roman" w:hAnsi="Times New Roman"/>
          <w:color w:val="auto"/>
          <w:sz w:val="20"/>
          <w:szCs w:val="24"/>
          <w:lang w:val="ru-RU"/>
        </w:rPr>
        <w:t>О ЮРИДИЧЕСКИХ ЛИЦАХ-РЕЗИДЕНТАХ И ФИЗИЧЕСКИХ ЛИЦАХ-РЕЗИДЕНТАХ, ПОЛЬЗУЮЩИХСЯ УСЛУГАМИ СТРАХОВОЙ КОМПАНИИ</w:t>
      </w:r>
      <w:bookmarkEnd w:id="21"/>
      <w:r w:rsidRPr="008B4F96">
        <w:rPr>
          <w:rFonts w:ascii="Times New Roman" w:hAnsi="Times New Roman"/>
          <w:color w:val="auto"/>
          <w:sz w:val="20"/>
          <w:szCs w:val="24"/>
          <w:lang w:val="ru-RU"/>
        </w:rPr>
        <w:t>”.</w:t>
      </w:r>
    </w:p>
    <w:p w:rsidR="00205374" w:rsidRPr="008B4F96" w:rsidRDefault="002B48E8">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98</w:t>
      </w:r>
      <w:r w:rsidR="00205374" w:rsidRPr="008B4F96">
        <w:rPr>
          <w:rFonts w:ascii="Times New Roman" w:hAnsi="Times New Roman"/>
          <w:szCs w:val="24"/>
          <w:lang w:val="ru-RU"/>
        </w:rPr>
        <w:t xml:space="preserve">. Отчет номер 6 состоит из </w:t>
      </w:r>
      <w:r w:rsidR="009F27D1" w:rsidRPr="008B4F96">
        <w:rPr>
          <w:rFonts w:ascii="Times New Roman" w:hAnsi="Times New Roman"/>
          <w:szCs w:val="24"/>
          <w:lang w:val="ru-RU"/>
        </w:rPr>
        <w:t>4</w:t>
      </w:r>
      <w:r w:rsidR="00205374" w:rsidRPr="008B4F96">
        <w:rPr>
          <w:rFonts w:ascii="Times New Roman" w:hAnsi="Times New Roman"/>
          <w:szCs w:val="24"/>
          <w:lang w:val="ru-RU"/>
        </w:rPr>
        <w:t xml:space="preserve"> таблиц. В </w:t>
      </w:r>
      <w:r w:rsidRPr="008B4F96">
        <w:rPr>
          <w:rFonts w:ascii="Times New Roman" w:hAnsi="Times New Roman"/>
          <w:szCs w:val="24"/>
          <w:lang w:val="ru-RU"/>
        </w:rPr>
        <w:t>таблицах данного отчета указ</w:t>
      </w:r>
      <w:r w:rsidR="009F27D1" w:rsidRPr="008B4F96">
        <w:rPr>
          <w:rFonts w:ascii="Times New Roman" w:hAnsi="Times New Roman"/>
          <w:szCs w:val="24"/>
          <w:lang w:val="ru-RU"/>
        </w:rPr>
        <w:t xml:space="preserve">ываются величины страховых премий по части юридических лиц-резидентов и физических лиц-резидентов, пользующихся страховыми услугами, заработанных страховых премий, страховых возмещений и страховых сумм – по каждому классу страхования.  </w:t>
      </w:r>
    </w:p>
    <w:p w:rsidR="009F27D1" w:rsidRPr="008B4F96" w:rsidRDefault="009F27D1">
      <w:pPr>
        <w:spacing w:line="240" w:lineRule="atLeast"/>
        <w:ind w:firstLine="284"/>
        <w:jc w:val="both"/>
        <w:rPr>
          <w:rFonts w:ascii="Times New Roman" w:hAnsi="Times New Roman"/>
          <w:szCs w:val="24"/>
          <w:lang w:val="ru-RU"/>
        </w:rPr>
      </w:pPr>
    </w:p>
    <w:p w:rsidR="009F27D1" w:rsidRPr="008B4F96" w:rsidRDefault="009F27D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99. По части страхователей-юридических лиц вышеуказанные величины определяются в зависимости от сектора</w:t>
      </w:r>
      <w:r w:rsidR="009225F1" w:rsidRPr="008B4F96">
        <w:rPr>
          <w:rFonts w:ascii="Times New Roman" w:hAnsi="Times New Roman"/>
          <w:szCs w:val="24"/>
          <w:lang w:val="ru-RU"/>
        </w:rPr>
        <w:t xml:space="preserve"> </w:t>
      </w:r>
      <w:r w:rsidRPr="008B4F96">
        <w:rPr>
          <w:rFonts w:ascii="Times New Roman" w:hAnsi="Times New Roman"/>
          <w:szCs w:val="24"/>
          <w:lang w:val="ru-RU"/>
        </w:rPr>
        <w:t xml:space="preserve">экономической деятельности данного страхователя-юридического лица и указываются в соответствующей колонке. </w:t>
      </w:r>
    </w:p>
    <w:p w:rsidR="009F27D1" w:rsidRPr="008B4F96" w:rsidRDefault="009F27D1">
      <w:pPr>
        <w:spacing w:line="240" w:lineRule="atLeast"/>
        <w:ind w:firstLine="284"/>
        <w:jc w:val="both"/>
        <w:rPr>
          <w:rFonts w:ascii="Times New Roman" w:hAnsi="Times New Roman"/>
          <w:szCs w:val="24"/>
          <w:lang w:val="ru-RU"/>
        </w:rPr>
      </w:pPr>
    </w:p>
    <w:p w:rsidR="009F27D1" w:rsidRPr="008B4F96" w:rsidRDefault="009F27D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100. </w:t>
      </w:r>
      <w:r w:rsidR="005F2116" w:rsidRPr="008B4F96">
        <w:rPr>
          <w:rFonts w:ascii="Times New Roman" w:hAnsi="Times New Roman"/>
          <w:szCs w:val="24"/>
          <w:lang w:val="ru-RU"/>
        </w:rPr>
        <w:t>По части страхователей-физических лиц вышеуказанные величины указываются в колонке “Физические лица”.</w:t>
      </w:r>
    </w:p>
    <w:p w:rsidR="005F2116" w:rsidRPr="008B4F96" w:rsidRDefault="005F2116">
      <w:pPr>
        <w:spacing w:line="240" w:lineRule="atLeast"/>
        <w:ind w:firstLine="284"/>
        <w:jc w:val="both"/>
        <w:rPr>
          <w:rFonts w:ascii="Times New Roman" w:hAnsi="Times New Roman"/>
          <w:szCs w:val="24"/>
          <w:lang w:val="ru-RU"/>
        </w:rPr>
      </w:pPr>
    </w:p>
    <w:p w:rsidR="005F2116" w:rsidRPr="008B4F96" w:rsidRDefault="005F211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101. В таблице 1.1 отчета номер 6 указываются </w:t>
      </w:r>
      <w:r w:rsidR="00E13A30" w:rsidRPr="008B4F96">
        <w:rPr>
          <w:rFonts w:ascii="Times New Roman" w:hAnsi="Times New Roman"/>
          <w:szCs w:val="24"/>
          <w:lang w:val="ru-RU"/>
        </w:rPr>
        <w:t>величины</w:t>
      </w:r>
      <w:r w:rsidRPr="008B4F96">
        <w:rPr>
          <w:rFonts w:ascii="Times New Roman" w:hAnsi="Times New Roman"/>
          <w:szCs w:val="24"/>
          <w:lang w:val="ru-RU"/>
        </w:rPr>
        <w:t xml:space="preserve"> заработанных страховых премий</w:t>
      </w:r>
      <w:r w:rsidR="00E13A30" w:rsidRPr="008B4F96">
        <w:rPr>
          <w:rFonts w:ascii="Times New Roman" w:hAnsi="Times New Roman"/>
          <w:szCs w:val="24"/>
          <w:lang w:val="ru-RU"/>
        </w:rPr>
        <w:t xml:space="preserve"> по договорам страхования в течение отчетного периода, рассчитываемые по следующей формуле:</w:t>
      </w:r>
    </w:p>
    <w:p w:rsidR="00E13A30" w:rsidRPr="008B4F96" w:rsidRDefault="00E13A30">
      <w:pPr>
        <w:spacing w:line="240" w:lineRule="atLeast"/>
        <w:ind w:firstLine="284"/>
        <w:jc w:val="both"/>
        <w:rPr>
          <w:rFonts w:ascii="Times New Roman" w:hAnsi="Times New Roman"/>
          <w:szCs w:val="24"/>
          <w:lang w:val="ru-RU"/>
        </w:rPr>
      </w:pPr>
    </w:p>
    <w:p w:rsidR="00E13A30" w:rsidRPr="008B4F96" w:rsidRDefault="00E13A3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r>
      <w:r w:rsidRPr="008B4F96">
        <w:rPr>
          <w:rFonts w:ascii="Times New Roman" w:hAnsi="Times New Roman"/>
          <w:b/>
          <w:szCs w:val="24"/>
          <w:lang w:val="ru-RU"/>
        </w:rPr>
        <w:t>ЗП= С – П - РНП</w:t>
      </w:r>
      <w:r w:rsidRPr="008B4F96">
        <w:rPr>
          <w:rFonts w:ascii="Times New Roman" w:hAnsi="Times New Roman"/>
          <w:b/>
          <w:szCs w:val="24"/>
          <w:vertAlign w:val="subscript"/>
          <w:lang w:val="ru-RU"/>
        </w:rPr>
        <w:t>изм</w:t>
      </w:r>
      <w:r w:rsidRPr="008B4F96">
        <w:rPr>
          <w:rFonts w:ascii="Times New Roman" w:hAnsi="Times New Roman"/>
          <w:szCs w:val="24"/>
          <w:vertAlign w:val="subscript"/>
          <w:lang w:val="ru-RU"/>
        </w:rPr>
        <w:t xml:space="preserve">, </w:t>
      </w:r>
    </w:p>
    <w:p w:rsidR="00E13A30" w:rsidRPr="008B4F96" w:rsidRDefault="00E13A3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где</w:t>
      </w:r>
    </w:p>
    <w:p w:rsidR="00E13A30" w:rsidRPr="008B4F96" w:rsidRDefault="00E13A30">
      <w:pPr>
        <w:spacing w:line="240" w:lineRule="atLeast"/>
        <w:ind w:firstLine="284"/>
        <w:jc w:val="both"/>
        <w:rPr>
          <w:rFonts w:ascii="Times New Roman" w:hAnsi="Times New Roman"/>
          <w:szCs w:val="24"/>
          <w:lang w:val="ru-RU"/>
        </w:rPr>
      </w:pPr>
    </w:p>
    <w:p w:rsidR="00E13A30" w:rsidRPr="008B4F96" w:rsidRDefault="00E13A30">
      <w:pPr>
        <w:spacing w:line="240" w:lineRule="atLeast"/>
        <w:ind w:firstLine="284"/>
        <w:jc w:val="both"/>
        <w:rPr>
          <w:rFonts w:ascii="Times New Roman" w:hAnsi="Times New Roman"/>
          <w:szCs w:val="24"/>
          <w:lang w:val="ru-RU"/>
        </w:rPr>
      </w:pPr>
      <w:r w:rsidRPr="008B4F96">
        <w:rPr>
          <w:rFonts w:ascii="Times New Roman" w:hAnsi="Times New Roman"/>
          <w:b/>
          <w:szCs w:val="24"/>
          <w:lang w:val="ru-RU"/>
        </w:rPr>
        <w:t>ЗП</w:t>
      </w:r>
      <w:r w:rsidRPr="008B4F96">
        <w:rPr>
          <w:rFonts w:ascii="Times New Roman" w:hAnsi="Times New Roman"/>
          <w:szCs w:val="24"/>
          <w:lang w:val="ru-RU"/>
        </w:rPr>
        <w:t xml:space="preserve"> - величина заработанных страховых премий в течение отчетного квартала – по данному классу страхования;</w:t>
      </w:r>
    </w:p>
    <w:p w:rsidR="00E13A30" w:rsidRPr="008B4F96" w:rsidRDefault="00E13A30">
      <w:pPr>
        <w:spacing w:line="240" w:lineRule="atLeast"/>
        <w:ind w:firstLine="284"/>
        <w:jc w:val="both"/>
        <w:rPr>
          <w:rFonts w:ascii="Times New Roman" w:hAnsi="Times New Roman"/>
          <w:szCs w:val="24"/>
          <w:lang w:val="ru-RU"/>
        </w:rPr>
      </w:pPr>
      <w:r w:rsidRPr="008B4F96">
        <w:rPr>
          <w:rFonts w:ascii="Times New Roman" w:hAnsi="Times New Roman"/>
          <w:b/>
          <w:szCs w:val="24"/>
          <w:lang w:val="ru-RU"/>
        </w:rPr>
        <w:t>С</w:t>
      </w:r>
      <w:r w:rsidRPr="008B4F96">
        <w:rPr>
          <w:rFonts w:ascii="Times New Roman" w:hAnsi="Times New Roman"/>
          <w:szCs w:val="24"/>
          <w:lang w:val="ru-RU"/>
        </w:rPr>
        <w:t xml:space="preserve"> – разность между величиной начисленных страховых премий по данному классу страхования в течение отчетного квартала и доли перестраховщика в начисленных страховых премиях;</w:t>
      </w:r>
    </w:p>
    <w:p w:rsidR="00E13A30" w:rsidRPr="008B4F96" w:rsidRDefault="00E13A3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 </w:t>
      </w:r>
      <w:r w:rsidRPr="008B4F96">
        <w:rPr>
          <w:rFonts w:ascii="Times New Roman" w:hAnsi="Times New Roman"/>
          <w:b/>
          <w:szCs w:val="24"/>
          <w:lang w:val="ru-RU"/>
        </w:rPr>
        <w:t xml:space="preserve">П </w:t>
      </w:r>
      <w:r w:rsidRPr="008B4F96">
        <w:rPr>
          <w:rFonts w:ascii="Times New Roman" w:hAnsi="Times New Roman"/>
          <w:szCs w:val="24"/>
          <w:lang w:val="ru-RU"/>
        </w:rPr>
        <w:t xml:space="preserve"> - разность между страховыми премиями, подлежащими возврату по части договоров страхования, прекращенных в течение отчетного квартала, и доли </w:t>
      </w:r>
      <w:r w:rsidR="00A14406" w:rsidRPr="008B4F96">
        <w:rPr>
          <w:rFonts w:ascii="Times New Roman" w:hAnsi="Times New Roman"/>
          <w:szCs w:val="24"/>
          <w:lang w:val="ru-RU"/>
        </w:rPr>
        <w:t>перестраховщика</w:t>
      </w:r>
      <w:r w:rsidRPr="008B4F96">
        <w:rPr>
          <w:rFonts w:ascii="Times New Roman" w:hAnsi="Times New Roman"/>
          <w:szCs w:val="24"/>
          <w:lang w:val="ru-RU"/>
        </w:rPr>
        <w:t xml:space="preserve"> в них;</w:t>
      </w:r>
    </w:p>
    <w:p w:rsidR="00E13A30" w:rsidRPr="008B4F96" w:rsidRDefault="00E13A30">
      <w:pPr>
        <w:spacing w:line="240" w:lineRule="atLeast"/>
        <w:ind w:firstLine="284"/>
        <w:jc w:val="both"/>
        <w:rPr>
          <w:rFonts w:ascii="Times New Roman" w:hAnsi="Times New Roman"/>
          <w:szCs w:val="24"/>
          <w:lang w:val="ru-RU"/>
        </w:rPr>
      </w:pPr>
      <w:r w:rsidRPr="008B4F96">
        <w:rPr>
          <w:rFonts w:ascii="Times New Roman" w:hAnsi="Times New Roman"/>
          <w:b/>
          <w:szCs w:val="24"/>
          <w:lang w:val="ru-RU"/>
        </w:rPr>
        <w:t>РНП</w:t>
      </w:r>
      <w:r w:rsidRPr="008B4F96">
        <w:rPr>
          <w:rFonts w:ascii="Times New Roman" w:hAnsi="Times New Roman"/>
          <w:b/>
          <w:szCs w:val="24"/>
          <w:vertAlign w:val="subscript"/>
          <w:lang w:val="ru-RU"/>
        </w:rPr>
        <w:t>изм</w:t>
      </w:r>
      <w:r w:rsidRPr="008B4F96">
        <w:rPr>
          <w:rFonts w:ascii="Times New Roman" w:hAnsi="Times New Roman"/>
          <w:szCs w:val="24"/>
          <w:lang w:val="ru-RU"/>
        </w:rPr>
        <w:t xml:space="preserve">  - изменение резерва незаработанных страховых премий (за вычетом доли </w:t>
      </w:r>
      <w:r w:rsidR="00664743" w:rsidRPr="008B4F96">
        <w:rPr>
          <w:rFonts w:ascii="Times New Roman" w:hAnsi="Times New Roman"/>
          <w:szCs w:val="24"/>
          <w:lang w:val="ru-RU"/>
        </w:rPr>
        <w:t xml:space="preserve">перестраховщика в нем) </w:t>
      </w:r>
      <w:r w:rsidRPr="008B4F96">
        <w:rPr>
          <w:rFonts w:ascii="Times New Roman" w:hAnsi="Times New Roman"/>
          <w:szCs w:val="24"/>
          <w:lang w:val="ru-RU"/>
        </w:rPr>
        <w:t>в течение отчетного квартала</w:t>
      </w:r>
      <w:r w:rsidR="00664743" w:rsidRPr="008B4F96">
        <w:rPr>
          <w:rFonts w:ascii="Times New Roman" w:hAnsi="Times New Roman"/>
          <w:szCs w:val="24"/>
          <w:lang w:val="ru-RU"/>
        </w:rPr>
        <w:t xml:space="preserve">, которая равна разности между </w:t>
      </w:r>
      <w:r w:rsidR="00A14406" w:rsidRPr="008B4F96">
        <w:rPr>
          <w:rFonts w:ascii="Times New Roman" w:hAnsi="Times New Roman"/>
          <w:szCs w:val="24"/>
          <w:lang w:val="ru-RU"/>
        </w:rPr>
        <w:t>рассчитанной</w:t>
      </w:r>
      <w:r w:rsidR="00664743" w:rsidRPr="008B4F96">
        <w:rPr>
          <w:rFonts w:ascii="Times New Roman" w:hAnsi="Times New Roman"/>
          <w:szCs w:val="24"/>
          <w:lang w:val="ru-RU"/>
        </w:rPr>
        <w:t xml:space="preserve"> согласно настоящему Положению величиной резерва незаработанных страховых премий</w:t>
      </w:r>
      <w:r w:rsidRPr="008B4F96">
        <w:rPr>
          <w:rFonts w:ascii="Times New Roman" w:hAnsi="Times New Roman"/>
          <w:szCs w:val="24"/>
          <w:lang w:val="ru-RU"/>
        </w:rPr>
        <w:t xml:space="preserve"> </w:t>
      </w:r>
      <w:r w:rsidR="00664743" w:rsidRPr="008B4F96">
        <w:rPr>
          <w:rFonts w:ascii="Times New Roman" w:hAnsi="Times New Roman"/>
          <w:szCs w:val="24"/>
          <w:lang w:val="ru-RU"/>
        </w:rPr>
        <w:t xml:space="preserve">на дату конца отчетного квартала и дату начала отчетного квартала, за вычетом доли </w:t>
      </w:r>
      <w:r w:rsidR="00A14406" w:rsidRPr="008B4F96">
        <w:rPr>
          <w:rFonts w:ascii="Times New Roman" w:hAnsi="Times New Roman"/>
          <w:szCs w:val="24"/>
          <w:lang w:val="ru-RU"/>
        </w:rPr>
        <w:t>перестраховщика</w:t>
      </w:r>
      <w:r w:rsidR="00664743" w:rsidRPr="008B4F96">
        <w:rPr>
          <w:rFonts w:ascii="Times New Roman" w:hAnsi="Times New Roman"/>
          <w:szCs w:val="24"/>
          <w:lang w:val="ru-RU"/>
        </w:rPr>
        <w:t xml:space="preserve"> в этом резерве. </w:t>
      </w:r>
    </w:p>
    <w:p w:rsidR="00664743" w:rsidRPr="008B4F96" w:rsidRDefault="00664743">
      <w:pPr>
        <w:spacing w:line="240" w:lineRule="atLeast"/>
        <w:ind w:firstLine="284"/>
        <w:jc w:val="both"/>
        <w:rPr>
          <w:rFonts w:ascii="Times New Roman" w:hAnsi="Times New Roman"/>
          <w:szCs w:val="24"/>
          <w:lang w:val="ru-RU"/>
        </w:rPr>
      </w:pPr>
    </w:p>
    <w:p w:rsidR="00664743" w:rsidRPr="008B4F96" w:rsidRDefault="0066474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101.2. В таблице 2 отчета номер 6 заполняются величины начисленных в течение отчетного периода страховых возмещений  и доли перестраховщиков в начисленных в течение отчетного периода страховых возмещениях.</w:t>
      </w:r>
    </w:p>
    <w:p w:rsidR="00E13A30" w:rsidRPr="008B4F96" w:rsidRDefault="00E13A30">
      <w:pPr>
        <w:spacing w:line="240" w:lineRule="atLeast"/>
        <w:ind w:firstLine="284"/>
        <w:jc w:val="both"/>
        <w:rPr>
          <w:rFonts w:ascii="Times New Roman" w:hAnsi="Times New Roman"/>
          <w:szCs w:val="24"/>
          <w:lang w:val="ru-RU"/>
        </w:rPr>
      </w:pPr>
    </w:p>
    <w:p w:rsidR="00205374" w:rsidRPr="008B4F96" w:rsidRDefault="00664743" w:rsidP="009225F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101.3. В таблице 3 отчета номер 6 заполняются величины страховых сумм, пр</w:t>
      </w:r>
      <w:r w:rsidR="009225F1" w:rsidRPr="008B4F96">
        <w:rPr>
          <w:rFonts w:ascii="Times New Roman" w:hAnsi="Times New Roman"/>
          <w:szCs w:val="24"/>
          <w:lang w:val="ru-RU"/>
        </w:rPr>
        <w:t>е</w:t>
      </w:r>
      <w:r w:rsidRPr="008B4F96">
        <w:rPr>
          <w:rFonts w:ascii="Times New Roman" w:hAnsi="Times New Roman"/>
          <w:szCs w:val="24"/>
          <w:lang w:val="ru-RU"/>
        </w:rPr>
        <w:t>дусмотренны</w:t>
      </w:r>
      <w:r w:rsidR="009225F1" w:rsidRPr="008B4F96">
        <w:rPr>
          <w:rFonts w:ascii="Times New Roman" w:hAnsi="Times New Roman"/>
          <w:szCs w:val="24"/>
          <w:lang w:val="ru-RU"/>
        </w:rPr>
        <w:t>х</w:t>
      </w:r>
      <w:r w:rsidRPr="008B4F96">
        <w:rPr>
          <w:rFonts w:ascii="Times New Roman" w:hAnsi="Times New Roman"/>
          <w:szCs w:val="24"/>
          <w:lang w:val="ru-RU"/>
        </w:rPr>
        <w:t xml:space="preserve"> по действующим на дату конца отчетного периода договор</w:t>
      </w:r>
      <w:r w:rsidR="009225F1" w:rsidRPr="008B4F96">
        <w:rPr>
          <w:rFonts w:ascii="Times New Roman" w:hAnsi="Times New Roman"/>
          <w:szCs w:val="24"/>
          <w:lang w:val="ru-RU"/>
        </w:rPr>
        <w:t>ам страхования, и д</w:t>
      </w:r>
      <w:r w:rsidRPr="008B4F96">
        <w:rPr>
          <w:rFonts w:ascii="Times New Roman" w:hAnsi="Times New Roman"/>
          <w:szCs w:val="24"/>
          <w:lang w:val="ru-RU"/>
        </w:rPr>
        <w:t>о</w:t>
      </w:r>
      <w:r w:rsidR="009225F1" w:rsidRPr="008B4F96">
        <w:rPr>
          <w:rFonts w:ascii="Times New Roman" w:hAnsi="Times New Roman"/>
          <w:szCs w:val="24"/>
          <w:lang w:val="ru-RU"/>
        </w:rPr>
        <w:t>ли перестраховщиков в страховых суммах, предусмотренных по действующим на дату конца отчетного периода договорам страхования (суммы перестрахования).</w:t>
      </w:r>
    </w:p>
    <w:p w:rsidR="009225F1" w:rsidRPr="008B4F96" w:rsidRDefault="009225F1" w:rsidP="009225F1">
      <w:pPr>
        <w:spacing w:line="240" w:lineRule="atLeast"/>
        <w:ind w:firstLine="284"/>
        <w:jc w:val="both"/>
        <w:rPr>
          <w:rFonts w:ascii="Times New Roman" w:hAnsi="Times New Roman"/>
          <w:szCs w:val="24"/>
          <w:lang w:val="ru-RU"/>
        </w:rPr>
      </w:pPr>
    </w:p>
    <w:p w:rsidR="009225F1" w:rsidRPr="008B4F96" w:rsidRDefault="009225F1" w:rsidP="009225F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101.4. Отраслевое разделение экономической деятельности страхователей-юридических лиц произведено согласно “Классификатору видов экономической деятельности Республики Армения”, утвержденному приказом Министра экономики Республики Армения номер 874-Н от 19.09.2013 года. Используемые в отчете основные группы деятельности соответствуют группам, установленным в классификаторе, и </w:t>
      </w:r>
      <w:r w:rsidR="00A14406" w:rsidRPr="008B4F96">
        <w:rPr>
          <w:rFonts w:ascii="Times New Roman" w:hAnsi="Times New Roman"/>
          <w:szCs w:val="24"/>
          <w:lang w:val="ru-RU"/>
        </w:rPr>
        <w:t>подставляются</w:t>
      </w:r>
      <w:r w:rsidRPr="008B4F96">
        <w:rPr>
          <w:rFonts w:ascii="Times New Roman" w:hAnsi="Times New Roman"/>
          <w:szCs w:val="24"/>
          <w:lang w:val="ru-RU"/>
        </w:rPr>
        <w:t xml:space="preserve"> следующим образом:</w:t>
      </w:r>
    </w:p>
    <w:p w:rsidR="009225F1" w:rsidRPr="008B4F96" w:rsidRDefault="009225F1" w:rsidP="009225F1">
      <w:pPr>
        <w:spacing w:line="236" w:lineRule="atLeast"/>
        <w:ind w:firstLine="720"/>
        <w:jc w:val="both"/>
        <w:rPr>
          <w:rFonts w:ascii="Times New Roman" w:hAnsi="Times New Roman"/>
          <w:lang w:val="ru-RU"/>
        </w:rPr>
      </w:pPr>
      <w:r w:rsidRPr="008B4F96">
        <w:rPr>
          <w:rFonts w:ascii="Times New Roman" w:hAnsi="Times New Roman"/>
          <w:lang w:val="ru-RU"/>
        </w:rPr>
        <w:t xml:space="preserve">1) </w:t>
      </w:r>
      <w:r w:rsidRPr="008B4F96">
        <w:rPr>
          <w:rFonts w:ascii="Times New Roman" w:hAnsi="Times New Roman" w:cs="Arial"/>
          <w:b/>
          <w:lang w:val="ru-RU"/>
        </w:rPr>
        <w:t>Сельское</w:t>
      </w:r>
      <w:r w:rsidRPr="008B4F96">
        <w:rPr>
          <w:rFonts w:ascii="Times New Roman" w:hAnsi="Times New Roman"/>
          <w:b/>
          <w:lang w:val="ru-RU"/>
        </w:rPr>
        <w:t xml:space="preserve">, </w:t>
      </w:r>
      <w:r w:rsidRPr="008B4F96">
        <w:rPr>
          <w:rFonts w:ascii="Times New Roman" w:hAnsi="Times New Roman" w:cs="Arial"/>
          <w:b/>
          <w:lang w:val="ru-RU"/>
        </w:rPr>
        <w:t>лесное</w:t>
      </w:r>
      <w:r w:rsidRPr="008B4F96">
        <w:rPr>
          <w:rFonts w:ascii="Times New Roman" w:hAnsi="Times New Roman"/>
          <w:b/>
          <w:lang w:val="ru-RU"/>
        </w:rPr>
        <w:t xml:space="preserve"> </w:t>
      </w:r>
      <w:r w:rsidRPr="008B4F96">
        <w:rPr>
          <w:rFonts w:ascii="Times New Roman" w:hAnsi="Times New Roman" w:cs="Arial"/>
          <w:b/>
          <w:lang w:val="ru-RU"/>
        </w:rPr>
        <w:t>и</w:t>
      </w:r>
      <w:r w:rsidRPr="008B4F96">
        <w:rPr>
          <w:rFonts w:ascii="Times New Roman" w:hAnsi="Times New Roman"/>
          <w:b/>
          <w:lang w:val="ru-RU"/>
        </w:rPr>
        <w:t xml:space="preserve"> </w:t>
      </w:r>
      <w:r w:rsidRPr="008B4F96">
        <w:rPr>
          <w:rFonts w:ascii="Times New Roman" w:hAnsi="Times New Roman" w:cs="Arial"/>
          <w:b/>
          <w:lang w:val="ru-RU"/>
        </w:rPr>
        <w:t>рыбное</w:t>
      </w:r>
      <w:r w:rsidRPr="008B4F96">
        <w:rPr>
          <w:rFonts w:ascii="Times New Roman" w:hAnsi="Times New Roman"/>
          <w:b/>
          <w:lang w:val="ru-RU"/>
        </w:rPr>
        <w:t xml:space="preserve"> </w:t>
      </w:r>
      <w:r w:rsidRPr="008B4F96">
        <w:rPr>
          <w:rFonts w:ascii="Times New Roman" w:hAnsi="Times New Roman" w:cs="Arial"/>
          <w:b/>
          <w:lang w:val="ru-RU"/>
        </w:rPr>
        <w:t>хозяйства</w:t>
      </w:r>
      <w:r w:rsidRPr="008B4F96">
        <w:rPr>
          <w:rFonts w:ascii="Times New Roman" w:hAnsi="Times New Roman"/>
          <w:b/>
          <w:lang w:val="ru-RU"/>
        </w:rPr>
        <w:t>.</w:t>
      </w:r>
      <w:r w:rsidRPr="008B4F96">
        <w:rPr>
          <w:rFonts w:ascii="Times New Roman" w:hAnsi="Times New Roman"/>
          <w:lang w:val="ru-RU"/>
        </w:rPr>
        <w:t xml:space="preserve"> </w:t>
      </w:r>
      <w:r w:rsidRPr="008B4F96">
        <w:rPr>
          <w:rFonts w:ascii="Times New Roman" w:hAnsi="Times New Roman" w:cs="Arial"/>
          <w:lang w:val="ru-RU"/>
        </w:rPr>
        <w:t>В</w:t>
      </w:r>
      <w:r w:rsidRPr="008B4F96">
        <w:rPr>
          <w:rFonts w:ascii="Times New Roman" w:hAnsi="Times New Roman"/>
          <w:lang w:val="ru-RU"/>
        </w:rPr>
        <w:t xml:space="preserve"> </w:t>
      </w:r>
      <w:r w:rsidRPr="008B4F96">
        <w:rPr>
          <w:rFonts w:ascii="Times New Roman" w:hAnsi="Times New Roman" w:cs="Arial"/>
          <w:lang w:val="ru-RU"/>
        </w:rPr>
        <w:t>эту</w:t>
      </w:r>
      <w:r w:rsidRPr="008B4F96">
        <w:rPr>
          <w:rFonts w:ascii="Times New Roman" w:hAnsi="Times New Roman"/>
          <w:lang w:val="ru-RU"/>
        </w:rPr>
        <w:t xml:space="preserve"> </w:t>
      </w:r>
      <w:r w:rsidRPr="008B4F96">
        <w:rPr>
          <w:rFonts w:ascii="Times New Roman" w:hAnsi="Times New Roman" w:cs="Arial"/>
          <w:lang w:val="ru-RU"/>
        </w:rPr>
        <w:t>группу</w:t>
      </w:r>
      <w:r w:rsidRPr="008B4F96">
        <w:rPr>
          <w:rFonts w:ascii="Times New Roman" w:hAnsi="Times New Roman"/>
          <w:lang w:val="ru-RU"/>
        </w:rPr>
        <w:t xml:space="preserve"> </w:t>
      </w:r>
      <w:r w:rsidRPr="008B4F96">
        <w:rPr>
          <w:rFonts w:ascii="Times New Roman" w:hAnsi="Times New Roman" w:cs="Arial"/>
          <w:lang w:val="ru-RU"/>
        </w:rPr>
        <w:t>входит</w:t>
      </w:r>
      <w:r w:rsidRPr="008B4F96">
        <w:rPr>
          <w:rFonts w:ascii="Times New Roman" w:hAnsi="Times New Roman"/>
          <w:lang w:val="ru-RU"/>
        </w:rPr>
        <w:t xml:space="preserve"> </w:t>
      </w:r>
      <w:r w:rsidRPr="008B4F96">
        <w:rPr>
          <w:rFonts w:ascii="Times New Roman" w:hAnsi="Times New Roman" w:cs="Arial"/>
          <w:lang w:val="ru-RU"/>
        </w:rPr>
        <w:t>использование</w:t>
      </w:r>
      <w:r w:rsidRPr="008B4F96">
        <w:rPr>
          <w:rFonts w:ascii="Times New Roman" w:hAnsi="Times New Roman"/>
          <w:lang w:val="ru-RU"/>
        </w:rPr>
        <w:t xml:space="preserve"> </w:t>
      </w:r>
      <w:r w:rsidRPr="008B4F96">
        <w:rPr>
          <w:rFonts w:ascii="Times New Roman" w:hAnsi="Times New Roman" w:cs="Arial"/>
          <w:lang w:val="ru-RU"/>
        </w:rPr>
        <w:t>природных</w:t>
      </w:r>
      <w:r w:rsidRPr="008B4F96">
        <w:rPr>
          <w:rFonts w:ascii="Times New Roman" w:hAnsi="Times New Roman"/>
          <w:lang w:val="ru-RU"/>
        </w:rPr>
        <w:t xml:space="preserve"> </w:t>
      </w:r>
      <w:r w:rsidRPr="008B4F96">
        <w:rPr>
          <w:rFonts w:ascii="Times New Roman" w:hAnsi="Times New Roman" w:cs="Arial"/>
          <w:lang w:val="ru-RU"/>
        </w:rPr>
        <w:t>ресурсов</w:t>
      </w:r>
      <w:r w:rsidRPr="008B4F96">
        <w:rPr>
          <w:rFonts w:ascii="Times New Roman" w:hAnsi="Times New Roman"/>
          <w:lang w:val="ru-RU"/>
        </w:rPr>
        <w:t xml:space="preserve"> </w:t>
      </w:r>
      <w:r w:rsidRPr="008B4F96">
        <w:rPr>
          <w:rFonts w:ascii="Times New Roman" w:hAnsi="Times New Roman" w:cs="Arial"/>
          <w:lang w:val="ru-RU"/>
        </w:rPr>
        <w:t>растительного</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животного</w:t>
      </w:r>
      <w:r w:rsidRPr="008B4F96">
        <w:rPr>
          <w:rFonts w:ascii="Times New Roman" w:hAnsi="Times New Roman"/>
          <w:lang w:val="ru-RU"/>
        </w:rPr>
        <w:t xml:space="preserve"> </w:t>
      </w:r>
      <w:r w:rsidRPr="008B4F96">
        <w:rPr>
          <w:rFonts w:ascii="Times New Roman" w:hAnsi="Times New Roman" w:cs="Arial"/>
          <w:lang w:val="ru-RU"/>
        </w:rPr>
        <w:t>мира</w:t>
      </w:r>
      <w:r w:rsidRPr="008B4F96">
        <w:rPr>
          <w:rFonts w:ascii="Times New Roman" w:hAnsi="Times New Roman"/>
          <w:lang w:val="ru-RU"/>
        </w:rPr>
        <w:t xml:space="preserve">. </w:t>
      </w:r>
      <w:r w:rsidRPr="008B4F96">
        <w:rPr>
          <w:rFonts w:ascii="Times New Roman" w:hAnsi="Times New Roman" w:cs="Arial"/>
          <w:lang w:val="ru-RU"/>
        </w:rPr>
        <w:t>В</w:t>
      </w:r>
      <w:r w:rsidRPr="008B4F96">
        <w:rPr>
          <w:rFonts w:ascii="Times New Roman" w:hAnsi="Times New Roman"/>
          <w:lang w:val="ru-RU"/>
        </w:rPr>
        <w:t xml:space="preserve"> </w:t>
      </w:r>
      <w:r w:rsidRPr="008B4F96">
        <w:rPr>
          <w:rFonts w:ascii="Times New Roman" w:hAnsi="Times New Roman" w:cs="Arial"/>
          <w:lang w:val="ru-RU"/>
        </w:rPr>
        <w:t>раздел</w:t>
      </w:r>
      <w:r w:rsidRPr="008B4F96">
        <w:rPr>
          <w:rFonts w:ascii="Times New Roman" w:hAnsi="Times New Roman"/>
          <w:lang w:val="ru-RU"/>
        </w:rPr>
        <w:t xml:space="preserve"> </w:t>
      </w:r>
      <w:r w:rsidRPr="008B4F96">
        <w:rPr>
          <w:rFonts w:ascii="Times New Roman" w:hAnsi="Times New Roman" w:cs="Arial"/>
          <w:lang w:val="ru-RU"/>
        </w:rPr>
        <w:t>включ</w:t>
      </w:r>
      <w:r w:rsidR="00A14406" w:rsidRPr="00A14406">
        <w:rPr>
          <w:rFonts w:ascii="Times New Roman" w:hAnsi="Times New Roman" w:cs="Arial"/>
          <w:lang w:val="ru-RU"/>
        </w:rPr>
        <w:t>аются такие виды деятельно, как</w:t>
      </w:r>
      <w:r w:rsidRPr="008B4F96">
        <w:rPr>
          <w:rFonts w:ascii="Times New Roman" w:hAnsi="Times New Roman"/>
          <w:lang w:val="ru-RU"/>
        </w:rPr>
        <w:t xml:space="preserve"> </w:t>
      </w:r>
      <w:r w:rsidRPr="008B4F96">
        <w:rPr>
          <w:rFonts w:ascii="Times New Roman" w:hAnsi="Times New Roman" w:cs="Arial"/>
          <w:lang w:val="ru-RU"/>
        </w:rPr>
        <w:t>выращивание</w:t>
      </w:r>
      <w:r w:rsidRPr="008B4F96">
        <w:rPr>
          <w:rFonts w:ascii="Times New Roman" w:hAnsi="Times New Roman"/>
          <w:lang w:val="ru-RU"/>
        </w:rPr>
        <w:t xml:space="preserve"> </w:t>
      </w:r>
      <w:r w:rsidRPr="008B4F96">
        <w:rPr>
          <w:rFonts w:ascii="Times New Roman" w:hAnsi="Times New Roman" w:cs="Arial"/>
          <w:lang w:val="ru-RU"/>
        </w:rPr>
        <w:t>культур</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разведение</w:t>
      </w:r>
      <w:r w:rsidRPr="008B4F96">
        <w:rPr>
          <w:rFonts w:ascii="Times New Roman" w:hAnsi="Times New Roman"/>
          <w:lang w:val="ru-RU"/>
        </w:rPr>
        <w:t xml:space="preserve"> </w:t>
      </w:r>
      <w:r w:rsidRPr="008B4F96">
        <w:rPr>
          <w:rFonts w:ascii="Times New Roman" w:hAnsi="Times New Roman" w:cs="Arial"/>
          <w:lang w:val="ru-RU"/>
        </w:rPr>
        <w:t>животных</w:t>
      </w:r>
      <w:r w:rsidRPr="008B4F96">
        <w:rPr>
          <w:rFonts w:ascii="Times New Roman" w:hAnsi="Times New Roman"/>
          <w:lang w:val="ru-RU"/>
        </w:rPr>
        <w:t xml:space="preserve">, </w:t>
      </w:r>
      <w:r w:rsidRPr="008B4F96">
        <w:rPr>
          <w:rFonts w:ascii="Times New Roman" w:hAnsi="Times New Roman" w:cs="Arial"/>
          <w:lang w:val="ru-RU"/>
        </w:rPr>
        <w:t>лесохозяйственная</w:t>
      </w:r>
      <w:r w:rsidRPr="008B4F96">
        <w:rPr>
          <w:rFonts w:ascii="Times New Roman" w:hAnsi="Times New Roman"/>
          <w:lang w:val="ru-RU"/>
        </w:rPr>
        <w:t xml:space="preserve"> </w:t>
      </w:r>
      <w:r w:rsidRPr="008B4F96">
        <w:rPr>
          <w:rFonts w:ascii="Times New Roman" w:hAnsi="Times New Roman" w:cs="Arial"/>
          <w:lang w:val="ru-RU"/>
        </w:rPr>
        <w:t>деятельность</w:t>
      </w:r>
      <w:r w:rsidRPr="008B4F96">
        <w:rPr>
          <w:rFonts w:ascii="Times New Roman" w:hAnsi="Times New Roman"/>
          <w:lang w:val="ru-RU"/>
        </w:rPr>
        <w:t xml:space="preserve">, </w:t>
      </w:r>
      <w:r w:rsidRPr="008B4F96">
        <w:rPr>
          <w:rFonts w:ascii="Times New Roman" w:hAnsi="Times New Roman" w:cs="Arial"/>
          <w:lang w:val="ru-RU"/>
        </w:rPr>
        <w:t>выращивание</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разведение</w:t>
      </w:r>
      <w:r w:rsidRPr="008B4F96">
        <w:rPr>
          <w:rFonts w:ascii="Times New Roman" w:hAnsi="Times New Roman"/>
          <w:lang w:val="ru-RU"/>
        </w:rPr>
        <w:t xml:space="preserve">  </w:t>
      </w:r>
      <w:r w:rsidRPr="008B4F96">
        <w:rPr>
          <w:rFonts w:ascii="Times New Roman" w:hAnsi="Times New Roman" w:cs="Arial"/>
          <w:lang w:val="ru-RU"/>
        </w:rPr>
        <w:t>прочих</w:t>
      </w:r>
      <w:r w:rsidRPr="008B4F96">
        <w:rPr>
          <w:rFonts w:ascii="Times New Roman" w:hAnsi="Times New Roman"/>
          <w:lang w:val="ru-RU"/>
        </w:rPr>
        <w:t xml:space="preserve"> </w:t>
      </w:r>
      <w:r w:rsidRPr="008B4F96">
        <w:rPr>
          <w:rFonts w:ascii="Times New Roman" w:hAnsi="Times New Roman" w:cs="Arial"/>
          <w:lang w:val="ru-RU"/>
        </w:rPr>
        <w:t>растений</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животных</w:t>
      </w:r>
      <w:r w:rsidRPr="008B4F96">
        <w:rPr>
          <w:rFonts w:ascii="Times New Roman" w:hAnsi="Times New Roman"/>
          <w:lang w:val="ru-RU"/>
        </w:rPr>
        <w:t xml:space="preserve"> </w:t>
      </w:r>
      <w:r w:rsidRPr="008B4F96">
        <w:rPr>
          <w:rFonts w:ascii="Times New Roman" w:hAnsi="Times New Roman" w:cs="Arial"/>
          <w:lang w:val="ru-RU"/>
        </w:rPr>
        <w:t>в</w:t>
      </w:r>
      <w:r w:rsidRPr="008B4F96">
        <w:rPr>
          <w:rFonts w:ascii="Times New Roman" w:hAnsi="Times New Roman"/>
          <w:lang w:val="ru-RU"/>
        </w:rPr>
        <w:t xml:space="preserve"> </w:t>
      </w:r>
      <w:r w:rsidRPr="008B4F96">
        <w:rPr>
          <w:rFonts w:ascii="Times New Roman" w:hAnsi="Times New Roman" w:cs="Arial"/>
          <w:lang w:val="ru-RU"/>
        </w:rPr>
        <w:t>сельских</w:t>
      </w:r>
      <w:r w:rsidRPr="008B4F96">
        <w:rPr>
          <w:rFonts w:ascii="Times New Roman" w:hAnsi="Times New Roman"/>
          <w:lang w:val="ru-RU"/>
        </w:rPr>
        <w:t xml:space="preserve"> </w:t>
      </w:r>
      <w:r w:rsidRPr="008B4F96">
        <w:rPr>
          <w:rFonts w:ascii="Times New Roman" w:hAnsi="Times New Roman" w:cs="Arial"/>
          <w:lang w:val="ru-RU"/>
        </w:rPr>
        <w:t>хозяйствах</w:t>
      </w:r>
      <w:r w:rsidRPr="008B4F96">
        <w:rPr>
          <w:rFonts w:ascii="Times New Roman" w:hAnsi="Times New Roman"/>
          <w:lang w:val="ru-RU"/>
        </w:rPr>
        <w:t xml:space="preserve">, </w:t>
      </w:r>
      <w:r w:rsidRPr="008B4F96">
        <w:rPr>
          <w:rFonts w:ascii="Times New Roman" w:hAnsi="Times New Roman" w:cs="Arial"/>
          <w:lang w:val="ru-RU"/>
        </w:rPr>
        <w:t>сбор</w:t>
      </w:r>
      <w:r w:rsidRPr="008B4F96">
        <w:rPr>
          <w:rFonts w:ascii="Times New Roman" w:hAnsi="Times New Roman"/>
          <w:lang w:val="ru-RU"/>
        </w:rPr>
        <w:t xml:space="preserve"> </w:t>
      </w:r>
      <w:r w:rsidRPr="008B4F96">
        <w:rPr>
          <w:rFonts w:ascii="Times New Roman" w:hAnsi="Times New Roman" w:cs="Arial"/>
          <w:lang w:val="ru-RU"/>
        </w:rPr>
        <w:t>дикорастущих</w:t>
      </w:r>
      <w:r w:rsidRPr="008B4F96">
        <w:rPr>
          <w:rFonts w:ascii="Times New Roman" w:hAnsi="Times New Roman"/>
          <w:lang w:val="ru-RU"/>
        </w:rPr>
        <w:t xml:space="preserve"> </w:t>
      </w:r>
      <w:r w:rsidRPr="008B4F96">
        <w:rPr>
          <w:rFonts w:ascii="Times New Roman" w:hAnsi="Times New Roman" w:cs="Arial"/>
          <w:lang w:val="ru-RU"/>
        </w:rPr>
        <w:t>растений</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охота</w:t>
      </w:r>
      <w:r w:rsidRPr="008B4F96">
        <w:rPr>
          <w:rFonts w:ascii="Times New Roman" w:hAnsi="Times New Roman"/>
          <w:lang w:val="ru-RU"/>
        </w:rPr>
        <w:t>.</w:t>
      </w:r>
    </w:p>
    <w:p w:rsidR="009225F1" w:rsidRPr="008B4F96" w:rsidRDefault="009225F1" w:rsidP="009225F1">
      <w:pPr>
        <w:spacing w:line="236" w:lineRule="atLeast"/>
        <w:ind w:firstLine="720"/>
        <w:jc w:val="both"/>
        <w:rPr>
          <w:rFonts w:ascii="Times New Roman" w:hAnsi="Times New Roman"/>
          <w:lang w:val="ru-RU"/>
        </w:rPr>
      </w:pPr>
      <w:r w:rsidRPr="008B4F96">
        <w:rPr>
          <w:rFonts w:ascii="Times New Roman" w:hAnsi="Times New Roman"/>
          <w:lang w:val="ru-RU"/>
        </w:rPr>
        <w:t xml:space="preserve">2) </w:t>
      </w:r>
      <w:r w:rsidRPr="008B4F96">
        <w:rPr>
          <w:rFonts w:ascii="Times New Roman" w:hAnsi="Times New Roman" w:cs="Arial"/>
          <w:b/>
          <w:lang w:val="ru-RU"/>
        </w:rPr>
        <w:t>Горное</w:t>
      </w:r>
      <w:r w:rsidRPr="008B4F96">
        <w:rPr>
          <w:rFonts w:ascii="Times New Roman" w:hAnsi="Times New Roman"/>
          <w:b/>
          <w:lang w:val="ru-RU"/>
        </w:rPr>
        <w:t xml:space="preserve"> </w:t>
      </w:r>
      <w:r w:rsidRPr="008B4F96">
        <w:rPr>
          <w:rFonts w:ascii="Times New Roman" w:hAnsi="Times New Roman" w:cs="Arial"/>
          <w:b/>
          <w:lang w:val="ru-RU"/>
        </w:rPr>
        <w:t>дело</w:t>
      </w:r>
      <w:r w:rsidRPr="008B4F96">
        <w:rPr>
          <w:rFonts w:ascii="Times New Roman" w:hAnsi="Times New Roman"/>
          <w:b/>
          <w:lang w:val="ru-RU"/>
        </w:rPr>
        <w:t xml:space="preserve">, </w:t>
      </w:r>
      <w:r w:rsidRPr="008B4F96">
        <w:rPr>
          <w:rFonts w:ascii="Times New Roman" w:hAnsi="Times New Roman" w:cs="Arial"/>
          <w:b/>
          <w:lang w:val="ru-RU"/>
        </w:rPr>
        <w:t>разработка</w:t>
      </w:r>
      <w:r w:rsidRPr="008B4F96">
        <w:rPr>
          <w:rFonts w:ascii="Times New Roman" w:hAnsi="Times New Roman"/>
          <w:b/>
          <w:lang w:val="ru-RU"/>
        </w:rPr>
        <w:t xml:space="preserve"> </w:t>
      </w:r>
      <w:r w:rsidRPr="008B4F96">
        <w:rPr>
          <w:rFonts w:ascii="Times New Roman" w:hAnsi="Times New Roman" w:cs="Arial"/>
          <w:b/>
          <w:lang w:val="ru-RU"/>
        </w:rPr>
        <w:t>ископаемых</w:t>
      </w:r>
      <w:r w:rsidRPr="008B4F96">
        <w:rPr>
          <w:rFonts w:ascii="Times New Roman" w:hAnsi="Times New Roman"/>
          <w:b/>
          <w:lang w:val="ru-RU"/>
        </w:rPr>
        <w:t xml:space="preserve"> </w:t>
      </w:r>
      <w:r w:rsidRPr="008B4F96">
        <w:rPr>
          <w:rFonts w:ascii="Times New Roman" w:hAnsi="Times New Roman" w:cs="Arial"/>
          <w:b/>
          <w:lang w:val="ru-RU"/>
        </w:rPr>
        <w:t>открытым</w:t>
      </w:r>
      <w:r w:rsidRPr="008B4F96">
        <w:rPr>
          <w:rFonts w:ascii="Times New Roman" w:hAnsi="Times New Roman"/>
          <w:b/>
          <w:lang w:val="ru-RU"/>
        </w:rPr>
        <w:t xml:space="preserve"> </w:t>
      </w:r>
      <w:r w:rsidRPr="008B4F96">
        <w:rPr>
          <w:rFonts w:ascii="Times New Roman" w:hAnsi="Times New Roman" w:cs="Arial"/>
          <w:b/>
          <w:lang w:val="ru-RU"/>
        </w:rPr>
        <w:t>способом</w:t>
      </w:r>
      <w:r w:rsidRPr="008B4F96">
        <w:rPr>
          <w:rFonts w:ascii="Times New Roman" w:hAnsi="Times New Roman"/>
          <w:b/>
          <w:lang w:val="ru-RU"/>
        </w:rPr>
        <w:t>.</w:t>
      </w:r>
      <w:r w:rsidRPr="008B4F96">
        <w:rPr>
          <w:rFonts w:ascii="Times New Roman" w:hAnsi="Times New Roman"/>
          <w:lang w:val="ru-RU"/>
        </w:rPr>
        <w:t xml:space="preserve"> </w:t>
      </w:r>
      <w:r w:rsidRPr="008B4F96">
        <w:rPr>
          <w:rFonts w:ascii="Times New Roman" w:hAnsi="Times New Roman" w:cs="Arial"/>
          <w:lang w:val="ru-RU"/>
        </w:rPr>
        <w:t>В</w:t>
      </w:r>
      <w:r w:rsidRPr="008B4F96">
        <w:rPr>
          <w:rFonts w:ascii="Times New Roman" w:hAnsi="Times New Roman"/>
          <w:lang w:val="ru-RU"/>
        </w:rPr>
        <w:t xml:space="preserve"> </w:t>
      </w:r>
      <w:r w:rsidRPr="008B4F96">
        <w:rPr>
          <w:rFonts w:ascii="Times New Roman" w:hAnsi="Times New Roman" w:cs="Arial"/>
          <w:lang w:val="ru-RU"/>
        </w:rPr>
        <w:t>эту</w:t>
      </w:r>
      <w:r w:rsidRPr="008B4F96">
        <w:rPr>
          <w:rFonts w:ascii="Times New Roman" w:hAnsi="Times New Roman"/>
          <w:lang w:val="ru-RU"/>
        </w:rPr>
        <w:t xml:space="preserve"> </w:t>
      </w:r>
      <w:r w:rsidRPr="008B4F96">
        <w:rPr>
          <w:rFonts w:ascii="Times New Roman" w:hAnsi="Times New Roman" w:cs="Arial"/>
          <w:lang w:val="ru-RU"/>
        </w:rPr>
        <w:t>группу</w:t>
      </w:r>
      <w:r w:rsidRPr="008B4F96">
        <w:rPr>
          <w:rFonts w:ascii="Times New Roman" w:hAnsi="Times New Roman"/>
          <w:lang w:val="ru-RU"/>
        </w:rPr>
        <w:t xml:space="preserve"> </w:t>
      </w:r>
      <w:r w:rsidRPr="008B4F96">
        <w:rPr>
          <w:rFonts w:ascii="Times New Roman" w:hAnsi="Times New Roman" w:cs="Arial"/>
          <w:lang w:val="ru-RU"/>
        </w:rPr>
        <w:t>включена</w:t>
      </w:r>
      <w:r w:rsidRPr="008B4F96">
        <w:rPr>
          <w:rFonts w:ascii="Times New Roman" w:hAnsi="Times New Roman"/>
          <w:lang w:val="ru-RU"/>
        </w:rPr>
        <w:t xml:space="preserve"> </w:t>
      </w:r>
      <w:r w:rsidRPr="008B4F96">
        <w:rPr>
          <w:rFonts w:ascii="Times New Roman" w:hAnsi="Times New Roman" w:cs="Arial"/>
          <w:lang w:val="ru-RU"/>
        </w:rPr>
        <w:t>добыча</w:t>
      </w:r>
      <w:r w:rsidRPr="008B4F96">
        <w:rPr>
          <w:rFonts w:ascii="Times New Roman" w:hAnsi="Times New Roman"/>
          <w:lang w:val="ru-RU"/>
        </w:rPr>
        <w:t xml:space="preserve"> </w:t>
      </w:r>
      <w:r w:rsidRPr="008B4F96">
        <w:rPr>
          <w:rFonts w:ascii="Times New Roman" w:hAnsi="Times New Roman" w:cs="Arial"/>
          <w:lang w:val="ru-RU"/>
        </w:rPr>
        <w:t>всеми</w:t>
      </w:r>
      <w:r w:rsidRPr="008B4F96">
        <w:rPr>
          <w:rFonts w:ascii="Times New Roman" w:hAnsi="Times New Roman"/>
          <w:lang w:val="ru-RU"/>
        </w:rPr>
        <w:t xml:space="preserve"> </w:t>
      </w:r>
      <w:r w:rsidRPr="008B4F96">
        <w:rPr>
          <w:rFonts w:ascii="Times New Roman" w:hAnsi="Times New Roman" w:cs="Arial"/>
          <w:lang w:val="ru-RU"/>
        </w:rPr>
        <w:t>способами</w:t>
      </w:r>
      <w:r w:rsidRPr="008B4F96">
        <w:rPr>
          <w:rFonts w:ascii="Times New Roman" w:hAnsi="Times New Roman"/>
          <w:lang w:val="ru-RU"/>
        </w:rPr>
        <w:t xml:space="preserve"> </w:t>
      </w:r>
      <w:r w:rsidRPr="008B4F96">
        <w:rPr>
          <w:rFonts w:ascii="Times New Roman" w:hAnsi="Times New Roman" w:cs="Arial"/>
          <w:lang w:val="ru-RU"/>
        </w:rPr>
        <w:t>горных</w:t>
      </w:r>
      <w:r w:rsidRPr="008B4F96">
        <w:rPr>
          <w:rFonts w:ascii="Times New Roman" w:hAnsi="Times New Roman"/>
          <w:lang w:val="ru-RU"/>
        </w:rPr>
        <w:t xml:space="preserve"> </w:t>
      </w:r>
      <w:r w:rsidRPr="008B4F96">
        <w:rPr>
          <w:rFonts w:ascii="Times New Roman" w:hAnsi="Times New Roman" w:cs="Arial"/>
          <w:lang w:val="ru-RU"/>
        </w:rPr>
        <w:t>пород</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руды</w:t>
      </w:r>
      <w:r w:rsidRPr="008B4F96">
        <w:rPr>
          <w:rFonts w:ascii="Times New Roman" w:hAnsi="Times New Roman"/>
          <w:lang w:val="ru-RU"/>
        </w:rPr>
        <w:t xml:space="preserve">. </w:t>
      </w:r>
    </w:p>
    <w:p w:rsidR="009225F1" w:rsidRPr="008B4F96" w:rsidRDefault="009225F1" w:rsidP="009225F1">
      <w:pPr>
        <w:spacing w:line="236" w:lineRule="atLeast"/>
        <w:ind w:firstLine="720"/>
        <w:jc w:val="both"/>
        <w:rPr>
          <w:rFonts w:ascii="Times New Roman" w:hAnsi="Times New Roman"/>
          <w:lang w:val="ru-RU"/>
        </w:rPr>
      </w:pPr>
      <w:r w:rsidRPr="008B4F96">
        <w:rPr>
          <w:rFonts w:ascii="Times New Roman" w:hAnsi="Times New Roman"/>
          <w:lang w:val="ru-RU"/>
        </w:rPr>
        <w:t xml:space="preserve">3) </w:t>
      </w:r>
      <w:r w:rsidRPr="008B4F96">
        <w:rPr>
          <w:rFonts w:ascii="Times New Roman" w:hAnsi="Times New Roman" w:cs="Arial"/>
          <w:b/>
          <w:lang w:val="ru-RU"/>
        </w:rPr>
        <w:t>Обрабатывающая</w:t>
      </w:r>
      <w:r w:rsidRPr="008B4F96">
        <w:rPr>
          <w:rFonts w:ascii="Times New Roman" w:hAnsi="Times New Roman"/>
          <w:b/>
          <w:lang w:val="ru-RU"/>
        </w:rPr>
        <w:t xml:space="preserve"> </w:t>
      </w:r>
      <w:r w:rsidRPr="008B4F96">
        <w:rPr>
          <w:rFonts w:ascii="Times New Roman" w:hAnsi="Times New Roman" w:cs="Arial"/>
          <w:b/>
          <w:lang w:val="ru-RU"/>
        </w:rPr>
        <w:t>промышленность</w:t>
      </w:r>
      <w:r w:rsidRPr="008B4F96">
        <w:rPr>
          <w:rFonts w:ascii="Times New Roman" w:hAnsi="Times New Roman"/>
          <w:b/>
          <w:lang w:val="ru-RU"/>
        </w:rPr>
        <w:t>.</w:t>
      </w:r>
      <w:r w:rsidRPr="008B4F96">
        <w:rPr>
          <w:rFonts w:ascii="Times New Roman" w:hAnsi="Times New Roman"/>
          <w:lang w:val="ru-RU"/>
        </w:rPr>
        <w:t xml:space="preserve">  </w:t>
      </w:r>
      <w:r w:rsidRPr="008B4F96">
        <w:rPr>
          <w:rFonts w:ascii="Times New Roman" w:hAnsi="Times New Roman" w:cs="Arial"/>
          <w:lang w:val="ru-RU"/>
        </w:rPr>
        <w:t>Сюда</w:t>
      </w:r>
      <w:r w:rsidRPr="008B4F96">
        <w:rPr>
          <w:rFonts w:ascii="Times New Roman" w:hAnsi="Times New Roman"/>
          <w:lang w:val="ru-RU"/>
        </w:rPr>
        <w:t xml:space="preserve"> </w:t>
      </w:r>
      <w:r w:rsidRPr="008B4F96">
        <w:rPr>
          <w:rFonts w:ascii="Times New Roman" w:hAnsi="Times New Roman" w:cs="Arial"/>
          <w:lang w:val="ru-RU"/>
        </w:rPr>
        <w:t>входит</w:t>
      </w:r>
      <w:r w:rsidRPr="008B4F96">
        <w:rPr>
          <w:rFonts w:ascii="Times New Roman" w:hAnsi="Times New Roman"/>
          <w:lang w:val="ru-RU"/>
        </w:rPr>
        <w:t xml:space="preserve"> </w:t>
      </w:r>
      <w:r w:rsidRPr="008B4F96">
        <w:rPr>
          <w:rFonts w:ascii="Times New Roman" w:hAnsi="Times New Roman" w:cs="Arial"/>
          <w:lang w:val="ru-RU"/>
        </w:rPr>
        <w:t>ряд</w:t>
      </w:r>
      <w:r w:rsidRPr="008B4F96">
        <w:rPr>
          <w:rFonts w:ascii="Times New Roman" w:hAnsi="Times New Roman"/>
          <w:lang w:val="ru-RU"/>
        </w:rPr>
        <w:t xml:space="preserve"> </w:t>
      </w:r>
      <w:r w:rsidRPr="008B4F96">
        <w:rPr>
          <w:rFonts w:ascii="Times New Roman" w:hAnsi="Times New Roman" w:cs="Arial"/>
          <w:lang w:val="ru-RU"/>
        </w:rPr>
        <w:t>отраслей</w:t>
      </w:r>
      <w:r w:rsidRPr="008B4F96">
        <w:rPr>
          <w:rFonts w:ascii="Times New Roman" w:hAnsi="Times New Roman"/>
          <w:lang w:val="ru-RU"/>
        </w:rPr>
        <w:t xml:space="preserve">, </w:t>
      </w:r>
      <w:r w:rsidRPr="008B4F96">
        <w:rPr>
          <w:rFonts w:ascii="Times New Roman" w:hAnsi="Times New Roman" w:cs="Arial"/>
          <w:lang w:val="ru-RU"/>
        </w:rPr>
        <w:t>занимающихся</w:t>
      </w:r>
      <w:r w:rsidRPr="008B4F96">
        <w:rPr>
          <w:rFonts w:ascii="Times New Roman" w:hAnsi="Times New Roman"/>
          <w:lang w:val="ru-RU"/>
        </w:rPr>
        <w:t xml:space="preserve"> </w:t>
      </w:r>
      <w:r w:rsidRPr="008B4F96">
        <w:rPr>
          <w:rFonts w:ascii="Times New Roman" w:hAnsi="Times New Roman" w:cs="Arial"/>
          <w:lang w:val="ru-RU"/>
        </w:rPr>
        <w:t>обработкой</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переработкой</w:t>
      </w:r>
      <w:r w:rsidRPr="008B4F96">
        <w:rPr>
          <w:rFonts w:ascii="Times New Roman" w:hAnsi="Times New Roman"/>
          <w:lang w:val="ru-RU"/>
        </w:rPr>
        <w:t xml:space="preserve"> </w:t>
      </w:r>
      <w:r w:rsidRPr="008B4F96">
        <w:rPr>
          <w:rFonts w:ascii="Times New Roman" w:hAnsi="Times New Roman" w:cs="Arial"/>
          <w:lang w:val="ru-RU"/>
        </w:rPr>
        <w:t>продукции</w:t>
      </w:r>
      <w:r w:rsidRPr="008B4F96">
        <w:rPr>
          <w:rFonts w:ascii="Times New Roman" w:hAnsi="Times New Roman"/>
          <w:lang w:val="ru-RU"/>
        </w:rPr>
        <w:t xml:space="preserve"> </w:t>
      </w:r>
      <w:r w:rsidRPr="008B4F96">
        <w:rPr>
          <w:rFonts w:ascii="Times New Roman" w:hAnsi="Times New Roman" w:cs="Arial"/>
          <w:lang w:val="ru-RU"/>
        </w:rPr>
        <w:t>прочих</w:t>
      </w:r>
      <w:r w:rsidRPr="008B4F96">
        <w:rPr>
          <w:rFonts w:ascii="Times New Roman" w:hAnsi="Times New Roman"/>
          <w:lang w:val="ru-RU"/>
        </w:rPr>
        <w:t xml:space="preserve"> </w:t>
      </w:r>
      <w:r w:rsidRPr="008B4F96">
        <w:rPr>
          <w:rFonts w:ascii="Times New Roman" w:hAnsi="Times New Roman" w:cs="Arial"/>
          <w:lang w:val="ru-RU"/>
        </w:rPr>
        <w:t>отраслей</w:t>
      </w:r>
      <w:r w:rsidRPr="008B4F96">
        <w:rPr>
          <w:rFonts w:ascii="Times New Roman" w:hAnsi="Times New Roman"/>
          <w:lang w:val="ru-RU"/>
        </w:rPr>
        <w:t xml:space="preserve"> (</w:t>
      </w:r>
      <w:r w:rsidRPr="008B4F96">
        <w:rPr>
          <w:rFonts w:ascii="Times New Roman" w:hAnsi="Times New Roman" w:cs="Arial"/>
          <w:lang w:val="ru-RU"/>
        </w:rPr>
        <w:t>сельского</w:t>
      </w:r>
      <w:r w:rsidRPr="008B4F96">
        <w:rPr>
          <w:rFonts w:ascii="Times New Roman" w:hAnsi="Times New Roman"/>
          <w:lang w:val="ru-RU"/>
        </w:rPr>
        <w:t xml:space="preserve"> </w:t>
      </w:r>
      <w:r w:rsidRPr="008B4F96">
        <w:rPr>
          <w:rFonts w:ascii="Times New Roman" w:hAnsi="Times New Roman" w:cs="Arial"/>
          <w:lang w:val="ru-RU"/>
        </w:rPr>
        <w:t>хозяйства</w:t>
      </w:r>
      <w:r w:rsidRPr="008B4F96">
        <w:rPr>
          <w:rFonts w:ascii="Times New Roman" w:hAnsi="Times New Roman"/>
          <w:lang w:val="ru-RU"/>
        </w:rPr>
        <w:t xml:space="preserve">, </w:t>
      </w:r>
      <w:r w:rsidRPr="008B4F96">
        <w:rPr>
          <w:rFonts w:ascii="Times New Roman" w:hAnsi="Times New Roman" w:cs="Arial"/>
          <w:lang w:val="ru-RU"/>
        </w:rPr>
        <w:t>горнодобывающей</w:t>
      </w:r>
      <w:r w:rsidRPr="008B4F96">
        <w:rPr>
          <w:rFonts w:ascii="Times New Roman" w:hAnsi="Times New Roman"/>
          <w:lang w:val="ru-RU"/>
        </w:rPr>
        <w:t xml:space="preserve"> </w:t>
      </w:r>
      <w:r w:rsidRPr="008B4F96">
        <w:rPr>
          <w:rFonts w:ascii="Times New Roman" w:hAnsi="Times New Roman" w:cs="Arial"/>
          <w:lang w:val="ru-RU"/>
        </w:rPr>
        <w:t>промышленности</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др</w:t>
      </w:r>
      <w:r w:rsidRPr="008B4F96">
        <w:rPr>
          <w:rFonts w:ascii="Times New Roman" w:hAnsi="Times New Roman"/>
          <w:lang w:val="ru-RU"/>
        </w:rPr>
        <w:t>.).</w:t>
      </w:r>
    </w:p>
    <w:p w:rsidR="009225F1" w:rsidRPr="008B4F96" w:rsidRDefault="009225F1" w:rsidP="009225F1">
      <w:pPr>
        <w:spacing w:line="236" w:lineRule="atLeast"/>
        <w:ind w:firstLine="720"/>
        <w:jc w:val="both"/>
        <w:rPr>
          <w:rFonts w:ascii="Times New Roman" w:hAnsi="Times New Roman"/>
          <w:lang w:val="ru-RU"/>
        </w:rPr>
      </w:pPr>
      <w:r w:rsidRPr="008B4F96">
        <w:rPr>
          <w:rFonts w:ascii="Times New Roman" w:hAnsi="Times New Roman"/>
          <w:lang w:val="ru-RU"/>
        </w:rPr>
        <w:lastRenderedPageBreak/>
        <w:t xml:space="preserve">4) </w:t>
      </w:r>
      <w:r w:rsidRPr="008B4F96">
        <w:rPr>
          <w:rFonts w:ascii="Times New Roman" w:hAnsi="Times New Roman" w:cs="Arial"/>
          <w:b/>
          <w:lang w:val="ru-RU"/>
        </w:rPr>
        <w:t>Снабжение</w:t>
      </w:r>
      <w:r w:rsidRPr="008B4F96">
        <w:rPr>
          <w:rFonts w:ascii="Times New Roman" w:hAnsi="Times New Roman"/>
          <w:b/>
          <w:lang w:val="ru-RU"/>
        </w:rPr>
        <w:t xml:space="preserve"> </w:t>
      </w:r>
      <w:r w:rsidRPr="008B4F96">
        <w:rPr>
          <w:rFonts w:ascii="Times New Roman" w:hAnsi="Times New Roman" w:cs="Arial"/>
          <w:b/>
          <w:lang w:val="ru-RU"/>
        </w:rPr>
        <w:t>электричеством</w:t>
      </w:r>
      <w:r w:rsidRPr="008B4F96">
        <w:rPr>
          <w:rFonts w:ascii="Times New Roman" w:hAnsi="Times New Roman"/>
          <w:b/>
          <w:lang w:val="ru-RU"/>
        </w:rPr>
        <w:t xml:space="preserve">, </w:t>
      </w:r>
      <w:r w:rsidRPr="008B4F96">
        <w:rPr>
          <w:rFonts w:ascii="Times New Roman" w:hAnsi="Times New Roman" w:cs="Arial"/>
          <w:b/>
          <w:lang w:val="ru-RU"/>
        </w:rPr>
        <w:t>газом</w:t>
      </w:r>
      <w:r w:rsidRPr="008B4F96">
        <w:rPr>
          <w:rFonts w:ascii="Times New Roman" w:hAnsi="Times New Roman"/>
          <w:b/>
          <w:lang w:val="ru-RU"/>
        </w:rPr>
        <w:t xml:space="preserve">, </w:t>
      </w:r>
      <w:r w:rsidRPr="008B4F96">
        <w:rPr>
          <w:rFonts w:ascii="Times New Roman" w:hAnsi="Times New Roman" w:cs="Arial"/>
          <w:b/>
          <w:lang w:val="ru-RU"/>
        </w:rPr>
        <w:t>паром</w:t>
      </w:r>
      <w:r w:rsidRPr="008B4F96">
        <w:rPr>
          <w:rFonts w:ascii="Times New Roman" w:hAnsi="Times New Roman"/>
          <w:b/>
          <w:lang w:val="ru-RU"/>
        </w:rPr>
        <w:t xml:space="preserve"> </w:t>
      </w:r>
      <w:r w:rsidRPr="008B4F96">
        <w:rPr>
          <w:rFonts w:ascii="Times New Roman" w:hAnsi="Times New Roman" w:cs="Arial"/>
          <w:b/>
          <w:lang w:val="ru-RU"/>
        </w:rPr>
        <w:t>и</w:t>
      </w:r>
      <w:r w:rsidRPr="008B4F96">
        <w:rPr>
          <w:rFonts w:ascii="Times New Roman" w:hAnsi="Times New Roman"/>
          <w:b/>
          <w:lang w:val="ru-RU"/>
        </w:rPr>
        <w:t xml:space="preserve"> </w:t>
      </w:r>
      <w:r w:rsidRPr="008B4F96">
        <w:rPr>
          <w:rFonts w:ascii="Times New Roman" w:hAnsi="Times New Roman" w:cs="Arial"/>
          <w:b/>
          <w:lang w:val="ru-RU"/>
        </w:rPr>
        <w:t>кондиционированным</w:t>
      </w:r>
      <w:r w:rsidRPr="008B4F96">
        <w:rPr>
          <w:rFonts w:ascii="Times New Roman" w:hAnsi="Times New Roman"/>
          <w:b/>
          <w:lang w:val="ru-RU"/>
        </w:rPr>
        <w:t xml:space="preserve"> </w:t>
      </w:r>
      <w:r w:rsidRPr="008B4F96">
        <w:rPr>
          <w:rFonts w:ascii="Times New Roman" w:hAnsi="Times New Roman" w:cs="Arial"/>
          <w:b/>
          <w:lang w:val="ru-RU"/>
        </w:rPr>
        <w:t>воздухом</w:t>
      </w:r>
      <w:r w:rsidRPr="008B4F96">
        <w:rPr>
          <w:rFonts w:ascii="Times New Roman" w:hAnsi="Times New Roman"/>
          <w:b/>
          <w:lang w:val="ru-RU"/>
        </w:rPr>
        <w:t>.</w:t>
      </w:r>
      <w:r w:rsidRPr="008B4F96">
        <w:rPr>
          <w:rFonts w:ascii="Times New Roman" w:hAnsi="Times New Roman"/>
          <w:lang w:val="ru-RU"/>
        </w:rPr>
        <w:t xml:space="preserve"> </w:t>
      </w:r>
      <w:r w:rsidRPr="008B4F96">
        <w:rPr>
          <w:rFonts w:ascii="Times New Roman" w:hAnsi="Times New Roman" w:cs="Arial"/>
          <w:lang w:val="ru-RU"/>
        </w:rPr>
        <w:t>Данная</w:t>
      </w:r>
      <w:r w:rsidRPr="008B4F96">
        <w:rPr>
          <w:rFonts w:ascii="Times New Roman" w:hAnsi="Times New Roman"/>
          <w:lang w:val="ru-RU"/>
        </w:rPr>
        <w:t xml:space="preserve"> </w:t>
      </w:r>
      <w:r w:rsidRPr="008B4F96">
        <w:rPr>
          <w:rFonts w:ascii="Times New Roman" w:hAnsi="Times New Roman" w:cs="Arial"/>
          <w:lang w:val="ru-RU"/>
        </w:rPr>
        <w:t>группа</w:t>
      </w:r>
      <w:r w:rsidRPr="008B4F96">
        <w:rPr>
          <w:rFonts w:ascii="Times New Roman" w:hAnsi="Times New Roman"/>
          <w:lang w:val="ru-RU"/>
        </w:rPr>
        <w:t xml:space="preserve"> </w:t>
      </w:r>
      <w:r w:rsidRPr="008B4F96">
        <w:rPr>
          <w:rFonts w:ascii="Times New Roman" w:hAnsi="Times New Roman" w:cs="Arial"/>
          <w:lang w:val="ru-RU"/>
        </w:rPr>
        <w:t>включает</w:t>
      </w:r>
      <w:r w:rsidRPr="008B4F96">
        <w:rPr>
          <w:rFonts w:ascii="Times New Roman" w:hAnsi="Times New Roman"/>
          <w:lang w:val="ru-RU"/>
        </w:rPr>
        <w:t xml:space="preserve"> </w:t>
      </w:r>
      <w:r w:rsidRPr="008B4F96">
        <w:rPr>
          <w:rFonts w:ascii="Times New Roman" w:hAnsi="Times New Roman" w:cs="Arial"/>
          <w:lang w:val="ru-RU"/>
        </w:rPr>
        <w:t>снабжение</w:t>
      </w:r>
      <w:r w:rsidRPr="008B4F96">
        <w:rPr>
          <w:rFonts w:ascii="Times New Roman" w:hAnsi="Times New Roman"/>
          <w:lang w:val="ru-RU"/>
        </w:rPr>
        <w:t xml:space="preserve"> </w:t>
      </w:r>
      <w:r w:rsidRPr="008B4F96">
        <w:rPr>
          <w:rFonts w:ascii="Times New Roman" w:hAnsi="Times New Roman" w:cs="Arial"/>
          <w:lang w:val="ru-RU"/>
        </w:rPr>
        <w:t>промышленных</w:t>
      </w:r>
      <w:r w:rsidRPr="008B4F96">
        <w:rPr>
          <w:rFonts w:ascii="Times New Roman" w:hAnsi="Times New Roman"/>
          <w:lang w:val="ru-RU"/>
        </w:rPr>
        <w:t xml:space="preserve"> </w:t>
      </w:r>
      <w:r w:rsidRPr="008B4F96">
        <w:rPr>
          <w:rFonts w:ascii="Times New Roman" w:hAnsi="Times New Roman" w:cs="Arial"/>
          <w:lang w:val="ru-RU"/>
        </w:rPr>
        <w:t>предприятий</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жилых</w:t>
      </w:r>
      <w:r w:rsidRPr="008B4F96">
        <w:rPr>
          <w:rFonts w:ascii="Times New Roman" w:hAnsi="Times New Roman"/>
          <w:lang w:val="ru-RU"/>
        </w:rPr>
        <w:t xml:space="preserve"> </w:t>
      </w:r>
      <w:r w:rsidRPr="008B4F96">
        <w:rPr>
          <w:rFonts w:ascii="Times New Roman" w:hAnsi="Times New Roman" w:cs="Arial"/>
          <w:lang w:val="ru-RU"/>
        </w:rPr>
        <w:t>массивов</w:t>
      </w:r>
      <w:r w:rsidRPr="008B4F96">
        <w:rPr>
          <w:rFonts w:ascii="Times New Roman" w:hAnsi="Times New Roman"/>
          <w:lang w:val="ru-RU"/>
        </w:rPr>
        <w:t xml:space="preserve"> </w:t>
      </w:r>
      <w:r w:rsidRPr="008B4F96">
        <w:rPr>
          <w:rFonts w:ascii="Times New Roman" w:hAnsi="Times New Roman" w:cs="Arial"/>
          <w:lang w:val="ru-RU"/>
        </w:rPr>
        <w:t>электричеством</w:t>
      </w:r>
      <w:r w:rsidRPr="008B4F96">
        <w:rPr>
          <w:rFonts w:ascii="Times New Roman" w:hAnsi="Times New Roman"/>
          <w:lang w:val="ru-RU"/>
        </w:rPr>
        <w:t xml:space="preserve">, </w:t>
      </w:r>
      <w:r w:rsidRPr="008B4F96">
        <w:rPr>
          <w:rFonts w:ascii="Times New Roman" w:hAnsi="Times New Roman" w:cs="Arial"/>
          <w:lang w:val="ru-RU"/>
        </w:rPr>
        <w:t>газом</w:t>
      </w:r>
      <w:r w:rsidRPr="008B4F96">
        <w:rPr>
          <w:rFonts w:ascii="Times New Roman" w:hAnsi="Times New Roman"/>
          <w:lang w:val="ru-RU"/>
        </w:rPr>
        <w:t xml:space="preserve">, </w:t>
      </w:r>
      <w:r w:rsidRPr="008B4F96">
        <w:rPr>
          <w:rFonts w:ascii="Times New Roman" w:hAnsi="Times New Roman" w:cs="Arial"/>
          <w:lang w:val="ru-RU"/>
        </w:rPr>
        <w:t>паром</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кондиционированным</w:t>
      </w:r>
      <w:r w:rsidRPr="008B4F96">
        <w:rPr>
          <w:rFonts w:ascii="Times New Roman" w:hAnsi="Times New Roman"/>
          <w:lang w:val="ru-RU"/>
        </w:rPr>
        <w:t xml:space="preserve"> </w:t>
      </w:r>
      <w:r w:rsidRPr="008B4F96">
        <w:rPr>
          <w:rFonts w:ascii="Times New Roman" w:hAnsi="Times New Roman" w:cs="Arial"/>
          <w:lang w:val="ru-RU"/>
        </w:rPr>
        <w:t>воздухом</w:t>
      </w:r>
      <w:r w:rsidRPr="008B4F96">
        <w:rPr>
          <w:rFonts w:ascii="Times New Roman" w:hAnsi="Times New Roman"/>
          <w:lang w:val="ru-RU"/>
        </w:rPr>
        <w:t>.</w:t>
      </w:r>
    </w:p>
    <w:p w:rsidR="009225F1" w:rsidRPr="008B4F96" w:rsidRDefault="009225F1" w:rsidP="009225F1">
      <w:pPr>
        <w:spacing w:line="236" w:lineRule="atLeast"/>
        <w:ind w:firstLine="720"/>
        <w:jc w:val="both"/>
        <w:rPr>
          <w:rFonts w:ascii="Times New Roman" w:hAnsi="Times New Roman"/>
          <w:lang w:val="ru-RU"/>
        </w:rPr>
      </w:pPr>
      <w:r w:rsidRPr="008B4F96">
        <w:rPr>
          <w:rFonts w:ascii="Times New Roman" w:hAnsi="Times New Roman"/>
          <w:lang w:val="ru-RU"/>
        </w:rPr>
        <w:t xml:space="preserve">5) </w:t>
      </w:r>
      <w:r w:rsidRPr="008B4F96">
        <w:rPr>
          <w:rFonts w:ascii="Times New Roman" w:hAnsi="Times New Roman" w:cs="Arial"/>
          <w:b/>
          <w:lang w:val="ru-RU"/>
        </w:rPr>
        <w:t>Водоснабжение</w:t>
      </w:r>
      <w:r w:rsidRPr="008B4F96">
        <w:rPr>
          <w:rFonts w:ascii="Times New Roman" w:hAnsi="Times New Roman"/>
          <w:b/>
          <w:lang w:val="ru-RU"/>
        </w:rPr>
        <w:t xml:space="preserve">, </w:t>
      </w:r>
      <w:r w:rsidRPr="008B4F96">
        <w:rPr>
          <w:rFonts w:ascii="Times New Roman" w:hAnsi="Times New Roman" w:cs="Arial"/>
          <w:b/>
          <w:lang w:val="ru-RU"/>
        </w:rPr>
        <w:t>канализация</w:t>
      </w:r>
      <w:r w:rsidRPr="008B4F96">
        <w:rPr>
          <w:rFonts w:ascii="Times New Roman" w:hAnsi="Times New Roman"/>
          <w:b/>
          <w:lang w:val="ru-RU"/>
        </w:rPr>
        <w:t xml:space="preserve">, </w:t>
      </w:r>
      <w:r w:rsidRPr="008B4F96">
        <w:rPr>
          <w:rFonts w:ascii="Times New Roman" w:hAnsi="Times New Roman" w:cs="Arial"/>
          <w:b/>
          <w:lang w:val="ru-RU"/>
        </w:rPr>
        <w:t>управление</w:t>
      </w:r>
      <w:r w:rsidRPr="008B4F96">
        <w:rPr>
          <w:rFonts w:ascii="Times New Roman" w:hAnsi="Times New Roman"/>
          <w:b/>
          <w:lang w:val="ru-RU"/>
        </w:rPr>
        <w:t xml:space="preserve"> </w:t>
      </w:r>
      <w:r w:rsidRPr="008B4F96">
        <w:rPr>
          <w:rFonts w:ascii="Times New Roman" w:hAnsi="Times New Roman" w:cs="Arial"/>
          <w:b/>
          <w:lang w:val="ru-RU"/>
        </w:rPr>
        <w:t>отходами</w:t>
      </w:r>
      <w:r w:rsidRPr="008B4F96">
        <w:rPr>
          <w:rFonts w:ascii="Times New Roman" w:hAnsi="Times New Roman"/>
          <w:b/>
          <w:lang w:val="ru-RU"/>
        </w:rPr>
        <w:t xml:space="preserve"> </w:t>
      </w:r>
      <w:r w:rsidRPr="008B4F96">
        <w:rPr>
          <w:rFonts w:ascii="Times New Roman" w:hAnsi="Times New Roman" w:cs="Arial"/>
          <w:b/>
          <w:lang w:val="ru-RU"/>
        </w:rPr>
        <w:t>и</w:t>
      </w:r>
      <w:r w:rsidRPr="008B4F96">
        <w:rPr>
          <w:rFonts w:ascii="Times New Roman" w:hAnsi="Times New Roman"/>
          <w:b/>
          <w:lang w:val="ru-RU"/>
        </w:rPr>
        <w:t xml:space="preserve"> </w:t>
      </w:r>
      <w:r w:rsidRPr="008B4F96">
        <w:rPr>
          <w:rFonts w:ascii="Times New Roman" w:hAnsi="Times New Roman" w:cs="Arial"/>
          <w:b/>
          <w:lang w:val="ru-RU"/>
        </w:rPr>
        <w:t>их</w:t>
      </w:r>
      <w:r w:rsidRPr="008B4F96">
        <w:rPr>
          <w:rFonts w:ascii="Times New Roman" w:hAnsi="Times New Roman"/>
          <w:b/>
          <w:lang w:val="ru-RU"/>
        </w:rPr>
        <w:t xml:space="preserve"> </w:t>
      </w:r>
      <w:r w:rsidRPr="008B4F96">
        <w:rPr>
          <w:rFonts w:ascii="Times New Roman" w:hAnsi="Times New Roman" w:cs="Arial"/>
          <w:b/>
          <w:lang w:val="ru-RU"/>
        </w:rPr>
        <w:t>очистка</w:t>
      </w:r>
      <w:r w:rsidRPr="008B4F96">
        <w:rPr>
          <w:rFonts w:ascii="Times New Roman" w:hAnsi="Times New Roman"/>
          <w:b/>
          <w:lang w:val="ru-RU"/>
        </w:rPr>
        <w:t>.</w:t>
      </w:r>
      <w:r w:rsidRPr="008B4F96">
        <w:rPr>
          <w:rFonts w:ascii="Times New Roman" w:hAnsi="Times New Roman"/>
          <w:lang w:val="ru-RU"/>
        </w:rPr>
        <w:t xml:space="preserve"> </w:t>
      </w:r>
      <w:r w:rsidRPr="008B4F96">
        <w:rPr>
          <w:rFonts w:ascii="Times New Roman" w:hAnsi="Times New Roman" w:cs="Arial"/>
          <w:lang w:val="ru-RU"/>
        </w:rPr>
        <w:t>В</w:t>
      </w:r>
      <w:r w:rsidRPr="008B4F96">
        <w:rPr>
          <w:rFonts w:ascii="Times New Roman" w:hAnsi="Times New Roman"/>
          <w:lang w:val="ru-RU"/>
        </w:rPr>
        <w:t xml:space="preserve"> </w:t>
      </w:r>
      <w:r w:rsidRPr="008B4F96">
        <w:rPr>
          <w:rFonts w:ascii="Times New Roman" w:hAnsi="Times New Roman" w:cs="Arial"/>
          <w:lang w:val="ru-RU"/>
        </w:rPr>
        <w:t>группу</w:t>
      </w:r>
      <w:r w:rsidRPr="008B4F96">
        <w:rPr>
          <w:rFonts w:ascii="Times New Roman" w:hAnsi="Times New Roman"/>
          <w:lang w:val="ru-RU"/>
        </w:rPr>
        <w:t xml:space="preserve"> </w:t>
      </w:r>
      <w:r w:rsidRPr="008B4F96">
        <w:rPr>
          <w:rFonts w:ascii="Times New Roman" w:hAnsi="Times New Roman" w:cs="Arial"/>
          <w:lang w:val="ru-RU"/>
        </w:rPr>
        <w:t>включена</w:t>
      </w:r>
      <w:r w:rsidRPr="008B4F96">
        <w:rPr>
          <w:rFonts w:ascii="Times New Roman" w:hAnsi="Times New Roman"/>
          <w:lang w:val="ru-RU"/>
        </w:rPr>
        <w:t xml:space="preserve"> </w:t>
      </w:r>
      <w:r w:rsidRPr="008B4F96">
        <w:rPr>
          <w:rFonts w:ascii="Times New Roman" w:hAnsi="Times New Roman" w:cs="Arial"/>
          <w:lang w:val="ru-RU"/>
        </w:rPr>
        <w:t>деятельность</w:t>
      </w:r>
      <w:r w:rsidRPr="008B4F96">
        <w:rPr>
          <w:rFonts w:ascii="Times New Roman" w:hAnsi="Times New Roman"/>
          <w:lang w:val="ru-RU"/>
        </w:rPr>
        <w:t xml:space="preserve"> </w:t>
      </w:r>
      <w:r w:rsidRPr="008B4F96">
        <w:rPr>
          <w:rFonts w:ascii="Times New Roman" w:hAnsi="Times New Roman" w:cs="Arial"/>
          <w:lang w:val="ru-RU"/>
        </w:rPr>
        <w:t>по</w:t>
      </w:r>
      <w:r w:rsidRPr="008B4F96">
        <w:rPr>
          <w:rFonts w:ascii="Times New Roman" w:hAnsi="Times New Roman"/>
          <w:lang w:val="ru-RU"/>
        </w:rPr>
        <w:t xml:space="preserve"> </w:t>
      </w:r>
      <w:r w:rsidRPr="008B4F96">
        <w:rPr>
          <w:rFonts w:ascii="Times New Roman" w:hAnsi="Times New Roman" w:cs="Arial"/>
          <w:lang w:val="ru-RU"/>
        </w:rPr>
        <w:t>снабжению</w:t>
      </w:r>
      <w:r w:rsidRPr="008B4F96">
        <w:rPr>
          <w:rFonts w:ascii="Times New Roman" w:hAnsi="Times New Roman"/>
          <w:lang w:val="ru-RU"/>
        </w:rPr>
        <w:t xml:space="preserve"> </w:t>
      </w:r>
      <w:r w:rsidRPr="008B4F96">
        <w:rPr>
          <w:rFonts w:ascii="Times New Roman" w:hAnsi="Times New Roman" w:cs="Arial"/>
          <w:lang w:val="ru-RU"/>
        </w:rPr>
        <w:t>водой</w:t>
      </w:r>
      <w:r w:rsidRPr="008B4F96">
        <w:rPr>
          <w:rFonts w:ascii="Times New Roman" w:hAnsi="Times New Roman"/>
          <w:lang w:val="ru-RU"/>
        </w:rPr>
        <w:t xml:space="preserve">, </w:t>
      </w:r>
      <w:r w:rsidRPr="008B4F96">
        <w:rPr>
          <w:rFonts w:ascii="Times New Roman" w:hAnsi="Times New Roman" w:cs="Arial"/>
          <w:lang w:val="ru-RU"/>
        </w:rPr>
        <w:t>канализация</w:t>
      </w:r>
      <w:r w:rsidRPr="008B4F96">
        <w:rPr>
          <w:rFonts w:ascii="Times New Roman" w:hAnsi="Times New Roman"/>
          <w:lang w:val="ru-RU"/>
        </w:rPr>
        <w:t xml:space="preserve">, </w:t>
      </w:r>
      <w:r w:rsidRPr="008B4F96">
        <w:rPr>
          <w:rFonts w:ascii="Times New Roman" w:hAnsi="Times New Roman" w:cs="Arial"/>
          <w:lang w:val="ru-RU"/>
        </w:rPr>
        <w:t>водоотвод</w:t>
      </w:r>
      <w:r w:rsidRPr="008B4F96">
        <w:rPr>
          <w:rFonts w:ascii="Times New Roman" w:hAnsi="Times New Roman"/>
          <w:lang w:val="ru-RU"/>
        </w:rPr>
        <w:t xml:space="preserve">, </w:t>
      </w:r>
      <w:r w:rsidRPr="008B4F96">
        <w:rPr>
          <w:rFonts w:ascii="Times New Roman" w:hAnsi="Times New Roman" w:cs="Arial"/>
          <w:lang w:val="ru-RU"/>
        </w:rPr>
        <w:t>сбор</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обработка</w:t>
      </w:r>
      <w:r w:rsidRPr="008B4F96">
        <w:rPr>
          <w:rFonts w:ascii="Times New Roman" w:hAnsi="Times New Roman"/>
          <w:lang w:val="ru-RU"/>
        </w:rPr>
        <w:t xml:space="preserve"> </w:t>
      </w:r>
      <w:r w:rsidRPr="008B4F96">
        <w:rPr>
          <w:rFonts w:ascii="Times New Roman" w:hAnsi="Times New Roman" w:cs="Arial"/>
          <w:lang w:val="ru-RU"/>
        </w:rPr>
        <w:t>твердых</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нетвердых</w:t>
      </w:r>
      <w:r w:rsidRPr="008B4F96">
        <w:rPr>
          <w:rFonts w:ascii="Times New Roman" w:hAnsi="Times New Roman"/>
          <w:lang w:val="ru-RU"/>
        </w:rPr>
        <w:t xml:space="preserve"> </w:t>
      </w:r>
      <w:r w:rsidRPr="008B4F96">
        <w:rPr>
          <w:rFonts w:ascii="Times New Roman" w:hAnsi="Times New Roman" w:cs="Arial"/>
          <w:lang w:val="ru-RU"/>
        </w:rPr>
        <w:t>отходов</w:t>
      </w:r>
      <w:r w:rsidRPr="008B4F96">
        <w:rPr>
          <w:rFonts w:ascii="Times New Roman" w:hAnsi="Times New Roman"/>
          <w:lang w:val="ru-RU"/>
        </w:rPr>
        <w:t>.</w:t>
      </w:r>
    </w:p>
    <w:p w:rsidR="009225F1" w:rsidRPr="008B4F96" w:rsidRDefault="009225F1" w:rsidP="009225F1">
      <w:pPr>
        <w:spacing w:line="236" w:lineRule="atLeast"/>
        <w:ind w:firstLine="720"/>
        <w:jc w:val="both"/>
        <w:rPr>
          <w:rFonts w:ascii="Times New Roman" w:hAnsi="Times New Roman"/>
          <w:lang w:val="ru-RU"/>
        </w:rPr>
      </w:pPr>
      <w:r w:rsidRPr="008B4F96">
        <w:rPr>
          <w:rFonts w:ascii="Times New Roman" w:hAnsi="Times New Roman"/>
          <w:lang w:val="ru-RU"/>
        </w:rPr>
        <w:t xml:space="preserve">6) </w:t>
      </w:r>
      <w:r w:rsidRPr="008B4F96">
        <w:rPr>
          <w:rFonts w:ascii="Times New Roman" w:hAnsi="Times New Roman" w:cs="Arial"/>
          <w:b/>
          <w:lang w:val="ru-RU"/>
        </w:rPr>
        <w:t>Строительство</w:t>
      </w:r>
      <w:r w:rsidRPr="008B4F96">
        <w:rPr>
          <w:rFonts w:ascii="Times New Roman" w:hAnsi="Times New Roman"/>
          <w:lang w:val="ru-RU"/>
        </w:rPr>
        <w:t xml:space="preserve">.  </w:t>
      </w:r>
      <w:r w:rsidRPr="008B4F96">
        <w:rPr>
          <w:rFonts w:ascii="Times New Roman" w:hAnsi="Times New Roman" w:cs="Arial"/>
          <w:lang w:val="ru-RU"/>
        </w:rPr>
        <w:t>В</w:t>
      </w:r>
      <w:r w:rsidRPr="008B4F96">
        <w:rPr>
          <w:rFonts w:ascii="Times New Roman" w:hAnsi="Times New Roman"/>
          <w:lang w:val="ru-RU"/>
        </w:rPr>
        <w:t xml:space="preserve"> </w:t>
      </w:r>
      <w:r w:rsidRPr="008B4F96">
        <w:rPr>
          <w:rFonts w:ascii="Times New Roman" w:hAnsi="Times New Roman" w:cs="Arial"/>
          <w:lang w:val="ru-RU"/>
        </w:rPr>
        <w:t>эту</w:t>
      </w:r>
      <w:r w:rsidRPr="008B4F96">
        <w:rPr>
          <w:rFonts w:ascii="Times New Roman" w:hAnsi="Times New Roman"/>
          <w:lang w:val="ru-RU"/>
        </w:rPr>
        <w:t xml:space="preserve"> </w:t>
      </w:r>
      <w:r w:rsidRPr="008B4F96">
        <w:rPr>
          <w:rFonts w:ascii="Times New Roman" w:hAnsi="Times New Roman" w:cs="Arial"/>
          <w:lang w:val="ru-RU"/>
        </w:rPr>
        <w:t>группу</w:t>
      </w:r>
      <w:r w:rsidRPr="008B4F96">
        <w:rPr>
          <w:rFonts w:ascii="Times New Roman" w:hAnsi="Times New Roman"/>
          <w:lang w:val="ru-RU"/>
        </w:rPr>
        <w:t xml:space="preserve"> </w:t>
      </w:r>
      <w:r w:rsidRPr="008B4F96">
        <w:rPr>
          <w:rFonts w:ascii="Times New Roman" w:hAnsi="Times New Roman" w:cs="Arial"/>
          <w:lang w:val="ru-RU"/>
        </w:rPr>
        <w:t>включены</w:t>
      </w:r>
      <w:r w:rsidRPr="008B4F96">
        <w:rPr>
          <w:rFonts w:ascii="Times New Roman" w:hAnsi="Times New Roman"/>
          <w:lang w:val="ru-RU"/>
        </w:rPr>
        <w:t xml:space="preserve"> </w:t>
      </w:r>
      <w:r w:rsidRPr="008B4F96">
        <w:rPr>
          <w:rFonts w:ascii="Times New Roman" w:hAnsi="Times New Roman" w:cs="Arial"/>
          <w:lang w:val="ru-RU"/>
        </w:rPr>
        <w:t>строительство</w:t>
      </w:r>
      <w:r w:rsidRPr="008B4F96">
        <w:rPr>
          <w:rFonts w:ascii="Times New Roman" w:hAnsi="Times New Roman"/>
          <w:lang w:val="ru-RU"/>
        </w:rPr>
        <w:t xml:space="preserve"> </w:t>
      </w:r>
      <w:r w:rsidRPr="008B4F96">
        <w:rPr>
          <w:rFonts w:ascii="Times New Roman" w:hAnsi="Times New Roman" w:cs="Arial"/>
          <w:lang w:val="ru-RU"/>
        </w:rPr>
        <w:t>жилых</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административных</w:t>
      </w:r>
      <w:r w:rsidRPr="008B4F96">
        <w:rPr>
          <w:rFonts w:ascii="Times New Roman" w:hAnsi="Times New Roman"/>
          <w:lang w:val="ru-RU"/>
        </w:rPr>
        <w:t xml:space="preserve"> </w:t>
      </w:r>
      <w:r w:rsidRPr="008B4F96">
        <w:rPr>
          <w:rFonts w:ascii="Times New Roman" w:hAnsi="Times New Roman" w:cs="Arial"/>
          <w:lang w:val="ru-RU"/>
        </w:rPr>
        <w:t>зданий</w:t>
      </w:r>
      <w:r w:rsidRPr="008B4F96">
        <w:rPr>
          <w:rFonts w:ascii="Times New Roman" w:hAnsi="Times New Roman"/>
          <w:lang w:val="ru-RU"/>
        </w:rPr>
        <w:t xml:space="preserve">, </w:t>
      </w:r>
      <w:r w:rsidRPr="008B4F96">
        <w:rPr>
          <w:rFonts w:ascii="Times New Roman" w:hAnsi="Times New Roman" w:cs="Arial"/>
          <w:lang w:val="ru-RU"/>
        </w:rPr>
        <w:t>расширение</w:t>
      </w:r>
      <w:r w:rsidRPr="008B4F96">
        <w:rPr>
          <w:rFonts w:ascii="Times New Roman" w:hAnsi="Times New Roman"/>
          <w:lang w:val="ru-RU"/>
        </w:rPr>
        <w:t xml:space="preserve"> </w:t>
      </w:r>
      <w:r w:rsidRPr="008B4F96">
        <w:rPr>
          <w:rFonts w:ascii="Times New Roman" w:hAnsi="Times New Roman" w:cs="Arial"/>
          <w:lang w:val="ru-RU"/>
        </w:rPr>
        <w:t>или</w:t>
      </w:r>
      <w:r w:rsidRPr="008B4F96">
        <w:rPr>
          <w:rFonts w:ascii="Times New Roman" w:hAnsi="Times New Roman"/>
          <w:lang w:val="ru-RU"/>
        </w:rPr>
        <w:t xml:space="preserve"> </w:t>
      </w:r>
      <w:r w:rsidRPr="008B4F96">
        <w:rPr>
          <w:rFonts w:ascii="Times New Roman" w:hAnsi="Times New Roman" w:cs="Arial"/>
          <w:lang w:val="ru-RU"/>
        </w:rPr>
        <w:t>ремонт</w:t>
      </w:r>
      <w:r w:rsidRPr="008B4F96">
        <w:rPr>
          <w:rFonts w:ascii="Times New Roman" w:hAnsi="Times New Roman"/>
          <w:lang w:val="ru-RU"/>
        </w:rPr>
        <w:t xml:space="preserve"> </w:t>
      </w:r>
      <w:r w:rsidRPr="008B4F96">
        <w:rPr>
          <w:rFonts w:ascii="Times New Roman" w:hAnsi="Times New Roman" w:cs="Arial"/>
          <w:lang w:val="ru-RU"/>
        </w:rPr>
        <w:t>строительных</w:t>
      </w:r>
      <w:r w:rsidRPr="008B4F96">
        <w:rPr>
          <w:rFonts w:ascii="Times New Roman" w:hAnsi="Times New Roman"/>
          <w:lang w:val="ru-RU"/>
        </w:rPr>
        <w:t xml:space="preserve"> </w:t>
      </w:r>
      <w:r w:rsidRPr="008B4F96">
        <w:rPr>
          <w:rFonts w:ascii="Times New Roman" w:hAnsi="Times New Roman" w:cs="Arial"/>
          <w:lang w:val="ru-RU"/>
        </w:rPr>
        <w:t>объектов</w:t>
      </w:r>
      <w:r w:rsidRPr="008B4F96">
        <w:rPr>
          <w:rFonts w:ascii="Times New Roman" w:hAnsi="Times New Roman"/>
          <w:lang w:val="ru-RU"/>
        </w:rPr>
        <w:t xml:space="preserve">, </w:t>
      </w:r>
      <w:r w:rsidRPr="008B4F96">
        <w:rPr>
          <w:rFonts w:ascii="Times New Roman" w:hAnsi="Times New Roman" w:cs="Arial"/>
          <w:lang w:val="ru-RU"/>
        </w:rPr>
        <w:t>строительство</w:t>
      </w:r>
      <w:r w:rsidRPr="008B4F96">
        <w:rPr>
          <w:rFonts w:ascii="Times New Roman" w:hAnsi="Times New Roman"/>
          <w:lang w:val="ru-RU"/>
        </w:rPr>
        <w:t xml:space="preserve"> </w:t>
      </w:r>
      <w:r w:rsidRPr="008B4F96">
        <w:rPr>
          <w:rFonts w:ascii="Times New Roman" w:hAnsi="Times New Roman" w:cs="Arial"/>
          <w:lang w:val="ru-RU"/>
        </w:rPr>
        <w:t>зданий</w:t>
      </w:r>
      <w:r w:rsidRPr="008B4F96">
        <w:rPr>
          <w:rFonts w:ascii="Times New Roman" w:hAnsi="Times New Roman"/>
          <w:lang w:val="ru-RU"/>
        </w:rPr>
        <w:t xml:space="preserve"> </w:t>
      </w:r>
      <w:r w:rsidRPr="008B4F96">
        <w:rPr>
          <w:rFonts w:ascii="Times New Roman" w:hAnsi="Times New Roman" w:cs="Arial"/>
          <w:lang w:val="ru-RU"/>
        </w:rPr>
        <w:t>из</w:t>
      </w:r>
      <w:r w:rsidRPr="008B4F96">
        <w:rPr>
          <w:rFonts w:ascii="Times New Roman" w:hAnsi="Times New Roman"/>
          <w:lang w:val="ru-RU"/>
        </w:rPr>
        <w:t xml:space="preserve"> </w:t>
      </w:r>
      <w:r w:rsidRPr="008B4F96">
        <w:rPr>
          <w:rFonts w:ascii="Times New Roman" w:hAnsi="Times New Roman" w:cs="Arial"/>
          <w:lang w:val="ru-RU"/>
        </w:rPr>
        <w:t>готовых</w:t>
      </w:r>
      <w:r w:rsidRPr="008B4F96">
        <w:rPr>
          <w:rFonts w:ascii="Times New Roman" w:hAnsi="Times New Roman"/>
          <w:lang w:val="ru-RU"/>
        </w:rPr>
        <w:t xml:space="preserve"> </w:t>
      </w:r>
      <w:r w:rsidRPr="008B4F96">
        <w:rPr>
          <w:rFonts w:ascii="Times New Roman" w:hAnsi="Times New Roman" w:cs="Arial"/>
          <w:lang w:val="ru-RU"/>
        </w:rPr>
        <w:t>блочных</w:t>
      </w:r>
      <w:r w:rsidRPr="008B4F96">
        <w:rPr>
          <w:rFonts w:ascii="Times New Roman" w:hAnsi="Times New Roman"/>
          <w:lang w:val="ru-RU"/>
        </w:rPr>
        <w:t xml:space="preserve"> </w:t>
      </w:r>
      <w:r w:rsidRPr="008B4F96">
        <w:rPr>
          <w:rFonts w:ascii="Times New Roman" w:hAnsi="Times New Roman" w:cs="Arial"/>
          <w:lang w:val="ru-RU"/>
        </w:rPr>
        <w:t>конструкций</w:t>
      </w:r>
      <w:r w:rsidRPr="008B4F96">
        <w:rPr>
          <w:rFonts w:ascii="Times New Roman" w:hAnsi="Times New Roman"/>
          <w:lang w:val="ru-RU"/>
        </w:rPr>
        <w:t xml:space="preserve">, </w:t>
      </w:r>
      <w:r w:rsidRPr="008B4F96">
        <w:rPr>
          <w:rFonts w:ascii="Times New Roman" w:hAnsi="Times New Roman" w:cs="Arial"/>
          <w:lang w:val="ru-RU"/>
        </w:rPr>
        <w:t>установка</w:t>
      </w:r>
      <w:r w:rsidRPr="008B4F96">
        <w:rPr>
          <w:rFonts w:ascii="Times New Roman" w:hAnsi="Times New Roman"/>
          <w:lang w:val="ru-RU"/>
        </w:rPr>
        <w:t xml:space="preserve"> </w:t>
      </w:r>
      <w:r w:rsidRPr="008B4F96">
        <w:rPr>
          <w:rFonts w:ascii="Times New Roman" w:hAnsi="Times New Roman" w:cs="Arial"/>
          <w:lang w:val="ru-RU"/>
        </w:rPr>
        <w:t>временных</w:t>
      </w:r>
      <w:r w:rsidRPr="008B4F96">
        <w:rPr>
          <w:rFonts w:ascii="Times New Roman" w:hAnsi="Times New Roman"/>
          <w:lang w:val="ru-RU"/>
        </w:rPr>
        <w:t xml:space="preserve"> </w:t>
      </w:r>
      <w:r w:rsidRPr="008B4F96">
        <w:rPr>
          <w:rFonts w:ascii="Times New Roman" w:hAnsi="Times New Roman" w:cs="Arial"/>
          <w:lang w:val="ru-RU"/>
        </w:rPr>
        <w:t>объектов</w:t>
      </w:r>
      <w:r w:rsidRPr="008B4F96">
        <w:rPr>
          <w:rFonts w:ascii="Times New Roman" w:hAnsi="Times New Roman"/>
          <w:lang w:val="ru-RU"/>
        </w:rPr>
        <w:t xml:space="preserve"> </w:t>
      </w:r>
      <w:r w:rsidRPr="008B4F96">
        <w:rPr>
          <w:rFonts w:ascii="Times New Roman" w:hAnsi="Times New Roman" w:cs="Arial"/>
          <w:lang w:val="ru-RU"/>
        </w:rPr>
        <w:t>на</w:t>
      </w:r>
      <w:r w:rsidRPr="008B4F96">
        <w:rPr>
          <w:rFonts w:ascii="Times New Roman" w:hAnsi="Times New Roman"/>
          <w:lang w:val="ru-RU"/>
        </w:rPr>
        <w:t xml:space="preserve"> </w:t>
      </w:r>
      <w:r w:rsidRPr="008B4F96">
        <w:rPr>
          <w:rFonts w:ascii="Times New Roman" w:hAnsi="Times New Roman" w:cs="Arial"/>
          <w:lang w:val="ru-RU"/>
        </w:rPr>
        <w:t>строительных</w:t>
      </w:r>
      <w:r w:rsidRPr="008B4F96">
        <w:rPr>
          <w:rFonts w:ascii="Times New Roman" w:hAnsi="Times New Roman"/>
          <w:lang w:val="ru-RU"/>
        </w:rPr>
        <w:t xml:space="preserve"> </w:t>
      </w:r>
      <w:r w:rsidRPr="008B4F96">
        <w:rPr>
          <w:rFonts w:ascii="Times New Roman" w:hAnsi="Times New Roman" w:cs="Arial"/>
          <w:lang w:val="ru-RU"/>
        </w:rPr>
        <w:t>площадках</w:t>
      </w:r>
      <w:r w:rsidRPr="008B4F96">
        <w:rPr>
          <w:rFonts w:ascii="Times New Roman" w:hAnsi="Times New Roman"/>
          <w:lang w:val="ru-RU"/>
        </w:rPr>
        <w:t>.</w:t>
      </w:r>
    </w:p>
    <w:p w:rsidR="009225F1" w:rsidRPr="008B4F96" w:rsidRDefault="009225F1" w:rsidP="009225F1">
      <w:pPr>
        <w:spacing w:line="236" w:lineRule="atLeast"/>
        <w:ind w:firstLine="720"/>
        <w:jc w:val="both"/>
        <w:rPr>
          <w:rFonts w:ascii="Times New Roman" w:hAnsi="Times New Roman"/>
          <w:lang w:val="ru-RU"/>
        </w:rPr>
      </w:pPr>
      <w:r w:rsidRPr="008B4F96">
        <w:rPr>
          <w:rFonts w:ascii="Times New Roman" w:hAnsi="Times New Roman"/>
          <w:lang w:val="ru-RU"/>
        </w:rPr>
        <w:t xml:space="preserve">7) </w:t>
      </w:r>
      <w:r w:rsidRPr="008B4F96">
        <w:rPr>
          <w:rFonts w:ascii="Times New Roman" w:hAnsi="Times New Roman"/>
          <w:b/>
          <w:lang w:val="ru-RU"/>
        </w:rPr>
        <w:t>О</w:t>
      </w:r>
      <w:r w:rsidRPr="008B4F96">
        <w:rPr>
          <w:rFonts w:ascii="Times New Roman" w:hAnsi="Times New Roman" w:cs="Arial"/>
          <w:b/>
          <w:lang w:val="ru-RU"/>
        </w:rPr>
        <w:t>птовая</w:t>
      </w:r>
      <w:r w:rsidRPr="008B4F96">
        <w:rPr>
          <w:rFonts w:ascii="Times New Roman" w:hAnsi="Times New Roman"/>
          <w:b/>
          <w:lang w:val="ru-RU"/>
        </w:rPr>
        <w:t xml:space="preserve"> </w:t>
      </w:r>
      <w:r w:rsidRPr="008B4F96">
        <w:rPr>
          <w:rFonts w:ascii="Times New Roman" w:hAnsi="Times New Roman" w:cs="Arial"/>
          <w:b/>
          <w:lang w:val="ru-RU"/>
        </w:rPr>
        <w:t>и</w:t>
      </w:r>
      <w:r w:rsidRPr="008B4F96">
        <w:rPr>
          <w:rFonts w:ascii="Times New Roman" w:hAnsi="Times New Roman"/>
          <w:b/>
          <w:lang w:val="ru-RU"/>
        </w:rPr>
        <w:t xml:space="preserve"> </w:t>
      </w:r>
      <w:r w:rsidRPr="008B4F96">
        <w:rPr>
          <w:rFonts w:ascii="Times New Roman" w:hAnsi="Times New Roman" w:cs="Arial"/>
          <w:b/>
          <w:lang w:val="ru-RU"/>
        </w:rPr>
        <w:t>розничная</w:t>
      </w:r>
      <w:r w:rsidRPr="008B4F96">
        <w:rPr>
          <w:rFonts w:ascii="Times New Roman" w:hAnsi="Times New Roman"/>
          <w:b/>
          <w:lang w:val="ru-RU"/>
        </w:rPr>
        <w:t xml:space="preserve"> </w:t>
      </w:r>
      <w:r w:rsidRPr="008B4F96">
        <w:rPr>
          <w:rFonts w:ascii="Times New Roman" w:hAnsi="Times New Roman" w:cs="Arial"/>
          <w:b/>
          <w:lang w:val="ru-RU"/>
        </w:rPr>
        <w:t>торговля</w:t>
      </w:r>
      <w:r w:rsidRPr="008B4F96">
        <w:rPr>
          <w:rFonts w:ascii="Times New Roman" w:hAnsi="Times New Roman"/>
          <w:b/>
          <w:lang w:val="ru-RU"/>
        </w:rPr>
        <w:t>.</w:t>
      </w:r>
      <w:r w:rsidRPr="008B4F96">
        <w:rPr>
          <w:rFonts w:ascii="Times New Roman" w:hAnsi="Times New Roman"/>
          <w:lang w:val="ru-RU"/>
        </w:rPr>
        <w:t xml:space="preserve"> </w:t>
      </w:r>
      <w:r w:rsidR="008A5070" w:rsidRPr="008B4F96">
        <w:rPr>
          <w:rFonts w:ascii="Times New Roman" w:hAnsi="Times New Roman"/>
          <w:b/>
          <w:lang w:val="ru-RU"/>
        </w:rPr>
        <w:t>Ремонт автомобилей и мотоциклов.</w:t>
      </w:r>
      <w:r w:rsidR="008A5070" w:rsidRPr="008B4F96">
        <w:rPr>
          <w:rFonts w:ascii="Times New Roman" w:hAnsi="Times New Roman"/>
          <w:lang w:val="ru-RU"/>
        </w:rPr>
        <w:t xml:space="preserve"> </w:t>
      </w:r>
      <w:r w:rsidRPr="008B4F96">
        <w:rPr>
          <w:rFonts w:ascii="Times New Roman" w:hAnsi="Times New Roman" w:cs="Arial"/>
          <w:lang w:val="ru-RU"/>
        </w:rPr>
        <w:t>В</w:t>
      </w:r>
      <w:r w:rsidRPr="008B4F96">
        <w:rPr>
          <w:rFonts w:ascii="Times New Roman" w:hAnsi="Times New Roman"/>
          <w:lang w:val="ru-RU"/>
        </w:rPr>
        <w:t xml:space="preserve"> </w:t>
      </w:r>
      <w:r w:rsidRPr="008B4F96">
        <w:rPr>
          <w:rFonts w:ascii="Times New Roman" w:hAnsi="Times New Roman" w:cs="Arial"/>
          <w:lang w:val="ru-RU"/>
        </w:rPr>
        <w:t>эту</w:t>
      </w:r>
      <w:r w:rsidRPr="008B4F96">
        <w:rPr>
          <w:rFonts w:ascii="Times New Roman" w:hAnsi="Times New Roman"/>
          <w:lang w:val="ru-RU"/>
        </w:rPr>
        <w:t xml:space="preserve"> </w:t>
      </w:r>
      <w:r w:rsidRPr="008B4F96">
        <w:rPr>
          <w:rFonts w:ascii="Times New Roman" w:hAnsi="Times New Roman" w:cs="Arial"/>
          <w:lang w:val="ru-RU"/>
        </w:rPr>
        <w:t>группу</w:t>
      </w:r>
      <w:r w:rsidRPr="008B4F96">
        <w:rPr>
          <w:rFonts w:ascii="Times New Roman" w:hAnsi="Times New Roman"/>
          <w:lang w:val="ru-RU"/>
        </w:rPr>
        <w:t xml:space="preserve"> </w:t>
      </w:r>
      <w:r w:rsidRPr="008B4F96">
        <w:rPr>
          <w:rFonts w:ascii="Times New Roman" w:hAnsi="Times New Roman" w:cs="Arial"/>
          <w:lang w:val="ru-RU"/>
        </w:rPr>
        <w:t>включены</w:t>
      </w:r>
      <w:r w:rsidRPr="008B4F96">
        <w:rPr>
          <w:rFonts w:ascii="Times New Roman" w:hAnsi="Times New Roman"/>
          <w:lang w:val="ru-RU"/>
        </w:rPr>
        <w:t xml:space="preserve"> </w:t>
      </w:r>
      <w:r w:rsidRPr="008B4F96">
        <w:rPr>
          <w:rFonts w:ascii="Times New Roman" w:hAnsi="Times New Roman" w:cs="Arial"/>
          <w:lang w:val="ru-RU"/>
        </w:rPr>
        <w:t>оптовая</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розничная</w:t>
      </w:r>
      <w:r w:rsidRPr="008B4F96">
        <w:rPr>
          <w:rFonts w:ascii="Times New Roman" w:hAnsi="Times New Roman"/>
          <w:lang w:val="ru-RU"/>
        </w:rPr>
        <w:t xml:space="preserve"> </w:t>
      </w:r>
      <w:r w:rsidRPr="008B4F96">
        <w:rPr>
          <w:rFonts w:ascii="Times New Roman" w:hAnsi="Times New Roman" w:cs="Arial"/>
          <w:lang w:val="ru-RU"/>
        </w:rPr>
        <w:t>торговля</w:t>
      </w:r>
      <w:r w:rsidRPr="008B4F96">
        <w:rPr>
          <w:rFonts w:ascii="Times New Roman" w:hAnsi="Times New Roman"/>
          <w:lang w:val="ru-RU"/>
        </w:rPr>
        <w:t xml:space="preserve"> </w:t>
      </w:r>
      <w:r w:rsidRPr="008B4F96">
        <w:rPr>
          <w:rFonts w:ascii="Times New Roman" w:hAnsi="Times New Roman" w:cs="Arial"/>
          <w:lang w:val="ru-RU"/>
        </w:rPr>
        <w:t>любыми</w:t>
      </w:r>
      <w:r w:rsidRPr="008B4F96">
        <w:rPr>
          <w:rFonts w:ascii="Times New Roman" w:hAnsi="Times New Roman"/>
          <w:lang w:val="ru-RU"/>
        </w:rPr>
        <w:t xml:space="preserve"> </w:t>
      </w:r>
      <w:r w:rsidRPr="008B4F96">
        <w:rPr>
          <w:rFonts w:ascii="Times New Roman" w:hAnsi="Times New Roman" w:cs="Arial"/>
          <w:lang w:val="ru-RU"/>
        </w:rPr>
        <w:t>товарами</w:t>
      </w:r>
      <w:r w:rsidRPr="008B4F96">
        <w:rPr>
          <w:rFonts w:ascii="Times New Roman" w:hAnsi="Times New Roman"/>
          <w:lang w:val="ru-RU"/>
        </w:rPr>
        <w:t xml:space="preserve"> (</w:t>
      </w:r>
      <w:r w:rsidRPr="008B4F96">
        <w:rPr>
          <w:rFonts w:ascii="Times New Roman" w:hAnsi="Times New Roman" w:cs="Arial"/>
          <w:lang w:val="ru-RU"/>
        </w:rPr>
        <w:t>торговля</w:t>
      </w:r>
      <w:r w:rsidRPr="008B4F96">
        <w:rPr>
          <w:rFonts w:ascii="Times New Roman" w:hAnsi="Times New Roman"/>
          <w:lang w:val="ru-RU"/>
        </w:rPr>
        <w:t xml:space="preserve"> </w:t>
      </w:r>
      <w:r w:rsidRPr="008B4F96">
        <w:rPr>
          <w:rFonts w:ascii="Times New Roman" w:hAnsi="Times New Roman" w:cs="Arial"/>
          <w:lang w:val="ru-RU"/>
        </w:rPr>
        <w:t>товара</w:t>
      </w:r>
      <w:r w:rsidRPr="008B4F96">
        <w:rPr>
          <w:rFonts w:ascii="Times New Roman" w:hAnsi="Times New Roman"/>
          <w:lang w:val="ru-RU"/>
        </w:rPr>
        <w:t xml:space="preserve"> </w:t>
      </w:r>
      <w:r w:rsidRPr="008B4F96">
        <w:rPr>
          <w:rFonts w:ascii="Times New Roman" w:hAnsi="Times New Roman" w:cs="Arial"/>
          <w:lang w:val="ru-RU"/>
        </w:rPr>
        <w:t>без</w:t>
      </w:r>
      <w:r w:rsidRPr="008B4F96">
        <w:rPr>
          <w:rFonts w:ascii="Times New Roman" w:hAnsi="Times New Roman"/>
          <w:lang w:val="ru-RU"/>
        </w:rPr>
        <w:t xml:space="preserve"> </w:t>
      </w:r>
      <w:r w:rsidRPr="008B4F96">
        <w:rPr>
          <w:rFonts w:ascii="Times New Roman" w:hAnsi="Times New Roman" w:cs="Arial"/>
          <w:lang w:val="ru-RU"/>
        </w:rPr>
        <w:t>обработки</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оказание</w:t>
      </w:r>
      <w:r w:rsidRPr="008B4F96">
        <w:rPr>
          <w:rFonts w:ascii="Times New Roman" w:hAnsi="Times New Roman"/>
          <w:lang w:val="ru-RU"/>
        </w:rPr>
        <w:t xml:space="preserve"> </w:t>
      </w:r>
      <w:r w:rsidRPr="008B4F96">
        <w:rPr>
          <w:rFonts w:ascii="Times New Roman" w:hAnsi="Times New Roman" w:cs="Arial"/>
          <w:lang w:val="ru-RU"/>
        </w:rPr>
        <w:t>услуг</w:t>
      </w:r>
      <w:r w:rsidRPr="008B4F96">
        <w:rPr>
          <w:rFonts w:ascii="Times New Roman" w:hAnsi="Times New Roman"/>
          <w:lang w:val="ru-RU"/>
        </w:rPr>
        <w:t xml:space="preserve">, </w:t>
      </w:r>
      <w:r w:rsidRPr="008B4F96">
        <w:rPr>
          <w:rFonts w:ascii="Times New Roman" w:hAnsi="Times New Roman" w:cs="Arial"/>
          <w:lang w:val="ru-RU"/>
        </w:rPr>
        <w:t>характерных</w:t>
      </w:r>
      <w:r w:rsidRPr="008B4F96">
        <w:rPr>
          <w:rFonts w:ascii="Times New Roman" w:hAnsi="Times New Roman"/>
          <w:lang w:val="ru-RU"/>
        </w:rPr>
        <w:t xml:space="preserve"> </w:t>
      </w:r>
      <w:r w:rsidRPr="008B4F96">
        <w:rPr>
          <w:rFonts w:ascii="Times New Roman" w:hAnsi="Times New Roman" w:cs="Arial"/>
          <w:lang w:val="ru-RU"/>
        </w:rPr>
        <w:t>для</w:t>
      </w:r>
      <w:r w:rsidRPr="008B4F96">
        <w:rPr>
          <w:rFonts w:ascii="Times New Roman" w:hAnsi="Times New Roman"/>
          <w:lang w:val="ru-RU"/>
        </w:rPr>
        <w:t xml:space="preserve"> </w:t>
      </w:r>
      <w:r w:rsidRPr="008B4F96">
        <w:rPr>
          <w:rFonts w:ascii="Times New Roman" w:hAnsi="Times New Roman" w:cs="Arial"/>
          <w:lang w:val="ru-RU"/>
        </w:rPr>
        <w:t>данного</w:t>
      </w:r>
      <w:r w:rsidRPr="008B4F96">
        <w:rPr>
          <w:rFonts w:ascii="Times New Roman" w:hAnsi="Times New Roman"/>
          <w:lang w:val="ru-RU"/>
        </w:rPr>
        <w:t xml:space="preserve"> </w:t>
      </w:r>
      <w:r w:rsidRPr="008B4F96">
        <w:rPr>
          <w:rFonts w:ascii="Times New Roman" w:hAnsi="Times New Roman" w:cs="Arial"/>
          <w:lang w:val="ru-RU"/>
        </w:rPr>
        <w:t>товара</w:t>
      </w:r>
      <w:r w:rsidRPr="008B4F96">
        <w:rPr>
          <w:rFonts w:ascii="Times New Roman" w:hAnsi="Times New Roman"/>
          <w:lang w:val="ru-RU"/>
        </w:rPr>
        <w:t>.</w:t>
      </w:r>
    </w:p>
    <w:p w:rsidR="009225F1" w:rsidRPr="008B4F96" w:rsidRDefault="009225F1" w:rsidP="009225F1">
      <w:pPr>
        <w:spacing w:line="236" w:lineRule="atLeast"/>
        <w:ind w:firstLine="720"/>
        <w:jc w:val="both"/>
        <w:rPr>
          <w:rFonts w:ascii="Times New Roman" w:hAnsi="Times New Roman"/>
          <w:lang w:val="ru-RU"/>
        </w:rPr>
      </w:pPr>
      <w:r w:rsidRPr="008B4F96">
        <w:rPr>
          <w:rFonts w:ascii="Times New Roman" w:hAnsi="Times New Roman"/>
          <w:lang w:val="ru-RU"/>
        </w:rPr>
        <w:t xml:space="preserve">8) </w:t>
      </w:r>
      <w:r w:rsidRPr="008B4F96">
        <w:rPr>
          <w:rFonts w:ascii="Times New Roman" w:hAnsi="Times New Roman" w:cs="Arial"/>
          <w:b/>
          <w:lang w:val="ru-RU"/>
        </w:rPr>
        <w:t>Транспортировка</w:t>
      </w:r>
      <w:r w:rsidRPr="008B4F96">
        <w:rPr>
          <w:rFonts w:ascii="Times New Roman" w:hAnsi="Times New Roman"/>
          <w:b/>
          <w:lang w:val="ru-RU"/>
        </w:rPr>
        <w:t xml:space="preserve"> </w:t>
      </w:r>
      <w:r w:rsidRPr="008B4F96">
        <w:rPr>
          <w:rFonts w:ascii="Times New Roman" w:hAnsi="Times New Roman" w:cs="Arial"/>
          <w:b/>
          <w:lang w:val="ru-RU"/>
        </w:rPr>
        <w:t>и</w:t>
      </w:r>
      <w:r w:rsidRPr="008B4F96">
        <w:rPr>
          <w:rFonts w:ascii="Times New Roman" w:hAnsi="Times New Roman"/>
          <w:b/>
          <w:lang w:val="ru-RU"/>
        </w:rPr>
        <w:t xml:space="preserve"> </w:t>
      </w:r>
      <w:r w:rsidRPr="008B4F96">
        <w:rPr>
          <w:rFonts w:ascii="Times New Roman" w:hAnsi="Times New Roman" w:cs="Arial"/>
          <w:b/>
          <w:lang w:val="ru-RU"/>
        </w:rPr>
        <w:t>хранение</w:t>
      </w:r>
      <w:r w:rsidRPr="008B4F96">
        <w:rPr>
          <w:rFonts w:ascii="Times New Roman" w:hAnsi="Times New Roman"/>
          <w:b/>
          <w:lang w:val="ru-RU"/>
        </w:rPr>
        <w:t>.</w:t>
      </w:r>
      <w:r w:rsidRPr="008B4F96">
        <w:rPr>
          <w:rFonts w:ascii="Times New Roman" w:hAnsi="Times New Roman"/>
          <w:lang w:val="ru-RU"/>
        </w:rPr>
        <w:t xml:space="preserve"> </w:t>
      </w:r>
      <w:r w:rsidRPr="008B4F96">
        <w:rPr>
          <w:rFonts w:ascii="Times New Roman" w:hAnsi="Times New Roman" w:cs="Arial"/>
          <w:lang w:val="ru-RU"/>
        </w:rPr>
        <w:t>Сюда</w:t>
      </w:r>
      <w:r w:rsidRPr="008B4F96">
        <w:rPr>
          <w:rFonts w:ascii="Times New Roman" w:hAnsi="Times New Roman"/>
          <w:lang w:val="ru-RU"/>
        </w:rPr>
        <w:t xml:space="preserve"> </w:t>
      </w:r>
      <w:r w:rsidRPr="008B4F96">
        <w:rPr>
          <w:rFonts w:ascii="Times New Roman" w:hAnsi="Times New Roman" w:cs="Arial"/>
          <w:lang w:val="ru-RU"/>
        </w:rPr>
        <w:t>включена</w:t>
      </w:r>
      <w:r w:rsidRPr="008B4F96">
        <w:rPr>
          <w:rFonts w:ascii="Times New Roman" w:hAnsi="Times New Roman"/>
          <w:lang w:val="ru-RU"/>
        </w:rPr>
        <w:t xml:space="preserve"> </w:t>
      </w:r>
      <w:r w:rsidRPr="008B4F96">
        <w:rPr>
          <w:rFonts w:ascii="Times New Roman" w:hAnsi="Times New Roman" w:cs="Arial"/>
          <w:lang w:val="ru-RU"/>
        </w:rPr>
        <w:t>деятельность</w:t>
      </w:r>
      <w:r w:rsidRPr="008B4F96">
        <w:rPr>
          <w:rFonts w:ascii="Times New Roman" w:hAnsi="Times New Roman"/>
          <w:lang w:val="ru-RU"/>
        </w:rPr>
        <w:t xml:space="preserve"> </w:t>
      </w:r>
      <w:r w:rsidRPr="008B4F96">
        <w:rPr>
          <w:rFonts w:ascii="Times New Roman" w:hAnsi="Times New Roman" w:cs="Arial"/>
          <w:lang w:val="ru-RU"/>
        </w:rPr>
        <w:t>грузовых</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пассажирских</w:t>
      </w:r>
      <w:r w:rsidRPr="008B4F96">
        <w:rPr>
          <w:rFonts w:ascii="Times New Roman" w:hAnsi="Times New Roman"/>
          <w:lang w:val="ru-RU"/>
        </w:rPr>
        <w:t xml:space="preserve"> </w:t>
      </w:r>
      <w:r w:rsidRPr="008B4F96">
        <w:rPr>
          <w:rFonts w:ascii="Times New Roman" w:hAnsi="Times New Roman" w:cs="Arial"/>
          <w:lang w:val="ru-RU"/>
        </w:rPr>
        <w:t>транспортных</w:t>
      </w:r>
      <w:r w:rsidRPr="008B4F96">
        <w:rPr>
          <w:rFonts w:ascii="Times New Roman" w:hAnsi="Times New Roman"/>
          <w:lang w:val="ru-RU"/>
        </w:rPr>
        <w:t xml:space="preserve"> </w:t>
      </w:r>
      <w:r w:rsidRPr="008B4F96">
        <w:rPr>
          <w:rFonts w:ascii="Times New Roman" w:hAnsi="Times New Roman" w:cs="Arial"/>
          <w:lang w:val="ru-RU"/>
        </w:rPr>
        <w:t>средств</w:t>
      </w:r>
      <w:r w:rsidRPr="008B4F96">
        <w:rPr>
          <w:rFonts w:ascii="Times New Roman" w:hAnsi="Times New Roman"/>
          <w:lang w:val="ru-RU"/>
        </w:rPr>
        <w:t xml:space="preserve">, </w:t>
      </w:r>
      <w:r w:rsidRPr="008B4F96">
        <w:rPr>
          <w:rFonts w:ascii="Times New Roman" w:hAnsi="Times New Roman" w:cs="Arial"/>
          <w:lang w:val="ru-RU"/>
        </w:rPr>
        <w:t>транспортировка</w:t>
      </w:r>
      <w:r w:rsidRPr="008B4F96">
        <w:rPr>
          <w:rFonts w:ascii="Times New Roman" w:hAnsi="Times New Roman"/>
          <w:lang w:val="ru-RU"/>
        </w:rPr>
        <w:t xml:space="preserve"> </w:t>
      </w:r>
      <w:r w:rsidRPr="008B4F96">
        <w:rPr>
          <w:rFonts w:ascii="Times New Roman" w:hAnsi="Times New Roman" w:cs="Arial"/>
          <w:lang w:val="ru-RU"/>
        </w:rPr>
        <w:t>трубопроводом</w:t>
      </w:r>
      <w:r w:rsidRPr="008B4F96">
        <w:rPr>
          <w:rFonts w:ascii="Times New Roman" w:hAnsi="Times New Roman"/>
          <w:lang w:val="ru-RU"/>
        </w:rPr>
        <w:t xml:space="preserve">, </w:t>
      </w:r>
      <w:r w:rsidRPr="008B4F96">
        <w:rPr>
          <w:rFonts w:ascii="Times New Roman" w:hAnsi="Times New Roman" w:cs="Arial"/>
          <w:lang w:val="ru-RU"/>
        </w:rPr>
        <w:t>обслуживание</w:t>
      </w:r>
      <w:r w:rsidRPr="008B4F96">
        <w:rPr>
          <w:rFonts w:ascii="Times New Roman" w:hAnsi="Times New Roman"/>
          <w:lang w:val="ru-RU"/>
        </w:rPr>
        <w:t xml:space="preserve"> </w:t>
      </w:r>
      <w:r w:rsidRPr="008B4F96">
        <w:rPr>
          <w:rFonts w:ascii="Times New Roman" w:hAnsi="Times New Roman" w:cs="Arial"/>
          <w:lang w:val="ru-RU"/>
        </w:rPr>
        <w:t>пассажирского</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грузового</w:t>
      </w:r>
      <w:r w:rsidRPr="008B4F96">
        <w:rPr>
          <w:rFonts w:ascii="Times New Roman" w:hAnsi="Times New Roman"/>
          <w:lang w:val="ru-RU"/>
        </w:rPr>
        <w:t xml:space="preserve"> </w:t>
      </w:r>
      <w:r w:rsidRPr="008B4F96">
        <w:rPr>
          <w:rFonts w:ascii="Times New Roman" w:hAnsi="Times New Roman" w:cs="Arial"/>
          <w:lang w:val="ru-RU"/>
        </w:rPr>
        <w:t>терминалов</w:t>
      </w:r>
      <w:r w:rsidRPr="008B4F96">
        <w:rPr>
          <w:rFonts w:ascii="Times New Roman" w:hAnsi="Times New Roman"/>
          <w:lang w:val="ru-RU"/>
        </w:rPr>
        <w:t xml:space="preserve">, </w:t>
      </w:r>
      <w:r w:rsidRPr="008B4F96">
        <w:rPr>
          <w:rFonts w:ascii="Times New Roman" w:hAnsi="Times New Roman" w:cs="Arial"/>
          <w:lang w:val="ru-RU"/>
        </w:rPr>
        <w:t>работа</w:t>
      </w:r>
      <w:r w:rsidRPr="008B4F96">
        <w:rPr>
          <w:rFonts w:ascii="Times New Roman" w:hAnsi="Times New Roman"/>
          <w:lang w:val="ru-RU"/>
        </w:rPr>
        <w:t xml:space="preserve"> </w:t>
      </w:r>
      <w:r w:rsidRPr="008B4F96">
        <w:rPr>
          <w:rFonts w:ascii="Times New Roman" w:hAnsi="Times New Roman" w:cs="Arial"/>
          <w:lang w:val="ru-RU"/>
        </w:rPr>
        <w:t>с</w:t>
      </w:r>
      <w:r w:rsidRPr="008B4F96">
        <w:rPr>
          <w:rFonts w:ascii="Times New Roman" w:hAnsi="Times New Roman"/>
          <w:lang w:val="ru-RU"/>
        </w:rPr>
        <w:t xml:space="preserve"> </w:t>
      </w:r>
      <w:r w:rsidRPr="008B4F96">
        <w:rPr>
          <w:rFonts w:ascii="Times New Roman" w:hAnsi="Times New Roman" w:cs="Arial"/>
          <w:lang w:val="ru-RU"/>
        </w:rPr>
        <w:t>грузом</w:t>
      </w:r>
      <w:r w:rsidRPr="008B4F96">
        <w:rPr>
          <w:rFonts w:ascii="Times New Roman" w:hAnsi="Times New Roman"/>
          <w:lang w:val="ru-RU"/>
        </w:rPr>
        <w:t xml:space="preserve">, </w:t>
      </w:r>
      <w:r w:rsidRPr="008B4F96">
        <w:rPr>
          <w:rFonts w:ascii="Times New Roman" w:hAnsi="Times New Roman" w:cs="Arial"/>
          <w:lang w:val="ru-RU"/>
        </w:rPr>
        <w:t>складирование</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хранение</w:t>
      </w:r>
      <w:r w:rsidRPr="008B4F96">
        <w:rPr>
          <w:rFonts w:ascii="Times New Roman" w:hAnsi="Times New Roman"/>
          <w:lang w:val="ru-RU"/>
        </w:rPr>
        <w:t xml:space="preserve">, </w:t>
      </w:r>
      <w:r w:rsidRPr="008B4F96">
        <w:rPr>
          <w:rFonts w:ascii="Times New Roman" w:hAnsi="Times New Roman" w:cs="Arial"/>
          <w:lang w:val="ru-RU"/>
        </w:rPr>
        <w:t>а</w:t>
      </w:r>
      <w:r w:rsidRPr="008B4F96">
        <w:rPr>
          <w:rFonts w:ascii="Times New Roman" w:hAnsi="Times New Roman"/>
          <w:lang w:val="ru-RU"/>
        </w:rPr>
        <w:t xml:space="preserve"> </w:t>
      </w:r>
      <w:r w:rsidRPr="008B4F96">
        <w:rPr>
          <w:rFonts w:ascii="Times New Roman" w:hAnsi="Times New Roman" w:cs="Arial"/>
          <w:lang w:val="ru-RU"/>
        </w:rPr>
        <w:t>также</w:t>
      </w:r>
      <w:r w:rsidRPr="008B4F96">
        <w:rPr>
          <w:rFonts w:ascii="Times New Roman" w:hAnsi="Times New Roman"/>
          <w:lang w:val="ru-RU"/>
        </w:rPr>
        <w:t xml:space="preserve"> </w:t>
      </w:r>
      <w:r w:rsidRPr="008B4F96">
        <w:rPr>
          <w:rFonts w:ascii="Times New Roman" w:hAnsi="Times New Roman" w:cs="Arial"/>
          <w:lang w:val="ru-RU"/>
        </w:rPr>
        <w:t>почтовая</w:t>
      </w:r>
      <w:r w:rsidRPr="008B4F96">
        <w:rPr>
          <w:rFonts w:ascii="Times New Roman" w:hAnsi="Times New Roman"/>
          <w:lang w:val="ru-RU"/>
        </w:rPr>
        <w:t xml:space="preserve"> </w:t>
      </w:r>
      <w:r w:rsidRPr="008B4F96">
        <w:rPr>
          <w:rFonts w:ascii="Times New Roman" w:hAnsi="Times New Roman" w:cs="Arial"/>
          <w:lang w:val="ru-RU"/>
        </w:rPr>
        <w:t>деятельность</w:t>
      </w:r>
      <w:r w:rsidRPr="008B4F96">
        <w:rPr>
          <w:rFonts w:ascii="Times New Roman" w:hAnsi="Times New Roman"/>
          <w:lang w:val="ru-RU"/>
        </w:rPr>
        <w:t xml:space="preserve">. </w:t>
      </w:r>
    </w:p>
    <w:p w:rsidR="009225F1" w:rsidRPr="008B4F96" w:rsidRDefault="009225F1" w:rsidP="009225F1">
      <w:pPr>
        <w:spacing w:line="236" w:lineRule="atLeast"/>
        <w:ind w:firstLine="720"/>
        <w:jc w:val="both"/>
        <w:rPr>
          <w:rFonts w:ascii="Times New Roman" w:hAnsi="Times New Roman"/>
          <w:lang w:val="ru-RU"/>
        </w:rPr>
      </w:pPr>
      <w:r w:rsidRPr="008B4F96">
        <w:rPr>
          <w:rFonts w:ascii="Times New Roman" w:hAnsi="Times New Roman"/>
          <w:lang w:val="ru-RU"/>
        </w:rPr>
        <w:t xml:space="preserve">9) </w:t>
      </w:r>
      <w:r w:rsidRPr="008B4F96">
        <w:rPr>
          <w:rFonts w:ascii="Times New Roman" w:hAnsi="Times New Roman" w:cs="Arial"/>
          <w:b/>
          <w:lang w:val="ru-RU"/>
        </w:rPr>
        <w:t>Услуги</w:t>
      </w:r>
      <w:r w:rsidRPr="008B4F96">
        <w:rPr>
          <w:rFonts w:ascii="Times New Roman" w:hAnsi="Times New Roman"/>
          <w:b/>
          <w:lang w:val="ru-RU"/>
        </w:rPr>
        <w:t xml:space="preserve"> </w:t>
      </w:r>
      <w:r w:rsidRPr="008B4F96">
        <w:rPr>
          <w:rFonts w:ascii="Times New Roman" w:hAnsi="Times New Roman" w:cs="Arial"/>
          <w:b/>
          <w:lang w:val="ru-RU"/>
        </w:rPr>
        <w:t>по</w:t>
      </w:r>
      <w:r w:rsidRPr="008B4F96">
        <w:rPr>
          <w:rFonts w:ascii="Times New Roman" w:hAnsi="Times New Roman"/>
          <w:b/>
          <w:lang w:val="ru-RU"/>
        </w:rPr>
        <w:t xml:space="preserve"> </w:t>
      </w:r>
      <w:r w:rsidRPr="008B4F96">
        <w:rPr>
          <w:rFonts w:ascii="Times New Roman" w:hAnsi="Times New Roman" w:cs="Arial"/>
          <w:b/>
          <w:lang w:val="ru-RU"/>
        </w:rPr>
        <w:t>проживанию</w:t>
      </w:r>
      <w:r w:rsidRPr="008B4F96">
        <w:rPr>
          <w:rFonts w:ascii="Times New Roman" w:hAnsi="Times New Roman"/>
          <w:b/>
          <w:lang w:val="ru-RU"/>
        </w:rPr>
        <w:t xml:space="preserve"> </w:t>
      </w:r>
      <w:r w:rsidRPr="008B4F96">
        <w:rPr>
          <w:rFonts w:ascii="Times New Roman" w:hAnsi="Times New Roman" w:cs="Arial"/>
          <w:b/>
          <w:lang w:val="ru-RU"/>
        </w:rPr>
        <w:t>и</w:t>
      </w:r>
      <w:r w:rsidRPr="008B4F96">
        <w:rPr>
          <w:rFonts w:ascii="Times New Roman" w:hAnsi="Times New Roman"/>
          <w:b/>
          <w:lang w:val="ru-RU"/>
        </w:rPr>
        <w:t xml:space="preserve"> </w:t>
      </w:r>
      <w:r w:rsidRPr="008B4F96">
        <w:rPr>
          <w:rFonts w:ascii="Times New Roman" w:hAnsi="Times New Roman" w:cs="Arial"/>
          <w:b/>
          <w:lang w:val="ru-RU"/>
        </w:rPr>
        <w:t>питанию</w:t>
      </w:r>
      <w:r w:rsidRPr="008B4F96">
        <w:rPr>
          <w:rFonts w:ascii="Times New Roman" w:hAnsi="Times New Roman"/>
          <w:lang w:val="ru-RU"/>
        </w:rPr>
        <w:t xml:space="preserve">. </w:t>
      </w:r>
      <w:r w:rsidRPr="008B4F96">
        <w:rPr>
          <w:rFonts w:ascii="Times New Roman" w:hAnsi="Times New Roman" w:cs="Arial"/>
          <w:lang w:val="ru-RU"/>
        </w:rPr>
        <w:t>Сюда</w:t>
      </w:r>
      <w:r w:rsidRPr="008B4F96">
        <w:rPr>
          <w:rFonts w:ascii="Times New Roman" w:hAnsi="Times New Roman"/>
          <w:lang w:val="ru-RU"/>
        </w:rPr>
        <w:t xml:space="preserve"> </w:t>
      </w:r>
      <w:r w:rsidRPr="008B4F96">
        <w:rPr>
          <w:rFonts w:ascii="Times New Roman" w:hAnsi="Times New Roman" w:cs="Arial"/>
          <w:lang w:val="ru-RU"/>
        </w:rPr>
        <w:t>входят</w:t>
      </w:r>
      <w:r w:rsidRPr="008B4F96">
        <w:rPr>
          <w:rFonts w:ascii="Times New Roman" w:hAnsi="Times New Roman"/>
          <w:lang w:val="ru-RU"/>
        </w:rPr>
        <w:t xml:space="preserve"> </w:t>
      </w:r>
      <w:r w:rsidRPr="008B4F96">
        <w:rPr>
          <w:rFonts w:ascii="Times New Roman" w:hAnsi="Times New Roman" w:cs="Arial"/>
          <w:lang w:val="ru-RU"/>
        </w:rPr>
        <w:t>услуги</w:t>
      </w:r>
      <w:r w:rsidRPr="008B4F96">
        <w:rPr>
          <w:rFonts w:ascii="Times New Roman" w:hAnsi="Times New Roman"/>
          <w:lang w:val="ru-RU"/>
        </w:rPr>
        <w:t xml:space="preserve"> </w:t>
      </w:r>
      <w:r w:rsidRPr="008B4F96">
        <w:rPr>
          <w:rFonts w:ascii="Times New Roman" w:hAnsi="Times New Roman" w:cs="Arial"/>
          <w:lang w:val="ru-RU"/>
        </w:rPr>
        <w:t>по</w:t>
      </w:r>
      <w:r w:rsidRPr="008B4F96">
        <w:rPr>
          <w:rFonts w:ascii="Times New Roman" w:hAnsi="Times New Roman"/>
          <w:lang w:val="ru-RU"/>
        </w:rPr>
        <w:t xml:space="preserve"> </w:t>
      </w:r>
      <w:r w:rsidRPr="008B4F96">
        <w:rPr>
          <w:rFonts w:ascii="Times New Roman" w:hAnsi="Times New Roman" w:cs="Arial"/>
          <w:lang w:val="ru-RU"/>
        </w:rPr>
        <w:t>проживанию</w:t>
      </w:r>
      <w:r w:rsidRPr="008B4F96">
        <w:rPr>
          <w:rFonts w:ascii="Times New Roman" w:hAnsi="Times New Roman"/>
          <w:lang w:val="ru-RU"/>
        </w:rPr>
        <w:t xml:space="preserve"> </w:t>
      </w:r>
      <w:r w:rsidRPr="008B4F96">
        <w:rPr>
          <w:rFonts w:ascii="Times New Roman" w:hAnsi="Times New Roman" w:cs="Arial"/>
          <w:lang w:val="ru-RU"/>
        </w:rPr>
        <w:t>на</w:t>
      </w:r>
      <w:r w:rsidRPr="008B4F96">
        <w:rPr>
          <w:rFonts w:ascii="Times New Roman" w:hAnsi="Times New Roman"/>
          <w:lang w:val="ru-RU"/>
        </w:rPr>
        <w:t xml:space="preserve"> </w:t>
      </w:r>
      <w:r w:rsidRPr="008B4F96">
        <w:rPr>
          <w:rFonts w:ascii="Times New Roman" w:hAnsi="Times New Roman" w:cs="Arial"/>
          <w:lang w:val="ru-RU"/>
        </w:rPr>
        <w:t>короткий</w:t>
      </w:r>
      <w:r w:rsidRPr="008B4F96">
        <w:rPr>
          <w:rFonts w:ascii="Times New Roman" w:hAnsi="Times New Roman"/>
          <w:lang w:val="ru-RU"/>
        </w:rPr>
        <w:t xml:space="preserve"> </w:t>
      </w:r>
      <w:r w:rsidRPr="008B4F96">
        <w:rPr>
          <w:rFonts w:ascii="Times New Roman" w:hAnsi="Times New Roman" w:cs="Arial"/>
          <w:lang w:val="ru-RU"/>
        </w:rPr>
        <w:t>срок</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w:t>
      </w:r>
      <w:r w:rsidRPr="008B4F96">
        <w:rPr>
          <w:rFonts w:ascii="Times New Roman" w:hAnsi="Times New Roman" w:cs="Arial"/>
          <w:lang w:val="ru-RU"/>
        </w:rPr>
        <w:t>или</w:t>
      </w:r>
      <w:r w:rsidRPr="008B4F96">
        <w:rPr>
          <w:rFonts w:ascii="Times New Roman" w:hAnsi="Times New Roman"/>
          <w:lang w:val="ru-RU"/>
        </w:rPr>
        <w:t xml:space="preserve"> </w:t>
      </w:r>
      <w:r w:rsidRPr="008B4F96">
        <w:rPr>
          <w:rFonts w:ascii="Times New Roman" w:hAnsi="Times New Roman" w:cs="Arial"/>
          <w:lang w:val="ru-RU"/>
        </w:rPr>
        <w:t>оказание</w:t>
      </w:r>
      <w:r w:rsidRPr="008B4F96">
        <w:rPr>
          <w:rFonts w:ascii="Times New Roman" w:hAnsi="Times New Roman"/>
          <w:lang w:val="ru-RU"/>
        </w:rPr>
        <w:t xml:space="preserve"> </w:t>
      </w:r>
      <w:r w:rsidRPr="008B4F96">
        <w:rPr>
          <w:rFonts w:ascii="Times New Roman" w:hAnsi="Times New Roman" w:cs="Arial"/>
          <w:lang w:val="ru-RU"/>
        </w:rPr>
        <w:t>услуг</w:t>
      </w:r>
      <w:r w:rsidRPr="008B4F96">
        <w:rPr>
          <w:rFonts w:ascii="Times New Roman" w:hAnsi="Times New Roman"/>
          <w:lang w:val="ru-RU"/>
        </w:rPr>
        <w:t xml:space="preserve"> </w:t>
      </w:r>
      <w:r w:rsidRPr="008B4F96">
        <w:rPr>
          <w:rFonts w:ascii="Times New Roman" w:hAnsi="Times New Roman" w:cs="Arial"/>
          <w:lang w:val="ru-RU"/>
        </w:rPr>
        <w:t>по</w:t>
      </w:r>
      <w:r w:rsidRPr="008B4F96">
        <w:rPr>
          <w:rFonts w:ascii="Times New Roman" w:hAnsi="Times New Roman"/>
          <w:lang w:val="ru-RU"/>
        </w:rPr>
        <w:t xml:space="preserve"> </w:t>
      </w:r>
      <w:r w:rsidRPr="008B4F96">
        <w:rPr>
          <w:rFonts w:ascii="Times New Roman" w:hAnsi="Times New Roman" w:cs="Arial"/>
          <w:lang w:val="ru-RU"/>
        </w:rPr>
        <w:t>питанию</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напиткам</w:t>
      </w:r>
      <w:r w:rsidRPr="008B4F96">
        <w:rPr>
          <w:rFonts w:ascii="Times New Roman" w:hAnsi="Times New Roman"/>
          <w:lang w:val="ru-RU"/>
        </w:rPr>
        <w:t xml:space="preserve">, </w:t>
      </w:r>
      <w:r w:rsidRPr="008B4F96">
        <w:rPr>
          <w:rFonts w:ascii="Times New Roman" w:hAnsi="Times New Roman" w:cs="Arial"/>
          <w:lang w:val="ru-RU"/>
        </w:rPr>
        <w:t>приготовленным</w:t>
      </w:r>
      <w:r w:rsidRPr="008B4F96">
        <w:rPr>
          <w:rFonts w:ascii="Times New Roman" w:hAnsi="Times New Roman"/>
          <w:lang w:val="ru-RU"/>
        </w:rPr>
        <w:t xml:space="preserve"> </w:t>
      </w:r>
      <w:r w:rsidRPr="008B4F96">
        <w:rPr>
          <w:rFonts w:ascii="Times New Roman" w:hAnsi="Times New Roman" w:cs="Arial"/>
          <w:lang w:val="ru-RU"/>
        </w:rPr>
        <w:t>на</w:t>
      </w:r>
      <w:r w:rsidRPr="008B4F96">
        <w:rPr>
          <w:rFonts w:ascii="Times New Roman" w:hAnsi="Times New Roman"/>
          <w:lang w:val="ru-RU"/>
        </w:rPr>
        <w:t xml:space="preserve"> </w:t>
      </w:r>
      <w:r w:rsidRPr="008B4F96">
        <w:rPr>
          <w:rFonts w:ascii="Times New Roman" w:hAnsi="Times New Roman" w:cs="Arial"/>
          <w:lang w:val="ru-RU"/>
        </w:rPr>
        <w:t>местах</w:t>
      </w:r>
      <w:r w:rsidRPr="008B4F96">
        <w:rPr>
          <w:rFonts w:ascii="Times New Roman" w:hAnsi="Times New Roman"/>
          <w:lang w:val="ru-RU"/>
        </w:rPr>
        <w:t xml:space="preserve"> (</w:t>
      </w:r>
      <w:r w:rsidRPr="008B4F96">
        <w:rPr>
          <w:rFonts w:ascii="Times New Roman" w:hAnsi="Times New Roman" w:cs="Arial"/>
          <w:lang w:val="ru-RU"/>
        </w:rPr>
        <w:t>например</w:t>
      </w:r>
      <w:r w:rsidRPr="008B4F96">
        <w:rPr>
          <w:rFonts w:ascii="Times New Roman" w:hAnsi="Times New Roman"/>
          <w:lang w:val="ru-RU"/>
        </w:rPr>
        <w:t xml:space="preserve">, </w:t>
      </w:r>
      <w:r w:rsidRPr="008B4F96">
        <w:rPr>
          <w:rFonts w:ascii="Times New Roman" w:hAnsi="Times New Roman" w:cs="Arial"/>
          <w:lang w:val="ru-RU"/>
        </w:rPr>
        <w:t>рестораны</w:t>
      </w:r>
      <w:r w:rsidRPr="008B4F96">
        <w:rPr>
          <w:rFonts w:ascii="Times New Roman" w:hAnsi="Times New Roman"/>
          <w:lang w:val="ru-RU"/>
        </w:rPr>
        <w:t xml:space="preserve">, </w:t>
      </w:r>
      <w:r w:rsidRPr="008B4F96">
        <w:rPr>
          <w:rFonts w:ascii="Times New Roman" w:hAnsi="Times New Roman" w:cs="Arial"/>
          <w:lang w:val="ru-RU"/>
        </w:rPr>
        <w:t>кафе</w:t>
      </w:r>
      <w:r w:rsidRPr="008B4F96">
        <w:rPr>
          <w:rFonts w:ascii="Times New Roman" w:hAnsi="Times New Roman"/>
          <w:lang w:val="ru-RU"/>
        </w:rPr>
        <w:t xml:space="preserve">,  </w:t>
      </w:r>
      <w:r w:rsidRPr="008B4F96">
        <w:rPr>
          <w:rFonts w:ascii="Times New Roman" w:hAnsi="Times New Roman" w:cs="Arial"/>
          <w:lang w:val="ru-RU"/>
        </w:rPr>
        <w:t>отели</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т</w:t>
      </w:r>
      <w:r w:rsidRPr="008B4F96">
        <w:rPr>
          <w:rFonts w:ascii="Times New Roman" w:hAnsi="Times New Roman"/>
          <w:lang w:val="ru-RU"/>
        </w:rPr>
        <w:t>.</w:t>
      </w:r>
      <w:r w:rsidRPr="008B4F96">
        <w:rPr>
          <w:rFonts w:ascii="Times New Roman" w:hAnsi="Times New Roman" w:cs="Arial"/>
          <w:lang w:val="ru-RU"/>
        </w:rPr>
        <w:t>д</w:t>
      </w:r>
      <w:r w:rsidRPr="008B4F96">
        <w:rPr>
          <w:rFonts w:ascii="Times New Roman" w:hAnsi="Times New Roman"/>
          <w:lang w:val="ru-RU"/>
        </w:rPr>
        <w:t xml:space="preserve">.). </w:t>
      </w:r>
      <w:r w:rsidRPr="008B4F96">
        <w:rPr>
          <w:rFonts w:ascii="Times New Roman" w:hAnsi="Times New Roman" w:cs="Arial"/>
          <w:lang w:val="ru-RU"/>
        </w:rPr>
        <w:t>В</w:t>
      </w:r>
      <w:r w:rsidRPr="008B4F96">
        <w:rPr>
          <w:rFonts w:ascii="Times New Roman" w:hAnsi="Times New Roman"/>
          <w:lang w:val="ru-RU"/>
        </w:rPr>
        <w:t xml:space="preserve"> </w:t>
      </w:r>
      <w:r w:rsidRPr="008B4F96">
        <w:rPr>
          <w:rFonts w:ascii="Times New Roman" w:hAnsi="Times New Roman" w:cs="Arial"/>
          <w:lang w:val="ru-RU"/>
        </w:rPr>
        <w:t>данную</w:t>
      </w:r>
      <w:r w:rsidRPr="008B4F96">
        <w:rPr>
          <w:rFonts w:ascii="Times New Roman" w:hAnsi="Times New Roman"/>
          <w:lang w:val="ru-RU"/>
        </w:rPr>
        <w:t xml:space="preserve"> </w:t>
      </w:r>
      <w:r w:rsidRPr="008B4F96">
        <w:rPr>
          <w:rFonts w:ascii="Times New Roman" w:hAnsi="Times New Roman" w:cs="Arial"/>
          <w:lang w:val="ru-RU"/>
        </w:rPr>
        <w:t>группу</w:t>
      </w:r>
      <w:r w:rsidRPr="008B4F96">
        <w:rPr>
          <w:rFonts w:ascii="Times New Roman" w:hAnsi="Times New Roman"/>
          <w:lang w:val="ru-RU"/>
        </w:rPr>
        <w:t xml:space="preserve"> </w:t>
      </w:r>
      <w:r w:rsidRPr="008B4F96">
        <w:rPr>
          <w:rFonts w:ascii="Times New Roman" w:hAnsi="Times New Roman" w:cs="Arial"/>
          <w:lang w:val="ru-RU"/>
        </w:rPr>
        <w:t>не</w:t>
      </w:r>
      <w:r w:rsidRPr="008B4F96">
        <w:rPr>
          <w:rFonts w:ascii="Times New Roman" w:hAnsi="Times New Roman"/>
          <w:lang w:val="ru-RU"/>
        </w:rPr>
        <w:t xml:space="preserve"> </w:t>
      </w:r>
      <w:r w:rsidRPr="008B4F96">
        <w:rPr>
          <w:rFonts w:ascii="Times New Roman" w:hAnsi="Times New Roman" w:cs="Arial"/>
          <w:lang w:val="ru-RU"/>
        </w:rPr>
        <w:t>входят</w:t>
      </w:r>
      <w:r w:rsidRPr="008B4F96">
        <w:rPr>
          <w:rFonts w:ascii="Times New Roman" w:hAnsi="Times New Roman"/>
          <w:lang w:val="ru-RU"/>
        </w:rPr>
        <w:t xml:space="preserve"> </w:t>
      </w:r>
      <w:r w:rsidRPr="008B4F96">
        <w:rPr>
          <w:rFonts w:ascii="Times New Roman" w:hAnsi="Times New Roman" w:cs="Arial"/>
          <w:lang w:val="ru-RU"/>
        </w:rPr>
        <w:t>сдача</w:t>
      </w:r>
      <w:r w:rsidRPr="008B4F96">
        <w:rPr>
          <w:rFonts w:ascii="Times New Roman" w:hAnsi="Times New Roman"/>
          <w:lang w:val="ru-RU"/>
        </w:rPr>
        <w:t xml:space="preserve"> </w:t>
      </w:r>
      <w:r w:rsidRPr="008B4F96">
        <w:rPr>
          <w:rFonts w:ascii="Times New Roman" w:hAnsi="Times New Roman" w:cs="Arial"/>
          <w:lang w:val="ru-RU"/>
        </w:rPr>
        <w:t>в</w:t>
      </w:r>
      <w:r w:rsidRPr="008B4F96">
        <w:rPr>
          <w:rFonts w:ascii="Times New Roman" w:hAnsi="Times New Roman"/>
          <w:lang w:val="ru-RU"/>
        </w:rPr>
        <w:t xml:space="preserve"> </w:t>
      </w:r>
      <w:r w:rsidRPr="008B4F96">
        <w:rPr>
          <w:rFonts w:ascii="Times New Roman" w:hAnsi="Times New Roman" w:cs="Arial"/>
          <w:lang w:val="ru-RU"/>
        </w:rPr>
        <w:t>аренду</w:t>
      </w:r>
      <w:r w:rsidRPr="008B4F96">
        <w:rPr>
          <w:rFonts w:ascii="Times New Roman" w:hAnsi="Times New Roman"/>
          <w:lang w:val="ru-RU"/>
        </w:rPr>
        <w:t xml:space="preserve"> </w:t>
      </w:r>
      <w:r w:rsidRPr="008B4F96">
        <w:rPr>
          <w:rFonts w:ascii="Times New Roman" w:hAnsi="Times New Roman" w:cs="Arial"/>
          <w:lang w:val="ru-RU"/>
        </w:rPr>
        <w:t>квартир</w:t>
      </w:r>
      <w:r w:rsidRPr="008B4F96">
        <w:rPr>
          <w:rFonts w:ascii="Times New Roman" w:hAnsi="Times New Roman"/>
          <w:lang w:val="ru-RU"/>
        </w:rPr>
        <w:t xml:space="preserve"> </w:t>
      </w:r>
      <w:r w:rsidRPr="008B4F96">
        <w:rPr>
          <w:rFonts w:ascii="Times New Roman" w:hAnsi="Times New Roman" w:cs="Arial"/>
          <w:lang w:val="ru-RU"/>
        </w:rPr>
        <w:t>на</w:t>
      </w:r>
      <w:r w:rsidRPr="008B4F96">
        <w:rPr>
          <w:rFonts w:ascii="Times New Roman" w:hAnsi="Times New Roman"/>
          <w:lang w:val="ru-RU"/>
        </w:rPr>
        <w:t xml:space="preserve"> </w:t>
      </w:r>
      <w:r w:rsidRPr="008B4F96">
        <w:rPr>
          <w:rFonts w:ascii="Times New Roman" w:hAnsi="Times New Roman" w:cs="Arial"/>
          <w:lang w:val="ru-RU"/>
        </w:rPr>
        <w:t>месяц</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приготовление</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продажа</w:t>
      </w:r>
      <w:r w:rsidRPr="008B4F96">
        <w:rPr>
          <w:rFonts w:ascii="Times New Roman" w:hAnsi="Times New Roman"/>
          <w:lang w:val="ru-RU"/>
        </w:rPr>
        <w:t xml:space="preserve"> </w:t>
      </w:r>
      <w:r w:rsidRPr="008B4F96">
        <w:rPr>
          <w:rFonts w:ascii="Times New Roman" w:hAnsi="Times New Roman" w:cs="Arial"/>
          <w:lang w:val="ru-RU"/>
        </w:rPr>
        <w:t>еды</w:t>
      </w:r>
      <w:r w:rsidRPr="008B4F96">
        <w:rPr>
          <w:rFonts w:ascii="Times New Roman" w:hAnsi="Times New Roman"/>
          <w:lang w:val="ru-RU"/>
        </w:rPr>
        <w:t xml:space="preserve"> </w:t>
      </w:r>
      <w:r w:rsidRPr="008B4F96">
        <w:rPr>
          <w:rFonts w:ascii="Times New Roman" w:hAnsi="Times New Roman" w:cs="Arial"/>
          <w:lang w:val="ru-RU"/>
        </w:rPr>
        <w:t>и</w:t>
      </w:r>
      <w:r w:rsidRPr="008B4F96">
        <w:rPr>
          <w:rFonts w:ascii="Times New Roman" w:hAnsi="Times New Roman"/>
          <w:lang w:val="ru-RU"/>
        </w:rPr>
        <w:t xml:space="preserve"> </w:t>
      </w:r>
      <w:r w:rsidRPr="008B4F96">
        <w:rPr>
          <w:rFonts w:ascii="Times New Roman" w:hAnsi="Times New Roman" w:cs="Arial"/>
          <w:lang w:val="ru-RU"/>
        </w:rPr>
        <w:t>напитков</w:t>
      </w:r>
      <w:r w:rsidRPr="008B4F96">
        <w:rPr>
          <w:rFonts w:ascii="Times New Roman" w:hAnsi="Times New Roman"/>
          <w:lang w:val="ru-RU"/>
        </w:rPr>
        <w:t xml:space="preserve">, </w:t>
      </w:r>
      <w:r w:rsidRPr="008B4F96">
        <w:rPr>
          <w:rFonts w:ascii="Times New Roman" w:hAnsi="Times New Roman" w:cs="Arial"/>
          <w:lang w:val="ru-RU"/>
        </w:rPr>
        <w:t>не</w:t>
      </w:r>
      <w:r w:rsidRPr="008B4F96">
        <w:rPr>
          <w:rFonts w:ascii="Times New Roman" w:hAnsi="Times New Roman"/>
          <w:lang w:val="ru-RU"/>
        </w:rPr>
        <w:t xml:space="preserve"> </w:t>
      </w:r>
      <w:r w:rsidRPr="008B4F96">
        <w:rPr>
          <w:rFonts w:ascii="Times New Roman" w:hAnsi="Times New Roman" w:cs="Arial"/>
          <w:lang w:val="ru-RU"/>
        </w:rPr>
        <w:t>предусмотренных</w:t>
      </w:r>
      <w:r w:rsidRPr="008B4F96">
        <w:rPr>
          <w:rFonts w:ascii="Times New Roman" w:hAnsi="Times New Roman"/>
          <w:lang w:val="ru-RU"/>
        </w:rPr>
        <w:t xml:space="preserve"> </w:t>
      </w:r>
      <w:r w:rsidRPr="008B4F96">
        <w:rPr>
          <w:rFonts w:ascii="Times New Roman" w:hAnsi="Times New Roman" w:cs="Arial"/>
          <w:lang w:val="ru-RU"/>
        </w:rPr>
        <w:t>для</w:t>
      </w:r>
      <w:r w:rsidRPr="008B4F96">
        <w:rPr>
          <w:rFonts w:ascii="Times New Roman" w:hAnsi="Times New Roman"/>
          <w:lang w:val="ru-RU"/>
        </w:rPr>
        <w:t xml:space="preserve"> </w:t>
      </w:r>
      <w:r w:rsidRPr="008B4F96">
        <w:rPr>
          <w:rFonts w:ascii="Times New Roman" w:hAnsi="Times New Roman" w:cs="Arial"/>
          <w:lang w:val="ru-RU"/>
        </w:rPr>
        <w:t>реализации</w:t>
      </w:r>
      <w:r w:rsidRPr="008B4F96">
        <w:rPr>
          <w:rFonts w:ascii="Times New Roman" w:hAnsi="Times New Roman"/>
          <w:lang w:val="ru-RU"/>
        </w:rPr>
        <w:t xml:space="preserve"> </w:t>
      </w:r>
      <w:r w:rsidRPr="008B4F96">
        <w:rPr>
          <w:rFonts w:ascii="Times New Roman" w:hAnsi="Times New Roman" w:cs="Arial"/>
          <w:lang w:val="ru-RU"/>
        </w:rPr>
        <w:t>на</w:t>
      </w:r>
      <w:r w:rsidRPr="008B4F96">
        <w:rPr>
          <w:rFonts w:ascii="Times New Roman" w:hAnsi="Times New Roman"/>
          <w:lang w:val="ru-RU"/>
        </w:rPr>
        <w:t xml:space="preserve"> </w:t>
      </w:r>
      <w:r w:rsidRPr="008B4F96">
        <w:rPr>
          <w:rFonts w:ascii="Times New Roman" w:hAnsi="Times New Roman" w:cs="Arial"/>
          <w:lang w:val="ru-RU"/>
        </w:rPr>
        <w:t>месте</w:t>
      </w:r>
      <w:r w:rsidRPr="008B4F96">
        <w:rPr>
          <w:rFonts w:ascii="Times New Roman" w:hAnsi="Times New Roman"/>
          <w:lang w:val="ru-RU"/>
        </w:rPr>
        <w:t>.</w:t>
      </w:r>
    </w:p>
    <w:p w:rsidR="009225F1" w:rsidRPr="008B4F96" w:rsidRDefault="008A5070" w:rsidP="009225F1">
      <w:pPr>
        <w:spacing w:line="236" w:lineRule="atLeast"/>
        <w:ind w:firstLine="720"/>
        <w:jc w:val="both"/>
        <w:rPr>
          <w:rFonts w:ascii="Times New Roman" w:hAnsi="Times New Roman"/>
          <w:lang w:val="ru-RU"/>
        </w:rPr>
      </w:pPr>
      <w:r w:rsidRPr="008B4F96">
        <w:rPr>
          <w:rFonts w:ascii="Times New Roman" w:hAnsi="Times New Roman"/>
          <w:lang w:val="ru-RU"/>
        </w:rPr>
        <w:t>1</w:t>
      </w:r>
      <w:r w:rsidR="009225F1" w:rsidRPr="008B4F96">
        <w:rPr>
          <w:rFonts w:ascii="Times New Roman" w:hAnsi="Times New Roman"/>
          <w:lang w:val="ru-RU"/>
        </w:rPr>
        <w:t xml:space="preserve">0) </w:t>
      </w:r>
      <w:r w:rsidR="009225F1" w:rsidRPr="008B4F96">
        <w:rPr>
          <w:rFonts w:ascii="Times New Roman" w:hAnsi="Times New Roman" w:cs="Arial"/>
          <w:b/>
          <w:lang w:val="ru-RU"/>
        </w:rPr>
        <w:t>Информация</w:t>
      </w:r>
      <w:r w:rsidR="009225F1" w:rsidRPr="008B4F96">
        <w:rPr>
          <w:rFonts w:ascii="Times New Roman" w:hAnsi="Times New Roman"/>
          <w:b/>
          <w:lang w:val="ru-RU"/>
        </w:rPr>
        <w:t xml:space="preserve"> </w:t>
      </w:r>
      <w:r w:rsidR="009225F1" w:rsidRPr="008B4F96">
        <w:rPr>
          <w:rFonts w:ascii="Times New Roman" w:hAnsi="Times New Roman" w:cs="Arial"/>
          <w:b/>
          <w:lang w:val="ru-RU"/>
        </w:rPr>
        <w:t>и</w:t>
      </w:r>
      <w:r w:rsidR="009225F1" w:rsidRPr="008B4F96">
        <w:rPr>
          <w:rFonts w:ascii="Times New Roman" w:hAnsi="Times New Roman"/>
          <w:b/>
          <w:lang w:val="ru-RU"/>
        </w:rPr>
        <w:t xml:space="preserve"> </w:t>
      </w:r>
      <w:r w:rsidR="009225F1" w:rsidRPr="008B4F96">
        <w:rPr>
          <w:rFonts w:ascii="Times New Roman" w:hAnsi="Times New Roman" w:cs="Arial"/>
          <w:b/>
          <w:lang w:val="ru-RU"/>
        </w:rPr>
        <w:t>связь</w:t>
      </w:r>
      <w:r w:rsidR="009225F1" w:rsidRPr="008B4F96">
        <w:rPr>
          <w:rFonts w:ascii="Times New Roman" w:hAnsi="Times New Roman"/>
          <w:b/>
          <w:lang w:val="ru-RU"/>
        </w:rPr>
        <w:t>.</w:t>
      </w:r>
      <w:r w:rsidR="009225F1" w:rsidRPr="008B4F96">
        <w:rPr>
          <w:rFonts w:ascii="Times New Roman" w:hAnsi="Times New Roman"/>
          <w:lang w:val="ru-RU"/>
        </w:rPr>
        <w:t xml:space="preserve"> </w:t>
      </w:r>
      <w:r w:rsidR="009225F1" w:rsidRPr="008B4F96">
        <w:rPr>
          <w:rFonts w:ascii="Times New Roman" w:hAnsi="Times New Roman" w:cs="Arial"/>
          <w:lang w:val="ru-RU"/>
        </w:rPr>
        <w:t>В</w:t>
      </w:r>
      <w:r w:rsidR="009225F1" w:rsidRPr="008B4F96">
        <w:rPr>
          <w:rFonts w:ascii="Times New Roman" w:hAnsi="Times New Roman"/>
          <w:lang w:val="ru-RU"/>
        </w:rPr>
        <w:t xml:space="preserve"> </w:t>
      </w:r>
      <w:r w:rsidR="009225F1" w:rsidRPr="008B4F96">
        <w:rPr>
          <w:rFonts w:ascii="Times New Roman" w:hAnsi="Times New Roman" w:cs="Arial"/>
          <w:lang w:val="ru-RU"/>
        </w:rPr>
        <w:t>эту</w:t>
      </w:r>
      <w:r w:rsidR="009225F1" w:rsidRPr="008B4F96">
        <w:rPr>
          <w:rFonts w:ascii="Times New Roman" w:hAnsi="Times New Roman"/>
          <w:lang w:val="ru-RU"/>
        </w:rPr>
        <w:t xml:space="preserve"> </w:t>
      </w:r>
      <w:r w:rsidR="009225F1" w:rsidRPr="008B4F96">
        <w:rPr>
          <w:rFonts w:ascii="Times New Roman" w:hAnsi="Times New Roman" w:cs="Arial"/>
          <w:lang w:val="ru-RU"/>
        </w:rPr>
        <w:t>группу</w:t>
      </w:r>
      <w:r w:rsidR="009225F1" w:rsidRPr="008B4F96">
        <w:rPr>
          <w:rFonts w:ascii="Times New Roman" w:hAnsi="Times New Roman"/>
          <w:lang w:val="ru-RU"/>
        </w:rPr>
        <w:t xml:space="preserve"> </w:t>
      </w:r>
      <w:r w:rsidR="009225F1" w:rsidRPr="008B4F96">
        <w:rPr>
          <w:rFonts w:ascii="Times New Roman" w:hAnsi="Times New Roman" w:cs="Arial"/>
          <w:lang w:val="ru-RU"/>
        </w:rPr>
        <w:t>входит</w:t>
      </w:r>
      <w:r w:rsidR="009225F1" w:rsidRPr="008B4F96">
        <w:rPr>
          <w:rFonts w:ascii="Times New Roman" w:hAnsi="Times New Roman"/>
          <w:lang w:val="ru-RU"/>
        </w:rPr>
        <w:t xml:space="preserve"> </w:t>
      </w:r>
      <w:r w:rsidR="009225F1" w:rsidRPr="008B4F96">
        <w:rPr>
          <w:rFonts w:ascii="Times New Roman" w:hAnsi="Times New Roman" w:cs="Arial"/>
          <w:lang w:val="ru-RU"/>
        </w:rPr>
        <w:t>деятельность</w:t>
      </w:r>
      <w:r w:rsidR="009225F1" w:rsidRPr="008B4F96">
        <w:rPr>
          <w:rFonts w:ascii="Times New Roman" w:hAnsi="Times New Roman"/>
          <w:lang w:val="ru-RU"/>
        </w:rPr>
        <w:t xml:space="preserve"> </w:t>
      </w:r>
      <w:r w:rsidR="009225F1" w:rsidRPr="008B4F96">
        <w:rPr>
          <w:rFonts w:ascii="Times New Roman" w:hAnsi="Times New Roman" w:cs="Arial"/>
          <w:lang w:val="ru-RU"/>
        </w:rPr>
        <w:t>в</w:t>
      </w:r>
      <w:r w:rsidR="009225F1" w:rsidRPr="008B4F96">
        <w:rPr>
          <w:rFonts w:ascii="Times New Roman" w:hAnsi="Times New Roman"/>
          <w:lang w:val="ru-RU"/>
        </w:rPr>
        <w:t xml:space="preserve"> </w:t>
      </w:r>
      <w:r w:rsidR="009225F1" w:rsidRPr="008B4F96">
        <w:rPr>
          <w:rFonts w:ascii="Times New Roman" w:hAnsi="Times New Roman" w:cs="Arial"/>
          <w:lang w:val="ru-RU"/>
        </w:rPr>
        <w:t>сфере</w:t>
      </w:r>
      <w:r w:rsidR="009225F1" w:rsidRPr="008B4F96">
        <w:rPr>
          <w:rFonts w:ascii="Times New Roman" w:hAnsi="Times New Roman"/>
          <w:lang w:val="ru-RU"/>
        </w:rPr>
        <w:t xml:space="preserve"> </w:t>
      </w:r>
      <w:r w:rsidR="009225F1" w:rsidRPr="008B4F96">
        <w:rPr>
          <w:rFonts w:ascii="Times New Roman" w:hAnsi="Times New Roman" w:cs="Arial"/>
          <w:lang w:val="ru-RU"/>
        </w:rPr>
        <w:t>телекоммуникационной</w:t>
      </w:r>
      <w:r w:rsidR="009225F1" w:rsidRPr="008B4F96">
        <w:rPr>
          <w:rFonts w:ascii="Times New Roman" w:hAnsi="Times New Roman"/>
          <w:lang w:val="ru-RU"/>
        </w:rPr>
        <w:t xml:space="preserve"> </w:t>
      </w:r>
      <w:r w:rsidR="009225F1" w:rsidRPr="008B4F96">
        <w:rPr>
          <w:rFonts w:ascii="Times New Roman" w:hAnsi="Times New Roman" w:cs="Arial"/>
          <w:lang w:val="ru-RU"/>
        </w:rPr>
        <w:t>деятельности</w:t>
      </w:r>
      <w:r w:rsidR="009225F1" w:rsidRPr="008B4F96">
        <w:rPr>
          <w:rFonts w:ascii="Times New Roman" w:hAnsi="Times New Roman"/>
          <w:lang w:val="ru-RU"/>
        </w:rPr>
        <w:t xml:space="preserve">, </w:t>
      </w:r>
      <w:r w:rsidR="009225F1" w:rsidRPr="008B4F96">
        <w:rPr>
          <w:rFonts w:ascii="Times New Roman" w:hAnsi="Times New Roman" w:cs="Arial"/>
          <w:lang w:val="ru-RU"/>
        </w:rPr>
        <w:t>деятельность</w:t>
      </w:r>
      <w:r w:rsidR="009225F1" w:rsidRPr="008B4F96">
        <w:rPr>
          <w:rFonts w:ascii="Times New Roman" w:hAnsi="Times New Roman"/>
          <w:lang w:val="ru-RU"/>
        </w:rPr>
        <w:t xml:space="preserve"> </w:t>
      </w:r>
      <w:r w:rsidR="009225F1" w:rsidRPr="008B4F96">
        <w:rPr>
          <w:rFonts w:ascii="Times New Roman" w:hAnsi="Times New Roman" w:cs="Arial"/>
          <w:lang w:val="ru-RU"/>
        </w:rPr>
        <w:t>в</w:t>
      </w:r>
      <w:r w:rsidR="009225F1" w:rsidRPr="008B4F96">
        <w:rPr>
          <w:rFonts w:ascii="Times New Roman" w:hAnsi="Times New Roman"/>
          <w:lang w:val="ru-RU"/>
        </w:rPr>
        <w:t xml:space="preserve"> </w:t>
      </w:r>
      <w:r w:rsidR="009225F1" w:rsidRPr="008B4F96">
        <w:rPr>
          <w:rFonts w:ascii="Times New Roman" w:hAnsi="Times New Roman" w:cs="Arial"/>
          <w:lang w:val="ru-RU"/>
        </w:rPr>
        <w:t>сфере</w:t>
      </w:r>
      <w:r w:rsidR="009225F1" w:rsidRPr="008B4F96">
        <w:rPr>
          <w:rFonts w:ascii="Times New Roman" w:hAnsi="Times New Roman"/>
          <w:lang w:val="ru-RU"/>
        </w:rPr>
        <w:t xml:space="preserve">  </w:t>
      </w:r>
      <w:r w:rsidR="009225F1" w:rsidRPr="008B4F96">
        <w:rPr>
          <w:rFonts w:ascii="Times New Roman" w:hAnsi="Times New Roman" w:cs="Arial"/>
          <w:lang w:val="ru-RU"/>
        </w:rPr>
        <w:t>информационных</w:t>
      </w:r>
      <w:r w:rsidR="009225F1" w:rsidRPr="008B4F96">
        <w:rPr>
          <w:rFonts w:ascii="Times New Roman" w:hAnsi="Times New Roman"/>
          <w:lang w:val="ru-RU"/>
        </w:rPr>
        <w:t xml:space="preserve"> </w:t>
      </w:r>
      <w:r w:rsidR="009225F1" w:rsidRPr="008B4F96">
        <w:rPr>
          <w:rFonts w:ascii="Times New Roman" w:hAnsi="Times New Roman" w:cs="Arial"/>
          <w:lang w:val="ru-RU"/>
        </w:rPr>
        <w:t>технологий</w:t>
      </w:r>
      <w:r w:rsidR="009225F1" w:rsidRPr="008B4F96">
        <w:rPr>
          <w:rFonts w:ascii="Times New Roman" w:hAnsi="Times New Roman"/>
          <w:lang w:val="ru-RU"/>
        </w:rPr>
        <w:t xml:space="preserve">, </w:t>
      </w:r>
      <w:r w:rsidR="009225F1" w:rsidRPr="008B4F96">
        <w:rPr>
          <w:rFonts w:ascii="Times New Roman" w:hAnsi="Times New Roman" w:cs="Arial"/>
          <w:lang w:val="ru-RU"/>
        </w:rPr>
        <w:t>обработка</w:t>
      </w:r>
      <w:r w:rsidR="009225F1" w:rsidRPr="008B4F96">
        <w:rPr>
          <w:rFonts w:ascii="Times New Roman" w:hAnsi="Times New Roman"/>
          <w:lang w:val="ru-RU"/>
        </w:rPr>
        <w:t xml:space="preserve"> </w:t>
      </w:r>
      <w:r w:rsidR="009225F1" w:rsidRPr="008B4F96">
        <w:rPr>
          <w:rFonts w:ascii="Times New Roman" w:hAnsi="Times New Roman" w:cs="Arial"/>
          <w:lang w:val="ru-RU"/>
        </w:rPr>
        <w:t>данных</w:t>
      </w:r>
      <w:r w:rsidR="009225F1" w:rsidRPr="008B4F96">
        <w:rPr>
          <w:rFonts w:ascii="Times New Roman" w:hAnsi="Times New Roman"/>
          <w:lang w:val="ru-RU"/>
        </w:rPr>
        <w:t xml:space="preserve"> </w:t>
      </w:r>
      <w:r w:rsidR="009225F1" w:rsidRPr="008B4F96">
        <w:rPr>
          <w:rFonts w:ascii="Times New Roman" w:hAnsi="Times New Roman" w:cs="Arial"/>
          <w:lang w:val="ru-RU"/>
        </w:rPr>
        <w:t>или</w:t>
      </w:r>
      <w:r w:rsidR="009225F1" w:rsidRPr="008B4F96">
        <w:rPr>
          <w:rFonts w:ascii="Times New Roman" w:hAnsi="Times New Roman"/>
          <w:lang w:val="ru-RU"/>
        </w:rPr>
        <w:t xml:space="preserve"> </w:t>
      </w:r>
      <w:r w:rsidR="009225F1" w:rsidRPr="008B4F96">
        <w:rPr>
          <w:rFonts w:ascii="Times New Roman" w:hAnsi="Times New Roman" w:cs="Arial"/>
          <w:lang w:val="ru-RU"/>
        </w:rPr>
        <w:t>прочие</w:t>
      </w:r>
      <w:r w:rsidR="009225F1" w:rsidRPr="008B4F96">
        <w:rPr>
          <w:rFonts w:ascii="Times New Roman" w:hAnsi="Times New Roman"/>
          <w:lang w:val="ru-RU"/>
        </w:rPr>
        <w:t xml:space="preserve"> </w:t>
      </w:r>
      <w:r w:rsidR="009225F1" w:rsidRPr="008B4F96">
        <w:rPr>
          <w:rFonts w:ascii="Times New Roman" w:hAnsi="Times New Roman" w:cs="Arial"/>
          <w:lang w:val="ru-RU"/>
        </w:rPr>
        <w:t>информационные</w:t>
      </w:r>
      <w:r w:rsidR="009225F1" w:rsidRPr="008B4F96">
        <w:rPr>
          <w:rFonts w:ascii="Times New Roman" w:hAnsi="Times New Roman"/>
          <w:lang w:val="ru-RU"/>
        </w:rPr>
        <w:t xml:space="preserve"> </w:t>
      </w:r>
      <w:r w:rsidR="009225F1" w:rsidRPr="008B4F96">
        <w:rPr>
          <w:rFonts w:ascii="Times New Roman" w:hAnsi="Times New Roman" w:cs="Arial"/>
          <w:lang w:val="ru-RU"/>
        </w:rPr>
        <w:t>услуги</w:t>
      </w:r>
      <w:r w:rsidR="009225F1" w:rsidRPr="008B4F96">
        <w:rPr>
          <w:rFonts w:ascii="Times New Roman" w:hAnsi="Times New Roman"/>
          <w:lang w:val="ru-RU"/>
        </w:rPr>
        <w:t>.</w:t>
      </w:r>
    </w:p>
    <w:p w:rsidR="009225F1" w:rsidRPr="008B4F96" w:rsidRDefault="008A5070" w:rsidP="009225F1">
      <w:pPr>
        <w:spacing w:line="236" w:lineRule="atLeast"/>
        <w:ind w:firstLine="720"/>
        <w:jc w:val="both"/>
        <w:rPr>
          <w:rFonts w:ascii="Times New Roman" w:hAnsi="Times New Roman"/>
          <w:lang w:val="ru-RU"/>
        </w:rPr>
      </w:pPr>
      <w:r w:rsidRPr="008B4F96">
        <w:rPr>
          <w:rFonts w:ascii="Times New Roman" w:hAnsi="Times New Roman"/>
          <w:lang w:val="ru-RU"/>
        </w:rPr>
        <w:t>1</w:t>
      </w:r>
      <w:r w:rsidR="009225F1" w:rsidRPr="008B4F96">
        <w:rPr>
          <w:rFonts w:ascii="Times New Roman" w:hAnsi="Times New Roman"/>
          <w:lang w:val="ru-RU"/>
        </w:rPr>
        <w:t xml:space="preserve">1) </w:t>
      </w:r>
      <w:r w:rsidR="009225F1" w:rsidRPr="008B4F96">
        <w:rPr>
          <w:rFonts w:ascii="Times New Roman" w:hAnsi="Times New Roman" w:cs="Arial"/>
          <w:b/>
          <w:lang w:val="ru-RU"/>
        </w:rPr>
        <w:t>Финансовая</w:t>
      </w:r>
      <w:r w:rsidR="009225F1" w:rsidRPr="008B4F96">
        <w:rPr>
          <w:rFonts w:ascii="Times New Roman" w:hAnsi="Times New Roman"/>
          <w:b/>
          <w:lang w:val="ru-RU"/>
        </w:rPr>
        <w:t xml:space="preserve"> </w:t>
      </w:r>
      <w:r w:rsidR="009225F1" w:rsidRPr="008B4F96">
        <w:rPr>
          <w:rFonts w:ascii="Times New Roman" w:hAnsi="Times New Roman" w:cs="Arial"/>
          <w:b/>
          <w:lang w:val="ru-RU"/>
        </w:rPr>
        <w:t>и</w:t>
      </w:r>
      <w:r w:rsidR="009225F1" w:rsidRPr="008B4F96">
        <w:rPr>
          <w:rFonts w:ascii="Times New Roman" w:hAnsi="Times New Roman"/>
          <w:b/>
          <w:lang w:val="ru-RU"/>
        </w:rPr>
        <w:t xml:space="preserve"> </w:t>
      </w:r>
      <w:r w:rsidR="009225F1" w:rsidRPr="008B4F96">
        <w:rPr>
          <w:rFonts w:ascii="Times New Roman" w:hAnsi="Times New Roman" w:cs="Arial"/>
          <w:b/>
          <w:lang w:val="ru-RU"/>
        </w:rPr>
        <w:t>страховая</w:t>
      </w:r>
      <w:r w:rsidR="009225F1" w:rsidRPr="008B4F96">
        <w:rPr>
          <w:rFonts w:ascii="Times New Roman" w:hAnsi="Times New Roman"/>
          <w:b/>
          <w:lang w:val="ru-RU"/>
        </w:rPr>
        <w:t xml:space="preserve"> </w:t>
      </w:r>
      <w:r w:rsidR="009225F1" w:rsidRPr="008B4F96">
        <w:rPr>
          <w:rFonts w:ascii="Times New Roman" w:hAnsi="Times New Roman" w:cs="Arial"/>
          <w:b/>
          <w:lang w:val="ru-RU"/>
        </w:rPr>
        <w:t>деятельность</w:t>
      </w:r>
      <w:r w:rsidR="009225F1" w:rsidRPr="008B4F96">
        <w:rPr>
          <w:rFonts w:ascii="Times New Roman" w:hAnsi="Times New Roman"/>
          <w:b/>
          <w:lang w:val="ru-RU"/>
        </w:rPr>
        <w:t>.</w:t>
      </w:r>
      <w:r w:rsidR="009225F1" w:rsidRPr="008B4F96">
        <w:rPr>
          <w:rFonts w:ascii="Times New Roman" w:hAnsi="Times New Roman"/>
          <w:lang w:val="ru-RU"/>
        </w:rPr>
        <w:t xml:space="preserve">  </w:t>
      </w:r>
      <w:r w:rsidR="009225F1" w:rsidRPr="008B4F96">
        <w:rPr>
          <w:rFonts w:ascii="Times New Roman" w:hAnsi="Times New Roman" w:cs="Arial"/>
          <w:lang w:val="ru-RU"/>
        </w:rPr>
        <w:t>В</w:t>
      </w:r>
      <w:r w:rsidR="009225F1" w:rsidRPr="008B4F96">
        <w:rPr>
          <w:rFonts w:ascii="Times New Roman" w:hAnsi="Times New Roman"/>
          <w:lang w:val="ru-RU"/>
        </w:rPr>
        <w:t xml:space="preserve"> </w:t>
      </w:r>
      <w:r w:rsidR="009225F1" w:rsidRPr="008B4F96">
        <w:rPr>
          <w:rFonts w:ascii="Times New Roman" w:hAnsi="Times New Roman" w:cs="Arial"/>
          <w:lang w:val="ru-RU"/>
        </w:rPr>
        <w:t>эту</w:t>
      </w:r>
      <w:r w:rsidR="009225F1" w:rsidRPr="008B4F96">
        <w:rPr>
          <w:rFonts w:ascii="Times New Roman" w:hAnsi="Times New Roman"/>
          <w:lang w:val="ru-RU"/>
        </w:rPr>
        <w:t xml:space="preserve"> </w:t>
      </w:r>
      <w:r w:rsidR="009225F1" w:rsidRPr="008B4F96">
        <w:rPr>
          <w:rFonts w:ascii="Times New Roman" w:hAnsi="Times New Roman" w:cs="Arial"/>
          <w:lang w:val="ru-RU"/>
        </w:rPr>
        <w:t>группу</w:t>
      </w:r>
      <w:r w:rsidR="009225F1" w:rsidRPr="008B4F96">
        <w:rPr>
          <w:rFonts w:ascii="Times New Roman" w:hAnsi="Times New Roman"/>
          <w:lang w:val="ru-RU"/>
        </w:rPr>
        <w:t xml:space="preserve"> </w:t>
      </w:r>
      <w:r w:rsidR="009225F1" w:rsidRPr="008B4F96">
        <w:rPr>
          <w:rFonts w:ascii="Times New Roman" w:hAnsi="Times New Roman" w:cs="Arial"/>
          <w:lang w:val="ru-RU"/>
        </w:rPr>
        <w:t>включена</w:t>
      </w:r>
      <w:r w:rsidR="009225F1" w:rsidRPr="008B4F96">
        <w:rPr>
          <w:rFonts w:ascii="Times New Roman" w:hAnsi="Times New Roman"/>
          <w:lang w:val="ru-RU"/>
        </w:rPr>
        <w:t xml:space="preserve"> </w:t>
      </w:r>
      <w:r w:rsidR="009225F1" w:rsidRPr="008B4F96">
        <w:rPr>
          <w:rFonts w:ascii="Times New Roman" w:hAnsi="Times New Roman" w:cs="Arial"/>
          <w:lang w:val="ru-RU"/>
        </w:rPr>
        <w:t>деятельность</w:t>
      </w:r>
      <w:r w:rsidR="009225F1" w:rsidRPr="008B4F96">
        <w:rPr>
          <w:rFonts w:ascii="Times New Roman" w:hAnsi="Times New Roman"/>
          <w:lang w:val="ru-RU"/>
        </w:rPr>
        <w:t xml:space="preserve"> </w:t>
      </w:r>
      <w:r w:rsidR="009225F1" w:rsidRPr="008B4F96">
        <w:rPr>
          <w:rFonts w:ascii="Times New Roman" w:hAnsi="Times New Roman" w:cs="Arial"/>
          <w:lang w:val="ru-RU"/>
        </w:rPr>
        <w:t>коммерческих</w:t>
      </w:r>
      <w:r w:rsidR="009225F1" w:rsidRPr="008B4F96">
        <w:rPr>
          <w:rFonts w:ascii="Times New Roman" w:hAnsi="Times New Roman"/>
          <w:lang w:val="ru-RU"/>
        </w:rPr>
        <w:t xml:space="preserve"> </w:t>
      </w:r>
      <w:r w:rsidR="009225F1" w:rsidRPr="008B4F96">
        <w:rPr>
          <w:rFonts w:ascii="Times New Roman" w:hAnsi="Times New Roman" w:cs="Arial"/>
          <w:lang w:val="ru-RU"/>
        </w:rPr>
        <w:t>банков</w:t>
      </w:r>
      <w:r w:rsidR="009225F1" w:rsidRPr="008B4F96">
        <w:rPr>
          <w:rFonts w:ascii="Times New Roman" w:hAnsi="Times New Roman"/>
          <w:lang w:val="ru-RU"/>
        </w:rPr>
        <w:t xml:space="preserve">, </w:t>
      </w:r>
      <w:r w:rsidR="009225F1" w:rsidRPr="008B4F96">
        <w:rPr>
          <w:rFonts w:ascii="Times New Roman" w:hAnsi="Times New Roman" w:cs="Arial"/>
          <w:lang w:val="ru-RU"/>
        </w:rPr>
        <w:t>кредитных</w:t>
      </w:r>
      <w:r w:rsidR="009225F1" w:rsidRPr="008B4F96">
        <w:rPr>
          <w:rFonts w:ascii="Times New Roman" w:hAnsi="Times New Roman"/>
          <w:lang w:val="ru-RU"/>
        </w:rPr>
        <w:t xml:space="preserve"> </w:t>
      </w:r>
      <w:r w:rsidR="009225F1" w:rsidRPr="008B4F96">
        <w:rPr>
          <w:rFonts w:ascii="Times New Roman" w:hAnsi="Times New Roman" w:cs="Arial"/>
          <w:lang w:val="ru-RU"/>
        </w:rPr>
        <w:t>организаций</w:t>
      </w:r>
      <w:r w:rsidR="009225F1" w:rsidRPr="008B4F96">
        <w:rPr>
          <w:rFonts w:ascii="Times New Roman" w:hAnsi="Times New Roman"/>
          <w:lang w:val="ru-RU"/>
        </w:rPr>
        <w:t xml:space="preserve">, </w:t>
      </w:r>
      <w:r w:rsidR="009225F1" w:rsidRPr="008B4F96">
        <w:rPr>
          <w:rFonts w:ascii="Times New Roman" w:hAnsi="Times New Roman" w:cs="Arial"/>
          <w:lang w:val="ru-RU"/>
        </w:rPr>
        <w:t>страховых</w:t>
      </w:r>
      <w:r w:rsidR="009225F1" w:rsidRPr="008B4F96">
        <w:rPr>
          <w:rFonts w:ascii="Times New Roman" w:hAnsi="Times New Roman"/>
          <w:lang w:val="ru-RU"/>
        </w:rPr>
        <w:t xml:space="preserve"> </w:t>
      </w:r>
      <w:r w:rsidR="009225F1" w:rsidRPr="008B4F96">
        <w:rPr>
          <w:rFonts w:ascii="Times New Roman" w:hAnsi="Times New Roman" w:cs="Arial"/>
          <w:lang w:val="ru-RU"/>
        </w:rPr>
        <w:t>компаний</w:t>
      </w:r>
      <w:r w:rsidR="009225F1" w:rsidRPr="008B4F96">
        <w:rPr>
          <w:rFonts w:ascii="Times New Roman" w:hAnsi="Times New Roman"/>
          <w:lang w:val="ru-RU"/>
        </w:rPr>
        <w:t xml:space="preserve">, </w:t>
      </w:r>
      <w:r w:rsidR="009225F1" w:rsidRPr="008B4F96">
        <w:rPr>
          <w:rFonts w:ascii="Times New Roman" w:hAnsi="Times New Roman" w:cs="Arial"/>
          <w:lang w:val="ru-RU"/>
        </w:rPr>
        <w:t>инвестиционных</w:t>
      </w:r>
      <w:r w:rsidR="009225F1" w:rsidRPr="008B4F96">
        <w:rPr>
          <w:rFonts w:ascii="Times New Roman" w:hAnsi="Times New Roman"/>
          <w:lang w:val="ru-RU"/>
        </w:rPr>
        <w:t xml:space="preserve"> </w:t>
      </w:r>
      <w:r w:rsidR="009225F1" w:rsidRPr="008B4F96">
        <w:rPr>
          <w:rFonts w:ascii="Times New Roman" w:hAnsi="Times New Roman" w:cs="Arial"/>
          <w:lang w:val="ru-RU"/>
        </w:rPr>
        <w:t>компаний</w:t>
      </w:r>
      <w:r w:rsidR="009225F1" w:rsidRPr="008B4F96">
        <w:rPr>
          <w:rFonts w:ascii="Times New Roman" w:hAnsi="Times New Roman"/>
          <w:lang w:val="ru-RU"/>
        </w:rPr>
        <w:t xml:space="preserve"> </w:t>
      </w:r>
      <w:r w:rsidR="009225F1" w:rsidRPr="008B4F96">
        <w:rPr>
          <w:rFonts w:ascii="Times New Roman" w:hAnsi="Times New Roman" w:cs="Arial"/>
          <w:lang w:val="ru-RU"/>
        </w:rPr>
        <w:t>и</w:t>
      </w:r>
      <w:r w:rsidR="009225F1" w:rsidRPr="008B4F96">
        <w:rPr>
          <w:rFonts w:ascii="Times New Roman" w:hAnsi="Times New Roman"/>
          <w:lang w:val="ru-RU"/>
        </w:rPr>
        <w:t xml:space="preserve"> </w:t>
      </w:r>
      <w:r w:rsidR="009225F1" w:rsidRPr="008B4F96">
        <w:rPr>
          <w:rFonts w:ascii="Times New Roman" w:hAnsi="Times New Roman" w:cs="Arial"/>
          <w:lang w:val="ru-RU"/>
        </w:rPr>
        <w:t>прочих</w:t>
      </w:r>
      <w:r w:rsidR="009225F1" w:rsidRPr="008B4F96">
        <w:rPr>
          <w:rFonts w:ascii="Times New Roman" w:hAnsi="Times New Roman"/>
          <w:lang w:val="ru-RU"/>
        </w:rPr>
        <w:t xml:space="preserve"> </w:t>
      </w:r>
      <w:r w:rsidR="009225F1" w:rsidRPr="008B4F96">
        <w:rPr>
          <w:rFonts w:ascii="Times New Roman" w:hAnsi="Times New Roman" w:cs="Arial"/>
          <w:lang w:val="ru-RU"/>
        </w:rPr>
        <w:t>финансовых</w:t>
      </w:r>
      <w:r w:rsidR="009225F1" w:rsidRPr="008B4F96">
        <w:rPr>
          <w:rFonts w:ascii="Times New Roman" w:hAnsi="Times New Roman"/>
          <w:lang w:val="ru-RU"/>
        </w:rPr>
        <w:t xml:space="preserve"> </w:t>
      </w:r>
      <w:r w:rsidR="009225F1" w:rsidRPr="008B4F96">
        <w:rPr>
          <w:rFonts w:ascii="Times New Roman" w:hAnsi="Times New Roman" w:cs="Arial"/>
          <w:lang w:val="ru-RU"/>
        </w:rPr>
        <w:t>организаций</w:t>
      </w:r>
      <w:r w:rsidR="009225F1" w:rsidRPr="008B4F96">
        <w:rPr>
          <w:rFonts w:ascii="Times New Roman" w:hAnsi="Times New Roman"/>
          <w:lang w:val="ru-RU"/>
        </w:rPr>
        <w:t xml:space="preserve"> (</w:t>
      </w:r>
      <w:r w:rsidR="009225F1" w:rsidRPr="008B4F96">
        <w:rPr>
          <w:rFonts w:ascii="Times New Roman" w:hAnsi="Times New Roman" w:cs="Arial"/>
          <w:lang w:val="ru-RU"/>
        </w:rPr>
        <w:t>платежно</w:t>
      </w:r>
      <w:r w:rsidR="009225F1" w:rsidRPr="008B4F96">
        <w:rPr>
          <w:rFonts w:ascii="Times New Roman" w:hAnsi="Times New Roman"/>
          <w:lang w:val="ru-RU"/>
        </w:rPr>
        <w:t>-</w:t>
      </w:r>
      <w:r w:rsidR="009225F1" w:rsidRPr="008B4F96">
        <w:rPr>
          <w:rFonts w:ascii="Times New Roman" w:hAnsi="Times New Roman" w:cs="Arial"/>
          <w:lang w:val="ru-RU"/>
        </w:rPr>
        <w:t>расчетные</w:t>
      </w:r>
      <w:r w:rsidR="009225F1" w:rsidRPr="008B4F96">
        <w:rPr>
          <w:rFonts w:ascii="Times New Roman" w:hAnsi="Times New Roman"/>
          <w:lang w:val="ru-RU"/>
        </w:rPr>
        <w:t xml:space="preserve"> </w:t>
      </w:r>
      <w:r w:rsidR="009225F1" w:rsidRPr="008B4F96">
        <w:rPr>
          <w:rFonts w:ascii="Times New Roman" w:hAnsi="Times New Roman" w:cs="Arial"/>
          <w:lang w:val="ru-RU"/>
        </w:rPr>
        <w:t>организации</w:t>
      </w:r>
      <w:r w:rsidR="009225F1" w:rsidRPr="008B4F96">
        <w:rPr>
          <w:rFonts w:ascii="Times New Roman" w:hAnsi="Times New Roman"/>
          <w:lang w:val="ru-RU"/>
        </w:rPr>
        <w:t xml:space="preserve">, </w:t>
      </w:r>
      <w:r w:rsidR="009225F1" w:rsidRPr="008B4F96">
        <w:rPr>
          <w:rFonts w:ascii="Times New Roman" w:hAnsi="Times New Roman" w:cs="Arial"/>
          <w:lang w:val="ru-RU"/>
        </w:rPr>
        <w:t>ломбарды</w:t>
      </w:r>
      <w:r w:rsidR="009225F1" w:rsidRPr="008B4F96">
        <w:rPr>
          <w:rFonts w:ascii="Times New Roman" w:hAnsi="Times New Roman"/>
          <w:lang w:val="ru-RU"/>
        </w:rPr>
        <w:t xml:space="preserve">, </w:t>
      </w:r>
      <w:r w:rsidR="009225F1" w:rsidRPr="008B4F96">
        <w:rPr>
          <w:rFonts w:ascii="Times New Roman" w:hAnsi="Times New Roman" w:cs="Arial"/>
          <w:lang w:val="ru-RU"/>
        </w:rPr>
        <w:t>деятельность</w:t>
      </w:r>
      <w:r w:rsidR="009225F1" w:rsidRPr="008B4F96">
        <w:rPr>
          <w:rFonts w:ascii="Times New Roman" w:hAnsi="Times New Roman"/>
          <w:lang w:val="ru-RU"/>
        </w:rPr>
        <w:t xml:space="preserve"> </w:t>
      </w:r>
      <w:r w:rsidR="009225F1" w:rsidRPr="008B4F96">
        <w:rPr>
          <w:rFonts w:ascii="Times New Roman" w:hAnsi="Times New Roman" w:cs="Arial"/>
          <w:lang w:val="ru-RU"/>
        </w:rPr>
        <w:t>инвалютных</w:t>
      </w:r>
      <w:r w:rsidR="009225F1" w:rsidRPr="008B4F96">
        <w:rPr>
          <w:rFonts w:ascii="Times New Roman" w:hAnsi="Times New Roman"/>
          <w:lang w:val="ru-RU"/>
        </w:rPr>
        <w:t xml:space="preserve"> </w:t>
      </w:r>
      <w:r w:rsidR="009225F1" w:rsidRPr="008B4F96">
        <w:rPr>
          <w:rFonts w:ascii="Times New Roman" w:hAnsi="Times New Roman" w:cs="Arial"/>
          <w:lang w:val="ru-RU"/>
        </w:rPr>
        <w:t>брокеров</w:t>
      </w:r>
      <w:r w:rsidR="009225F1" w:rsidRPr="008B4F96">
        <w:rPr>
          <w:rFonts w:ascii="Times New Roman" w:hAnsi="Times New Roman"/>
          <w:lang w:val="ru-RU"/>
        </w:rPr>
        <w:t xml:space="preserve"> </w:t>
      </w:r>
      <w:r w:rsidR="009225F1" w:rsidRPr="008B4F96">
        <w:rPr>
          <w:rFonts w:ascii="Times New Roman" w:hAnsi="Times New Roman" w:cs="Arial"/>
          <w:lang w:val="ru-RU"/>
        </w:rPr>
        <w:t>и</w:t>
      </w:r>
      <w:r w:rsidR="009225F1" w:rsidRPr="008B4F96">
        <w:rPr>
          <w:rFonts w:ascii="Times New Roman" w:hAnsi="Times New Roman"/>
          <w:lang w:val="ru-RU"/>
        </w:rPr>
        <w:t xml:space="preserve"> </w:t>
      </w:r>
      <w:r w:rsidR="009225F1" w:rsidRPr="008B4F96">
        <w:rPr>
          <w:rFonts w:ascii="Times New Roman" w:hAnsi="Times New Roman" w:cs="Arial"/>
          <w:lang w:val="ru-RU"/>
        </w:rPr>
        <w:t>дилеров</w:t>
      </w:r>
      <w:r w:rsidR="009225F1" w:rsidRPr="008B4F96">
        <w:rPr>
          <w:rFonts w:ascii="Times New Roman" w:hAnsi="Times New Roman"/>
          <w:lang w:val="ru-RU"/>
        </w:rPr>
        <w:t xml:space="preserve">, </w:t>
      </w:r>
      <w:r w:rsidR="009225F1" w:rsidRPr="008B4F96">
        <w:rPr>
          <w:rFonts w:ascii="Times New Roman" w:hAnsi="Times New Roman" w:cs="Arial"/>
          <w:lang w:val="ru-RU"/>
        </w:rPr>
        <w:t>прочая</w:t>
      </w:r>
      <w:r w:rsidR="009225F1" w:rsidRPr="008B4F96">
        <w:rPr>
          <w:rFonts w:ascii="Times New Roman" w:hAnsi="Times New Roman"/>
          <w:lang w:val="ru-RU"/>
        </w:rPr>
        <w:t xml:space="preserve"> </w:t>
      </w:r>
      <w:r w:rsidR="009225F1" w:rsidRPr="008B4F96">
        <w:rPr>
          <w:rFonts w:ascii="Times New Roman" w:hAnsi="Times New Roman" w:cs="Arial"/>
          <w:lang w:val="ru-RU"/>
        </w:rPr>
        <w:t>дилерско</w:t>
      </w:r>
      <w:r w:rsidR="009225F1" w:rsidRPr="008B4F96">
        <w:rPr>
          <w:rFonts w:ascii="Times New Roman" w:hAnsi="Times New Roman"/>
          <w:lang w:val="ru-RU"/>
        </w:rPr>
        <w:t>-</w:t>
      </w:r>
      <w:r w:rsidR="009225F1" w:rsidRPr="008B4F96">
        <w:rPr>
          <w:rFonts w:ascii="Times New Roman" w:hAnsi="Times New Roman" w:cs="Arial"/>
          <w:lang w:val="ru-RU"/>
        </w:rPr>
        <w:t>брокерская</w:t>
      </w:r>
      <w:r w:rsidR="009225F1" w:rsidRPr="008B4F96">
        <w:rPr>
          <w:rFonts w:ascii="Times New Roman" w:hAnsi="Times New Roman"/>
          <w:lang w:val="ru-RU"/>
        </w:rPr>
        <w:t xml:space="preserve"> </w:t>
      </w:r>
      <w:r w:rsidR="009225F1" w:rsidRPr="008B4F96">
        <w:rPr>
          <w:rFonts w:ascii="Times New Roman" w:hAnsi="Times New Roman" w:cs="Arial"/>
          <w:lang w:val="ru-RU"/>
        </w:rPr>
        <w:t>деятельность</w:t>
      </w:r>
      <w:r w:rsidR="009225F1" w:rsidRPr="008B4F96">
        <w:rPr>
          <w:rFonts w:ascii="Times New Roman" w:hAnsi="Times New Roman"/>
          <w:lang w:val="ru-RU"/>
        </w:rPr>
        <w:t xml:space="preserve">, </w:t>
      </w:r>
      <w:r w:rsidR="009225F1" w:rsidRPr="008B4F96">
        <w:rPr>
          <w:rFonts w:ascii="Times New Roman" w:hAnsi="Times New Roman" w:cs="Arial"/>
          <w:lang w:val="ru-RU"/>
        </w:rPr>
        <w:t>деятельность</w:t>
      </w:r>
      <w:r w:rsidR="009225F1" w:rsidRPr="008B4F96">
        <w:rPr>
          <w:rFonts w:ascii="Times New Roman" w:hAnsi="Times New Roman"/>
          <w:lang w:val="ru-RU"/>
        </w:rPr>
        <w:t xml:space="preserve"> </w:t>
      </w:r>
      <w:r w:rsidR="009225F1" w:rsidRPr="008B4F96">
        <w:rPr>
          <w:rFonts w:ascii="Times New Roman" w:hAnsi="Times New Roman" w:cs="Arial"/>
          <w:lang w:val="ru-RU"/>
        </w:rPr>
        <w:t>страховых</w:t>
      </w:r>
      <w:r w:rsidR="009225F1" w:rsidRPr="008B4F96">
        <w:rPr>
          <w:rFonts w:ascii="Times New Roman" w:hAnsi="Times New Roman"/>
          <w:lang w:val="ru-RU"/>
        </w:rPr>
        <w:t xml:space="preserve"> </w:t>
      </w:r>
      <w:r w:rsidR="009225F1" w:rsidRPr="008B4F96">
        <w:rPr>
          <w:rFonts w:ascii="Times New Roman" w:hAnsi="Times New Roman" w:cs="Arial"/>
          <w:lang w:val="ru-RU"/>
        </w:rPr>
        <w:t>посредников</w:t>
      </w:r>
      <w:r w:rsidR="009225F1" w:rsidRPr="008B4F96">
        <w:rPr>
          <w:rFonts w:ascii="Times New Roman" w:hAnsi="Times New Roman"/>
          <w:lang w:val="ru-RU"/>
        </w:rPr>
        <w:t xml:space="preserve"> </w:t>
      </w:r>
      <w:r w:rsidR="009225F1" w:rsidRPr="008B4F96">
        <w:rPr>
          <w:rFonts w:ascii="Times New Roman" w:hAnsi="Times New Roman" w:cs="Arial"/>
          <w:lang w:val="ru-RU"/>
        </w:rPr>
        <w:t>и</w:t>
      </w:r>
      <w:r w:rsidR="009225F1" w:rsidRPr="008B4F96">
        <w:rPr>
          <w:rFonts w:ascii="Times New Roman" w:hAnsi="Times New Roman"/>
          <w:lang w:val="ru-RU"/>
        </w:rPr>
        <w:t xml:space="preserve"> </w:t>
      </w:r>
      <w:r w:rsidR="009225F1" w:rsidRPr="008B4F96">
        <w:rPr>
          <w:rFonts w:ascii="Times New Roman" w:hAnsi="Times New Roman" w:cs="Arial"/>
          <w:lang w:val="ru-RU"/>
        </w:rPr>
        <w:t>др</w:t>
      </w:r>
      <w:r w:rsidR="009225F1" w:rsidRPr="008B4F96">
        <w:rPr>
          <w:rFonts w:ascii="Times New Roman" w:hAnsi="Times New Roman"/>
          <w:lang w:val="ru-RU"/>
        </w:rPr>
        <w:t xml:space="preserve">.). </w:t>
      </w:r>
      <w:r w:rsidRPr="008B4F96">
        <w:rPr>
          <w:rFonts w:ascii="Times New Roman" w:hAnsi="Times New Roman" w:cs="Arial"/>
          <w:lang w:val="ru-RU"/>
        </w:rPr>
        <w:t>В данный раздел не включаются операции с Центральным банком.</w:t>
      </w:r>
    </w:p>
    <w:p w:rsidR="009225F1" w:rsidRPr="008B4F96" w:rsidRDefault="008A5070" w:rsidP="009225F1">
      <w:pPr>
        <w:spacing w:line="236" w:lineRule="atLeast"/>
        <w:ind w:firstLine="720"/>
        <w:jc w:val="both"/>
        <w:rPr>
          <w:rFonts w:ascii="Times New Roman" w:hAnsi="Times New Roman"/>
          <w:lang w:val="ru-RU"/>
        </w:rPr>
      </w:pPr>
      <w:r w:rsidRPr="008B4F96">
        <w:rPr>
          <w:rFonts w:ascii="Times New Roman" w:hAnsi="Times New Roman"/>
          <w:lang w:val="ru-RU"/>
        </w:rPr>
        <w:t>1</w:t>
      </w:r>
      <w:r w:rsidR="009225F1" w:rsidRPr="008B4F96">
        <w:rPr>
          <w:rFonts w:ascii="Times New Roman" w:hAnsi="Times New Roman"/>
          <w:lang w:val="ru-RU"/>
        </w:rPr>
        <w:t xml:space="preserve">2) </w:t>
      </w:r>
      <w:r w:rsidR="009225F1" w:rsidRPr="008B4F96">
        <w:rPr>
          <w:rFonts w:ascii="Times New Roman" w:hAnsi="Times New Roman" w:cs="Arial"/>
          <w:b/>
          <w:lang w:val="ru-RU"/>
        </w:rPr>
        <w:t>Работа</w:t>
      </w:r>
      <w:r w:rsidR="009225F1" w:rsidRPr="008B4F96">
        <w:rPr>
          <w:rFonts w:ascii="Times New Roman" w:hAnsi="Times New Roman"/>
          <w:b/>
          <w:lang w:val="ru-RU"/>
        </w:rPr>
        <w:t xml:space="preserve"> </w:t>
      </w:r>
      <w:r w:rsidR="009225F1" w:rsidRPr="008B4F96">
        <w:rPr>
          <w:rFonts w:ascii="Times New Roman" w:hAnsi="Times New Roman" w:cs="Arial"/>
          <w:b/>
          <w:lang w:val="ru-RU"/>
        </w:rPr>
        <w:t>с</w:t>
      </w:r>
      <w:r w:rsidR="009225F1" w:rsidRPr="008B4F96">
        <w:rPr>
          <w:rFonts w:ascii="Times New Roman" w:hAnsi="Times New Roman"/>
          <w:b/>
          <w:lang w:val="ru-RU"/>
        </w:rPr>
        <w:t xml:space="preserve"> </w:t>
      </w:r>
      <w:r w:rsidR="009225F1" w:rsidRPr="008B4F96">
        <w:rPr>
          <w:rFonts w:ascii="Times New Roman" w:hAnsi="Times New Roman" w:cs="Arial"/>
          <w:b/>
          <w:lang w:val="ru-RU"/>
        </w:rPr>
        <w:t>недвижимостью</w:t>
      </w:r>
      <w:r w:rsidR="009225F1" w:rsidRPr="008B4F96">
        <w:rPr>
          <w:rFonts w:ascii="Times New Roman" w:hAnsi="Times New Roman"/>
          <w:b/>
          <w:lang w:val="ru-RU"/>
        </w:rPr>
        <w:t>.</w:t>
      </w:r>
      <w:r w:rsidR="009225F1" w:rsidRPr="008B4F96">
        <w:rPr>
          <w:rFonts w:ascii="Times New Roman" w:hAnsi="Times New Roman"/>
          <w:lang w:val="ru-RU"/>
        </w:rPr>
        <w:t xml:space="preserve"> </w:t>
      </w:r>
      <w:r w:rsidR="009225F1" w:rsidRPr="008B4F96">
        <w:rPr>
          <w:rFonts w:ascii="Times New Roman" w:hAnsi="Times New Roman" w:cs="Arial"/>
          <w:lang w:val="ru-RU"/>
        </w:rPr>
        <w:t>Сюда</w:t>
      </w:r>
      <w:r w:rsidR="009225F1" w:rsidRPr="008B4F96">
        <w:rPr>
          <w:rFonts w:ascii="Times New Roman" w:hAnsi="Times New Roman"/>
          <w:lang w:val="ru-RU"/>
        </w:rPr>
        <w:t xml:space="preserve"> </w:t>
      </w:r>
      <w:r w:rsidR="009225F1" w:rsidRPr="008B4F96">
        <w:rPr>
          <w:rFonts w:ascii="Times New Roman" w:hAnsi="Times New Roman" w:cs="Arial"/>
          <w:lang w:val="ru-RU"/>
        </w:rPr>
        <w:t>включены</w:t>
      </w:r>
      <w:r w:rsidR="009225F1" w:rsidRPr="008B4F96">
        <w:rPr>
          <w:rFonts w:ascii="Times New Roman" w:hAnsi="Times New Roman"/>
          <w:lang w:val="ru-RU"/>
        </w:rPr>
        <w:t xml:space="preserve"> </w:t>
      </w:r>
      <w:r w:rsidR="009225F1" w:rsidRPr="008B4F96">
        <w:rPr>
          <w:rFonts w:ascii="Times New Roman" w:hAnsi="Times New Roman" w:cs="Arial"/>
          <w:lang w:val="ru-RU"/>
        </w:rPr>
        <w:t>купля</w:t>
      </w:r>
      <w:r w:rsidR="009225F1" w:rsidRPr="008B4F96">
        <w:rPr>
          <w:rFonts w:ascii="Times New Roman" w:hAnsi="Times New Roman"/>
          <w:lang w:val="ru-RU"/>
        </w:rPr>
        <w:t>-</w:t>
      </w:r>
      <w:r w:rsidR="009225F1" w:rsidRPr="008B4F96">
        <w:rPr>
          <w:rFonts w:ascii="Times New Roman" w:hAnsi="Times New Roman" w:cs="Arial"/>
          <w:lang w:val="ru-RU"/>
        </w:rPr>
        <w:t>продажа</w:t>
      </w:r>
      <w:r w:rsidR="009225F1" w:rsidRPr="008B4F96">
        <w:rPr>
          <w:rFonts w:ascii="Times New Roman" w:hAnsi="Times New Roman"/>
          <w:lang w:val="ru-RU"/>
        </w:rPr>
        <w:t xml:space="preserve"> </w:t>
      </w:r>
      <w:r w:rsidR="009225F1" w:rsidRPr="008B4F96">
        <w:rPr>
          <w:rFonts w:ascii="Times New Roman" w:hAnsi="Times New Roman" w:cs="Arial"/>
          <w:lang w:val="ru-RU"/>
        </w:rPr>
        <w:t>недвижимости</w:t>
      </w:r>
      <w:r w:rsidR="009225F1" w:rsidRPr="008B4F96">
        <w:rPr>
          <w:rFonts w:ascii="Times New Roman" w:hAnsi="Times New Roman"/>
          <w:lang w:val="ru-RU"/>
        </w:rPr>
        <w:t xml:space="preserve">, </w:t>
      </w:r>
      <w:r w:rsidR="009225F1" w:rsidRPr="008B4F96">
        <w:rPr>
          <w:rFonts w:ascii="Times New Roman" w:hAnsi="Times New Roman" w:cs="Arial"/>
          <w:lang w:val="ru-RU"/>
        </w:rPr>
        <w:t>работа</w:t>
      </w:r>
      <w:r w:rsidR="009225F1" w:rsidRPr="008B4F96">
        <w:rPr>
          <w:rFonts w:ascii="Times New Roman" w:hAnsi="Times New Roman"/>
          <w:lang w:val="ru-RU"/>
        </w:rPr>
        <w:t xml:space="preserve"> </w:t>
      </w:r>
      <w:r w:rsidR="009225F1" w:rsidRPr="008B4F96">
        <w:rPr>
          <w:rFonts w:ascii="Times New Roman" w:hAnsi="Times New Roman" w:cs="Arial"/>
          <w:lang w:val="ru-RU"/>
        </w:rPr>
        <w:t>с</w:t>
      </w:r>
      <w:r w:rsidR="009225F1" w:rsidRPr="008B4F96">
        <w:rPr>
          <w:rFonts w:ascii="Times New Roman" w:hAnsi="Times New Roman"/>
          <w:lang w:val="ru-RU"/>
        </w:rPr>
        <w:t xml:space="preserve"> </w:t>
      </w:r>
      <w:r w:rsidR="009225F1" w:rsidRPr="008B4F96">
        <w:rPr>
          <w:rFonts w:ascii="Times New Roman" w:hAnsi="Times New Roman" w:cs="Arial"/>
          <w:lang w:val="ru-RU"/>
        </w:rPr>
        <w:t>арендуемой</w:t>
      </w:r>
      <w:r w:rsidR="009225F1" w:rsidRPr="008B4F96">
        <w:rPr>
          <w:rFonts w:ascii="Times New Roman" w:hAnsi="Times New Roman"/>
          <w:lang w:val="ru-RU"/>
        </w:rPr>
        <w:t xml:space="preserve"> </w:t>
      </w:r>
      <w:r w:rsidR="009225F1" w:rsidRPr="008B4F96">
        <w:rPr>
          <w:rFonts w:ascii="Times New Roman" w:hAnsi="Times New Roman" w:cs="Arial"/>
          <w:lang w:val="ru-RU"/>
        </w:rPr>
        <w:t>недвижимостью</w:t>
      </w:r>
      <w:r w:rsidR="009225F1" w:rsidRPr="008B4F96">
        <w:rPr>
          <w:rFonts w:ascii="Times New Roman" w:hAnsi="Times New Roman"/>
          <w:lang w:val="ru-RU"/>
        </w:rPr>
        <w:t xml:space="preserve">, </w:t>
      </w:r>
      <w:r w:rsidR="009225F1" w:rsidRPr="008B4F96">
        <w:rPr>
          <w:rFonts w:ascii="Times New Roman" w:hAnsi="Times New Roman" w:cs="Arial"/>
          <w:lang w:val="ru-RU"/>
        </w:rPr>
        <w:t>оценка</w:t>
      </w:r>
      <w:r w:rsidR="009225F1" w:rsidRPr="008B4F96">
        <w:rPr>
          <w:rFonts w:ascii="Times New Roman" w:hAnsi="Times New Roman"/>
          <w:lang w:val="ru-RU"/>
        </w:rPr>
        <w:t>.</w:t>
      </w:r>
    </w:p>
    <w:p w:rsidR="009225F1" w:rsidRPr="008B4F96" w:rsidRDefault="008A5070" w:rsidP="009225F1">
      <w:pPr>
        <w:spacing w:line="236" w:lineRule="atLeast"/>
        <w:ind w:firstLine="720"/>
        <w:jc w:val="both"/>
        <w:rPr>
          <w:rFonts w:ascii="Times New Roman" w:hAnsi="Times New Roman"/>
          <w:lang w:val="ru-RU"/>
        </w:rPr>
      </w:pPr>
      <w:r w:rsidRPr="008B4F96">
        <w:rPr>
          <w:rFonts w:ascii="Times New Roman" w:hAnsi="Times New Roman"/>
          <w:lang w:val="ru-RU"/>
        </w:rPr>
        <w:t>1</w:t>
      </w:r>
      <w:r w:rsidR="009225F1" w:rsidRPr="008B4F96">
        <w:rPr>
          <w:rFonts w:ascii="Times New Roman" w:hAnsi="Times New Roman"/>
          <w:lang w:val="ru-RU"/>
        </w:rPr>
        <w:t xml:space="preserve">3) </w:t>
      </w:r>
      <w:r w:rsidR="009225F1" w:rsidRPr="008B4F96">
        <w:rPr>
          <w:rFonts w:ascii="Times New Roman" w:hAnsi="Times New Roman" w:cs="Arial"/>
          <w:b/>
          <w:lang w:val="ru-RU"/>
        </w:rPr>
        <w:t>Профессиональная</w:t>
      </w:r>
      <w:r w:rsidR="009225F1" w:rsidRPr="008B4F96">
        <w:rPr>
          <w:rFonts w:ascii="Times New Roman" w:hAnsi="Times New Roman"/>
          <w:b/>
          <w:lang w:val="ru-RU"/>
        </w:rPr>
        <w:t xml:space="preserve">, </w:t>
      </w:r>
      <w:r w:rsidR="009225F1" w:rsidRPr="008B4F96">
        <w:rPr>
          <w:rFonts w:ascii="Times New Roman" w:hAnsi="Times New Roman" w:cs="Arial"/>
          <w:b/>
          <w:lang w:val="ru-RU"/>
        </w:rPr>
        <w:t>научная</w:t>
      </w:r>
      <w:r w:rsidR="009225F1" w:rsidRPr="008B4F96">
        <w:rPr>
          <w:rFonts w:ascii="Times New Roman" w:hAnsi="Times New Roman"/>
          <w:b/>
          <w:lang w:val="ru-RU"/>
        </w:rPr>
        <w:t xml:space="preserve"> </w:t>
      </w:r>
      <w:r w:rsidR="009225F1" w:rsidRPr="008B4F96">
        <w:rPr>
          <w:rFonts w:ascii="Times New Roman" w:hAnsi="Times New Roman" w:cs="Arial"/>
          <w:b/>
          <w:lang w:val="ru-RU"/>
        </w:rPr>
        <w:t>и</w:t>
      </w:r>
      <w:r w:rsidR="009225F1" w:rsidRPr="008B4F96">
        <w:rPr>
          <w:rFonts w:ascii="Times New Roman" w:hAnsi="Times New Roman"/>
          <w:b/>
          <w:lang w:val="ru-RU"/>
        </w:rPr>
        <w:t xml:space="preserve"> </w:t>
      </w:r>
      <w:r w:rsidR="009225F1" w:rsidRPr="008B4F96">
        <w:rPr>
          <w:rFonts w:ascii="Times New Roman" w:hAnsi="Times New Roman" w:cs="Arial"/>
          <w:b/>
          <w:lang w:val="ru-RU"/>
        </w:rPr>
        <w:t>техническая</w:t>
      </w:r>
      <w:r w:rsidR="009225F1" w:rsidRPr="008B4F96">
        <w:rPr>
          <w:rFonts w:ascii="Times New Roman" w:hAnsi="Times New Roman"/>
          <w:b/>
          <w:lang w:val="ru-RU"/>
        </w:rPr>
        <w:t xml:space="preserve"> </w:t>
      </w:r>
      <w:r w:rsidR="009225F1" w:rsidRPr="008B4F96">
        <w:rPr>
          <w:rFonts w:ascii="Times New Roman" w:hAnsi="Times New Roman" w:cs="Arial"/>
          <w:b/>
          <w:lang w:val="ru-RU"/>
        </w:rPr>
        <w:t>деятельность</w:t>
      </w:r>
      <w:r w:rsidR="009225F1" w:rsidRPr="008B4F96">
        <w:rPr>
          <w:rFonts w:ascii="Times New Roman" w:hAnsi="Times New Roman"/>
          <w:b/>
          <w:lang w:val="ru-RU"/>
        </w:rPr>
        <w:t xml:space="preserve">. </w:t>
      </w:r>
      <w:r w:rsidR="009225F1" w:rsidRPr="008B4F96">
        <w:rPr>
          <w:rFonts w:ascii="Times New Roman" w:hAnsi="Times New Roman" w:cs="Arial"/>
          <w:lang w:val="ru-RU"/>
        </w:rPr>
        <w:t>В</w:t>
      </w:r>
      <w:r w:rsidR="009225F1" w:rsidRPr="008B4F96">
        <w:rPr>
          <w:rFonts w:ascii="Times New Roman" w:hAnsi="Times New Roman"/>
          <w:lang w:val="ru-RU"/>
        </w:rPr>
        <w:t xml:space="preserve"> </w:t>
      </w:r>
      <w:r w:rsidR="009225F1" w:rsidRPr="008B4F96">
        <w:rPr>
          <w:rFonts w:ascii="Times New Roman" w:hAnsi="Times New Roman" w:cs="Arial"/>
          <w:lang w:val="ru-RU"/>
        </w:rPr>
        <w:t>данную</w:t>
      </w:r>
      <w:r w:rsidR="009225F1" w:rsidRPr="008B4F96">
        <w:rPr>
          <w:rFonts w:ascii="Times New Roman" w:hAnsi="Times New Roman"/>
          <w:lang w:val="ru-RU"/>
        </w:rPr>
        <w:t xml:space="preserve">  </w:t>
      </w:r>
      <w:r w:rsidR="009225F1" w:rsidRPr="008B4F96">
        <w:rPr>
          <w:rFonts w:ascii="Times New Roman" w:hAnsi="Times New Roman" w:cs="Arial"/>
          <w:lang w:val="ru-RU"/>
        </w:rPr>
        <w:t>группу</w:t>
      </w:r>
      <w:r w:rsidR="009225F1" w:rsidRPr="008B4F96">
        <w:rPr>
          <w:rFonts w:ascii="Times New Roman" w:hAnsi="Times New Roman"/>
          <w:lang w:val="ru-RU"/>
        </w:rPr>
        <w:t xml:space="preserve"> </w:t>
      </w:r>
      <w:r w:rsidR="009225F1" w:rsidRPr="008B4F96">
        <w:rPr>
          <w:rFonts w:ascii="Times New Roman" w:hAnsi="Times New Roman" w:cs="Arial"/>
          <w:lang w:val="ru-RU"/>
        </w:rPr>
        <w:t>входит</w:t>
      </w:r>
      <w:r w:rsidR="009225F1" w:rsidRPr="008B4F96">
        <w:rPr>
          <w:rFonts w:ascii="Times New Roman" w:hAnsi="Times New Roman"/>
          <w:lang w:val="ru-RU"/>
        </w:rPr>
        <w:t xml:space="preserve"> </w:t>
      </w:r>
      <w:r w:rsidR="009225F1" w:rsidRPr="008B4F96">
        <w:rPr>
          <w:rFonts w:ascii="Times New Roman" w:hAnsi="Times New Roman" w:cs="Arial"/>
          <w:lang w:val="ru-RU"/>
        </w:rPr>
        <w:t>оказание</w:t>
      </w:r>
      <w:r w:rsidR="009225F1" w:rsidRPr="008B4F96">
        <w:rPr>
          <w:rFonts w:ascii="Times New Roman" w:hAnsi="Times New Roman"/>
          <w:lang w:val="ru-RU"/>
        </w:rPr>
        <w:t xml:space="preserve"> </w:t>
      </w:r>
      <w:r w:rsidR="009225F1" w:rsidRPr="008B4F96">
        <w:rPr>
          <w:rFonts w:ascii="Times New Roman" w:hAnsi="Times New Roman" w:cs="Arial"/>
          <w:lang w:val="ru-RU"/>
        </w:rPr>
        <w:t>услуг</w:t>
      </w:r>
      <w:r w:rsidR="009225F1" w:rsidRPr="008B4F96">
        <w:rPr>
          <w:rFonts w:ascii="Times New Roman" w:hAnsi="Times New Roman"/>
          <w:lang w:val="ru-RU"/>
        </w:rPr>
        <w:t xml:space="preserve"> </w:t>
      </w:r>
      <w:r w:rsidR="009225F1" w:rsidRPr="008B4F96">
        <w:rPr>
          <w:rFonts w:ascii="Times New Roman" w:hAnsi="Times New Roman" w:cs="Arial"/>
          <w:lang w:val="ru-RU"/>
        </w:rPr>
        <w:t>потребителям</w:t>
      </w:r>
      <w:r w:rsidR="009225F1" w:rsidRPr="008B4F96">
        <w:rPr>
          <w:rFonts w:ascii="Times New Roman" w:hAnsi="Times New Roman"/>
          <w:lang w:val="ru-RU"/>
        </w:rPr>
        <w:t xml:space="preserve"> </w:t>
      </w:r>
      <w:r w:rsidR="009225F1" w:rsidRPr="008B4F96">
        <w:rPr>
          <w:rFonts w:ascii="Times New Roman" w:hAnsi="Times New Roman" w:cs="Arial"/>
          <w:lang w:val="ru-RU"/>
        </w:rPr>
        <w:t>со</w:t>
      </w:r>
      <w:r w:rsidR="009225F1" w:rsidRPr="008B4F96">
        <w:rPr>
          <w:rFonts w:ascii="Times New Roman" w:hAnsi="Times New Roman"/>
          <w:lang w:val="ru-RU"/>
        </w:rPr>
        <w:t xml:space="preserve"> </w:t>
      </w:r>
      <w:r w:rsidR="009225F1" w:rsidRPr="008B4F96">
        <w:rPr>
          <w:rFonts w:ascii="Times New Roman" w:hAnsi="Times New Roman" w:cs="Arial"/>
          <w:lang w:val="ru-RU"/>
        </w:rPr>
        <w:t>стороны</w:t>
      </w:r>
      <w:r w:rsidR="009225F1" w:rsidRPr="008B4F96">
        <w:rPr>
          <w:rFonts w:ascii="Times New Roman" w:hAnsi="Times New Roman"/>
          <w:lang w:val="ru-RU"/>
        </w:rPr>
        <w:t xml:space="preserve"> </w:t>
      </w:r>
      <w:r w:rsidR="009225F1" w:rsidRPr="008B4F96">
        <w:rPr>
          <w:rFonts w:ascii="Times New Roman" w:hAnsi="Times New Roman" w:cs="Arial"/>
          <w:lang w:val="ru-RU"/>
        </w:rPr>
        <w:t>соответствующих</w:t>
      </w:r>
      <w:r w:rsidR="009225F1" w:rsidRPr="008B4F96">
        <w:rPr>
          <w:rFonts w:ascii="Times New Roman" w:hAnsi="Times New Roman"/>
          <w:lang w:val="ru-RU"/>
        </w:rPr>
        <w:t xml:space="preserve"> </w:t>
      </w:r>
      <w:r w:rsidR="009225F1" w:rsidRPr="008B4F96">
        <w:rPr>
          <w:rFonts w:ascii="Times New Roman" w:hAnsi="Times New Roman" w:cs="Arial"/>
          <w:lang w:val="ru-RU"/>
        </w:rPr>
        <w:t>квалифицированных</w:t>
      </w:r>
      <w:r w:rsidR="009225F1" w:rsidRPr="008B4F96">
        <w:rPr>
          <w:rFonts w:ascii="Times New Roman" w:hAnsi="Times New Roman"/>
          <w:lang w:val="ru-RU"/>
        </w:rPr>
        <w:t xml:space="preserve">, </w:t>
      </w:r>
      <w:r w:rsidR="009225F1" w:rsidRPr="008B4F96">
        <w:rPr>
          <w:rFonts w:ascii="Times New Roman" w:hAnsi="Times New Roman" w:cs="Arial"/>
          <w:lang w:val="ru-RU"/>
        </w:rPr>
        <w:t>подкрепленных</w:t>
      </w:r>
      <w:r w:rsidR="009225F1" w:rsidRPr="008B4F96">
        <w:rPr>
          <w:rFonts w:ascii="Times New Roman" w:hAnsi="Times New Roman"/>
          <w:lang w:val="ru-RU"/>
        </w:rPr>
        <w:t xml:space="preserve"> </w:t>
      </w:r>
      <w:r w:rsidR="009225F1" w:rsidRPr="008B4F96">
        <w:rPr>
          <w:rFonts w:ascii="Times New Roman" w:hAnsi="Times New Roman" w:cs="Arial"/>
          <w:lang w:val="ru-RU"/>
        </w:rPr>
        <w:t>знаниями</w:t>
      </w:r>
      <w:r w:rsidR="009225F1" w:rsidRPr="008B4F96">
        <w:rPr>
          <w:rFonts w:ascii="Times New Roman" w:hAnsi="Times New Roman"/>
          <w:lang w:val="ru-RU"/>
        </w:rPr>
        <w:t xml:space="preserve"> </w:t>
      </w:r>
      <w:r w:rsidR="009225F1" w:rsidRPr="008B4F96">
        <w:rPr>
          <w:rFonts w:ascii="Times New Roman" w:hAnsi="Times New Roman" w:cs="Arial"/>
          <w:lang w:val="ru-RU"/>
        </w:rPr>
        <w:t>и</w:t>
      </w:r>
      <w:r w:rsidR="009225F1" w:rsidRPr="008B4F96">
        <w:rPr>
          <w:rFonts w:ascii="Times New Roman" w:hAnsi="Times New Roman"/>
          <w:lang w:val="ru-RU"/>
        </w:rPr>
        <w:t xml:space="preserve"> </w:t>
      </w:r>
      <w:r w:rsidR="009225F1" w:rsidRPr="008B4F96">
        <w:rPr>
          <w:rFonts w:ascii="Times New Roman" w:hAnsi="Times New Roman" w:cs="Arial"/>
          <w:lang w:val="ru-RU"/>
        </w:rPr>
        <w:t>навыками</w:t>
      </w:r>
      <w:r w:rsidR="009225F1" w:rsidRPr="008B4F96">
        <w:rPr>
          <w:rFonts w:ascii="Times New Roman" w:hAnsi="Times New Roman"/>
          <w:lang w:val="ru-RU"/>
        </w:rPr>
        <w:t xml:space="preserve"> </w:t>
      </w:r>
      <w:r w:rsidR="009225F1" w:rsidRPr="008B4F96">
        <w:rPr>
          <w:rFonts w:ascii="Times New Roman" w:hAnsi="Times New Roman" w:cs="Arial"/>
          <w:lang w:val="ru-RU"/>
        </w:rPr>
        <w:t>кадров</w:t>
      </w:r>
      <w:r w:rsidR="009225F1" w:rsidRPr="008B4F96">
        <w:rPr>
          <w:rFonts w:ascii="Times New Roman" w:hAnsi="Times New Roman"/>
          <w:lang w:val="ru-RU"/>
        </w:rPr>
        <w:t xml:space="preserve">, </w:t>
      </w:r>
      <w:r w:rsidR="009225F1" w:rsidRPr="008B4F96">
        <w:rPr>
          <w:rFonts w:ascii="Times New Roman" w:hAnsi="Times New Roman" w:cs="Arial"/>
          <w:lang w:val="ru-RU"/>
        </w:rPr>
        <w:t>проведение</w:t>
      </w:r>
      <w:r w:rsidR="009225F1" w:rsidRPr="008B4F96">
        <w:rPr>
          <w:rFonts w:ascii="Times New Roman" w:hAnsi="Times New Roman"/>
          <w:lang w:val="ru-RU"/>
        </w:rPr>
        <w:t xml:space="preserve"> </w:t>
      </w:r>
      <w:r w:rsidR="009225F1" w:rsidRPr="008B4F96">
        <w:rPr>
          <w:rFonts w:ascii="Times New Roman" w:hAnsi="Times New Roman" w:cs="Arial"/>
          <w:lang w:val="ru-RU"/>
        </w:rPr>
        <w:t>научных</w:t>
      </w:r>
      <w:r w:rsidR="009225F1" w:rsidRPr="008B4F96">
        <w:rPr>
          <w:rFonts w:ascii="Times New Roman" w:hAnsi="Times New Roman"/>
          <w:lang w:val="ru-RU"/>
        </w:rPr>
        <w:t xml:space="preserve"> </w:t>
      </w:r>
      <w:r w:rsidR="009225F1" w:rsidRPr="008B4F96">
        <w:rPr>
          <w:rFonts w:ascii="Times New Roman" w:hAnsi="Times New Roman" w:cs="Arial"/>
          <w:lang w:val="ru-RU"/>
        </w:rPr>
        <w:t>исследований</w:t>
      </w:r>
      <w:r w:rsidR="009225F1" w:rsidRPr="008B4F96">
        <w:rPr>
          <w:rFonts w:ascii="Times New Roman" w:hAnsi="Times New Roman"/>
          <w:lang w:val="ru-RU"/>
        </w:rPr>
        <w:t xml:space="preserve"> </w:t>
      </w:r>
      <w:r w:rsidR="009225F1" w:rsidRPr="008B4F96">
        <w:rPr>
          <w:rFonts w:ascii="Times New Roman" w:hAnsi="Times New Roman" w:cs="Arial"/>
          <w:lang w:val="ru-RU"/>
        </w:rPr>
        <w:t>и</w:t>
      </w:r>
      <w:r w:rsidR="009225F1" w:rsidRPr="008B4F96">
        <w:rPr>
          <w:rFonts w:ascii="Times New Roman" w:hAnsi="Times New Roman"/>
          <w:lang w:val="ru-RU"/>
        </w:rPr>
        <w:t xml:space="preserve"> </w:t>
      </w:r>
      <w:r w:rsidR="009225F1" w:rsidRPr="008B4F96">
        <w:rPr>
          <w:rFonts w:ascii="Times New Roman" w:hAnsi="Times New Roman" w:cs="Arial"/>
          <w:lang w:val="ru-RU"/>
        </w:rPr>
        <w:t>разработок</w:t>
      </w:r>
      <w:r w:rsidR="009225F1" w:rsidRPr="008B4F96">
        <w:rPr>
          <w:rFonts w:ascii="Times New Roman" w:hAnsi="Times New Roman"/>
          <w:lang w:val="ru-RU"/>
        </w:rPr>
        <w:t xml:space="preserve">. </w:t>
      </w:r>
    </w:p>
    <w:p w:rsidR="00EE35B6" w:rsidRPr="008B4F96" w:rsidRDefault="00EE35B6" w:rsidP="009225F1">
      <w:pPr>
        <w:spacing w:line="236" w:lineRule="atLeast"/>
        <w:ind w:firstLine="720"/>
        <w:jc w:val="both"/>
        <w:rPr>
          <w:rFonts w:ascii="Times New Roman" w:hAnsi="Times New Roman"/>
          <w:lang w:val="ru-RU"/>
        </w:rPr>
      </w:pPr>
      <w:r w:rsidRPr="008B4F96">
        <w:rPr>
          <w:rFonts w:ascii="Times New Roman" w:hAnsi="Times New Roman"/>
          <w:lang w:val="ru-RU"/>
        </w:rPr>
        <w:t xml:space="preserve">14) </w:t>
      </w:r>
      <w:r w:rsidRPr="008B4F96">
        <w:rPr>
          <w:rFonts w:ascii="Times New Roman" w:hAnsi="Times New Roman"/>
          <w:b/>
          <w:lang w:val="ru-RU"/>
        </w:rPr>
        <w:t xml:space="preserve">Административная деятельность и вспомогательные услуги. </w:t>
      </w:r>
      <w:r w:rsidRPr="008B4F96">
        <w:rPr>
          <w:rFonts w:ascii="Times New Roman" w:hAnsi="Times New Roman"/>
          <w:lang w:val="ru-RU"/>
        </w:rPr>
        <w:t xml:space="preserve">Эта деятельность включает различную деятельность для поддержки основной экономической деятельности. </w:t>
      </w:r>
      <w:r w:rsidR="00A14406" w:rsidRPr="008B4F96">
        <w:rPr>
          <w:rFonts w:ascii="Times New Roman" w:hAnsi="Times New Roman"/>
          <w:lang w:val="ru-RU"/>
        </w:rPr>
        <w:t>Данная</w:t>
      </w:r>
      <w:r w:rsidRPr="008B4F96">
        <w:rPr>
          <w:rFonts w:ascii="Times New Roman" w:hAnsi="Times New Roman"/>
          <w:lang w:val="ru-RU"/>
        </w:rPr>
        <w:t xml:space="preserve"> группа отличается от предыдущей тем, что</w:t>
      </w:r>
      <w:r w:rsidRPr="008B4F96">
        <w:rPr>
          <w:rFonts w:ascii="Arial" w:hAnsi="Arial" w:cs="Arial"/>
          <w:lang w:val="ru-RU"/>
        </w:rPr>
        <w:t xml:space="preserve"> </w:t>
      </w:r>
      <w:r w:rsidRPr="008B4F96">
        <w:rPr>
          <w:rFonts w:ascii="Times New Roman" w:hAnsi="Times New Roman"/>
          <w:lang w:val="ru-RU"/>
        </w:rPr>
        <w:t>ее основной целью не является передача специализированных знаний. В группы  входит аренда и лизинг, деятельность туристических агентств и  др.</w:t>
      </w:r>
    </w:p>
    <w:p w:rsidR="00891D6E" w:rsidRPr="008B4F96" w:rsidRDefault="008A5070" w:rsidP="009225F1">
      <w:pPr>
        <w:spacing w:line="236" w:lineRule="atLeast"/>
        <w:ind w:firstLine="720"/>
        <w:jc w:val="both"/>
        <w:rPr>
          <w:rFonts w:ascii="Times New Roman" w:hAnsi="Times New Roman"/>
          <w:lang w:val="ru-RU"/>
        </w:rPr>
      </w:pPr>
      <w:r w:rsidRPr="008B4F96">
        <w:rPr>
          <w:rFonts w:ascii="Times New Roman" w:hAnsi="Times New Roman"/>
          <w:lang w:val="ru-RU"/>
        </w:rPr>
        <w:t>1</w:t>
      </w:r>
      <w:r w:rsidR="00EE35B6" w:rsidRPr="008B4F96">
        <w:rPr>
          <w:rFonts w:ascii="Times New Roman" w:hAnsi="Times New Roman"/>
          <w:lang w:val="ru-RU"/>
        </w:rPr>
        <w:t>5</w:t>
      </w:r>
      <w:r w:rsidR="009225F1" w:rsidRPr="008B4F96">
        <w:rPr>
          <w:rFonts w:ascii="Times New Roman" w:hAnsi="Times New Roman"/>
          <w:lang w:val="ru-RU"/>
        </w:rPr>
        <w:t xml:space="preserve">) </w:t>
      </w:r>
      <w:r w:rsidR="00EE35B6" w:rsidRPr="008B4F96">
        <w:rPr>
          <w:rFonts w:ascii="Times New Roman" w:hAnsi="Times New Roman"/>
          <w:b/>
          <w:lang w:val="ru-RU"/>
        </w:rPr>
        <w:t xml:space="preserve">Государственное управление, оборонная отрасль; обязательное социальное обеспечение. </w:t>
      </w:r>
      <w:r w:rsidR="00EE35B6" w:rsidRPr="008B4F96">
        <w:rPr>
          <w:rFonts w:ascii="Times New Roman" w:hAnsi="Times New Roman"/>
          <w:lang w:val="ru-RU"/>
        </w:rPr>
        <w:t>В данную группу входит деятельность в област</w:t>
      </w:r>
      <w:r w:rsidR="00891D6E" w:rsidRPr="008B4F96">
        <w:rPr>
          <w:rFonts w:ascii="Times New Roman" w:hAnsi="Times New Roman"/>
          <w:lang w:val="ru-RU"/>
        </w:rPr>
        <w:t>и</w:t>
      </w:r>
      <w:r w:rsidR="00EE35B6" w:rsidRPr="008B4F96">
        <w:rPr>
          <w:rFonts w:ascii="Times New Roman" w:hAnsi="Times New Roman"/>
          <w:lang w:val="ru-RU"/>
        </w:rPr>
        <w:t xml:space="preserve"> государственного управления.</w:t>
      </w:r>
      <w:r w:rsidR="00891D6E" w:rsidRPr="008B4F96">
        <w:rPr>
          <w:rFonts w:ascii="Arial" w:hAnsi="Arial" w:cs="Arial"/>
          <w:lang w:val="ru-RU"/>
        </w:rPr>
        <w:t xml:space="preserve"> </w:t>
      </w:r>
      <w:r w:rsidR="00891D6E" w:rsidRPr="008B4F96">
        <w:rPr>
          <w:rFonts w:ascii="Times New Roman" w:hAnsi="Times New Roman"/>
          <w:lang w:val="ru-RU"/>
        </w:rPr>
        <w:t xml:space="preserve">Включает деятельность организаций, вовлеченных в государственную центральную, областные и общинные </w:t>
      </w:r>
      <w:r w:rsidR="00A14406" w:rsidRPr="008B4F96">
        <w:rPr>
          <w:rFonts w:ascii="Times New Roman" w:hAnsi="Times New Roman"/>
          <w:lang w:val="ru-RU"/>
        </w:rPr>
        <w:t>структуры</w:t>
      </w:r>
      <w:r w:rsidR="00891D6E" w:rsidRPr="008B4F96">
        <w:rPr>
          <w:rFonts w:ascii="Times New Roman" w:hAnsi="Times New Roman"/>
          <w:lang w:val="ru-RU"/>
        </w:rPr>
        <w:t xml:space="preserve">. Включает деятельность органов государственного управления и местного самоуправления по вопросам общего и социально-экономического характера, по обеспечению военной безопасности, в области юстиции и правосудия, деятельность полиции, </w:t>
      </w:r>
      <w:r w:rsidR="007E1AD8" w:rsidRPr="008B4F96">
        <w:rPr>
          <w:rFonts w:ascii="Times New Roman" w:hAnsi="Times New Roman"/>
          <w:lang w:val="ru-RU"/>
        </w:rPr>
        <w:t xml:space="preserve">управление государственными программами в сфере международных отношений. </w:t>
      </w:r>
    </w:p>
    <w:p w:rsidR="009225F1" w:rsidRPr="008B4F96" w:rsidRDefault="007E1AD8" w:rsidP="009225F1">
      <w:pPr>
        <w:spacing w:line="236" w:lineRule="atLeast"/>
        <w:ind w:firstLine="720"/>
        <w:jc w:val="both"/>
        <w:rPr>
          <w:rFonts w:ascii="Times New Roman" w:hAnsi="Times New Roman"/>
          <w:lang w:val="ru-RU"/>
        </w:rPr>
      </w:pPr>
      <w:r w:rsidRPr="008B4F96">
        <w:rPr>
          <w:rFonts w:ascii="Times New Roman" w:hAnsi="Times New Roman" w:cs="Arial"/>
          <w:lang w:val="ru-RU"/>
        </w:rPr>
        <w:t xml:space="preserve">16) </w:t>
      </w:r>
      <w:r w:rsidR="009225F1" w:rsidRPr="008B4F96">
        <w:rPr>
          <w:rFonts w:ascii="Times New Roman" w:hAnsi="Times New Roman" w:cs="Arial"/>
          <w:b/>
          <w:lang w:val="ru-RU"/>
        </w:rPr>
        <w:t>Образование</w:t>
      </w:r>
      <w:r w:rsidR="009225F1" w:rsidRPr="008B4F96">
        <w:rPr>
          <w:rFonts w:ascii="Times New Roman" w:hAnsi="Times New Roman"/>
          <w:b/>
          <w:lang w:val="ru-RU"/>
        </w:rPr>
        <w:t>.</w:t>
      </w:r>
      <w:r w:rsidR="009225F1" w:rsidRPr="008B4F96">
        <w:rPr>
          <w:rFonts w:ascii="Times New Roman" w:hAnsi="Times New Roman"/>
          <w:lang w:val="ru-RU"/>
        </w:rPr>
        <w:t xml:space="preserve"> </w:t>
      </w:r>
      <w:r w:rsidR="009225F1" w:rsidRPr="008B4F96">
        <w:rPr>
          <w:rFonts w:ascii="Times New Roman" w:hAnsi="Times New Roman" w:cs="Arial"/>
          <w:lang w:val="ru-RU"/>
        </w:rPr>
        <w:t>В</w:t>
      </w:r>
      <w:r w:rsidR="009225F1" w:rsidRPr="008B4F96">
        <w:rPr>
          <w:rFonts w:ascii="Times New Roman" w:hAnsi="Times New Roman"/>
          <w:lang w:val="ru-RU"/>
        </w:rPr>
        <w:t xml:space="preserve"> </w:t>
      </w:r>
      <w:r w:rsidR="009225F1" w:rsidRPr="008B4F96">
        <w:rPr>
          <w:rFonts w:ascii="Times New Roman" w:hAnsi="Times New Roman" w:cs="Arial"/>
          <w:lang w:val="ru-RU"/>
        </w:rPr>
        <w:t>эту</w:t>
      </w:r>
      <w:r w:rsidR="009225F1" w:rsidRPr="008B4F96">
        <w:rPr>
          <w:rFonts w:ascii="Times New Roman" w:hAnsi="Times New Roman"/>
          <w:lang w:val="ru-RU"/>
        </w:rPr>
        <w:t xml:space="preserve"> </w:t>
      </w:r>
      <w:r w:rsidR="009225F1" w:rsidRPr="008B4F96">
        <w:rPr>
          <w:rFonts w:ascii="Times New Roman" w:hAnsi="Times New Roman" w:cs="Arial"/>
          <w:lang w:val="ru-RU"/>
        </w:rPr>
        <w:t>группу</w:t>
      </w:r>
      <w:r w:rsidR="009225F1" w:rsidRPr="008B4F96">
        <w:rPr>
          <w:rFonts w:ascii="Times New Roman" w:hAnsi="Times New Roman"/>
          <w:lang w:val="ru-RU"/>
        </w:rPr>
        <w:t xml:space="preserve"> </w:t>
      </w:r>
      <w:r w:rsidR="009225F1" w:rsidRPr="008B4F96">
        <w:rPr>
          <w:rFonts w:ascii="Times New Roman" w:hAnsi="Times New Roman" w:cs="Arial"/>
          <w:lang w:val="ru-RU"/>
        </w:rPr>
        <w:t>включены</w:t>
      </w:r>
      <w:r w:rsidR="009225F1" w:rsidRPr="008B4F96">
        <w:rPr>
          <w:rFonts w:ascii="Times New Roman" w:hAnsi="Times New Roman"/>
          <w:lang w:val="ru-RU"/>
        </w:rPr>
        <w:t xml:space="preserve"> </w:t>
      </w:r>
      <w:r w:rsidR="009225F1" w:rsidRPr="008B4F96">
        <w:rPr>
          <w:rFonts w:ascii="Times New Roman" w:hAnsi="Times New Roman" w:cs="Arial"/>
          <w:lang w:val="ru-RU"/>
        </w:rPr>
        <w:t>образование</w:t>
      </w:r>
      <w:r w:rsidR="009225F1" w:rsidRPr="008B4F96">
        <w:rPr>
          <w:rFonts w:ascii="Times New Roman" w:hAnsi="Times New Roman"/>
          <w:lang w:val="ru-RU"/>
        </w:rPr>
        <w:t xml:space="preserve"> </w:t>
      </w:r>
      <w:r w:rsidR="009225F1" w:rsidRPr="008B4F96">
        <w:rPr>
          <w:rFonts w:ascii="Times New Roman" w:hAnsi="Times New Roman" w:cs="Arial"/>
          <w:lang w:val="ru-RU"/>
        </w:rPr>
        <w:t>и</w:t>
      </w:r>
      <w:r w:rsidR="009225F1" w:rsidRPr="008B4F96">
        <w:rPr>
          <w:rFonts w:ascii="Times New Roman" w:hAnsi="Times New Roman"/>
          <w:lang w:val="ru-RU"/>
        </w:rPr>
        <w:t xml:space="preserve"> </w:t>
      </w:r>
      <w:r w:rsidR="009225F1" w:rsidRPr="008B4F96">
        <w:rPr>
          <w:rFonts w:ascii="Times New Roman" w:hAnsi="Times New Roman" w:cs="Arial"/>
          <w:lang w:val="ru-RU"/>
        </w:rPr>
        <w:t>любое</w:t>
      </w:r>
      <w:r w:rsidR="009225F1" w:rsidRPr="008B4F96">
        <w:rPr>
          <w:rFonts w:ascii="Times New Roman" w:hAnsi="Times New Roman"/>
          <w:lang w:val="ru-RU"/>
        </w:rPr>
        <w:t xml:space="preserve"> </w:t>
      </w:r>
      <w:r w:rsidR="009225F1" w:rsidRPr="008B4F96">
        <w:rPr>
          <w:rFonts w:ascii="Times New Roman" w:hAnsi="Times New Roman" w:cs="Arial"/>
          <w:lang w:val="ru-RU"/>
        </w:rPr>
        <w:t>профессиональное</w:t>
      </w:r>
      <w:r w:rsidR="009225F1" w:rsidRPr="008B4F96">
        <w:rPr>
          <w:rFonts w:ascii="Times New Roman" w:hAnsi="Times New Roman"/>
          <w:lang w:val="ru-RU"/>
        </w:rPr>
        <w:t xml:space="preserve"> </w:t>
      </w:r>
      <w:r w:rsidR="009225F1" w:rsidRPr="008B4F96">
        <w:rPr>
          <w:rFonts w:ascii="Times New Roman" w:hAnsi="Times New Roman" w:cs="Arial"/>
          <w:lang w:val="ru-RU"/>
        </w:rPr>
        <w:t>обучение</w:t>
      </w:r>
      <w:r w:rsidR="009225F1" w:rsidRPr="008B4F96">
        <w:rPr>
          <w:rFonts w:ascii="Times New Roman" w:hAnsi="Times New Roman"/>
          <w:lang w:val="ru-RU"/>
        </w:rPr>
        <w:t>.</w:t>
      </w:r>
    </w:p>
    <w:p w:rsidR="009225F1" w:rsidRPr="008B4F96" w:rsidRDefault="007E1AD8" w:rsidP="009225F1">
      <w:pPr>
        <w:spacing w:line="236" w:lineRule="atLeast"/>
        <w:ind w:firstLine="720"/>
        <w:jc w:val="both"/>
        <w:rPr>
          <w:rFonts w:ascii="Times New Roman" w:hAnsi="Times New Roman"/>
          <w:lang w:val="ru-RU"/>
        </w:rPr>
      </w:pPr>
      <w:r w:rsidRPr="008B4F96">
        <w:rPr>
          <w:rFonts w:ascii="Times New Roman" w:hAnsi="Times New Roman"/>
          <w:lang w:val="ru-RU"/>
        </w:rPr>
        <w:t>17</w:t>
      </w:r>
      <w:r w:rsidR="009225F1" w:rsidRPr="008B4F96">
        <w:rPr>
          <w:rFonts w:ascii="Times New Roman" w:hAnsi="Times New Roman"/>
          <w:lang w:val="ru-RU"/>
        </w:rPr>
        <w:t>)</w:t>
      </w:r>
      <w:r w:rsidRPr="008B4F96">
        <w:rPr>
          <w:rFonts w:ascii="Times New Roman" w:hAnsi="Times New Roman"/>
          <w:b/>
          <w:lang w:val="ru-RU"/>
        </w:rPr>
        <w:t xml:space="preserve"> </w:t>
      </w:r>
      <w:r w:rsidR="009225F1" w:rsidRPr="008B4F96">
        <w:rPr>
          <w:rFonts w:ascii="Times New Roman" w:hAnsi="Times New Roman" w:cs="Arial"/>
          <w:b/>
          <w:lang w:val="ru-RU"/>
        </w:rPr>
        <w:t>Здравоохранение</w:t>
      </w:r>
      <w:r w:rsidR="009225F1" w:rsidRPr="008B4F96">
        <w:rPr>
          <w:rFonts w:ascii="Times New Roman" w:hAnsi="Times New Roman"/>
          <w:b/>
          <w:lang w:val="ru-RU"/>
        </w:rPr>
        <w:t>.</w:t>
      </w:r>
      <w:r w:rsidR="009225F1" w:rsidRPr="008B4F96">
        <w:rPr>
          <w:rFonts w:ascii="Times New Roman" w:hAnsi="Times New Roman"/>
          <w:lang w:val="ru-RU"/>
        </w:rPr>
        <w:t xml:space="preserve"> </w:t>
      </w:r>
      <w:r w:rsidR="009225F1" w:rsidRPr="008B4F96">
        <w:rPr>
          <w:rFonts w:ascii="Times New Roman" w:hAnsi="Times New Roman" w:cs="Arial"/>
          <w:lang w:val="ru-RU"/>
        </w:rPr>
        <w:t>Эта</w:t>
      </w:r>
      <w:r w:rsidR="009225F1" w:rsidRPr="008B4F96">
        <w:rPr>
          <w:rFonts w:ascii="Times New Roman" w:hAnsi="Times New Roman"/>
          <w:lang w:val="ru-RU"/>
        </w:rPr>
        <w:t xml:space="preserve"> </w:t>
      </w:r>
      <w:r w:rsidR="009225F1" w:rsidRPr="008B4F96">
        <w:rPr>
          <w:rFonts w:ascii="Times New Roman" w:hAnsi="Times New Roman" w:cs="Arial"/>
          <w:lang w:val="ru-RU"/>
        </w:rPr>
        <w:t>группа</w:t>
      </w:r>
      <w:r w:rsidR="009225F1" w:rsidRPr="008B4F96">
        <w:rPr>
          <w:rFonts w:ascii="Times New Roman" w:hAnsi="Times New Roman"/>
          <w:lang w:val="ru-RU"/>
        </w:rPr>
        <w:t xml:space="preserve"> </w:t>
      </w:r>
      <w:r w:rsidR="009225F1" w:rsidRPr="008B4F96">
        <w:rPr>
          <w:rFonts w:ascii="Times New Roman" w:hAnsi="Times New Roman" w:cs="Arial"/>
          <w:lang w:val="ru-RU"/>
        </w:rPr>
        <w:t>подразумевает</w:t>
      </w:r>
      <w:r w:rsidR="009225F1" w:rsidRPr="008B4F96">
        <w:rPr>
          <w:rFonts w:ascii="Times New Roman" w:hAnsi="Times New Roman"/>
          <w:lang w:val="ru-RU"/>
        </w:rPr>
        <w:t xml:space="preserve"> </w:t>
      </w:r>
      <w:r w:rsidR="009225F1" w:rsidRPr="008B4F96">
        <w:rPr>
          <w:rFonts w:ascii="Times New Roman" w:hAnsi="Times New Roman" w:cs="Arial"/>
          <w:lang w:val="ru-RU"/>
        </w:rPr>
        <w:t>деятельность</w:t>
      </w:r>
      <w:r w:rsidR="009225F1" w:rsidRPr="008B4F96">
        <w:rPr>
          <w:rFonts w:ascii="Times New Roman" w:hAnsi="Times New Roman"/>
          <w:lang w:val="ru-RU"/>
        </w:rPr>
        <w:t xml:space="preserve"> </w:t>
      </w:r>
      <w:r w:rsidR="009225F1" w:rsidRPr="008B4F96">
        <w:rPr>
          <w:rFonts w:ascii="Times New Roman" w:hAnsi="Times New Roman" w:cs="Arial"/>
          <w:lang w:val="ru-RU"/>
        </w:rPr>
        <w:t>и</w:t>
      </w:r>
      <w:r w:rsidR="009225F1" w:rsidRPr="008B4F96">
        <w:rPr>
          <w:rFonts w:ascii="Times New Roman" w:hAnsi="Times New Roman"/>
          <w:lang w:val="ru-RU"/>
        </w:rPr>
        <w:t xml:space="preserve"> </w:t>
      </w:r>
      <w:r w:rsidR="009225F1" w:rsidRPr="008B4F96">
        <w:rPr>
          <w:rFonts w:ascii="Times New Roman" w:hAnsi="Times New Roman" w:cs="Arial"/>
          <w:lang w:val="ru-RU"/>
        </w:rPr>
        <w:t>оказание</w:t>
      </w:r>
      <w:r w:rsidR="009225F1" w:rsidRPr="008B4F96">
        <w:rPr>
          <w:rFonts w:ascii="Times New Roman" w:hAnsi="Times New Roman"/>
          <w:lang w:val="ru-RU"/>
        </w:rPr>
        <w:t xml:space="preserve"> </w:t>
      </w:r>
      <w:r w:rsidR="009225F1" w:rsidRPr="008B4F96">
        <w:rPr>
          <w:rFonts w:ascii="Times New Roman" w:hAnsi="Times New Roman" w:cs="Arial"/>
          <w:lang w:val="ru-RU"/>
        </w:rPr>
        <w:t>услуг</w:t>
      </w:r>
      <w:r w:rsidR="009225F1" w:rsidRPr="008B4F96">
        <w:rPr>
          <w:rFonts w:ascii="Times New Roman" w:hAnsi="Times New Roman"/>
          <w:lang w:val="ru-RU"/>
        </w:rPr>
        <w:t xml:space="preserve"> </w:t>
      </w:r>
      <w:r w:rsidR="009225F1" w:rsidRPr="008B4F96">
        <w:rPr>
          <w:rFonts w:ascii="Times New Roman" w:hAnsi="Times New Roman" w:cs="Arial"/>
          <w:lang w:val="ru-RU"/>
        </w:rPr>
        <w:t>в</w:t>
      </w:r>
      <w:r w:rsidR="009225F1" w:rsidRPr="008B4F96">
        <w:rPr>
          <w:rFonts w:ascii="Times New Roman" w:hAnsi="Times New Roman"/>
          <w:lang w:val="ru-RU"/>
        </w:rPr>
        <w:t xml:space="preserve"> </w:t>
      </w:r>
      <w:r w:rsidR="009225F1" w:rsidRPr="008B4F96">
        <w:rPr>
          <w:rFonts w:ascii="Times New Roman" w:hAnsi="Times New Roman" w:cs="Arial"/>
          <w:lang w:val="ru-RU"/>
        </w:rPr>
        <w:t>сфере</w:t>
      </w:r>
      <w:r w:rsidR="009225F1" w:rsidRPr="008B4F96">
        <w:rPr>
          <w:rFonts w:ascii="Times New Roman" w:hAnsi="Times New Roman"/>
          <w:lang w:val="ru-RU"/>
        </w:rPr>
        <w:t xml:space="preserve"> </w:t>
      </w:r>
      <w:r w:rsidR="009225F1" w:rsidRPr="008B4F96">
        <w:rPr>
          <w:rFonts w:ascii="Times New Roman" w:hAnsi="Times New Roman" w:cs="Arial"/>
          <w:lang w:val="ru-RU"/>
        </w:rPr>
        <w:t>здравоохранения</w:t>
      </w:r>
      <w:r w:rsidR="009225F1" w:rsidRPr="008B4F96">
        <w:rPr>
          <w:rFonts w:ascii="Times New Roman" w:hAnsi="Times New Roman"/>
          <w:lang w:val="ru-RU"/>
        </w:rPr>
        <w:t>.</w:t>
      </w:r>
    </w:p>
    <w:p w:rsidR="009225F1" w:rsidRPr="008B4F96" w:rsidRDefault="007E1AD8" w:rsidP="009225F1">
      <w:pPr>
        <w:spacing w:line="236" w:lineRule="atLeast"/>
        <w:ind w:firstLine="720"/>
        <w:jc w:val="both"/>
        <w:rPr>
          <w:rFonts w:ascii="Times New Roman" w:hAnsi="Times New Roman"/>
          <w:lang w:val="ru-RU"/>
        </w:rPr>
      </w:pPr>
      <w:r w:rsidRPr="008B4F96">
        <w:rPr>
          <w:rFonts w:ascii="Times New Roman" w:hAnsi="Times New Roman"/>
          <w:lang w:val="ru-RU"/>
        </w:rPr>
        <w:t>18</w:t>
      </w:r>
      <w:r w:rsidR="009225F1" w:rsidRPr="008B4F96">
        <w:rPr>
          <w:rFonts w:ascii="Times New Roman" w:hAnsi="Times New Roman"/>
          <w:lang w:val="ru-RU"/>
        </w:rPr>
        <w:t>)</w:t>
      </w:r>
      <w:r w:rsidRPr="008B4F96">
        <w:rPr>
          <w:rFonts w:ascii="Times New Roman" w:hAnsi="Times New Roman"/>
          <w:b/>
          <w:lang w:val="ru-RU"/>
        </w:rPr>
        <w:t xml:space="preserve"> </w:t>
      </w:r>
      <w:r w:rsidR="009225F1" w:rsidRPr="008B4F96">
        <w:rPr>
          <w:rFonts w:ascii="Times New Roman" w:hAnsi="Times New Roman" w:cs="Arial"/>
          <w:b/>
          <w:lang w:val="ru-RU"/>
        </w:rPr>
        <w:t>Искусство</w:t>
      </w:r>
      <w:r w:rsidR="009225F1" w:rsidRPr="008B4F96">
        <w:rPr>
          <w:rFonts w:ascii="Times New Roman" w:hAnsi="Times New Roman"/>
          <w:b/>
          <w:lang w:val="ru-RU"/>
        </w:rPr>
        <w:t xml:space="preserve">, </w:t>
      </w:r>
      <w:r w:rsidR="009225F1" w:rsidRPr="008B4F96">
        <w:rPr>
          <w:rFonts w:ascii="Times New Roman" w:hAnsi="Times New Roman" w:cs="Arial"/>
          <w:b/>
          <w:lang w:val="ru-RU"/>
        </w:rPr>
        <w:t>развлечение</w:t>
      </w:r>
      <w:r w:rsidR="009225F1" w:rsidRPr="008B4F96">
        <w:rPr>
          <w:rFonts w:ascii="Times New Roman" w:hAnsi="Times New Roman"/>
          <w:b/>
          <w:lang w:val="ru-RU"/>
        </w:rPr>
        <w:t xml:space="preserve"> </w:t>
      </w:r>
      <w:r w:rsidR="009225F1" w:rsidRPr="008B4F96">
        <w:rPr>
          <w:rFonts w:ascii="Times New Roman" w:hAnsi="Times New Roman" w:cs="Arial"/>
          <w:b/>
          <w:lang w:val="ru-RU"/>
        </w:rPr>
        <w:t>и</w:t>
      </w:r>
      <w:r w:rsidR="009225F1" w:rsidRPr="008B4F96">
        <w:rPr>
          <w:rFonts w:ascii="Times New Roman" w:hAnsi="Times New Roman"/>
          <w:b/>
          <w:lang w:val="ru-RU"/>
        </w:rPr>
        <w:t xml:space="preserve"> </w:t>
      </w:r>
      <w:r w:rsidR="009225F1" w:rsidRPr="008B4F96">
        <w:rPr>
          <w:rFonts w:ascii="Times New Roman" w:hAnsi="Times New Roman" w:cs="Arial"/>
          <w:b/>
          <w:lang w:val="ru-RU"/>
        </w:rPr>
        <w:t>отдых</w:t>
      </w:r>
      <w:r w:rsidR="009225F1" w:rsidRPr="008B4F96">
        <w:rPr>
          <w:rFonts w:ascii="Times New Roman" w:hAnsi="Times New Roman"/>
          <w:b/>
          <w:lang w:val="ru-RU"/>
        </w:rPr>
        <w:t>.</w:t>
      </w:r>
      <w:r w:rsidR="009225F1" w:rsidRPr="008B4F96">
        <w:rPr>
          <w:rFonts w:ascii="Times New Roman" w:hAnsi="Times New Roman"/>
          <w:lang w:val="ru-RU"/>
        </w:rPr>
        <w:t xml:space="preserve"> </w:t>
      </w:r>
      <w:r w:rsidR="009225F1" w:rsidRPr="008B4F96">
        <w:rPr>
          <w:rFonts w:ascii="Times New Roman" w:hAnsi="Times New Roman" w:cs="Arial"/>
          <w:lang w:val="ru-RU"/>
        </w:rPr>
        <w:t>В</w:t>
      </w:r>
      <w:r w:rsidR="009225F1" w:rsidRPr="008B4F96">
        <w:rPr>
          <w:rFonts w:ascii="Times New Roman" w:hAnsi="Times New Roman"/>
          <w:lang w:val="ru-RU"/>
        </w:rPr>
        <w:t xml:space="preserve"> </w:t>
      </w:r>
      <w:r w:rsidR="009225F1" w:rsidRPr="008B4F96">
        <w:rPr>
          <w:rFonts w:ascii="Times New Roman" w:hAnsi="Times New Roman" w:cs="Arial"/>
          <w:lang w:val="ru-RU"/>
        </w:rPr>
        <w:t>данную</w:t>
      </w:r>
      <w:r w:rsidR="009225F1" w:rsidRPr="008B4F96">
        <w:rPr>
          <w:rFonts w:ascii="Times New Roman" w:hAnsi="Times New Roman"/>
          <w:lang w:val="ru-RU"/>
        </w:rPr>
        <w:t xml:space="preserve"> </w:t>
      </w:r>
      <w:r w:rsidR="009225F1" w:rsidRPr="008B4F96">
        <w:rPr>
          <w:rFonts w:ascii="Times New Roman" w:hAnsi="Times New Roman" w:cs="Arial"/>
          <w:lang w:val="ru-RU"/>
        </w:rPr>
        <w:t>группу</w:t>
      </w:r>
      <w:r w:rsidR="009225F1" w:rsidRPr="008B4F96">
        <w:rPr>
          <w:rFonts w:ascii="Times New Roman" w:hAnsi="Times New Roman"/>
          <w:lang w:val="ru-RU"/>
        </w:rPr>
        <w:t xml:space="preserve"> </w:t>
      </w:r>
      <w:r w:rsidR="009225F1" w:rsidRPr="008B4F96">
        <w:rPr>
          <w:rFonts w:ascii="Times New Roman" w:hAnsi="Times New Roman" w:cs="Arial"/>
          <w:lang w:val="ru-RU"/>
        </w:rPr>
        <w:t>входят</w:t>
      </w:r>
      <w:r w:rsidR="009225F1" w:rsidRPr="008B4F96">
        <w:rPr>
          <w:rFonts w:ascii="Times New Roman" w:hAnsi="Times New Roman"/>
          <w:lang w:val="ru-RU"/>
        </w:rPr>
        <w:t xml:space="preserve"> </w:t>
      </w:r>
      <w:r w:rsidR="009225F1" w:rsidRPr="008B4F96">
        <w:rPr>
          <w:rFonts w:ascii="Times New Roman" w:hAnsi="Times New Roman" w:cs="Arial"/>
          <w:lang w:val="ru-RU"/>
        </w:rPr>
        <w:t>услуги</w:t>
      </w:r>
      <w:r w:rsidR="009225F1" w:rsidRPr="008B4F96">
        <w:rPr>
          <w:rFonts w:ascii="Times New Roman" w:hAnsi="Times New Roman"/>
          <w:lang w:val="ru-RU"/>
        </w:rPr>
        <w:t xml:space="preserve">, </w:t>
      </w:r>
      <w:r w:rsidR="009225F1" w:rsidRPr="008B4F96">
        <w:rPr>
          <w:rFonts w:ascii="Times New Roman" w:hAnsi="Times New Roman" w:cs="Arial"/>
          <w:lang w:val="ru-RU"/>
        </w:rPr>
        <w:t>оказываемые</w:t>
      </w:r>
      <w:r w:rsidR="009225F1" w:rsidRPr="008B4F96">
        <w:rPr>
          <w:rFonts w:ascii="Times New Roman" w:hAnsi="Times New Roman"/>
          <w:lang w:val="ru-RU"/>
        </w:rPr>
        <w:t xml:space="preserve"> </w:t>
      </w:r>
      <w:r w:rsidR="009225F1" w:rsidRPr="008B4F96">
        <w:rPr>
          <w:rFonts w:ascii="Times New Roman" w:hAnsi="Times New Roman" w:cs="Arial"/>
          <w:lang w:val="ru-RU"/>
        </w:rPr>
        <w:t>общественности</w:t>
      </w:r>
      <w:r w:rsidR="009225F1" w:rsidRPr="008B4F96">
        <w:rPr>
          <w:rFonts w:ascii="Times New Roman" w:hAnsi="Times New Roman"/>
          <w:lang w:val="ru-RU"/>
        </w:rPr>
        <w:t xml:space="preserve"> </w:t>
      </w:r>
      <w:r w:rsidR="009225F1" w:rsidRPr="008B4F96">
        <w:rPr>
          <w:rFonts w:ascii="Times New Roman" w:hAnsi="Times New Roman" w:cs="Arial"/>
          <w:lang w:val="ru-RU"/>
        </w:rPr>
        <w:t>в</w:t>
      </w:r>
      <w:r w:rsidR="009225F1" w:rsidRPr="008B4F96">
        <w:rPr>
          <w:rFonts w:ascii="Times New Roman" w:hAnsi="Times New Roman"/>
          <w:lang w:val="ru-RU"/>
        </w:rPr>
        <w:t xml:space="preserve"> </w:t>
      </w:r>
      <w:r w:rsidR="009225F1" w:rsidRPr="008B4F96">
        <w:rPr>
          <w:rFonts w:ascii="Times New Roman" w:hAnsi="Times New Roman" w:cs="Arial"/>
          <w:lang w:val="ru-RU"/>
        </w:rPr>
        <w:t>сфере</w:t>
      </w:r>
      <w:r w:rsidR="009225F1" w:rsidRPr="008B4F96">
        <w:rPr>
          <w:rFonts w:ascii="Times New Roman" w:hAnsi="Times New Roman"/>
          <w:lang w:val="ru-RU"/>
        </w:rPr>
        <w:t xml:space="preserve"> </w:t>
      </w:r>
      <w:r w:rsidR="009225F1" w:rsidRPr="008B4F96">
        <w:rPr>
          <w:rFonts w:ascii="Times New Roman" w:hAnsi="Times New Roman" w:cs="Arial"/>
          <w:lang w:val="ru-RU"/>
        </w:rPr>
        <w:t>искусства</w:t>
      </w:r>
      <w:r w:rsidR="009225F1" w:rsidRPr="008B4F96">
        <w:rPr>
          <w:rFonts w:ascii="Times New Roman" w:hAnsi="Times New Roman"/>
          <w:lang w:val="ru-RU"/>
        </w:rPr>
        <w:t xml:space="preserve">, </w:t>
      </w:r>
      <w:r w:rsidR="009225F1" w:rsidRPr="008B4F96">
        <w:rPr>
          <w:rFonts w:ascii="Times New Roman" w:hAnsi="Times New Roman" w:cs="Arial"/>
          <w:lang w:val="ru-RU"/>
        </w:rPr>
        <w:t>спорта</w:t>
      </w:r>
      <w:r w:rsidR="009225F1" w:rsidRPr="008B4F96">
        <w:rPr>
          <w:rFonts w:ascii="Times New Roman" w:hAnsi="Times New Roman"/>
          <w:lang w:val="ru-RU"/>
        </w:rPr>
        <w:t xml:space="preserve">, </w:t>
      </w:r>
      <w:r w:rsidR="009225F1" w:rsidRPr="008B4F96">
        <w:rPr>
          <w:rFonts w:ascii="Times New Roman" w:hAnsi="Times New Roman" w:cs="Arial"/>
          <w:lang w:val="ru-RU"/>
        </w:rPr>
        <w:t>отдыха</w:t>
      </w:r>
      <w:r w:rsidR="009225F1" w:rsidRPr="008B4F96">
        <w:rPr>
          <w:rFonts w:ascii="Times New Roman" w:hAnsi="Times New Roman"/>
          <w:lang w:val="ru-RU"/>
        </w:rPr>
        <w:t xml:space="preserve"> </w:t>
      </w:r>
      <w:r w:rsidR="009225F1" w:rsidRPr="008B4F96">
        <w:rPr>
          <w:rFonts w:ascii="Times New Roman" w:hAnsi="Times New Roman" w:cs="Arial"/>
          <w:lang w:val="ru-RU"/>
        </w:rPr>
        <w:t>и</w:t>
      </w:r>
      <w:r w:rsidR="009225F1" w:rsidRPr="008B4F96">
        <w:rPr>
          <w:rFonts w:ascii="Times New Roman" w:hAnsi="Times New Roman"/>
          <w:lang w:val="ru-RU"/>
        </w:rPr>
        <w:t xml:space="preserve"> </w:t>
      </w:r>
      <w:r w:rsidR="009225F1" w:rsidRPr="008B4F96">
        <w:rPr>
          <w:rFonts w:ascii="Times New Roman" w:hAnsi="Times New Roman" w:cs="Arial"/>
          <w:lang w:val="ru-RU"/>
        </w:rPr>
        <w:t>развлечения</w:t>
      </w:r>
      <w:r w:rsidR="009225F1" w:rsidRPr="008B4F96">
        <w:rPr>
          <w:rFonts w:ascii="Times New Roman" w:hAnsi="Times New Roman"/>
          <w:lang w:val="ru-RU"/>
        </w:rPr>
        <w:t>.</w:t>
      </w:r>
    </w:p>
    <w:p w:rsidR="00205374" w:rsidRPr="008B4F96" w:rsidRDefault="007E1AD8" w:rsidP="007E1AD8">
      <w:pPr>
        <w:spacing w:line="236" w:lineRule="atLeast"/>
        <w:ind w:firstLine="720"/>
        <w:jc w:val="both"/>
        <w:rPr>
          <w:rFonts w:ascii="Times New Roman" w:hAnsi="Times New Roman"/>
          <w:lang w:val="ru-RU"/>
        </w:rPr>
      </w:pPr>
      <w:r w:rsidRPr="008B4F96">
        <w:rPr>
          <w:rFonts w:ascii="Times New Roman" w:hAnsi="Times New Roman"/>
          <w:lang w:val="ru-RU"/>
        </w:rPr>
        <w:t>19)</w:t>
      </w:r>
      <w:r w:rsidR="009225F1" w:rsidRPr="008B4F96">
        <w:rPr>
          <w:rFonts w:ascii="Times New Roman" w:hAnsi="Times New Roman"/>
          <w:lang w:val="ru-RU"/>
        </w:rPr>
        <w:t xml:space="preserve"> </w:t>
      </w:r>
      <w:r w:rsidR="009225F1" w:rsidRPr="008B4F96">
        <w:rPr>
          <w:rFonts w:ascii="Times New Roman" w:hAnsi="Times New Roman" w:cs="Arial"/>
          <w:b/>
          <w:lang w:val="ru-RU"/>
        </w:rPr>
        <w:t>Проч</w:t>
      </w:r>
      <w:r w:rsidRPr="008B4F96">
        <w:rPr>
          <w:rFonts w:ascii="Times New Roman" w:hAnsi="Times New Roman" w:cs="Arial"/>
          <w:b/>
          <w:lang w:val="ru-RU"/>
        </w:rPr>
        <w:t>ая деятельность в сфере услуг</w:t>
      </w:r>
      <w:r w:rsidR="009225F1" w:rsidRPr="008B4F96">
        <w:rPr>
          <w:rFonts w:ascii="Times New Roman" w:hAnsi="Times New Roman"/>
          <w:b/>
          <w:lang w:val="ru-RU"/>
        </w:rPr>
        <w:t>.</w:t>
      </w:r>
      <w:r w:rsidR="009225F1" w:rsidRPr="008B4F96">
        <w:rPr>
          <w:rFonts w:ascii="Times New Roman" w:hAnsi="Times New Roman"/>
          <w:lang w:val="ru-RU"/>
        </w:rPr>
        <w:t xml:space="preserve"> </w:t>
      </w:r>
      <w:r w:rsidR="007F6D12" w:rsidRPr="008B4F96">
        <w:rPr>
          <w:rFonts w:ascii="Times New Roman" w:hAnsi="Times New Roman"/>
          <w:lang w:val="ru-RU"/>
        </w:rPr>
        <w:t>Эта группа включает деятельность членских организаций, ремонт компьютеров, движимого имущества и хозяйственных отваров, прочие частные услуги, не включенные в другие группы.</w:t>
      </w:r>
    </w:p>
    <w:p w:rsidR="007F6D12" w:rsidRPr="008B4F96" w:rsidRDefault="007F6D12" w:rsidP="007E1AD8">
      <w:pPr>
        <w:spacing w:line="236" w:lineRule="atLeast"/>
        <w:ind w:firstLine="720"/>
        <w:jc w:val="both"/>
        <w:rPr>
          <w:rFonts w:ascii="Times New Roman" w:hAnsi="Times New Roman"/>
          <w:lang w:val="ru-RU"/>
        </w:rPr>
      </w:pPr>
    </w:p>
    <w:p w:rsidR="007F6D12" w:rsidRPr="008B4F96" w:rsidRDefault="007F6D12" w:rsidP="007E1AD8">
      <w:pPr>
        <w:spacing w:line="236" w:lineRule="atLeast"/>
        <w:ind w:firstLine="720"/>
        <w:jc w:val="both"/>
        <w:rPr>
          <w:rFonts w:ascii="Times New Roman" w:hAnsi="Times New Roman"/>
          <w:lang w:val="ru-RU"/>
        </w:rPr>
      </w:pPr>
    </w:p>
    <w:p w:rsidR="00EE35B6" w:rsidRPr="008B4F96" w:rsidRDefault="00EE35B6">
      <w:pPr>
        <w:pStyle w:val="1"/>
        <w:numPr>
          <w:ilvl w:val="0"/>
          <w:numId w:val="0"/>
        </w:numPr>
        <w:spacing w:line="236" w:lineRule="atLeast"/>
        <w:jc w:val="center"/>
        <w:rPr>
          <w:rFonts w:ascii="Times New Roman" w:hAnsi="Times New Roman"/>
          <w:color w:val="auto"/>
          <w:sz w:val="20"/>
          <w:szCs w:val="24"/>
          <w:lang w:val="ru-RU"/>
        </w:rPr>
      </w:pPr>
      <w:bookmarkStart w:id="22" w:name="_Toc151530132"/>
    </w:p>
    <w:p w:rsidR="00EE35B6" w:rsidRPr="008B4F96" w:rsidRDefault="00EE35B6">
      <w:pPr>
        <w:pStyle w:val="1"/>
        <w:numPr>
          <w:ilvl w:val="0"/>
          <w:numId w:val="0"/>
        </w:numPr>
        <w:spacing w:line="236" w:lineRule="atLeast"/>
        <w:jc w:val="center"/>
        <w:rPr>
          <w:rFonts w:ascii="Times New Roman" w:hAnsi="Times New Roman"/>
          <w:color w:val="auto"/>
          <w:sz w:val="20"/>
          <w:szCs w:val="24"/>
          <w:lang w:val="ru-RU"/>
        </w:rPr>
      </w:pPr>
    </w:p>
    <w:p w:rsidR="00205374" w:rsidRPr="008B4F96" w:rsidRDefault="00205374">
      <w:pPr>
        <w:pStyle w:val="1"/>
        <w:numPr>
          <w:ilvl w:val="0"/>
          <w:numId w:val="0"/>
        </w:numPr>
        <w:spacing w:line="236"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ГЛАВА 7. ПОРЯДОК ЗАПОЛНЕНИЯ ОТЧЕТА НОМЕР 7</w:t>
      </w:r>
    </w:p>
    <w:p w:rsidR="00205374" w:rsidRPr="008B4F96" w:rsidRDefault="00205374">
      <w:pPr>
        <w:pStyle w:val="1"/>
        <w:numPr>
          <w:ilvl w:val="0"/>
          <w:numId w:val="0"/>
        </w:numPr>
        <w:spacing w:after="120" w:line="236"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“О СРОКАХ</w:t>
      </w:r>
      <w:r w:rsidR="00EC1F74" w:rsidRPr="008B4F96">
        <w:rPr>
          <w:rFonts w:ascii="Times New Roman" w:hAnsi="Times New Roman"/>
          <w:color w:val="auto"/>
          <w:sz w:val="20"/>
          <w:szCs w:val="24"/>
          <w:lang w:val="ru-RU"/>
        </w:rPr>
        <w:t>,</w:t>
      </w:r>
      <w:r w:rsidRPr="008B4F96">
        <w:rPr>
          <w:rFonts w:ascii="Times New Roman" w:hAnsi="Times New Roman"/>
          <w:color w:val="auto"/>
          <w:sz w:val="20"/>
          <w:szCs w:val="24"/>
          <w:lang w:val="ru-RU"/>
        </w:rPr>
        <w:t xml:space="preserve"> </w:t>
      </w:r>
      <w:r w:rsidR="00EC1F74" w:rsidRPr="008B4F96">
        <w:rPr>
          <w:rFonts w:ascii="Times New Roman" w:hAnsi="Times New Roman"/>
          <w:color w:val="auto"/>
          <w:sz w:val="20"/>
          <w:szCs w:val="24"/>
          <w:lang w:val="ru-RU"/>
        </w:rPr>
        <w:t xml:space="preserve">ОСТАВШИХСЯ СРОКАХ ПОГАШЕНИЯ АКТИВОВ И ОБЯЗАТЕЛЬСТВ,  </w:t>
      </w:r>
      <w:r w:rsidRPr="008B4F96">
        <w:rPr>
          <w:rFonts w:ascii="Times New Roman" w:hAnsi="Times New Roman"/>
          <w:color w:val="auto"/>
          <w:sz w:val="20"/>
          <w:szCs w:val="24"/>
          <w:lang w:val="ru-RU"/>
        </w:rPr>
        <w:t>ДОГОВОР</w:t>
      </w:r>
      <w:r w:rsidR="00EC1F74" w:rsidRPr="008B4F96">
        <w:rPr>
          <w:rFonts w:ascii="Times New Roman" w:hAnsi="Times New Roman"/>
          <w:color w:val="auto"/>
          <w:sz w:val="20"/>
          <w:szCs w:val="24"/>
          <w:lang w:val="ru-RU"/>
        </w:rPr>
        <w:t>НЫХ СРОКАХ”</w:t>
      </w:r>
      <w:bookmarkEnd w:id="22"/>
    </w:p>
    <w:p w:rsidR="002B34D4" w:rsidRPr="008B4F96" w:rsidRDefault="002B34D4">
      <w:pPr>
        <w:spacing w:line="236" w:lineRule="atLeast"/>
        <w:ind w:firstLine="284"/>
        <w:jc w:val="both"/>
        <w:rPr>
          <w:rFonts w:ascii="Times New Roman" w:hAnsi="Times New Roman"/>
          <w:szCs w:val="24"/>
          <w:lang w:val="ru-RU"/>
        </w:rPr>
      </w:pPr>
    </w:p>
    <w:p w:rsidR="00205374" w:rsidRPr="008B4F96" w:rsidRDefault="002B34D4">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102.</w:t>
      </w:r>
      <w:r w:rsidR="00205374" w:rsidRPr="008B4F96">
        <w:rPr>
          <w:rFonts w:ascii="Times New Roman" w:hAnsi="Times New Roman"/>
          <w:szCs w:val="24"/>
          <w:lang w:val="ru-RU"/>
        </w:rPr>
        <w:t xml:space="preserve"> Отчет номер 7 состоит из 4 таблиц. </w:t>
      </w:r>
    </w:p>
    <w:p w:rsidR="0096004A" w:rsidRPr="008B4F96" w:rsidRDefault="0096004A">
      <w:pPr>
        <w:spacing w:line="236" w:lineRule="atLeast"/>
        <w:ind w:firstLine="284"/>
        <w:jc w:val="both"/>
        <w:rPr>
          <w:rFonts w:ascii="Times New Roman" w:hAnsi="Times New Roman"/>
          <w:szCs w:val="24"/>
          <w:lang w:val="ru-RU"/>
        </w:rPr>
      </w:pPr>
    </w:p>
    <w:p w:rsidR="00205374" w:rsidRPr="008B4F96" w:rsidRDefault="00E31110">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103.</w:t>
      </w:r>
      <w:r w:rsidR="00205374" w:rsidRPr="008B4F96">
        <w:rPr>
          <w:rFonts w:ascii="Times New Roman" w:hAnsi="Times New Roman"/>
          <w:szCs w:val="24"/>
          <w:lang w:val="ru-RU"/>
        </w:rPr>
        <w:t xml:space="preserve"> В таблицах </w:t>
      </w:r>
      <w:r w:rsidR="0096004A" w:rsidRPr="008B4F96">
        <w:rPr>
          <w:rFonts w:ascii="Times New Roman" w:hAnsi="Times New Roman"/>
          <w:szCs w:val="24"/>
          <w:lang w:val="ru-RU"/>
        </w:rPr>
        <w:t xml:space="preserve">1-4 </w:t>
      </w:r>
      <w:r w:rsidR="00205374" w:rsidRPr="008B4F96">
        <w:rPr>
          <w:rFonts w:ascii="Times New Roman" w:hAnsi="Times New Roman"/>
          <w:szCs w:val="24"/>
          <w:lang w:val="ru-RU"/>
        </w:rPr>
        <w:t xml:space="preserve">отчета </w:t>
      </w:r>
      <w:r w:rsidR="0096004A" w:rsidRPr="008B4F96">
        <w:rPr>
          <w:rFonts w:ascii="Times New Roman" w:hAnsi="Times New Roman"/>
          <w:szCs w:val="24"/>
          <w:lang w:val="ru-RU"/>
        </w:rPr>
        <w:t xml:space="preserve">номер 7 </w:t>
      </w:r>
      <w:r w:rsidR="00205374" w:rsidRPr="008B4F96">
        <w:rPr>
          <w:rFonts w:ascii="Times New Roman" w:hAnsi="Times New Roman"/>
          <w:szCs w:val="24"/>
          <w:lang w:val="ru-RU"/>
        </w:rPr>
        <w:t xml:space="preserve">заполняются </w:t>
      </w:r>
      <w:r w:rsidR="0096004A" w:rsidRPr="008B4F96">
        <w:rPr>
          <w:rFonts w:ascii="Times New Roman" w:hAnsi="Times New Roman"/>
          <w:szCs w:val="24"/>
          <w:lang w:val="ru-RU"/>
        </w:rPr>
        <w:t xml:space="preserve">остатки номинальной стоимости (основных сумм) </w:t>
      </w:r>
      <w:r w:rsidR="00205374" w:rsidRPr="008B4F96">
        <w:rPr>
          <w:rFonts w:ascii="Times New Roman" w:hAnsi="Times New Roman"/>
          <w:szCs w:val="24"/>
          <w:lang w:val="ru-RU"/>
        </w:rPr>
        <w:t>актив</w:t>
      </w:r>
      <w:r w:rsidR="0096004A" w:rsidRPr="008B4F96">
        <w:rPr>
          <w:rFonts w:ascii="Times New Roman" w:hAnsi="Times New Roman"/>
          <w:szCs w:val="24"/>
          <w:lang w:val="ru-RU"/>
        </w:rPr>
        <w:t>ов</w:t>
      </w:r>
      <w:r w:rsidR="00205374" w:rsidRPr="008B4F96">
        <w:rPr>
          <w:rFonts w:ascii="Times New Roman" w:hAnsi="Times New Roman"/>
          <w:szCs w:val="24"/>
          <w:lang w:val="ru-RU"/>
        </w:rPr>
        <w:t xml:space="preserve"> и обязательств страховой компании </w:t>
      </w:r>
      <w:r w:rsidR="0096004A" w:rsidRPr="008B4F96">
        <w:rPr>
          <w:rFonts w:ascii="Times New Roman" w:hAnsi="Times New Roman"/>
          <w:szCs w:val="24"/>
          <w:lang w:val="ru-RU"/>
        </w:rPr>
        <w:t>на дату</w:t>
      </w:r>
      <w:r w:rsidR="00205374" w:rsidRPr="008B4F96">
        <w:rPr>
          <w:rFonts w:ascii="Times New Roman" w:hAnsi="Times New Roman"/>
          <w:szCs w:val="24"/>
          <w:lang w:val="ru-RU"/>
        </w:rPr>
        <w:t xml:space="preserve"> отчетн</w:t>
      </w:r>
      <w:r w:rsidR="0096004A" w:rsidRPr="008B4F96">
        <w:rPr>
          <w:rFonts w:ascii="Times New Roman" w:hAnsi="Times New Roman"/>
          <w:szCs w:val="24"/>
          <w:lang w:val="ru-RU"/>
        </w:rPr>
        <w:t>ого</w:t>
      </w:r>
      <w:r w:rsidR="00205374" w:rsidRPr="008B4F96">
        <w:rPr>
          <w:rFonts w:ascii="Times New Roman" w:hAnsi="Times New Roman"/>
          <w:szCs w:val="24"/>
          <w:lang w:val="ru-RU"/>
        </w:rPr>
        <w:t xml:space="preserve"> д</w:t>
      </w:r>
      <w:r w:rsidR="0096004A" w:rsidRPr="008B4F96">
        <w:rPr>
          <w:rFonts w:ascii="Times New Roman" w:hAnsi="Times New Roman"/>
          <w:szCs w:val="24"/>
          <w:lang w:val="ru-RU"/>
        </w:rPr>
        <w:t>ня. Если у актива или о</w:t>
      </w:r>
      <w:r w:rsidR="00A14406" w:rsidRPr="00A14406">
        <w:rPr>
          <w:rFonts w:ascii="Times New Roman" w:hAnsi="Times New Roman"/>
          <w:szCs w:val="24"/>
          <w:lang w:val="ru-RU"/>
        </w:rPr>
        <w:t>бяза</w:t>
      </w:r>
      <w:r w:rsidR="0096004A" w:rsidRPr="008B4F96">
        <w:rPr>
          <w:rFonts w:ascii="Times New Roman" w:hAnsi="Times New Roman"/>
          <w:szCs w:val="24"/>
          <w:lang w:val="ru-RU"/>
        </w:rPr>
        <w:t>тельства нет номин</w:t>
      </w:r>
      <w:r w:rsidR="00A14406" w:rsidRPr="00A14406">
        <w:rPr>
          <w:rFonts w:ascii="Times New Roman" w:hAnsi="Times New Roman"/>
          <w:szCs w:val="24"/>
          <w:lang w:val="ru-RU"/>
        </w:rPr>
        <w:t>аль</w:t>
      </w:r>
      <w:r w:rsidR="0096004A" w:rsidRPr="008B4F96">
        <w:rPr>
          <w:rFonts w:ascii="Times New Roman" w:hAnsi="Times New Roman"/>
          <w:szCs w:val="24"/>
          <w:lang w:val="ru-RU"/>
        </w:rPr>
        <w:t xml:space="preserve">ной </w:t>
      </w:r>
      <w:r w:rsidR="0096004A" w:rsidRPr="008B4F96">
        <w:rPr>
          <w:rFonts w:ascii="Times New Roman" w:hAnsi="Times New Roman"/>
          <w:szCs w:val="24"/>
          <w:lang w:val="ru-RU"/>
        </w:rPr>
        <w:lastRenderedPageBreak/>
        <w:t xml:space="preserve">стоимости, в отчете они отражаются </w:t>
      </w:r>
      <w:r w:rsidR="00205374" w:rsidRPr="008B4F96">
        <w:rPr>
          <w:rFonts w:ascii="Times New Roman" w:hAnsi="Times New Roman"/>
          <w:szCs w:val="24"/>
          <w:lang w:val="ru-RU"/>
        </w:rPr>
        <w:t xml:space="preserve"> </w:t>
      </w:r>
      <w:r w:rsidR="0096004A" w:rsidRPr="008B4F96">
        <w:rPr>
          <w:rFonts w:ascii="Times New Roman" w:hAnsi="Times New Roman"/>
          <w:szCs w:val="24"/>
          <w:lang w:val="ru-RU"/>
        </w:rPr>
        <w:t>по своей валовой балансовой стоимости.</w:t>
      </w:r>
      <w:r w:rsidR="00A14406" w:rsidRPr="00A14406">
        <w:rPr>
          <w:rFonts w:ascii="Times New Roman" w:hAnsi="Times New Roman"/>
          <w:szCs w:val="24"/>
          <w:lang w:val="ru-RU"/>
        </w:rPr>
        <w:t xml:space="preserve"> </w:t>
      </w:r>
      <w:r w:rsidR="0096004A" w:rsidRPr="008B4F96">
        <w:rPr>
          <w:rFonts w:ascii="Times New Roman" w:hAnsi="Times New Roman"/>
          <w:szCs w:val="24"/>
          <w:lang w:val="ru-RU"/>
        </w:rPr>
        <w:t>Активы и обязательства указываются в таблицах 1 и 2  по срокам, оставшимся до их погашения, а в таблицах 3 и 4 – по их договорным срокам</w:t>
      </w:r>
      <w:r w:rsidR="00205374" w:rsidRPr="008B4F96">
        <w:rPr>
          <w:rFonts w:ascii="Times New Roman" w:hAnsi="Times New Roman"/>
          <w:szCs w:val="24"/>
          <w:lang w:val="ru-RU"/>
        </w:rPr>
        <w:t>.</w:t>
      </w:r>
    </w:p>
    <w:p w:rsidR="0096004A" w:rsidRPr="008B4F96" w:rsidRDefault="0096004A">
      <w:pPr>
        <w:spacing w:line="236" w:lineRule="atLeast"/>
        <w:ind w:firstLine="284"/>
        <w:jc w:val="both"/>
        <w:rPr>
          <w:rFonts w:ascii="Times New Roman" w:hAnsi="Times New Roman"/>
          <w:szCs w:val="24"/>
          <w:lang w:val="ru-RU"/>
        </w:rPr>
      </w:pPr>
    </w:p>
    <w:p w:rsidR="00205374" w:rsidRPr="008B4F96" w:rsidRDefault="0096004A">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104</w:t>
      </w:r>
      <w:r w:rsidR="00205374" w:rsidRPr="008B4F96">
        <w:rPr>
          <w:rFonts w:ascii="Times New Roman" w:hAnsi="Times New Roman"/>
          <w:szCs w:val="24"/>
          <w:lang w:val="ru-RU"/>
        </w:rPr>
        <w:t>. Активы, которые не являются активами до востребования и не имеют четко установленных сроков пога</w:t>
      </w:r>
      <w:r w:rsidR="00205374" w:rsidRPr="008B4F96">
        <w:rPr>
          <w:rFonts w:ascii="Times New Roman" w:hAnsi="Times New Roman"/>
          <w:szCs w:val="24"/>
          <w:lang w:val="ru-RU"/>
        </w:rPr>
        <w:softHyphen/>
        <w:t>шения, считаются бессрочными и отражаются в колонке “Бессрочные”</w:t>
      </w:r>
      <w:r w:rsidRPr="008B4F96">
        <w:rPr>
          <w:rFonts w:ascii="Times New Roman" w:hAnsi="Times New Roman"/>
          <w:szCs w:val="24"/>
          <w:lang w:val="ru-RU"/>
        </w:rPr>
        <w:t xml:space="preserve"> отчета номер 7</w:t>
      </w:r>
      <w:r w:rsidR="00205374" w:rsidRPr="008B4F96">
        <w:rPr>
          <w:rFonts w:ascii="Times New Roman" w:hAnsi="Times New Roman"/>
          <w:szCs w:val="24"/>
          <w:lang w:val="ru-RU"/>
        </w:rPr>
        <w:t xml:space="preserve">. </w:t>
      </w:r>
    </w:p>
    <w:p w:rsidR="0096004A" w:rsidRPr="008B4F96" w:rsidRDefault="0096004A">
      <w:pPr>
        <w:spacing w:line="236" w:lineRule="atLeast"/>
        <w:ind w:firstLine="284"/>
        <w:jc w:val="both"/>
        <w:rPr>
          <w:rFonts w:ascii="Times New Roman" w:hAnsi="Times New Roman"/>
          <w:szCs w:val="24"/>
          <w:lang w:val="ru-RU"/>
        </w:rPr>
      </w:pPr>
    </w:p>
    <w:p w:rsidR="00205374" w:rsidRPr="008B4F96" w:rsidRDefault="0096004A">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105.</w:t>
      </w:r>
      <w:r w:rsidR="00205374" w:rsidRPr="008B4F96">
        <w:rPr>
          <w:rFonts w:ascii="Times New Roman" w:hAnsi="Times New Roman"/>
          <w:szCs w:val="24"/>
          <w:lang w:val="ru-RU"/>
        </w:rPr>
        <w:t xml:space="preserve"> Если средства страховой компании на банковских счетах были полностью (или частично) заморожены (депонированы) на определенное время, то замороженная (депонированная) часть считается срочным средст</w:t>
      </w:r>
      <w:r w:rsidR="00205374" w:rsidRPr="008B4F96">
        <w:rPr>
          <w:rFonts w:ascii="Times New Roman" w:hAnsi="Times New Roman"/>
          <w:szCs w:val="24"/>
          <w:lang w:val="ru-RU"/>
        </w:rPr>
        <w:softHyphen/>
        <w:t xml:space="preserve">вом и указывается в </w:t>
      </w:r>
      <w:r w:rsidR="00A14406" w:rsidRPr="008B4F96">
        <w:rPr>
          <w:rFonts w:ascii="Times New Roman" w:hAnsi="Times New Roman"/>
          <w:szCs w:val="24"/>
          <w:lang w:val="ru-RU"/>
        </w:rPr>
        <w:t>соответствующих</w:t>
      </w:r>
      <w:r w:rsidRPr="008B4F96">
        <w:rPr>
          <w:rFonts w:ascii="Times New Roman" w:hAnsi="Times New Roman"/>
          <w:szCs w:val="24"/>
          <w:lang w:val="ru-RU"/>
        </w:rPr>
        <w:t xml:space="preserve"> </w:t>
      </w:r>
      <w:r w:rsidR="00205374" w:rsidRPr="008B4F96">
        <w:rPr>
          <w:rFonts w:ascii="Times New Roman" w:hAnsi="Times New Roman"/>
          <w:szCs w:val="24"/>
          <w:lang w:val="ru-RU"/>
        </w:rPr>
        <w:t xml:space="preserve">колонках </w:t>
      </w:r>
      <w:r w:rsidRPr="008B4F96">
        <w:rPr>
          <w:rFonts w:ascii="Times New Roman" w:hAnsi="Times New Roman"/>
          <w:szCs w:val="24"/>
          <w:lang w:val="ru-RU"/>
        </w:rPr>
        <w:t>отчета номер 7 (</w:t>
      </w:r>
      <w:r w:rsidR="00205374" w:rsidRPr="008B4F96">
        <w:rPr>
          <w:rFonts w:ascii="Times New Roman" w:hAnsi="Times New Roman"/>
          <w:szCs w:val="24"/>
          <w:lang w:val="ru-RU"/>
        </w:rPr>
        <w:t>с соответствующим сроком замораживания, предусмотренным договором</w:t>
      </w:r>
      <w:r w:rsidRPr="008B4F96">
        <w:rPr>
          <w:rFonts w:ascii="Times New Roman" w:hAnsi="Times New Roman"/>
          <w:szCs w:val="24"/>
          <w:lang w:val="ru-RU"/>
        </w:rPr>
        <w:t>)</w:t>
      </w:r>
      <w:r w:rsidR="00205374" w:rsidRPr="008B4F96">
        <w:rPr>
          <w:rFonts w:ascii="Times New Roman" w:hAnsi="Times New Roman"/>
          <w:szCs w:val="24"/>
          <w:lang w:val="ru-RU"/>
        </w:rPr>
        <w:t>. Если эти средства заморожены (депонированы) бессрочно, то они отражаются в колонке “Бессрочные”.</w:t>
      </w:r>
    </w:p>
    <w:p w:rsidR="0096004A" w:rsidRPr="008B4F96" w:rsidRDefault="0096004A">
      <w:pPr>
        <w:spacing w:line="236" w:lineRule="atLeast"/>
        <w:ind w:firstLine="284"/>
        <w:jc w:val="both"/>
        <w:rPr>
          <w:rFonts w:ascii="Times New Roman" w:hAnsi="Times New Roman"/>
          <w:szCs w:val="24"/>
          <w:lang w:val="ru-RU"/>
        </w:rPr>
      </w:pPr>
    </w:p>
    <w:p w:rsidR="00205374" w:rsidRPr="008B4F96" w:rsidRDefault="0096004A">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106</w:t>
      </w:r>
      <w:r w:rsidR="00205374" w:rsidRPr="008B4F96">
        <w:rPr>
          <w:rFonts w:ascii="Times New Roman" w:hAnsi="Times New Roman"/>
          <w:szCs w:val="24"/>
          <w:lang w:val="ru-RU"/>
        </w:rPr>
        <w:t>. В отчете номер 7 в состав активов не включаются основные средства, нематериальные активы, капи</w:t>
      </w:r>
      <w:r w:rsidR="00205374" w:rsidRPr="008B4F96">
        <w:rPr>
          <w:rFonts w:ascii="Times New Roman" w:hAnsi="Times New Roman"/>
          <w:szCs w:val="24"/>
          <w:lang w:val="ru-RU"/>
        </w:rPr>
        <w:softHyphen/>
        <w:t>тальные вложения по ним, быстроизнашиваемые предметы, предоплаты с целью их приобретения, а также пре</w:t>
      </w:r>
      <w:r w:rsidR="00205374" w:rsidRPr="008B4F96">
        <w:rPr>
          <w:rFonts w:ascii="Times New Roman" w:hAnsi="Times New Roman"/>
          <w:szCs w:val="24"/>
          <w:lang w:val="ru-RU"/>
        </w:rPr>
        <w:softHyphen/>
        <w:t xml:space="preserve">доплаты, подлежащие дальнейшему оформлению по расходам. </w:t>
      </w:r>
    </w:p>
    <w:p w:rsidR="0096004A" w:rsidRPr="008B4F96" w:rsidRDefault="0096004A">
      <w:pPr>
        <w:spacing w:line="236" w:lineRule="atLeast"/>
        <w:ind w:firstLine="284"/>
        <w:jc w:val="both"/>
        <w:rPr>
          <w:rFonts w:ascii="Times New Roman" w:hAnsi="Times New Roman"/>
          <w:szCs w:val="24"/>
          <w:lang w:val="ru-RU"/>
        </w:rPr>
      </w:pPr>
    </w:p>
    <w:p w:rsidR="00205374" w:rsidRPr="008B4F96" w:rsidRDefault="0096004A">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107</w:t>
      </w:r>
      <w:r w:rsidR="00205374" w:rsidRPr="008B4F96">
        <w:rPr>
          <w:rFonts w:ascii="Times New Roman" w:hAnsi="Times New Roman"/>
          <w:szCs w:val="24"/>
          <w:lang w:val="ru-RU"/>
        </w:rPr>
        <w:t>. В отчете номер 7 активы отражаются без вычета резервов, сформированных на покрытие возможных по</w:t>
      </w:r>
      <w:r w:rsidR="00205374" w:rsidRPr="008B4F96">
        <w:rPr>
          <w:rFonts w:ascii="Times New Roman" w:hAnsi="Times New Roman"/>
          <w:szCs w:val="24"/>
          <w:lang w:val="ru-RU"/>
        </w:rPr>
        <w:softHyphen/>
        <w:t xml:space="preserve">терь по ним. </w:t>
      </w:r>
    </w:p>
    <w:p w:rsidR="0096004A" w:rsidRPr="008B4F96" w:rsidRDefault="0096004A">
      <w:pPr>
        <w:spacing w:line="236" w:lineRule="atLeast"/>
        <w:ind w:firstLine="284"/>
        <w:jc w:val="both"/>
        <w:rPr>
          <w:rFonts w:ascii="Times New Roman" w:hAnsi="Times New Roman"/>
          <w:szCs w:val="24"/>
          <w:lang w:val="ru-RU"/>
        </w:rPr>
      </w:pPr>
    </w:p>
    <w:p w:rsidR="00205374" w:rsidRPr="008B4F96" w:rsidRDefault="0096004A">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108</w:t>
      </w:r>
      <w:r w:rsidR="00205374" w:rsidRPr="008B4F96">
        <w:rPr>
          <w:rFonts w:ascii="Times New Roman" w:hAnsi="Times New Roman"/>
          <w:szCs w:val="24"/>
          <w:lang w:val="ru-RU"/>
        </w:rPr>
        <w:t xml:space="preserve">. В строке “Наличность и приравненные к ней средства”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указываются наличные денежные средства и пла</w:t>
      </w:r>
      <w:r w:rsidR="00205374" w:rsidRPr="008B4F96">
        <w:rPr>
          <w:rFonts w:ascii="Times New Roman" w:hAnsi="Times New Roman"/>
          <w:szCs w:val="24"/>
          <w:lang w:val="ru-RU"/>
        </w:rPr>
        <w:softHyphen/>
        <w:t>тежные документы (наличность в кассе, денежные средства в пути, платежные документы</w:t>
      </w:r>
      <w:r w:rsidR="00A14406">
        <w:rPr>
          <w:rFonts w:ascii="Times New Roman" w:hAnsi="Times New Roman"/>
          <w:szCs w:val="24"/>
          <w:lang w:val="en-US"/>
        </w:rPr>
        <w:t>,</w:t>
      </w:r>
      <w:r w:rsidR="00205374" w:rsidRPr="008B4F96">
        <w:rPr>
          <w:rFonts w:ascii="Times New Roman" w:hAnsi="Times New Roman"/>
          <w:szCs w:val="24"/>
          <w:lang w:val="ru-RU"/>
        </w:rPr>
        <w:t xml:space="preserve"> приравненные к наличности), общая сумма которых заполняется только в колонке “До востребования”.</w:t>
      </w:r>
    </w:p>
    <w:p w:rsidR="0096004A" w:rsidRPr="008B4F96" w:rsidRDefault="0096004A">
      <w:pPr>
        <w:spacing w:line="236" w:lineRule="atLeast"/>
        <w:ind w:firstLine="284"/>
        <w:jc w:val="both"/>
        <w:rPr>
          <w:rFonts w:ascii="Times New Roman" w:hAnsi="Times New Roman"/>
          <w:szCs w:val="24"/>
          <w:lang w:val="ru-RU"/>
        </w:rPr>
      </w:pPr>
    </w:p>
    <w:p w:rsidR="00205374" w:rsidRPr="008B4F96" w:rsidRDefault="0096004A">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109</w:t>
      </w:r>
      <w:r w:rsidR="00205374" w:rsidRPr="008B4F96">
        <w:rPr>
          <w:rFonts w:ascii="Times New Roman" w:hAnsi="Times New Roman"/>
          <w:szCs w:val="24"/>
          <w:lang w:val="ru-RU"/>
        </w:rPr>
        <w:t xml:space="preserve">. В строке “Счета в банках”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отражаются средства счетов, открытых в действующих на территории Респуб</w:t>
      </w:r>
      <w:r w:rsidR="00205374" w:rsidRPr="008B4F96">
        <w:rPr>
          <w:rFonts w:ascii="Times New Roman" w:hAnsi="Times New Roman"/>
          <w:szCs w:val="24"/>
          <w:lang w:val="ru-RU"/>
        </w:rPr>
        <w:softHyphen/>
        <w:t xml:space="preserve">лики Армения банках, счета прочих счетов и замороженные (депонированные) средства в банках. </w:t>
      </w:r>
    </w:p>
    <w:p w:rsidR="0096004A" w:rsidRPr="008B4F96" w:rsidRDefault="0096004A">
      <w:pPr>
        <w:spacing w:line="236" w:lineRule="atLeast"/>
        <w:ind w:firstLine="284"/>
        <w:jc w:val="both"/>
        <w:rPr>
          <w:rFonts w:ascii="Times New Roman" w:hAnsi="Times New Roman"/>
          <w:szCs w:val="24"/>
          <w:lang w:val="ru-RU"/>
        </w:rPr>
      </w:pPr>
    </w:p>
    <w:p w:rsidR="00205374" w:rsidRPr="008B4F96" w:rsidRDefault="0096004A">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110</w:t>
      </w:r>
      <w:r w:rsidR="00205374" w:rsidRPr="008B4F96">
        <w:rPr>
          <w:rFonts w:ascii="Times New Roman" w:hAnsi="Times New Roman"/>
          <w:szCs w:val="24"/>
          <w:lang w:val="ru-RU"/>
        </w:rPr>
        <w:t xml:space="preserve">. В строке “Требования к страхователям”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отражаются требования к страхователям. При</w:t>
      </w:r>
      <w:r w:rsidRPr="008B4F96">
        <w:rPr>
          <w:rFonts w:ascii="Times New Roman" w:hAnsi="Times New Roman"/>
          <w:szCs w:val="24"/>
          <w:lang w:val="ru-RU"/>
        </w:rPr>
        <w:t>чем</w:t>
      </w:r>
      <w:r w:rsidR="00205374" w:rsidRPr="008B4F96">
        <w:rPr>
          <w:rFonts w:ascii="Times New Roman" w:hAnsi="Times New Roman"/>
          <w:szCs w:val="24"/>
          <w:lang w:val="ru-RU"/>
        </w:rPr>
        <w:t>, если договор страхования предусматривает разные сроки выплат в течение действия договора, то сроком требования счи</w:t>
      </w:r>
      <w:r w:rsidR="00205374" w:rsidRPr="008B4F96">
        <w:rPr>
          <w:rFonts w:ascii="Times New Roman" w:hAnsi="Times New Roman"/>
          <w:szCs w:val="24"/>
          <w:lang w:val="ru-RU"/>
        </w:rPr>
        <w:softHyphen/>
        <w:t>тается срок окончания договора.</w:t>
      </w:r>
    </w:p>
    <w:p w:rsidR="003837BF" w:rsidRPr="008B4F96" w:rsidRDefault="003837BF">
      <w:pPr>
        <w:spacing w:line="236" w:lineRule="atLeast"/>
        <w:ind w:firstLine="284"/>
        <w:jc w:val="both"/>
        <w:rPr>
          <w:rFonts w:ascii="Times New Roman" w:hAnsi="Times New Roman"/>
          <w:szCs w:val="24"/>
          <w:lang w:val="ru-RU"/>
        </w:rPr>
      </w:pPr>
    </w:p>
    <w:p w:rsidR="00205374" w:rsidRPr="008B4F96" w:rsidRDefault="003837BF">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111</w:t>
      </w:r>
      <w:r w:rsidR="00205374" w:rsidRPr="008B4F96">
        <w:rPr>
          <w:rFonts w:ascii="Times New Roman" w:hAnsi="Times New Roman"/>
          <w:szCs w:val="24"/>
          <w:lang w:val="ru-RU"/>
        </w:rPr>
        <w:t xml:space="preserve">. В строке “Требования к страховым компаниям” </w:t>
      </w:r>
      <w:r w:rsidR="0096004A"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 xml:space="preserve">отражаются </w:t>
      </w:r>
      <w:r w:rsidRPr="008B4F96">
        <w:rPr>
          <w:rFonts w:ascii="Times New Roman" w:hAnsi="Times New Roman"/>
          <w:szCs w:val="24"/>
          <w:lang w:val="ru-RU"/>
        </w:rPr>
        <w:t>страховые премии</w:t>
      </w:r>
      <w:r w:rsidR="00205374" w:rsidRPr="008B4F96">
        <w:rPr>
          <w:rFonts w:ascii="Times New Roman" w:hAnsi="Times New Roman"/>
          <w:szCs w:val="24"/>
          <w:lang w:val="ru-RU"/>
        </w:rPr>
        <w:t xml:space="preserve"> к получению по рискам, </w:t>
      </w:r>
      <w:r w:rsidRPr="008B4F96">
        <w:rPr>
          <w:rFonts w:ascii="Times New Roman" w:hAnsi="Times New Roman"/>
          <w:szCs w:val="24"/>
          <w:lang w:val="ru-RU"/>
        </w:rPr>
        <w:t>переданным в</w:t>
      </w:r>
      <w:r w:rsidR="00205374" w:rsidRPr="008B4F96">
        <w:rPr>
          <w:rFonts w:ascii="Times New Roman" w:hAnsi="Times New Roman"/>
          <w:szCs w:val="24"/>
          <w:lang w:val="ru-RU"/>
        </w:rPr>
        <w:t xml:space="preserve"> перестраховани</w:t>
      </w:r>
      <w:r w:rsidRPr="008B4F96">
        <w:rPr>
          <w:rFonts w:ascii="Times New Roman" w:hAnsi="Times New Roman"/>
          <w:szCs w:val="24"/>
          <w:lang w:val="ru-RU"/>
        </w:rPr>
        <w:t>е</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страховые премии к получению по линии сострахования, </w:t>
      </w:r>
      <w:r w:rsidR="00205374" w:rsidRPr="008B4F96">
        <w:rPr>
          <w:rFonts w:ascii="Times New Roman" w:hAnsi="Times New Roman"/>
          <w:szCs w:val="24"/>
          <w:lang w:val="ru-RU"/>
        </w:rPr>
        <w:t>суммы страховых возмещений и прочие подобные требова</w:t>
      </w:r>
      <w:r w:rsidR="00205374" w:rsidRPr="008B4F96">
        <w:rPr>
          <w:rFonts w:ascii="Times New Roman" w:hAnsi="Times New Roman"/>
          <w:szCs w:val="24"/>
          <w:lang w:val="ru-RU"/>
        </w:rPr>
        <w:softHyphen/>
        <w:t xml:space="preserve">ния к страховщикам. </w:t>
      </w:r>
    </w:p>
    <w:p w:rsidR="003837BF" w:rsidRPr="008B4F96" w:rsidRDefault="003837BF">
      <w:pPr>
        <w:spacing w:line="236" w:lineRule="atLeast"/>
        <w:ind w:firstLine="284"/>
        <w:jc w:val="both"/>
        <w:rPr>
          <w:rFonts w:ascii="Times New Roman" w:hAnsi="Times New Roman"/>
          <w:szCs w:val="24"/>
          <w:lang w:val="ru-RU"/>
        </w:rPr>
      </w:pPr>
    </w:p>
    <w:p w:rsidR="003837BF" w:rsidRPr="008B4F96" w:rsidRDefault="003837BF">
      <w:pPr>
        <w:spacing w:line="236" w:lineRule="atLeast"/>
        <w:ind w:firstLine="284"/>
        <w:jc w:val="both"/>
        <w:rPr>
          <w:rFonts w:ascii="Times New Roman" w:hAnsi="Times New Roman"/>
          <w:szCs w:val="24"/>
          <w:lang w:val="ru-RU"/>
        </w:rPr>
      </w:pPr>
    </w:p>
    <w:p w:rsidR="00205374" w:rsidRPr="008B4F96" w:rsidRDefault="003837BF">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112</w:t>
      </w:r>
      <w:r w:rsidR="00205374" w:rsidRPr="008B4F96">
        <w:rPr>
          <w:rFonts w:ascii="Times New Roman" w:hAnsi="Times New Roman"/>
          <w:szCs w:val="24"/>
          <w:lang w:val="ru-RU"/>
        </w:rPr>
        <w:t xml:space="preserve">. В строке “Требования к страховым посредникам”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отражаются все суммы к получению из средств стра</w:t>
      </w:r>
      <w:r w:rsidR="00205374" w:rsidRPr="008B4F96">
        <w:rPr>
          <w:rFonts w:ascii="Times New Roman" w:hAnsi="Times New Roman"/>
          <w:szCs w:val="24"/>
          <w:lang w:val="ru-RU"/>
        </w:rPr>
        <w:softHyphen/>
        <w:t xml:space="preserve">хования и перестрахования. </w:t>
      </w:r>
    </w:p>
    <w:p w:rsidR="003837BF" w:rsidRPr="008B4F96" w:rsidRDefault="003837BF">
      <w:pPr>
        <w:spacing w:line="236" w:lineRule="atLeast"/>
        <w:ind w:firstLine="284"/>
        <w:jc w:val="both"/>
        <w:rPr>
          <w:rFonts w:ascii="Times New Roman" w:hAnsi="Times New Roman"/>
          <w:szCs w:val="24"/>
          <w:lang w:val="ru-RU"/>
        </w:rPr>
      </w:pPr>
    </w:p>
    <w:p w:rsidR="00205374" w:rsidRPr="008B4F96" w:rsidRDefault="003837BF">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113</w:t>
      </w:r>
      <w:r w:rsidR="00205374" w:rsidRPr="008B4F96">
        <w:rPr>
          <w:rFonts w:ascii="Times New Roman" w:hAnsi="Times New Roman"/>
          <w:szCs w:val="24"/>
          <w:lang w:val="ru-RU"/>
        </w:rPr>
        <w:t xml:space="preserve">. В строке “Требования к перестраховщикам”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 xml:space="preserve">указываются </w:t>
      </w:r>
      <w:r w:rsidRPr="008B4F96">
        <w:rPr>
          <w:rFonts w:ascii="Times New Roman" w:hAnsi="Times New Roman"/>
          <w:szCs w:val="24"/>
          <w:lang w:val="ru-RU"/>
        </w:rPr>
        <w:t>пере</w:t>
      </w:r>
      <w:r w:rsidR="00205374" w:rsidRPr="008B4F96">
        <w:rPr>
          <w:rFonts w:ascii="Times New Roman" w:hAnsi="Times New Roman"/>
          <w:szCs w:val="24"/>
          <w:lang w:val="ru-RU"/>
        </w:rPr>
        <w:t>страхов</w:t>
      </w:r>
      <w:r w:rsidRPr="008B4F96">
        <w:rPr>
          <w:rFonts w:ascii="Times New Roman" w:hAnsi="Times New Roman"/>
          <w:szCs w:val="24"/>
          <w:lang w:val="ru-RU"/>
        </w:rPr>
        <w:t>очные</w:t>
      </w:r>
      <w:r w:rsidR="00205374" w:rsidRPr="008B4F96">
        <w:rPr>
          <w:rFonts w:ascii="Times New Roman" w:hAnsi="Times New Roman"/>
          <w:szCs w:val="24"/>
          <w:lang w:val="ru-RU"/>
        </w:rPr>
        <w:t xml:space="preserve"> премии</w:t>
      </w:r>
      <w:r w:rsidRPr="008B4F96">
        <w:rPr>
          <w:rFonts w:ascii="Times New Roman" w:hAnsi="Times New Roman"/>
          <w:szCs w:val="24"/>
          <w:lang w:val="ru-RU"/>
        </w:rPr>
        <w:t xml:space="preserve"> к получению </w:t>
      </w:r>
      <w:r w:rsidR="00205374" w:rsidRPr="008B4F96">
        <w:rPr>
          <w:rFonts w:ascii="Times New Roman" w:hAnsi="Times New Roman"/>
          <w:szCs w:val="24"/>
          <w:lang w:val="ru-RU"/>
        </w:rPr>
        <w:t>от перестраховщиков сог</w:t>
      </w:r>
      <w:r w:rsidR="00205374" w:rsidRPr="008B4F96">
        <w:rPr>
          <w:rFonts w:ascii="Times New Roman" w:hAnsi="Times New Roman"/>
          <w:szCs w:val="24"/>
          <w:lang w:val="ru-RU"/>
        </w:rPr>
        <w:softHyphen/>
        <w:t xml:space="preserve">ласно прекращенным договорам, требования к перестраховщикам по возмещениям и прочие требования по перестрахованию. </w:t>
      </w:r>
    </w:p>
    <w:p w:rsidR="003837BF" w:rsidRPr="008B4F96" w:rsidRDefault="003837BF">
      <w:pPr>
        <w:spacing w:line="236" w:lineRule="atLeast"/>
        <w:ind w:firstLine="284"/>
        <w:jc w:val="both"/>
        <w:rPr>
          <w:rFonts w:ascii="Times New Roman" w:hAnsi="Times New Roman"/>
          <w:szCs w:val="24"/>
          <w:lang w:val="ru-RU"/>
        </w:rPr>
      </w:pPr>
    </w:p>
    <w:p w:rsidR="00205374" w:rsidRPr="008B4F96" w:rsidRDefault="003837BF">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114</w:t>
      </w:r>
      <w:r w:rsidR="00205374" w:rsidRPr="008B4F96">
        <w:rPr>
          <w:rFonts w:ascii="Times New Roman" w:hAnsi="Times New Roman"/>
          <w:szCs w:val="24"/>
          <w:lang w:val="ru-RU"/>
        </w:rPr>
        <w:t xml:space="preserve">. В строке “Требования к Правительству Республики Армения” </w:t>
      </w:r>
      <w:r w:rsidR="0096004A"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 xml:space="preserve">отражаются дебиторские задолженности </w:t>
      </w:r>
      <w:r w:rsidRPr="008B4F96">
        <w:rPr>
          <w:rFonts w:ascii="Times New Roman" w:hAnsi="Times New Roman"/>
          <w:szCs w:val="24"/>
          <w:lang w:val="ru-RU"/>
        </w:rPr>
        <w:t>по</w:t>
      </w:r>
      <w:r w:rsidR="00205374" w:rsidRPr="008B4F96">
        <w:rPr>
          <w:rFonts w:ascii="Times New Roman" w:hAnsi="Times New Roman"/>
          <w:szCs w:val="24"/>
          <w:lang w:val="ru-RU"/>
        </w:rPr>
        <w:t xml:space="preserve"> бюджету, предоплаты (переплаты) по налоговым обязательствам </w:t>
      </w:r>
      <w:r w:rsidRPr="008B4F96">
        <w:rPr>
          <w:rFonts w:ascii="Times New Roman" w:hAnsi="Times New Roman"/>
          <w:szCs w:val="24"/>
          <w:lang w:val="ru-RU"/>
        </w:rPr>
        <w:t>по</w:t>
      </w:r>
      <w:r w:rsidR="00205374" w:rsidRPr="008B4F96">
        <w:rPr>
          <w:rFonts w:ascii="Times New Roman" w:hAnsi="Times New Roman"/>
          <w:szCs w:val="24"/>
          <w:lang w:val="ru-RU"/>
        </w:rPr>
        <w:t xml:space="preserve"> бюджету и по обязательным выплатам в фонд социального страхования, установленным налоговым законодательством. При</w:t>
      </w:r>
      <w:r w:rsidRPr="008B4F96">
        <w:rPr>
          <w:rFonts w:ascii="Times New Roman" w:hAnsi="Times New Roman"/>
          <w:szCs w:val="24"/>
          <w:lang w:val="ru-RU"/>
        </w:rPr>
        <w:t>чем</w:t>
      </w:r>
      <w:r w:rsidR="00205374" w:rsidRPr="008B4F96">
        <w:rPr>
          <w:rFonts w:ascii="Times New Roman" w:hAnsi="Times New Roman"/>
          <w:szCs w:val="24"/>
          <w:lang w:val="ru-RU"/>
        </w:rPr>
        <w:t xml:space="preserve"> предоплаты отра</w:t>
      </w:r>
      <w:r w:rsidR="00205374" w:rsidRPr="008B4F96">
        <w:rPr>
          <w:rFonts w:ascii="Times New Roman" w:hAnsi="Times New Roman"/>
          <w:szCs w:val="24"/>
          <w:lang w:val="ru-RU"/>
        </w:rPr>
        <w:softHyphen/>
        <w:t>жаются в колонке, соответствующей количеству дней, оставшихся до истечения последней даты погашения налогов, установленных законами и другими правовыми актами Республики Армения.</w:t>
      </w:r>
    </w:p>
    <w:p w:rsidR="003837BF" w:rsidRPr="008B4F96" w:rsidRDefault="003837BF">
      <w:pPr>
        <w:spacing w:line="236" w:lineRule="atLeast"/>
        <w:ind w:firstLine="284"/>
        <w:jc w:val="both"/>
        <w:rPr>
          <w:rFonts w:ascii="Times New Roman" w:hAnsi="Times New Roman"/>
          <w:szCs w:val="24"/>
          <w:lang w:val="ru-RU"/>
        </w:rPr>
      </w:pPr>
    </w:p>
    <w:p w:rsidR="00205374" w:rsidRPr="008B4F96" w:rsidRDefault="003837BF">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115</w:t>
      </w:r>
      <w:r w:rsidR="00205374" w:rsidRPr="008B4F96">
        <w:rPr>
          <w:rFonts w:ascii="Times New Roman" w:hAnsi="Times New Roman"/>
          <w:szCs w:val="24"/>
          <w:lang w:val="ru-RU"/>
        </w:rPr>
        <w:t xml:space="preserve">. В строке “Требования к банкам Республики Армения” </w:t>
      </w:r>
      <w:r w:rsidR="0096004A"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заполняются требования к банкам по аккредити</w:t>
      </w:r>
      <w:r w:rsidR="00205374" w:rsidRPr="008B4F96">
        <w:rPr>
          <w:rFonts w:ascii="Times New Roman" w:hAnsi="Times New Roman"/>
          <w:szCs w:val="24"/>
          <w:lang w:val="ru-RU"/>
        </w:rPr>
        <w:softHyphen/>
        <w:t xml:space="preserve">вам и гарантиям, </w:t>
      </w:r>
      <w:r w:rsidRPr="008B4F96">
        <w:rPr>
          <w:rFonts w:ascii="Times New Roman" w:hAnsi="Times New Roman"/>
          <w:szCs w:val="24"/>
          <w:lang w:val="ru-RU"/>
        </w:rPr>
        <w:t xml:space="preserve">депозитам, </w:t>
      </w:r>
      <w:r w:rsidR="00205374" w:rsidRPr="008B4F96">
        <w:rPr>
          <w:rFonts w:ascii="Times New Roman" w:hAnsi="Times New Roman"/>
          <w:szCs w:val="24"/>
          <w:lang w:val="ru-RU"/>
        </w:rPr>
        <w:t xml:space="preserve">дебиторские задолженности, выпущенные банком ценные бумаги (за исключением акций), прочие требования, связанные с операциями с банками. </w:t>
      </w:r>
    </w:p>
    <w:p w:rsidR="003837BF" w:rsidRPr="008B4F96" w:rsidRDefault="003837BF">
      <w:pPr>
        <w:spacing w:line="236" w:lineRule="atLeast"/>
        <w:ind w:firstLine="284"/>
        <w:jc w:val="both"/>
        <w:rPr>
          <w:rFonts w:ascii="Times New Roman" w:hAnsi="Times New Roman"/>
          <w:szCs w:val="24"/>
          <w:lang w:val="ru-RU"/>
        </w:rPr>
      </w:pPr>
    </w:p>
    <w:p w:rsidR="00205374" w:rsidRPr="008B4F96" w:rsidRDefault="003837BF">
      <w:pPr>
        <w:spacing w:line="236" w:lineRule="atLeast"/>
        <w:ind w:firstLine="284"/>
        <w:jc w:val="both"/>
        <w:rPr>
          <w:rFonts w:ascii="Times New Roman" w:hAnsi="Times New Roman"/>
          <w:szCs w:val="24"/>
          <w:lang w:val="ru-RU"/>
        </w:rPr>
      </w:pPr>
      <w:r w:rsidRPr="008B4F96">
        <w:rPr>
          <w:rFonts w:ascii="Times New Roman" w:hAnsi="Times New Roman"/>
          <w:szCs w:val="24"/>
          <w:lang w:val="ru-RU"/>
        </w:rPr>
        <w:t>116</w:t>
      </w:r>
      <w:r w:rsidR="00205374" w:rsidRPr="008B4F96">
        <w:rPr>
          <w:rFonts w:ascii="Times New Roman" w:hAnsi="Times New Roman"/>
          <w:szCs w:val="24"/>
          <w:lang w:val="ru-RU"/>
        </w:rPr>
        <w:t xml:space="preserve">. В строке “Требования к другим банкам”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заполняются средства на счетах в банках-нерезидентах, в их филиалах и в дочерних банках за пределами Республики Армения, депонированные в банках средства, требова</w:t>
      </w:r>
      <w:r w:rsidR="00205374" w:rsidRPr="008B4F96">
        <w:rPr>
          <w:rFonts w:ascii="Times New Roman" w:hAnsi="Times New Roman"/>
          <w:szCs w:val="24"/>
          <w:lang w:val="ru-RU"/>
        </w:rPr>
        <w:softHyphen/>
        <w:t xml:space="preserve">ния к банкам по аккредитивам и гарантиям, дебиторские задолженности, выпущенные банком ценные бумаги (за исключением акций), прочие требования, связанные с операциями с банками. </w:t>
      </w:r>
    </w:p>
    <w:p w:rsidR="003837BF" w:rsidRPr="008B4F96" w:rsidRDefault="003837BF">
      <w:pPr>
        <w:spacing w:line="240" w:lineRule="atLeast"/>
        <w:ind w:firstLine="284"/>
        <w:jc w:val="both"/>
        <w:rPr>
          <w:rFonts w:ascii="Times New Roman" w:hAnsi="Times New Roman"/>
          <w:szCs w:val="24"/>
          <w:lang w:val="ru-RU"/>
        </w:rPr>
      </w:pPr>
    </w:p>
    <w:p w:rsidR="00205374" w:rsidRPr="008B4F96" w:rsidRDefault="002053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lastRenderedPageBreak/>
        <w:t>1</w:t>
      </w:r>
      <w:r w:rsidR="003837BF" w:rsidRPr="008B4F96">
        <w:rPr>
          <w:rFonts w:ascii="Times New Roman" w:hAnsi="Times New Roman"/>
          <w:szCs w:val="24"/>
          <w:lang w:val="ru-RU"/>
        </w:rPr>
        <w:t>17</w:t>
      </w:r>
      <w:r w:rsidRPr="008B4F96">
        <w:rPr>
          <w:rFonts w:ascii="Times New Roman" w:hAnsi="Times New Roman"/>
          <w:szCs w:val="24"/>
          <w:lang w:val="ru-RU"/>
        </w:rPr>
        <w:t xml:space="preserve">. В строке “Начисленные проценты к получению” </w:t>
      </w:r>
      <w:r w:rsidR="003837BF" w:rsidRPr="008B4F96">
        <w:rPr>
          <w:rFonts w:ascii="Times New Roman" w:hAnsi="Times New Roman"/>
          <w:szCs w:val="24"/>
          <w:lang w:val="ru-RU"/>
        </w:rPr>
        <w:t xml:space="preserve">отчета номер 7 </w:t>
      </w:r>
      <w:r w:rsidRPr="008B4F96">
        <w:rPr>
          <w:rFonts w:ascii="Times New Roman" w:hAnsi="Times New Roman"/>
          <w:szCs w:val="24"/>
          <w:lang w:val="ru-RU"/>
        </w:rPr>
        <w:t>заполняются все в</w:t>
      </w:r>
      <w:r w:rsidR="003837BF" w:rsidRPr="008B4F96">
        <w:rPr>
          <w:rFonts w:ascii="Times New Roman" w:hAnsi="Times New Roman"/>
          <w:szCs w:val="24"/>
          <w:lang w:val="ru-RU"/>
        </w:rPr>
        <w:t>еличины</w:t>
      </w:r>
      <w:r w:rsidRPr="008B4F96">
        <w:rPr>
          <w:rFonts w:ascii="Times New Roman" w:hAnsi="Times New Roman"/>
          <w:szCs w:val="24"/>
          <w:lang w:val="ru-RU"/>
        </w:rPr>
        <w:t xml:space="preserve"> </w:t>
      </w:r>
      <w:r w:rsidR="003837BF" w:rsidRPr="008B4F96">
        <w:rPr>
          <w:rFonts w:ascii="Times New Roman" w:hAnsi="Times New Roman"/>
          <w:szCs w:val="24"/>
          <w:lang w:val="ru-RU"/>
        </w:rPr>
        <w:t xml:space="preserve">рассчитанных по </w:t>
      </w:r>
      <w:r w:rsidR="00A14406" w:rsidRPr="008B4F96">
        <w:rPr>
          <w:rFonts w:ascii="Times New Roman" w:hAnsi="Times New Roman"/>
          <w:szCs w:val="24"/>
          <w:lang w:val="ru-RU"/>
        </w:rPr>
        <w:t>номинальной</w:t>
      </w:r>
      <w:r w:rsidR="003837BF" w:rsidRPr="008B4F96">
        <w:rPr>
          <w:rFonts w:ascii="Times New Roman" w:hAnsi="Times New Roman"/>
          <w:szCs w:val="24"/>
          <w:lang w:val="ru-RU"/>
        </w:rPr>
        <w:t xml:space="preserve"> ставке отчетного дня </w:t>
      </w:r>
      <w:r w:rsidRPr="008B4F96">
        <w:rPr>
          <w:rFonts w:ascii="Times New Roman" w:hAnsi="Times New Roman"/>
          <w:szCs w:val="24"/>
          <w:lang w:val="ru-RU"/>
        </w:rPr>
        <w:t>процентов</w:t>
      </w:r>
      <w:r w:rsidR="003837BF" w:rsidRPr="008B4F96">
        <w:rPr>
          <w:rFonts w:ascii="Times New Roman" w:hAnsi="Times New Roman"/>
          <w:szCs w:val="24"/>
          <w:lang w:val="ru-RU"/>
        </w:rPr>
        <w:t xml:space="preserve"> к получению по активам, </w:t>
      </w:r>
      <w:r w:rsidR="00A17F46" w:rsidRPr="008B4F96">
        <w:rPr>
          <w:rFonts w:ascii="Times New Roman" w:hAnsi="Times New Roman"/>
          <w:szCs w:val="24"/>
          <w:lang w:val="ru-RU"/>
        </w:rPr>
        <w:t>указанным</w:t>
      </w:r>
      <w:r w:rsidR="003837BF" w:rsidRPr="008B4F96">
        <w:rPr>
          <w:rFonts w:ascii="Times New Roman" w:hAnsi="Times New Roman"/>
          <w:szCs w:val="24"/>
          <w:lang w:val="ru-RU"/>
        </w:rPr>
        <w:t xml:space="preserve"> в таблице. </w:t>
      </w:r>
      <w:r w:rsidRPr="008B4F96">
        <w:rPr>
          <w:rFonts w:ascii="Times New Roman" w:hAnsi="Times New Roman"/>
          <w:szCs w:val="24"/>
          <w:lang w:val="ru-RU"/>
        </w:rPr>
        <w:t xml:space="preserve"> </w:t>
      </w:r>
    </w:p>
    <w:p w:rsidR="00205374" w:rsidRPr="008B4F96" w:rsidRDefault="002053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w:t>
      </w:r>
      <w:r w:rsidR="00A17F46" w:rsidRPr="008B4F96">
        <w:rPr>
          <w:rFonts w:ascii="Times New Roman" w:hAnsi="Times New Roman"/>
          <w:szCs w:val="24"/>
          <w:lang w:val="ru-RU"/>
        </w:rPr>
        <w:t>18</w:t>
      </w:r>
      <w:r w:rsidRPr="008B4F96">
        <w:rPr>
          <w:rFonts w:ascii="Times New Roman" w:hAnsi="Times New Roman"/>
          <w:szCs w:val="24"/>
          <w:lang w:val="ru-RU"/>
        </w:rPr>
        <w:t xml:space="preserve">. В строке “Прочие активы” </w:t>
      </w:r>
      <w:r w:rsidR="0096004A" w:rsidRPr="008B4F96">
        <w:rPr>
          <w:rFonts w:ascii="Times New Roman" w:hAnsi="Times New Roman"/>
          <w:szCs w:val="24"/>
          <w:lang w:val="ru-RU"/>
        </w:rPr>
        <w:t xml:space="preserve">отчета номер 7 </w:t>
      </w:r>
      <w:r w:rsidRPr="008B4F96">
        <w:rPr>
          <w:rFonts w:ascii="Times New Roman" w:hAnsi="Times New Roman"/>
          <w:szCs w:val="24"/>
          <w:lang w:val="ru-RU"/>
        </w:rPr>
        <w:t xml:space="preserve">отражаются производные инструменты (по части признанных в балансе активов), </w:t>
      </w:r>
      <w:r w:rsidR="00A14406" w:rsidRPr="008B4F96">
        <w:rPr>
          <w:rFonts w:ascii="Times New Roman" w:hAnsi="Times New Roman"/>
          <w:szCs w:val="24"/>
          <w:lang w:val="ru-RU"/>
        </w:rPr>
        <w:t>дивиденды</w:t>
      </w:r>
      <w:r w:rsidRPr="008B4F96">
        <w:rPr>
          <w:rFonts w:ascii="Times New Roman" w:hAnsi="Times New Roman"/>
          <w:szCs w:val="24"/>
          <w:lang w:val="ru-RU"/>
        </w:rPr>
        <w:t xml:space="preserve"> к получению, </w:t>
      </w:r>
      <w:r w:rsidR="00A17F46" w:rsidRPr="008B4F96">
        <w:rPr>
          <w:rFonts w:ascii="Times New Roman" w:hAnsi="Times New Roman"/>
          <w:szCs w:val="24"/>
          <w:lang w:val="ru-RU"/>
        </w:rPr>
        <w:t>инвестиции в уставные капиталы резидентов и нерезидентов</w:t>
      </w:r>
      <w:r w:rsidRPr="008B4F96">
        <w:rPr>
          <w:rFonts w:ascii="Times New Roman" w:hAnsi="Times New Roman"/>
          <w:szCs w:val="24"/>
          <w:lang w:val="ru-RU"/>
        </w:rPr>
        <w:t xml:space="preserve"> и прочие требования, не указанные в предыдущих строках. </w:t>
      </w:r>
    </w:p>
    <w:p w:rsidR="00A17F46" w:rsidRPr="008B4F96" w:rsidRDefault="00A17F46">
      <w:pPr>
        <w:spacing w:line="240" w:lineRule="atLeast"/>
        <w:ind w:firstLine="284"/>
        <w:jc w:val="both"/>
        <w:rPr>
          <w:rFonts w:ascii="Times New Roman" w:hAnsi="Times New Roman"/>
          <w:szCs w:val="24"/>
          <w:lang w:val="ru-RU"/>
        </w:rPr>
      </w:pPr>
    </w:p>
    <w:p w:rsidR="00205374" w:rsidRPr="008B4F96" w:rsidRDefault="00A17F4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119. </w:t>
      </w:r>
      <w:r w:rsidR="00205374" w:rsidRPr="008B4F96">
        <w:rPr>
          <w:rFonts w:ascii="Times New Roman" w:hAnsi="Times New Roman"/>
          <w:szCs w:val="24"/>
          <w:lang w:val="ru-RU"/>
        </w:rPr>
        <w:t xml:space="preserve">Колонка “Просроченные” </w:t>
      </w:r>
      <w:r w:rsidRPr="008B4F96">
        <w:rPr>
          <w:rFonts w:ascii="Times New Roman" w:hAnsi="Times New Roman"/>
          <w:szCs w:val="24"/>
          <w:lang w:val="ru-RU"/>
        </w:rPr>
        <w:t xml:space="preserve">обязательств </w:t>
      </w:r>
      <w:r w:rsidR="0096004A"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обязательств заполняется по части тех обязательств, которые не были выпол</w:t>
      </w:r>
      <w:r w:rsidR="00205374" w:rsidRPr="008B4F96">
        <w:rPr>
          <w:rFonts w:ascii="Times New Roman" w:hAnsi="Times New Roman"/>
          <w:szCs w:val="24"/>
          <w:lang w:val="ru-RU"/>
        </w:rPr>
        <w:softHyphen/>
        <w:t>нены компанией в установленные для выполнения обязательств сроки, за исключением тех обязательств, споры вокруг которых рассматриваются в суд</w:t>
      </w:r>
      <w:r w:rsidR="00B56CCC" w:rsidRPr="008B4F96">
        <w:rPr>
          <w:rFonts w:ascii="Times New Roman" w:hAnsi="Times New Roman"/>
          <w:szCs w:val="24"/>
          <w:lang w:val="ru-RU"/>
        </w:rPr>
        <w:t>ах общей юрисдикции</w:t>
      </w:r>
      <w:r w:rsidR="00205374" w:rsidRPr="008B4F96">
        <w:rPr>
          <w:rFonts w:ascii="Times New Roman" w:hAnsi="Times New Roman"/>
          <w:szCs w:val="24"/>
          <w:lang w:val="ru-RU"/>
        </w:rPr>
        <w:t xml:space="preserve"> или третейских судах, и обязательств, которые не были выполнены в установленные сроки не по вине страховой компании. </w:t>
      </w:r>
    </w:p>
    <w:p w:rsidR="00B56CCC" w:rsidRPr="008B4F96" w:rsidRDefault="00B56CCC">
      <w:pPr>
        <w:spacing w:line="240" w:lineRule="atLeast"/>
        <w:ind w:firstLine="284"/>
        <w:jc w:val="both"/>
        <w:rPr>
          <w:rFonts w:ascii="Times New Roman" w:hAnsi="Times New Roman"/>
          <w:szCs w:val="24"/>
          <w:lang w:val="ru-RU"/>
        </w:rPr>
      </w:pPr>
    </w:p>
    <w:p w:rsidR="00205374" w:rsidRPr="008B4F96" w:rsidRDefault="00B56CC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120</w:t>
      </w:r>
      <w:r w:rsidR="00205374" w:rsidRPr="008B4F96">
        <w:rPr>
          <w:rFonts w:ascii="Times New Roman" w:hAnsi="Times New Roman"/>
          <w:szCs w:val="24"/>
          <w:lang w:val="ru-RU"/>
        </w:rPr>
        <w:t xml:space="preserve">. В колонке обязательств “До востребования”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заполняются учитываемые в балансе в классе “Обяза</w:t>
      </w:r>
      <w:r w:rsidR="00205374" w:rsidRPr="008B4F96">
        <w:rPr>
          <w:rFonts w:ascii="Times New Roman" w:hAnsi="Times New Roman"/>
          <w:szCs w:val="24"/>
          <w:lang w:val="ru-RU"/>
        </w:rPr>
        <w:softHyphen/>
        <w:t xml:space="preserve">тельства” средства до </w:t>
      </w:r>
      <w:r w:rsidR="00A14406" w:rsidRPr="008B4F96">
        <w:rPr>
          <w:rFonts w:ascii="Times New Roman" w:hAnsi="Times New Roman"/>
          <w:szCs w:val="24"/>
          <w:lang w:val="ru-RU"/>
        </w:rPr>
        <w:t>востребования</w:t>
      </w:r>
      <w:r w:rsidR="00205374" w:rsidRPr="008B4F96">
        <w:rPr>
          <w:rFonts w:ascii="Times New Roman" w:hAnsi="Times New Roman"/>
          <w:szCs w:val="24"/>
          <w:lang w:val="ru-RU"/>
        </w:rPr>
        <w:t>, а в колонке “Бессрочные” - средства без установленного срока погаше</w:t>
      </w:r>
      <w:r w:rsidR="00205374" w:rsidRPr="008B4F96">
        <w:rPr>
          <w:rFonts w:ascii="Times New Roman" w:hAnsi="Times New Roman"/>
          <w:szCs w:val="24"/>
          <w:lang w:val="ru-RU"/>
        </w:rPr>
        <w:softHyphen/>
        <w:t>ния. При этом обязательства, дела по которым находятся на рассмотрении в суде или третейском суде, счи</w:t>
      </w:r>
      <w:r w:rsidR="00205374" w:rsidRPr="008B4F96">
        <w:rPr>
          <w:rFonts w:ascii="Times New Roman" w:hAnsi="Times New Roman"/>
          <w:szCs w:val="24"/>
          <w:lang w:val="ru-RU"/>
        </w:rPr>
        <w:softHyphen/>
        <w:t xml:space="preserve">таются обязательствами до востребования и заполняются в строке “До востребования”. </w:t>
      </w:r>
    </w:p>
    <w:p w:rsidR="00B56CCC" w:rsidRPr="008B4F96" w:rsidRDefault="00B56CCC">
      <w:pPr>
        <w:spacing w:line="240" w:lineRule="atLeast"/>
        <w:ind w:firstLine="284"/>
        <w:jc w:val="both"/>
        <w:rPr>
          <w:rFonts w:ascii="Times New Roman" w:hAnsi="Times New Roman"/>
          <w:szCs w:val="24"/>
          <w:lang w:val="ru-RU"/>
        </w:rPr>
      </w:pPr>
    </w:p>
    <w:p w:rsidR="00205374" w:rsidRPr="008B4F96" w:rsidRDefault="00B56CC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121.</w:t>
      </w:r>
      <w:r w:rsidR="00205374" w:rsidRPr="008B4F96">
        <w:rPr>
          <w:rFonts w:ascii="Times New Roman" w:hAnsi="Times New Roman"/>
          <w:szCs w:val="24"/>
          <w:lang w:val="ru-RU"/>
        </w:rPr>
        <w:t xml:space="preserve"> В строке “Обязательства п</w:t>
      </w:r>
      <w:r w:rsidRPr="008B4F96">
        <w:rPr>
          <w:rFonts w:ascii="Times New Roman" w:hAnsi="Times New Roman"/>
          <w:szCs w:val="24"/>
          <w:lang w:val="ru-RU"/>
        </w:rPr>
        <w:t>о</w:t>
      </w:r>
      <w:r w:rsidR="00205374" w:rsidRPr="008B4F96">
        <w:rPr>
          <w:rFonts w:ascii="Times New Roman" w:hAnsi="Times New Roman"/>
          <w:szCs w:val="24"/>
          <w:lang w:val="ru-RU"/>
        </w:rPr>
        <w:t xml:space="preserve"> страхователям”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отражаются возмещения</w:t>
      </w:r>
      <w:r w:rsidRPr="008B4F96">
        <w:rPr>
          <w:rFonts w:ascii="Times New Roman" w:hAnsi="Times New Roman"/>
          <w:szCs w:val="24"/>
          <w:lang w:val="ru-RU"/>
        </w:rPr>
        <w:t>, выплачиваемые</w:t>
      </w:r>
      <w:r w:rsidR="00205374" w:rsidRPr="008B4F96">
        <w:rPr>
          <w:rFonts w:ascii="Times New Roman" w:hAnsi="Times New Roman"/>
          <w:szCs w:val="24"/>
          <w:lang w:val="ru-RU"/>
        </w:rPr>
        <w:t xml:space="preserve"> страхователям, суммы возв</w:t>
      </w:r>
      <w:r w:rsidR="00205374" w:rsidRPr="008B4F96">
        <w:rPr>
          <w:rFonts w:ascii="Times New Roman" w:hAnsi="Times New Roman"/>
          <w:szCs w:val="24"/>
          <w:lang w:val="ru-RU"/>
        </w:rPr>
        <w:softHyphen/>
        <w:t>ращаемых им страховых премий</w:t>
      </w:r>
      <w:r w:rsidRPr="008B4F96">
        <w:rPr>
          <w:rFonts w:ascii="Times New Roman" w:hAnsi="Times New Roman"/>
          <w:szCs w:val="24"/>
          <w:lang w:val="ru-RU"/>
        </w:rPr>
        <w:t xml:space="preserve">, предоплаты по страховым премиям </w:t>
      </w:r>
      <w:r w:rsidR="00205374" w:rsidRPr="008B4F96">
        <w:rPr>
          <w:rFonts w:ascii="Times New Roman" w:hAnsi="Times New Roman"/>
          <w:szCs w:val="24"/>
          <w:lang w:val="ru-RU"/>
        </w:rPr>
        <w:t xml:space="preserve">и прочие суммы, выплачиваемые страхователям. </w:t>
      </w:r>
    </w:p>
    <w:p w:rsidR="00B56CCC" w:rsidRPr="008B4F96" w:rsidRDefault="00B56CCC">
      <w:pPr>
        <w:spacing w:line="240" w:lineRule="atLeast"/>
        <w:ind w:firstLine="284"/>
        <w:jc w:val="both"/>
        <w:rPr>
          <w:rFonts w:ascii="Times New Roman" w:hAnsi="Times New Roman"/>
          <w:szCs w:val="24"/>
          <w:lang w:val="ru-RU"/>
        </w:rPr>
      </w:pPr>
    </w:p>
    <w:p w:rsidR="00205374" w:rsidRPr="008B4F96" w:rsidRDefault="00B56CC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122</w:t>
      </w:r>
      <w:r w:rsidR="00205374" w:rsidRPr="008B4F96">
        <w:rPr>
          <w:rFonts w:ascii="Times New Roman" w:hAnsi="Times New Roman"/>
          <w:szCs w:val="24"/>
          <w:lang w:val="ru-RU"/>
        </w:rPr>
        <w:t>. В строке “Обязательства п</w:t>
      </w:r>
      <w:r w:rsidRPr="008B4F96">
        <w:rPr>
          <w:rFonts w:ascii="Times New Roman" w:hAnsi="Times New Roman"/>
          <w:szCs w:val="24"/>
          <w:lang w:val="ru-RU"/>
        </w:rPr>
        <w:t>о</w:t>
      </w:r>
      <w:r w:rsidR="00205374" w:rsidRPr="008B4F96">
        <w:rPr>
          <w:rFonts w:ascii="Times New Roman" w:hAnsi="Times New Roman"/>
          <w:szCs w:val="24"/>
          <w:lang w:val="ru-RU"/>
        </w:rPr>
        <w:t xml:space="preserve"> страховым компаниям”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указываются возмещения, выплачиваемые по договорам сострахования, пере</w:t>
      </w:r>
      <w:r w:rsidRPr="008B4F96">
        <w:rPr>
          <w:rFonts w:ascii="Times New Roman" w:hAnsi="Times New Roman"/>
          <w:szCs w:val="24"/>
          <w:lang w:val="ru-RU"/>
        </w:rPr>
        <w:t>даваемые</w:t>
      </w:r>
      <w:r w:rsidR="00205374" w:rsidRPr="008B4F96">
        <w:rPr>
          <w:rFonts w:ascii="Times New Roman" w:hAnsi="Times New Roman"/>
          <w:szCs w:val="24"/>
          <w:lang w:val="ru-RU"/>
        </w:rPr>
        <w:t xml:space="preserve"> страховые премии и прочие аналогичные обяза</w:t>
      </w:r>
      <w:r w:rsidR="00205374" w:rsidRPr="008B4F96">
        <w:rPr>
          <w:rFonts w:ascii="Times New Roman" w:hAnsi="Times New Roman"/>
          <w:szCs w:val="24"/>
          <w:lang w:val="ru-RU"/>
        </w:rPr>
        <w:softHyphen/>
        <w:t>тельства.</w:t>
      </w:r>
    </w:p>
    <w:p w:rsidR="00B56CCC" w:rsidRPr="008B4F96" w:rsidRDefault="00B56CCC">
      <w:pPr>
        <w:spacing w:line="240" w:lineRule="atLeast"/>
        <w:ind w:firstLine="284"/>
        <w:jc w:val="both"/>
        <w:rPr>
          <w:rFonts w:ascii="Times New Roman" w:hAnsi="Times New Roman"/>
          <w:szCs w:val="24"/>
          <w:lang w:val="ru-RU"/>
        </w:rPr>
      </w:pPr>
    </w:p>
    <w:p w:rsidR="00205374" w:rsidRPr="008B4F96" w:rsidRDefault="00B56CC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123.</w:t>
      </w:r>
      <w:r w:rsidR="00205374" w:rsidRPr="008B4F96">
        <w:rPr>
          <w:rFonts w:ascii="Times New Roman" w:hAnsi="Times New Roman"/>
          <w:szCs w:val="24"/>
          <w:lang w:val="ru-RU"/>
        </w:rPr>
        <w:t xml:space="preserve"> В строке “Обязательства п</w:t>
      </w:r>
      <w:r w:rsidRPr="008B4F96">
        <w:rPr>
          <w:rFonts w:ascii="Times New Roman" w:hAnsi="Times New Roman"/>
          <w:szCs w:val="24"/>
          <w:lang w:val="ru-RU"/>
        </w:rPr>
        <w:t>о</w:t>
      </w:r>
      <w:r w:rsidR="00205374" w:rsidRPr="008B4F96">
        <w:rPr>
          <w:rFonts w:ascii="Times New Roman" w:hAnsi="Times New Roman"/>
          <w:szCs w:val="24"/>
          <w:lang w:val="ru-RU"/>
        </w:rPr>
        <w:t xml:space="preserve"> страховым посредникам”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отражаются все суммы, подлежащие выплате страховым и перестрахов</w:t>
      </w:r>
      <w:r w:rsidRPr="008B4F96">
        <w:rPr>
          <w:rFonts w:ascii="Times New Roman" w:hAnsi="Times New Roman"/>
          <w:szCs w:val="24"/>
          <w:lang w:val="ru-RU"/>
        </w:rPr>
        <w:t>очным</w:t>
      </w:r>
      <w:r w:rsidR="00205374" w:rsidRPr="008B4F96">
        <w:rPr>
          <w:rFonts w:ascii="Times New Roman" w:hAnsi="Times New Roman"/>
          <w:szCs w:val="24"/>
          <w:lang w:val="ru-RU"/>
        </w:rPr>
        <w:t xml:space="preserve"> посредникам.</w:t>
      </w:r>
    </w:p>
    <w:p w:rsidR="00B56CCC" w:rsidRPr="008B4F96" w:rsidRDefault="00B56CCC">
      <w:pPr>
        <w:spacing w:line="240" w:lineRule="atLeast"/>
        <w:ind w:firstLine="284"/>
        <w:jc w:val="both"/>
        <w:rPr>
          <w:rFonts w:ascii="Times New Roman" w:hAnsi="Times New Roman"/>
          <w:szCs w:val="24"/>
          <w:lang w:val="ru-RU"/>
        </w:rPr>
      </w:pPr>
    </w:p>
    <w:p w:rsidR="00205374" w:rsidRPr="008B4F96" w:rsidRDefault="00B56CC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124</w:t>
      </w:r>
      <w:r w:rsidR="00205374" w:rsidRPr="008B4F96">
        <w:rPr>
          <w:rFonts w:ascii="Times New Roman" w:hAnsi="Times New Roman"/>
          <w:szCs w:val="24"/>
          <w:lang w:val="ru-RU"/>
        </w:rPr>
        <w:t>. В строке “Обязательства п</w:t>
      </w:r>
      <w:r w:rsidRPr="008B4F96">
        <w:rPr>
          <w:rFonts w:ascii="Times New Roman" w:hAnsi="Times New Roman"/>
          <w:szCs w:val="24"/>
          <w:lang w:val="ru-RU"/>
        </w:rPr>
        <w:t>о</w:t>
      </w:r>
      <w:r w:rsidR="00205374" w:rsidRPr="008B4F96">
        <w:rPr>
          <w:rFonts w:ascii="Times New Roman" w:hAnsi="Times New Roman"/>
          <w:szCs w:val="24"/>
          <w:lang w:val="ru-RU"/>
        </w:rPr>
        <w:t xml:space="preserve"> перестрахов</w:t>
      </w:r>
      <w:r w:rsidRPr="008B4F96">
        <w:rPr>
          <w:rFonts w:ascii="Times New Roman" w:hAnsi="Times New Roman"/>
          <w:szCs w:val="24"/>
          <w:lang w:val="ru-RU"/>
        </w:rPr>
        <w:t>очным</w:t>
      </w:r>
      <w:r w:rsidR="00205374" w:rsidRPr="008B4F96">
        <w:rPr>
          <w:rFonts w:ascii="Times New Roman" w:hAnsi="Times New Roman"/>
          <w:szCs w:val="24"/>
          <w:lang w:val="ru-RU"/>
        </w:rPr>
        <w:t xml:space="preserve"> компаниям” указываются выплачиваемые </w:t>
      </w:r>
      <w:r w:rsidRPr="008B4F96">
        <w:rPr>
          <w:rFonts w:ascii="Times New Roman" w:hAnsi="Times New Roman"/>
          <w:szCs w:val="24"/>
          <w:lang w:val="ru-RU"/>
        </w:rPr>
        <w:t>перестраховочные премии</w:t>
      </w:r>
      <w:r w:rsidR="00205374" w:rsidRPr="008B4F96">
        <w:rPr>
          <w:rFonts w:ascii="Times New Roman" w:hAnsi="Times New Roman"/>
          <w:szCs w:val="24"/>
          <w:lang w:val="ru-RU"/>
        </w:rPr>
        <w:t xml:space="preserve"> по переданным в перестрахование рискам и прочие суммы.</w:t>
      </w:r>
    </w:p>
    <w:p w:rsidR="00B56CCC" w:rsidRPr="008B4F96" w:rsidRDefault="00B56CCC">
      <w:pPr>
        <w:spacing w:line="240" w:lineRule="atLeast"/>
        <w:ind w:firstLine="284"/>
        <w:jc w:val="both"/>
        <w:rPr>
          <w:rFonts w:ascii="Times New Roman" w:hAnsi="Times New Roman"/>
          <w:szCs w:val="24"/>
          <w:lang w:val="ru-RU"/>
        </w:rPr>
      </w:pPr>
    </w:p>
    <w:p w:rsidR="00205374" w:rsidRPr="008B4F96" w:rsidRDefault="00B56CC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125</w:t>
      </w:r>
      <w:r w:rsidR="00205374" w:rsidRPr="008B4F96">
        <w:rPr>
          <w:rFonts w:ascii="Times New Roman" w:hAnsi="Times New Roman"/>
          <w:szCs w:val="24"/>
          <w:lang w:val="ru-RU"/>
        </w:rPr>
        <w:t>. В строке “Обязательства п</w:t>
      </w:r>
      <w:r w:rsidRPr="008B4F96">
        <w:rPr>
          <w:rFonts w:ascii="Times New Roman" w:hAnsi="Times New Roman"/>
          <w:szCs w:val="24"/>
          <w:lang w:val="ru-RU"/>
        </w:rPr>
        <w:t>о</w:t>
      </w:r>
      <w:r w:rsidR="00205374" w:rsidRPr="008B4F96">
        <w:rPr>
          <w:rFonts w:ascii="Times New Roman" w:hAnsi="Times New Roman"/>
          <w:szCs w:val="24"/>
          <w:lang w:val="ru-RU"/>
        </w:rPr>
        <w:t xml:space="preserve"> Правительств</w:t>
      </w:r>
      <w:r w:rsidRPr="008B4F96">
        <w:rPr>
          <w:rFonts w:ascii="Times New Roman" w:hAnsi="Times New Roman"/>
          <w:szCs w:val="24"/>
          <w:lang w:val="ru-RU"/>
        </w:rPr>
        <w:t>у</w:t>
      </w:r>
      <w:r w:rsidR="00205374" w:rsidRPr="008B4F96">
        <w:rPr>
          <w:rFonts w:ascii="Times New Roman" w:hAnsi="Times New Roman"/>
          <w:szCs w:val="24"/>
          <w:lang w:val="ru-RU"/>
        </w:rPr>
        <w:t xml:space="preserve"> Республики Армения”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заполняются кредиты, полу</w:t>
      </w:r>
      <w:r w:rsidR="00205374" w:rsidRPr="008B4F96">
        <w:rPr>
          <w:rFonts w:ascii="Times New Roman" w:hAnsi="Times New Roman"/>
          <w:szCs w:val="24"/>
          <w:lang w:val="ru-RU"/>
        </w:rPr>
        <w:softHyphen/>
        <w:t>ченные из казначейства, кредиторские задолженности по выплатам в бюджет и обязательным социальным стра</w:t>
      </w:r>
      <w:r w:rsidR="00205374" w:rsidRPr="008B4F96">
        <w:rPr>
          <w:rFonts w:ascii="Times New Roman" w:hAnsi="Times New Roman"/>
          <w:szCs w:val="24"/>
          <w:lang w:val="ru-RU"/>
        </w:rPr>
        <w:softHyphen/>
        <w:t xml:space="preserve">ховым выплатам и прочие обязательства перед Правительством Республики Армения. </w:t>
      </w:r>
    </w:p>
    <w:p w:rsidR="00B56CCC" w:rsidRPr="008B4F96" w:rsidRDefault="00B56CCC">
      <w:pPr>
        <w:spacing w:line="240" w:lineRule="atLeast"/>
        <w:ind w:firstLine="284"/>
        <w:jc w:val="both"/>
        <w:rPr>
          <w:rFonts w:ascii="Times New Roman" w:hAnsi="Times New Roman"/>
          <w:szCs w:val="24"/>
          <w:lang w:val="ru-RU"/>
        </w:rPr>
      </w:pPr>
    </w:p>
    <w:p w:rsidR="00205374" w:rsidRPr="008B4F96" w:rsidRDefault="00B56CC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126</w:t>
      </w:r>
      <w:r w:rsidR="00205374" w:rsidRPr="008B4F96">
        <w:rPr>
          <w:rFonts w:ascii="Times New Roman" w:hAnsi="Times New Roman"/>
          <w:szCs w:val="24"/>
          <w:lang w:val="ru-RU"/>
        </w:rPr>
        <w:t xml:space="preserve">. В строке “Обязательства по ценным бумагам, выпущенным страховыми компаниями” </w:t>
      </w:r>
      <w:r w:rsidR="00BF0D16"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 xml:space="preserve">заполняются все суммы ценных бумаг, выпущенных страховой компанией, за исключением акций. </w:t>
      </w:r>
    </w:p>
    <w:p w:rsidR="00BF0D16" w:rsidRPr="008B4F96" w:rsidRDefault="00BF0D16">
      <w:pPr>
        <w:spacing w:line="240" w:lineRule="atLeast"/>
        <w:ind w:firstLine="284"/>
        <w:jc w:val="both"/>
        <w:rPr>
          <w:rFonts w:ascii="Times New Roman" w:hAnsi="Times New Roman"/>
          <w:szCs w:val="24"/>
          <w:lang w:val="ru-RU"/>
        </w:rPr>
      </w:pPr>
    </w:p>
    <w:p w:rsidR="00205374" w:rsidRPr="008B4F96" w:rsidRDefault="00BF0D1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127</w:t>
      </w:r>
      <w:r w:rsidR="00205374" w:rsidRPr="008B4F96">
        <w:rPr>
          <w:rFonts w:ascii="Times New Roman" w:hAnsi="Times New Roman"/>
          <w:szCs w:val="24"/>
          <w:lang w:val="ru-RU"/>
        </w:rPr>
        <w:t xml:space="preserve">. В строке “Прочие обязательства”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отражаются производные инструменты (по части признанных в ба</w:t>
      </w:r>
      <w:r w:rsidR="00205374" w:rsidRPr="008B4F96">
        <w:rPr>
          <w:rFonts w:ascii="Times New Roman" w:hAnsi="Times New Roman"/>
          <w:szCs w:val="24"/>
          <w:lang w:val="ru-RU"/>
        </w:rPr>
        <w:softHyphen/>
        <w:t xml:space="preserve">лансе обязательств), дивиденды к выплате, </w:t>
      </w:r>
      <w:r w:rsidRPr="008B4F96">
        <w:rPr>
          <w:rFonts w:ascii="Times New Roman" w:hAnsi="Times New Roman"/>
          <w:szCs w:val="24"/>
          <w:lang w:val="ru-RU"/>
        </w:rPr>
        <w:t xml:space="preserve">начисленные штрафы и пени, </w:t>
      </w:r>
      <w:r w:rsidR="00205374" w:rsidRPr="008B4F96">
        <w:rPr>
          <w:rFonts w:ascii="Times New Roman" w:hAnsi="Times New Roman"/>
          <w:szCs w:val="24"/>
          <w:lang w:val="ru-RU"/>
        </w:rPr>
        <w:t xml:space="preserve">внутренние и внешние кредиторские задолженности и прочие финансовые обязательства, не отраженные в вышеуказанных строках. В этой строке технические резервы не указываются. </w:t>
      </w:r>
    </w:p>
    <w:p w:rsidR="00BF0D16" w:rsidRPr="008B4F96" w:rsidRDefault="00BF0D16">
      <w:pPr>
        <w:spacing w:line="240" w:lineRule="atLeast"/>
        <w:ind w:firstLine="284"/>
        <w:jc w:val="both"/>
        <w:rPr>
          <w:rFonts w:ascii="Times New Roman" w:hAnsi="Times New Roman"/>
          <w:szCs w:val="24"/>
          <w:lang w:val="ru-RU"/>
        </w:rPr>
      </w:pPr>
    </w:p>
    <w:p w:rsidR="00205374" w:rsidRPr="008B4F96" w:rsidRDefault="00BF0D1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128</w:t>
      </w:r>
      <w:r w:rsidR="00205374" w:rsidRPr="008B4F96">
        <w:rPr>
          <w:rFonts w:ascii="Times New Roman" w:hAnsi="Times New Roman"/>
          <w:szCs w:val="24"/>
          <w:lang w:val="ru-RU"/>
        </w:rPr>
        <w:t xml:space="preserve">. В строке “Внебалансовые условные обязательства”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 xml:space="preserve">заполняются </w:t>
      </w:r>
      <w:r w:rsidRPr="008B4F96">
        <w:rPr>
          <w:rFonts w:ascii="Times New Roman" w:hAnsi="Times New Roman"/>
          <w:szCs w:val="24"/>
          <w:lang w:val="ru-RU"/>
        </w:rPr>
        <w:t xml:space="preserve">итоговые суммы страховых сумм, выданных гарантий и прочих условных </w:t>
      </w:r>
      <w:r w:rsidR="00A14406" w:rsidRPr="008B4F96">
        <w:rPr>
          <w:rFonts w:ascii="Times New Roman" w:hAnsi="Times New Roman"/>
          <w:szCs w:val="24"/>
          <w:lang w:val="ru-RU"/>
        </w:rPr>
        <w:t>обязательств</w:t>
      </w:r>
      <w:r w:rsidR="00205374" w:rsidRPr="008B4F96">
        <w:rPr>
          <w:rFonts w:ascii="Times New Roman" w:hAnsi="Times New Roman"/>
          <w:szCs w:val="24"/>
          <w:lang w:val="ru-RU"/>
        </w:rPr>
        <w:t xml:space="preserve">. </w:t>
      </w:r>
    </w:p>
    <w:p w:rsidR="00BF0D16" w:rsidRPr="008B4F96" w:rsidRDefault="00BF0D16">
      <w:pPr>
        <w:spacing w:line="240" w:lineRule="atLeast"/>
        <w:ind w:firstLine="284"/>
        <w:jc w:val="both"/>
        <w:rPr>
          <w:rFonts w:ascii="Times New Roman" w:hAnsi="Times New Roman"/>
          <w:szCs w:val="24"/>
          <w:lang w:val="ru-RU"/>
        </w:rPr>
      </w:pPr>
    </w:p>
    <w:p w:rsidR="00205374" w:rsidRPr="008B4F96" w:rsidRDefault="00BF0D1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129</w:t>
      </w:r>
      <w:r w:rsidR="00205374" w:rsidRPr="008B4F96">
        <w:rPr>
          <w:rFonts w:ascii="Times New Roman" w:hAnsi="Times New Roman"/>
          <w:szCs w:val="24"/>
          <w:lang w:val="ru-RU"/>
        </w:rPr>
        <w:t xml:space="preserve">. В строке “Крупные” обязательства” </w:t>
      </w:r>
      <w:r w:rsidRPr="008B4F96">
        <w:rPr>
          <w:rFonts w:ascii="Times New Roman" w:hAnsi="Times New Roman"/>
          <w:szCs w:val="24"/>
          <w:lang w:val="ru-RU"/>
        </w:rPr>
        <w:t xml:space="preserve">отчета номер 7 </w:t>
      </w:r>
      <w:r w:rsidR="00205374" w:rsidRPr="008B4F96">
        <w:rPr>
          <w:rFonts w:ascii="Times New Roman" w:hAnsi="Times New Roman"/>
          <w:szCs w:val="24"/>
          <w:lang w:val="ru-RU"/>
        </w:rPr>
        <w:t xml:space="preserve">заполняются </w:t>
      </w:r>
      <w:r w:rsidRPr="008B4F96">
        <w:rPr>
          <w:rFonts w:ascii="Times New Roman" w:hAnsi="Times New Roman"/>
          <w:szCs w:val="24"/>
          <w:lang w:val="ru-RU"/>
        </w:rPr>
        <w:t xml:space="preserve">итоговые </w:t>
      </w:r>
      <w:r w:rsidR="00205374" w:rsidRPr="008B4F96">
        <w:rPr>
          <w:rFonts w:ascii="Times New Roman" w:hAnsi="Times New Roman"/>
          <w:szCs w:val="24"/>
          <w:lang w:val="ru-RU"/>
        </w:rPr>
        <w:t xml:space="preserve">суммы </w:t>
      </w:r>
      <w:r w:rsidRPr="008B4F96">
        <w:rPr>
          <w:rFonts w:ascii="Times New Roman" w:hAnsi="Times New Roman"/>
          <w:szCs w:val="24"/>
          <w:lang w:val="ru-RU"/>
        </w:rPr>
        <w:t xml:space="preserve">номинальной стоимости и </w:t>
      </w:r>
      <w:r w:rsidR="00205374" w:rsidRPr="008B4F96">
        <w:rPr>
          <w:rFonts w:ascii="Times New Roman" w:hAnsi="Times New Roman"/>
          <w:szCs w:val="24"/>
          <w:lang w:val="ru-RU"/>
        </w:rPr>
        <w:t>всех тех обязательств</w:t>
      </w:r>
      <w:r w:rsidRPr="008B4F96">
        <w:rPr>
          <w:rFonts w:ascii="Times New Roman" w:hAnsi="Times New Roman"/>
          <w:szCs w:val="24"/>
          <w:lang w:val="ru-RU"/>
        </w:rPr>
        <w:t xml:space="preserve"> номинальных процентов</w:t>
      </w:r>
      <w:r w:rsidR="00205374" w:rsidRPr="008B4F96">
        <w:rPr>
          <w:rFonts w:ascii="Times New Roman" w:hAnsi="Times New Roman"/>
          <w:szCs w:val="24"/>
          <w:lang w:val="ru-RU"/>
        </w:rPr>
        <w:t xml:space="preserve">, </w:t>
      </w:r>
      <w:r w:rsidR="00A14406">
        <w:rPr>
          <w:rFonts w:ascii="Times New Roman" w:hAnsi="Times New Roman"/>
          <w:szCs w:val="24"/>
          <w:lang w:val="en-US"/>
        </w:rPr>
        <w:t>б</w:t>
      </w:r>
      <w:r w:rsidRPr="008B4F96">
        <w:rPr>
          <w:rFonts w:ascii="Times New Roman" w:hAnsi="Times New Roman"/>
          <w:szCs w:val="24"/>
          <w:lang w:val="ru-RU"/>
        </w:rPr>
        <w:t xml:space="preserve">алансовая стоимость </w:t>
      </w:r>
      <w:r w:rsidR="00205374" w:rsidRPr="008B4F96">
        <w:rPr>
          <w:rFonts w:ascii="Times New Roman" w:hAnsi="Times New Roman"/>
          <w:szCs w:val="24"/>
          <w:lang w:val="ru-RU"/>
        </w:rPr>
        <w:t>которы</w:t>
      </w:r>
      <w:r w:rsidRPr="008B4F96">
        <w:rPr>
          <w:rFonts w:ascii="Times New Roman" w:hAnsi="Times New Roman"/>
          <w:szCs w:val="24"/>
          <w:lang w:val="ru-RU"/>
        </w:rPr>
        <w:t>х</w:t>
      </w:r>
      <w:r w:rsidR="00205374" w:rsidRPr="008B4F96">
        <w:rPr>
          <w:rFonts w:ascii="Times New Roman" w:hAnsi="Times New Roman"/>
          <w:szCs w:val="24"/>
          <w:lang w:val="ru-RU"/>
        </w:rPr>
        <w:t>, взят</w:t>
      </w:r>
      <w:r w:rsidRPr="008B4F96">
        <w:rPr>
          <w:rFonts w:ascii="Times New Roman" w:hAnsi="Times New Roman"/>
          <w:szCs w:val="24"/>
          <w:lang w:val="ru-RU"/>
        </w:rPr>
        <w:t>ая</w:t>
      </w:r>
      <w:r w:rsidR="00205374" w:rsidRPr="008B4F96">
        <w:rPr>
          <w:rFonts w:ascii="Times New Roman" w:hAnsi="Times New Roman"/>
          <w:szCs w:val="24"/>
          <w:lang w:val="ru-RU"/>
        </w:rPr>
        <w:t xml:space="preserve"> от</w:t>
      </w:r>
      <w:r w:rsidR="00205374" w:rsidRPr="008B4F96">
        <w:rPr>
          <w:rFonts w:ascii="Times New Roman" w:hAnsi="Times New Roman"/>
          <w:szCs w:val="24"/>
          <w:lang w:val="ru-RU"/>
        </w:rPr>
        <w:softHyphen/>
        <w:t>дельно, составля</w:t>
      </w:r>
      <w:r w:rsidRPr="008B4F96">
        <w:rPr>
          <w:rFonts w:ascii="Times New Roman" w:hAnsi="Times New Roman"/>
          <w:szCs w:val="24"/>
          <w:lang w:val="ru-RU"/>
        </w:rPr>
        <w:t>е</w:t>
      </w:r>
      <w:r w:rsidR="00205374" w:rsidRPr="008B4F96">
        <w:rPr>
          <w:rFonts w:ascii="Times New Roman" w:hAnsi="Times New Roman"/>
          <w:szCs w:val="24"/>
          <w:lang w:val="ru-RU"/>
        </w:rPr>
        <w:t xml:space="preserve">т 5 и более процентов </w:t>
      </w:r>
      <w:r w:rsidRPr="008B4F96">
        <w:rPr>
          <w:rFonts w:ascii="Times New Roman" w:hAnsi="Times New Roman"/>
          <w:szCs w:val="24"/>
          <w:lang w:val="ru-RU"/>
        </w:rPr>
        <w:t xml:space="preserve">балансовой стоимости </w:t>
      </w:r>
      <w:r w:rsidR="00205374" w:rsidRPr="008B4F96">
        <w:rPr>
          <w:rFonts w:ascii="Times New Roman" w:hAnsi="Times New Roman"/>
          <w:szCs w:val="24"/>
          <w:lang w:val="ru-RU"/>
        </w:rPr>
        <w:t>общих обязательств страховой компании (за исключением внебалан</w:t>
      </w:r>
      <w:r w:rsidR="00205374" w:rsidRPr="008B4F96">
        <w:rPr>
          <w:rFonts w:ascii="Times New Roman" w:hAnsi="Times New Roman"/>
          <w:szCs w:val="24"/>
          <w:lang w:val="ru-RU"/>
        </w:rPr>
        <w:softHyphen/>
        <w:t xml:space="preserve">совых условных обязательств) без учета взаимосвязанности. </w:t>
      </w:r>
    </w:p>
    <w:p w:rsidR="00205374" w:rsidRPr="008B4F96" w:rsidRDefault="00205374">
      <w:pPr>
        <w:spacing w:line="240" w:lineRule="atLeast"/>
        <w:jc w:val="both"/>
        <w:rPr>
          <w:rFonts w:ascii="Times New Roman" w:hAnsi="Times New Roman"/>
          <w:szCs w:val="24"/>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bookmarkStart w:id="23" w:name="_Toc151530133"/>
      <w:r w:rsidRPr="008B4F96">
        <w:rPr>
          <w:rFonts w:ascii="Times New Roman" w:hAnsi="Times New Roman"/>
          <w:color w:val="auto"/>
          <w:sz w:val="20"/>
          <w:szCs w:val="24"/>
          <w:lang w:val="ru-RU"/>
        </w:rPr>
        <w:t>ГЛАВА 8. ПОРЯДОК ЗАПОЛНЕНИЯ ОТЧЕТА НОМЕР 8</w:t>
      </w:r>
    </w:p>
    <w:p w:rsidR="00205374" w:rsidRPr="008B4F96" w:rsidRDefault="00205374">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“ОБ ИЗМЕНЕНИИ УСТАВНОГО КАПИТАЛА”</w:t>
      </w:r>
      <w:bookmarkEnd w:id="23"/>
      <w:r w:rsidRPr="008B4F96">
        <w:rPr>
          <w:rFonts w:ascii="Times New Roman" w:hAnsi="Times New Roman"/>
          <w:color w:val="auto"/>
          <w:sz w:val="20"/>
          <w:szCs w:val="24"/>
          <w:lang w:val="ru-RU"/>
        </w:rPr>
        <w:t xml:space="preserve">. </w:t>
      </w:r>
    </w:p>
    <w:p w:rsidR="00BF0D16" w:rsidRPr="008B4F96" w:rsidRDefault="00BF0D16">
      <w:pPr>
        <w:spacing w:line="240" w:lineRule="atLeast"/>
        <w:ind w:firstLine="284"/>
        <w:jc w:val="both"/>
        <w:rPr>
          <w:rFonts w:ascii="Times New Roman" w:hAnsi="Times New Roman"/>
          <w:szCs w:val="24"/>
          <w:lang w:val="ru-RU"/>
        </w:rPr>
      </w:pPr>
    </w:p>
    <w:p w:rsidR="00205374" w:rsidRPr="008B4F96" w:rsidRDefault="00BF0D1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130.</w:t>
      </w:r>
      <w:r w:rsidR="00205374" w:rsidRPr="008B4F96">
        <w:rPr>
          <w:rFonts w:ascii="Times New Roman" w:hAnsi="Times New Roman"/>
          <w:szCs w:val="24"/>
          <w:lang w:val="ru-RU"/>
        </w:rPr>
        <w:t xml:space="preserve"> Отчет номер 8 представляется при каждом изменении</w:t>
      </w:r>
      <w:r w:rsidRPr="008B4F96">
        <w:rPr>
          <w:rFonts w:ascii="Times New Roman" w:hAnsi="Times New Roman"/>
          <w:szCs w:val="24"/>
          <w:lang w:val="ru-RU"/>
        </w:rPr>
        <w:t xml:space="preserve"> информации, содержащейся в нем</w:t>
      </w:r>
      <w:r w:rsidR="00205374" w:rsidRPr="008B4F96">
        <w:rPr>
          <w:rFonts w:ascii="Times New Roman" w:hAnsi="Times New Roman"/>
          <w:szCs w:val="24"/>
          <w:lang w:val="ru-RU"/>
        </w:rPr>
        <w:t xml:space="preserve">. </w:t>
      </w:r>
    </w:p>
    <w:p w:rsidR="00BF0D16" w:rsidRPr="008B4F96" w:rsidRDefault="00BF0D16">
      <w:pPr>
        <w:spacing w:line="240" w:lineRule="atLeast"/>
        <w:ind w:firstLine="284"/>
        <w:jc w:val="both"/>
        <w:rPr>
          <w:rFonts w:ascii="Times New Roman" w:hAnsi="Times New Roman"/>
          <w:szCs w:val="24"/>
          <w:lang w:val="ru-RU"/>
        </w:rPr>
      </w:pPr>
    </w:p>
    <w:p w:rsidR="00205374" w:rsidRPr="008B4F96" w:rsidRDefault="002053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w:t>
      </w:r>
      <w:r w:rsidR="00BF0D16" w:rsidRPr="008B4F96">
        <w:rPr>
          <w:rFonts w:ascii="Times New Roman" w:hAnsi="Times New Roman"/>
          <w:szCs w:val="24"/>
          <w:lang w:val="ru-RU"/>
        </w:rPr>
        <w:t>31</w:t>
      </w:r>
      <w:r w:rsidRPr="008B4F96">
        <w:rPr>
          <w:rFonts w:ascii="Times New Roman" w:hAnsi="Times New Roman"/>
          <w:szCs w:val="24"/>
          <w:lang w:val="ru-RU"/>
        </w:rPr>
        <w:t xml:space="preserve">. В части “Организационно-правовая форма страховой компании” </w:t>
      </w:r>
      <w:r w:rsidR="00BF0D16" w:rsidRPr="008B4F96">
        <w:rPr>
          <w:rFonts w:ascii="Times New Roman" w:hAnsi="Times New Roman"/>
          <w:szCs w:val="24"/>
          <w:lang w:val="ru-RU"/>
        </w:rPr>
        <w:t xml:space="preserve">отчета номер 8 </w:t>
      </w:r>
      <w:r w:rsidRPr="008B4F96">
        <w:rPr>
          <w:rFonts w:ascii="Times New Roman" w:hAnsi="Times New Roman"/>
          <w:szCs w:val="24"/>
          <w:lang w:val="ru-RU"/>
        </w:rPr>
        <w:t xml:space="preserve">указывается форма компании, как общество с ограниченной ответственностью или как акционерное общество. </w:t>
      </w:r>
    </w:p>
    <w:p w:rsidR="00BF0D16" w:rsidRPr="008B4F96" w:rsidRDefault="00BF0D16">
      <w:pPr>
        <w:spacing w:line="240" w:lineRule="atLeast"/>
        <w:ind w:firstLine="284"/>
        <w:jc w:val="both"/>
        <w:rPr>
          <w:rFonts w:ascii="Times New Roman" w:hAnsi="Times New Roman"/>
          <w:szCs w:val="24"/>
          <w:lang w:val="ru-RU"/>
        </w:rPr>
      </w:pPr>
    </w:p>
    <w:p w:rsidR="00205374" w:rsidRPr="008B4F96" w:rsidRDefault="00BF0D1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lastRenderedPageBreak/>
        <w:t>132</w:t>
      </w:r>
      <w:r w:rsidR="00205374" w:rsidRPr="008B4F96">
        <w:rPr>
          <w:rFonts w:ascii="Times New Roman" w:hAnsi="Times New Roman"/>
          <w:szCs w:val="24"/>
          <w:lang w:val="ru-RU"/>
        </w:rPr>
        <w:t xml:space="preserve">. В части “Дата” </w:t>
      </w:r>
      <w:r w:rsidRPr="008B4F96">
        <w:rPr>
          <w:rFonts w:ascii="Times New Roman" w:hAnsi="Times New Roman"/>
          <w:szCs w:val="24"/>
          <w:lang w:val="ru-RU"/>
        </w:rPr>
        <w:t xml:space="preserve">отчета номер 8 </w:t>
      </w:r>
      <w:r w:rsidR="00205374" w:rsidRPr="008B4F96">
        <w:rPr>
          <w:rFonts w:ascii="Times New Roman" w:hAnsi="Times New Roman"/>
          <w:szCs w:val="24"/>
          <w:lang w:val="ru-RU"/>
        </w:rPr>
        <w:t xml:space="preserve">указывается дата пополнения или изменения уставного капитала, а в части “Дата объявления уставного капитала” - дата объявления. </w:t>
      </w:r>
    </w:p>
    <w:p w:rsidR="00205374" w:rsidRPr="008B4F96" w:rsidRDefault="00BF0D1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133</w:t>
      </w:r>
      <w:r w:rsidR="00205374" w:rsidRPr="008B4F96">
        <w:rPr>
          <w:rFonts w:ascii="Times New Roman" w:hAnsi="Times New Roman"/>
          <w:szCs w:val="24"/>
          <w:lang w:val="ru-RU"/>
        </w:rPr>
        <w:t>. Отчет номер 8 заполняется:</w:t>
      </w:r>
    </w:p>
    <w:p w:rsidR="00205374" w:rsidRPr="008B4F96" w:rsidRDefault="00205374">
      <w:pPr>
        <w:pStyle w:val="20"/>
        <w:spacing w:line="240" w:lineRule="atLeast"/>
        <w:ind w:left="966" w:hanging="266"/>
        <w:rPr>
          <w:rFonts w:ascii="Times New Roman" w:hAnsi="Times New Roman"/>
          <w:sz w:val="20"/>
          <w:szCs w:val="24"/>
          <w:lang w:val="ru-RU"/>
        </w:rPr>
      </w:pPr>
      <w:r w:rsidRPr="008B4F96">
        <w:rPr>
          <w:rFonts w:ascii="Times New Roman" w:hAnsi="Times New Roman"/>
          <w:sz w:val="20"/>
          <w:szCs w:val="24"/>
          <w:lang w:val="ru-RU"/>
        </w:rPr>
        <w:t xml:space="preserve">а) Страховыми компаниями, являющимся открытыми акционерными обществами. Сведения о каждом акционере, </w:t>
      </w:r>
      <w:r w:rsidR="00A14406" w:rsidRPr="008B4F96">
        <w:rPr>
          <w:rFonts w:ascii="Times New Roman" w:hAnsi="Times New Roman"/>
          <w:sz w:val="20"/>
          <w:szCs w:val="24"/>
          <w:lang w:val="ru-RU"/>
        </w:rPr>
        <w:t>владеющим</w:t>
      </w:r>
      <w:r w:rsidRPr="008B4F96">
        <w:rPr>
          <w:rFonts w:ascii="Times New Roman" w:hAnsi="Times New Roman"/>
          <w:sz w:val="20"/>
          <w:szCs w:val="24"/>
          <w:lang w:val="ru-RU"/>
        </w:rPr>
        <w:t xml:space="preserve"> более 1% акций, заполняются отдельной строкой. Доля акционеров, владею</w:t>
      </w:r>
      <w:r w:rsidRPr="008B4F96">
        <w:rPr>
          <w:rFonts w:ascii="Times New Roman" w:hAnsi="Times New Roman"/>
          <w:sz w:val="20"/>
          <w:szCs w:val="24"/>
          <w:lang w:val="ru-RU"/>
        </w:rPr>
        <w:softHyphen/>
        <w:t>щих менее 1% акций, заполняется двумя строками, при этом участие резидентов заполняется в пер</w:t>
      </w:r>
      <w:r w:rsidRPr="008B4F96">
        <w:rPr>
          <w:rFonts w:ascii="Times New Roman" w:hAnsi="Times New Roman"/>
          <w:sz w:val="20"/>
          <w:szCs w:val="24"/>
          <w:lang w:val="ru-RU"/>
        </w:rPr>
        <w:softHyphen/>
        <w:t xml:space="preserve">вой строке, а нерезидентов – во второй. </w:t>
      </w:r>
    </w:p>
    <w:p w:rsidR="00205374" w:rsidRPr="008B4F96" w:rsidRDefault="00205374">
      <w:pPr>
        <w:spacing w:line="240" w:lineRule="atLeast"/>
        <w:ind w:left="966" w:hanging="266"/>
        <w:jc w:val="both"/>
        <w:rPr>
          <w:rFonts w:ascii="Times New Roman" w:hAnsi="Times New Roman"/>
          <w:szCs w:val="24"/>
          <w:lang w:val="ru-RU"/>
        </w:rPr>
      </w:pPr>
      <w:r w:rsidRPr="008B4F96">
        <w:rPr>
          <w:rFonts w:ascii="Times New Roman" w:hAnsi="Times New Roman"/>
          <w:szCs w:val="24"/>
          <w:lang w:val="ru-RU"/>
        </w:rPr>
        <w:t>б) Сведения о каждом пайщике (акционере, члене) страховой компании, являющейся закрытым акцио</w:t>
      </w:r>
      <w:r w:rsidRPr="008B4F96">
        <w:rPr>
          <w:rFonts w:ascii="Times New Roman" w:hAnsi="Times New Roman"/>
          <w:szCs w:val="24"/>
          <w:lang w:val="ru-RU"/>
        </w:rPr>
        <w:softHyphen/>
        <w:t xml:space="preserve">нерным обществом или обществом с ограниченной ответственностью, заполняются отдельными строками. </w:t>
      </w:r>
    </w:p>
    <w:p w:rsidR="00205374" w:rsidRPr="008B4F96" w:rsidRDefault="002053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1</w:t>
      </w:r>
      <w:r w:rsidR="00BF0D16" w:rsidRPr="008B4F96">
        <w:rPr>
          <w:rFonts w:ascii="Times New Roman" w:hAnsi="Times New Roman"/>
          <w:szCs w:val="24"/>
          <w:lang w:val="ru-RU"/>
        </w:rPr>
        <w:t>34</w:t>
      </w:r>
      <w:r w:rsidRPr="008B4F96">
        <w:rPr>
          <w:rFonts w:ascii="Times New Roman" w:hAnsi="Times New Roman"/>
          <w:szCs w:val="24"/>
          <w:lang w:val="ru-RU"/>
        </w:rPr>
        <w:t xml:space="preserve">. Если участник – физическое лицо, то в колонке “Форма собственности” </w:t>
      </w:r>
      <w:r w:rsidR="00BF0D16" w:rsidRPr="008B4F96">
        <w:rPr>
          <w:rFonts w:ascii="Times New Roman" w:hAnsi="Times New Roman"/>
          <w:szCs w:val="24"/>
          <w:lang w:val="ru-RU"/>
        </w:rPr>
        <w:t xml:space="preserve">отчета номер 8 </w:t>
      </w:r>
      <w:r w:rsidRPr="008B4F96">
        <w:rPr>
          <w:rFonts w:ascii="Times New Roman" w:hAnsi="Times New Roman"/>
          <w:szCs w:val="24"/>
          <w:lang w:val="ru-RU"/>
        </w:rPr>
        <w:t>необходимо отметить “физиче</w:t>
      </w:r>
      <w:r w:rsidRPr="008B4F96">
        <w:rPr>
          <w:rFonts w:ascii="Times New Roman" w:hAnsi="Times New Roman"/>
          <w:szCs w:val="24"/>
          <w:lang w:val="ru-RU"/>
        </w:rPr>
        <w:softHyphen/>
        <w:t>ское лицо”, а если участник – юридическое лицо и 50 и более процентов его акционерного капитала принадле</w:t>
      </w:r>
      <w:r w:rsidRPr="008B4F96">
        <w:rPr>
          <w:rFonts w:ascii="Times New Roman" w:hAnsi="Times New Roman"/>
          <w:szCs w:val="24"/>
          <w:lang w:val="ru-RU"/>
        </w:rPr>
        <w:softHyphen/>
        <w:t>жит государству, отмечается “с участием государства”, в остальных случаях – “негосударственная”.</w:t>
      </w:r>
    </w:p>
    <w:p w:rsidR="00BF0D16" w:rsidRPr="008B4F96" w:rsidRDefault="00BF0D16">
      <w:pPr>
        <w:spacing w:line="234" w:lineRule="atLeast"/>
        <w:ind w:firstLine="284"/>
        <w:jc w:val="both"/>
        <w:rPr>
          <w:rFonts w:ascii="Times New Roman" w:hAnsi="Times New Roman"/>
          <w:szCs w:val="24"/>
          <w:lang w:val="ru-RU"/>
        </w:rPr>
      </w:pPr>
    </w:p>
    <w:p w:rsidR="00205374" w:rsidRPr="008B4F96" w:rsidRDefault="00BF0D16">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135</w:t>
      </w:r>
      <w:r w:rsidR="00205374" w:rsidRPr="008B4F96">
        <w:rPr>
          <w:rFonts w:ascii="Times New Roman" w:hAnsi="Times New Roman"/>
          <w:szCs w:val="24"/>
          <w:lang w:val="ru-RU"/>
        </w:rPr>
        <w:t xml:space="preserve">. Колонка “Вид акции (обыкновенная, привилегированная)” </w:t>
      </w:r>
      <w:r w:rsidRPr="008B4F96">
        <w:rPr>
          <w:rFonts w:ascii="Times New Roman" w:hAnsi="Times New Roman"/>
          <w:szCs w:val="24"/>
          <w:lang w:val="ru-RU"/>
        </w:rPr>
        <w:t xml:space="preserve">отчета номер 8 </w:t>
      </w:r>
      <w:r w:rsidR="00205374" w:rsidRPr="008B4F96">
        <w:rPr>
          <w:rFonts w:ascii="Times New Roman" w:hAnsi="Times New Roman"/>
          <w:szCs w:val="24"/>
          <w:lang w:val="ru-RU"/>
        </w:rPr>
        <w:t>заполняется только для акционерных об</w:t>
      </w:r>
      <w:r w:rsidR="00205374" w:rsidRPr="008B4F96">
        <w:rPr>
          <w:rFonts w:ascii="Times New Roman" w:hAnsi="Times New Roman"/>
          <w:szCs w:val="24"/>
          <w:lang w:val="ru-RU"/>
        </w:rPr>
        <w:softHyphen/>
        <w:t xml:space="preserve">ществ словами “Обыкновенная” или “Привилегированная” в зависимости от вида акции. </w:t>
      </w:r>
    </w:p>
    <w:p w:rsidR="00205374" w:rsidRPr="008B4F96" w:rsidRDefault="00205374">
      <w:pPr>
        <w:pStyle w:val="a6"/>
        <w:spacing w:line="234" w:lineRule="atLeast"/>
        <w:ind w:right="0" w:firstLine="284"/>
        <w:rPr>
          <w:rFonts w:ascii="Times New Roman" w:hAnsi="Times New Roman"/>
          <w:szCs w:val="24"/>
          <w:lang w:val="ru-RU"/>
        </w:rPr>
      </w:pPr>
      <w:r w:rsidRPr="008B4F96">
        <w:rPr>
          <w:rFonts w:ascii="Times New Roman" w:hAnsi="Times New Roman"/>
          <w:szCs w:val="24"/>
          <w:lang w:val="ru-RU"/>
        </w:rPr>
        <w:t xml:space="preserve">Для страховых компаний, являющихся обществом с ограниченной ответственностью, колонка “Вид акции (обыкновенная, привилегированная)” не заполняется. </w:t>
      </w:r>
    </w:p>
    <w:p w:rsidR="00BF0D16" w:rsidRPr="008B4F96" w:rsidRDefault="00BF0D16">
      <w:pPr>
        <w:spacing w:line="234" w:lineRule="atLeast"/>
        <w:ind w:firstLine="284"/>
        <w:jc w:val="both"/>
        <w:rPr>
          <w:rFonts w:ascii="Times New Roman" w:hAnsi="Times New Roman"/>
          <w:szCs w:val="24"/>
          <w:lang w:val="ru-RU"/>
        </w:rPr>
      </w:pPr>
    </w:p>
    <w:p w:rsidR="00205374" w:rsidRPr="008B4F96" w:rsidRDefault="00BF0D16">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136</w:t>
      </w:r>
      <w:r w:rsidR="00205374" w:rsidRPr="008B4F96">
        <w:rPr>
          <w:rFonts w:ascii="Times New Roman" w:hAnsi="Times New Roman"/>
          <w:szCs w:val="24"/>
          <w:lang w:val="ru-RU"/>
        </w:rPr>
        <w:t>. Для акционерных обществ колонка “Дата регистрации акций в депозитарии /дата занесения записи в реестр Центрального банка”</w:t>
      </w:r>
      <w:r w:rsidRPr="008B4F96">
        <w:rPr>
          <w:rFonts w:ascii="Times New Roman" w:hAnsi="Times New Roman"/>
          <w:szCs w:val="24"/>
          <w:lang w:val="ru-RU"/>
        </w:rPr>
        <w:t xml:space="preserve"> отчета номер 8 </w:t>
      </w:r>
      <w:r w:rsidR="00205374" w:rsidRPr="008B4F96">
        <w:rPr>
          <w:rFonts w:ascii="Times New Roman" w:hAnsi="Times New Roman"/>
          <w:szCs w:val="24"/>
          <w:lang w:val="ru-RU"/>
        </w:rPr>
        <w:t>заполняется дата регистрации акций в депозитарии или в реестре акционеров страховых компаний, а для обществ с ограниченной ответственностью - дата занесения записи в реестр Центра</w:t>
      </w:r>
      <w:r w:rsidR="00205374" w:rsidRPr="008B4F96">
        <w:rPr>
          <w:rFonts w:ascii="Times New Roman" w:hAnsi="Times New Roman"/>
          <w:szCs w:val="24"/>
          <w:lang w:val="ru-RU"/>
        </w:rPr>
        <w:softHyphen/>
        <w:t>льного банка. Колонка “Резидент /Нерезидент)” заполняется словами “Резидент” или “Нерезидент” в зависи</w:t>
      </w:r>
      <w:r w:rsidR="00205374" w:rsidRPr="008B4F96">
        <w:rPr>
          <w:rFonts w:ascii="Times New Roman" w:hAnsi="Times New Roman"/>
          <w:szCs w:val="24"/>
          <w:lang w:val="ru-RU"/>
        </w:rPr>
        <w:softHyphen/>
        <w:t>мости от резидентности участника.</w:t>
      </w:r>
    </w:p>
    <w:p w:rsidR="00BF0D16" w:rsidRPr="008B4F96" w:rsidRDefault="00BF0D16">
      <w:pPr>
        <w:spacing w:line="234" w:lineRule="atLeast"/>
        <w:ind w:firstLine="284"/>
        <w:jc w:val="both"/>
        <w:rPr>
          <w:rFonts w:ascii="Times New Roman" w:hAnsi="Times New Roman"/>
          <w:szCs w:val="24"/>
          <w:lang w:val="ru-RU"/>
        </w:rPr>
      </w:pPr>
    </w:p>
    <w:p w:rsidR="00205374" w:rsidRPr="008B4F96" w:rsidRDefault="00205374">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1</w:t>
      </w:r>
      <w:r w:rsidR="00BF0D16" w:rsidRPr="008B4F96">
        <w:rPr>
          <w:rFonts w:ascii="Times New Roman" w:hAnsi="Times New Roman"/>
          <w:szCs w:val="24"/>
          <w:lang w:val="ru-RU"/>
        </w:rPr>
        <w:t>37</w:t>
      </w:r>
      <w:r w:rsidRPr="008B4F96">
        <w:rPr>
          <w:rFonts w:ascii="Times New Roman" w:hAnsi="Times New Roman"/>
          <w:szCs w:val="24"/>
          <w:lang w:val="ru-RU"/>
        </w:rPr>
        <w:t xml:space="preserve">. В колонке </w:t>
      </w:r>
      <w:r w:rsidR="00BF0D16" w:rsidRPr="008B4F96">
        <w:rPr>
          <w:rFonts w:ascii="Times New Roman" w:hAnsi="Times New Roman"/>
          <w:szCs w:val="24"/>
          <w:lang w:val="ru-RU"/>
        </w:rPr>
        <w:t xml:space="preserve">7 отчета номер 8 </w:t>
      </w:r>
      <w:r w:rsidRPr="008B4F96">
        <w:rPr>
          <w:rFonts w:ascii="Times New Roman" w:hAnsi="Times New Roman"/>
          <w:szCs w:val="24"/>
          <w:lang w:val="ru-RU"/>
        </w:rPr>
        <w:t>заполня</w:t>
      </w:r>
      <w:r w:rsidR="00301D62" w:rsidRPr="008B4F96">
        <w:rPr>
          <w:rFonts w:ascii="Times New Roman" w:hAnsi="Times New Roman"/>
          <w:szCs w:val="24"/>
          <w:lang w:val="ru-RU"/>
        </w:rPr>
        <w:t>е</w:t>
      </w:r>
      <w:r w:rsidRPr="008B4F96">
        <w:rPr>
          <w:rFonts w:ascii="Times New Roman" w:hAnsi="Times New Roman"/>
          <w:szCs w:val="24"/>
          <w:lang w:val="ru-RU"/>
        </w:rPr>
        <w:t>тся фактическ</w:t>
      </w:r>
      <w:r w:rsidR="00301D62" w:rsidRPr="008B4F96">
        <w:rPr>
          <w:rFonts w:ascii="Times New Roman" w:hAnsi="Times New Roman"/>
          <w:szCs w:val="24"/>
          <w:lang w:val="ru-RU"/>
        </w:rPr>
        <w:t xml:space="preserve">ая величина уставного капитала на дату (включая день внесения изменения) внесения изменения  (пополнение и/или уменьшение).  </w:t>
      </w:r>
    </w:p>
    <w:p w:rsidR="00205374" w:rsidRPr="008B4F96" w:rsidRDefault="00205374">
      <w:pPr>
        <w:pStyle w:val="1"/>
        <w:numPr>
          <w:ilvl w:val="0"/>
          <w:numId w:val="0"/>
        </w:numPr>
        <w:spacing w:line="234" w:lineRule="atLeast"/>
        <w:jc w:val="center"/>
        <w:rPr>
          <w:rFonts w:ascii="Times New Roman" w:hAnsi="Times New Roman"/>
          <w:color w:val="auto"/>
          <w:sz w:val="20"/>
          <w:szCs w:val="24"/>
          <w:lang w:val="ru-RU"/>
        </w:rPr>
      </w:pPr>
    </w:p>
    <w:p w:rsidR="00205374" w:rsidRPr="008B4F96" w:rsidRDefault="00205374">
      <w:pPr>
        <w:spacing w:line="234" w:lineRule="atLeast"/>
        <w:rPr>
          <w:rFonts w:ascii="Times New Roman" w:hAnsi="Times New Roman"/>
          <w:sz w:val="24"/>
          <w:szCs w:val="24"/>
          <w:lang w:val="ru-RU"/>
        </w:rPr>
      </w:pPr>
    </w:p>
    <w:p w:rsidR="00205374" w:rsidRPr="008B4F96" w:rsidRDefault="00205374">
      <w:pPr>
        <w:pStyle w:val="1"/>
        <w:numPr>
          <w:ilvl w:val="0"/>
          <w:numId w:val="0"/>
        </w:numPr>
        <w:spacing w:line="234" w:lineRule="atLeast"/>
        <w:jc w:val="center"/>
        <w:rPr>
          <w:rFonts w:ascii="Times New Roman" w:hAnsi="Times New Roman"/>
          <w:color w:val="auto"/>
          <w:sz w:val="20"/>
          <w:szCs w:val="24"/>
          <w:lang w:val="ru-RU"/>
        </w:rPr>
      </w:pPr>
      <w:bookmarkStart w:id="24" w:name="_Toc151530134"/>
      <w:r w:rsidRPr="008B4F96">
        <w:rPr>
          <w:rFonts w:ascii="Times New Roman" w:hAnsi="Times New Roman"/>
          <w:color w:val="auto"/>
          <w:sz w:val="20"/>
          <w:szCs w:val="24"/>
          <w:lang w:val="ru-RU"/>
        </w:rPr>
        <w:t>ГЛАВА 9. ПОРЯДОК ЗАПОЛНЕНИЯ ОТЧЕТА НОМЕР 9</w:t>
      </w:r>
    </w:p>
    <w:p w:rsidR="00205374" w:rsidRPr="008B4F96" w:rsidRDefault="00205374">
      <w:pPr>
        <w:pStyle w:val="1"/>
        <w:numPr>
          <w:ilvl w:val="0"/>
          <w:numId w:val="0"/>
        </w:numPr>
        <w:spacing w:after="120" w:line="234"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“ОБ ИЗМЕНЕНИИ ОБЩЕГО КАПИТАЛА</w:t>
      </w:r>
      <w:bookmarkEnd w:id="24"/>
      <w:r w:rsidRPr="008B4F96">
        <w:rPr>
          <w:rFonts w:ascii="Times New Roman" w:hAnsi="Times New Roman"/>
          <w:color w:val="auto"/>
          <w:sz w:val="20"/>
          <w:szCs w:val="24"/>
          <w:lang w:val="ru-RU"/>
        </w:rPr>
        <w:t>”</w:t>
      </w:r>
    </w:p>
    <w:p w:rsidR="00205374" w:rsidRPr="008B4F96" w:rsidRDefault="00205374">
      <w:pPr>
        <w:spacing w:line="234" w:lineRule="atLeast"/>
        <w:ind w:firstLine="284"/>
        <w:jc w:val="both"/>
        <w:rPr>
          <w:rFonts w:ascii="Times New Roman" w:hAnsi="Times New Roman"/>
          <w:szCs w:val="24"/>
          <w:lang w:val="ru-RU"/>
        </w:rPr>
      </w:pPr>
      <w:r w:rsidRPr="008B4F96">
        <w:rPr>
          <w:rFonts w:ascii="Times New Roman" w:hAnsi="Times New Roman"/>
          <w:szCs w:val="24"/>
          <w:lang w:val="ru-RU"/>
        </w:rPr>
        <w:t>1</w:t>
      </w:r>
      <w:r w:rsidR="00301D62" w:rsidRPr="008B4F96">
        <w:rPr>
          <w:rFonts w:ascii="Times New Roman" w:hAnsi="Times New Roman"/>
          <w:szCs w:val="24"/>
          <w:lang w:val="ru-RU"/>
        </w:rPr>
        <w:t>38</w:t>
      </w:r>
      <w:r w:rsidRPr="008B4F96">
        <w:rPr>
          <w:rFonts w:ascii="Times New Roman" w:hAnsi="Times New Roman"/>
          <w:szCs w:val="24"/>
          <w:lang w:val="ru-RU"/>
        </w:rPr>
        <w:t>. В отчете номер 9 указываются величины компонентов общего капитала</w:t>
      </w:r>
      <w:r w:rsidR="00301D62" w:rsidRPr="008B4F96">
        <w:rPr>
          <w:rFonts w:ascii="Times New Roman" w:hAnsi="Times New Roman"/>
          <w:szCs w:val="24"/>
          <w:lang w:val="ru-RU"/>
        </w:rPr>
        <w:t xml:space="preserve"> на конец предыдущего отчетного периода</w:t>
      </w:r>
      <w:r w:rsidRPr="008B4F96">
        <w:rPr>
          <w:rFonts w:ascii="Times New Roman" w:hAnsi="Times New Roman"/>
          <w:szCs w:val="24"/>
          <w:lang w:val="ru-RU"/>
        </w:rPr>
        <w:t>, их соответствующие изменения в течение отчетного периода</w:t>
      </w:r>
      <w:r w:rsidR="00301D62" w:rsidRPr="008B4F96">
        <w:rPr>
          <w:rFonts w:ascii="Times New Roman" w:hAnsi="Times New Roman"/>
          <w:szCs w:val="24"/>
          <w:lang w:val="ru-RU"/>
        </w:rPr>
        <w:t xml:space="preserve"> и их величины на дату последнего дня отчетного периода</w:t>
      </w:r>
      <w:r w:rsidRPr="008B4F96">
        <w:rPr>
          <w:rFonts w:ascii="Times New Roman" w:hAnsi="Times New Roman"/>
          <w:szCs w:val="24"/>
          <w:lang w:val="ru-RU"/>
        </w:rPr>
        <w:t>.</w:t>
      </w:r>
      <w:r w:rsidR="00301D62" w:rsidRPr="008B4F96">
        <w:rPr>
          <w:rFonts w:ascii="Times New Roman" w:hAnsi="Times New Roman"/>
          <w:szCs w:val="24"/>
          <w:lang w:val="ru-RU"/>
        </w:rPr>
        <w:t xml:space="preserve"> Отчет заполняется согласно главе 3 Положения 3/02. </w:t>
      </w:r>
    </w:p>
    <w:p w:rsidR="00205374" w:rsidRPr="008B4F96" w:rsidRDefault="00205374">
      <w:pPr>
        <w:pStyle w:val="1"/>
        <w:numPr>
          <w:ilvl w:val="0"/>
          <w:numId w:val="0"/>
        </w:numPr>
        <w:spacing w:line="234" w:lineRule="atLeast"/>
        <w:jc w:val="center"/>
        <w:rPr>
          <w:rFonts w:ascii="Times New Roman" w:hAnsi="Times New Roman"/>
          <w:color w:val="auto"/>
          <w:sz w:val="20"/>
          <w:szCs w:val="24"/>
          <w:lang w:val="ru-RU"/>
        </w:rPr>
      </w:pPr>
    </w:p>
    <w:p w:rsidR="00205374" w:rsidRPr="008B4F96" w:rsidRDefault="00205374">
      <w:pPr>
        <w:spacing w:line="234" w:lineRule="atLeast"/>
        <w:rPr>
          <w:rFonts w:ascii="Times New Roman" w:hAnsi="Times New Roman"/>
          <w:szCs w:val="24"/>
          <w:lang w:val="ru-RU"/>
        </w:rPr>
      </w:pPr>
    </w:p>
    <w:p w:rsidR="00205374" w:rsidRPr="008B4F96" w:rsidRDefault="00205374">
      <w:pPr>
        <w:pStyle w:val="1"/>
        <w:numPr>
          <w:ilvl w:val="0"/>
          <w:numId w:val="0"/>
        </w:numPr>
        <w:spacing w:line="234" w:lineRule="atLeast"/>
        <w:jc w:val="center"/>
        <w:rPr>
          <w:rFonts w:ascii="Times New Roman" w:hAnsi="Times New Roman"/>
          <w:color w:val="auto"/>
          <w:sz w:val="20"/>
          <w:szCs w:val="24"/>
          <w:lang w:val="ru-RU"/>
        </w:rPr>
      </w:pPr>
      <w:bookmarkStart w:id="25" w:name="_Toc151530135"/>
      <w:r w:rsidRPr="008B4F96">
        <w:rPr>
          <w:rFonts w:ascii="Times New Roman" w:hAnsi="Times New Roman"/>
          <w:color w:val="auto"/>
          <w:sz w:val="20"/>
          <w:szCs w:val="24"/>
          <w:lang w:val="ru-RU"/>
        </w:rPr>
        <w:t>ГЛАВА 10. ПОРЯДОК ЗАПОЛНЕНИЯ ОТЧЕТА НОМЕР 10</w:t>
      </w:r>
    </w:p>
    <w:p w:rsidR="00205374" w:rsidRPr="008B4F96" w:rsidRDefault="00205374">
      <w:pPr>
        <w:pStyle w:val="1"/>
        <w:numPr>
          <w:ilvl w:val="0"/>
          <w:numId w:val="0"/>
        </w:numPr>
        <w:spacing w:after="120" w:line="234"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“О ПЕРЕСТРАХОВАНИИ</w:t>
      </w:r>
      <w:bookmarkEnd w:id="25"/>
      <w:r w:rsidRPr="008B4F96">
        <w:rPr>
          <w:rFonts w:ascii="Times New Roman" w:hAnsi="Times New Roman"/>
          <w:color w:val="auto"/>
          <w:sz w:val="20"/>
          <w:szCs w:val="24"/>
          <w:lang w:val="ru-RU"/>
        </w:rPr>
        <w:t>“.</w:t>
      </w:r>
    </w:p>
    <w:p w:rsidR="00205374" w:rsidRPr="008B4F96" w:rsidRDefault="00205374">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301D62" w:rsidRPr="008B4F96">
        <w:rPr>
          <w:rFonts w:ascii="Times New Roman" w:hAnsi="Times New Roman"/>
          <w:bCs/>
          <w:iCs/>
          <w:szCs w:val="24"/>
          <w:lang w:val="ru-RU"/>
        </w:rPr>
        <w:t>39</w:t>
      </w:r>
      <w:r w:rsidRPr="008B4F96">
        <w:rPr>
          <w:rFonts w:ascii="Times New Roman" w:hAnsi="Times New Roman"/>
          <w:bCs/>
          <w:iCs/>
          <w:szCs w:val="24"/>
          <w:lang w:val="ru-RU"/>
        </w:rPr>
        <w:t xml:space="preserve">. Отчет номер 10 состоит из </w:t>
      </w:r>
      <w:r w:rsidR="00301D62" w:rsidRPr="008B4F96">
        <w:rPr>
          <w:rFonts w:ascii="Times New Roman" w:hAnsi="Times New Roman"/>
          <w:bCs/>
          <w:iCs/>
          <w:szCs w:val="24"/>
          <w:lang w:val="ru-RU"/>
        </w:rPr>
        <w:t xml:space="preserve">2 </w:t>
      </w:r>
      <w:r w:rsidR="00165096" w:rsidRPr="008B4F96">
        <w:rPr>
          <w:rFonts w:ascii="Times New Roman" w:hAnsi="Times New Roman"/>
          <w:bCs/>
          <w:iCs/>
          <w:szCs w:val="24"/>
          <w:lang w:val="ru-RU"/>
        </w:rPr>
        <w:t>сек</w:t>
      </w:r>
      <w:r w:rsidR="003A5AA2" w:rsidRPr="008B4F96">
        <w:rPr>
          <w:rFonts w:ascii="Times New Roman" w:hAnsi="Times New Roman"/>
          <w:bCs/>
          <w:iCs/>
          <w:szCs w:val="24"/>
          <w:lang w:val="ru-RU"/>
        </w:rPr>
        <w:t>торов</w:t>
      </w:r>
      <w:r w:rsidR="00301D62" w:rsidRPr="008B4F96">
        <w:rPr>
          <w:rFonts w:ascii="Times New Roman" w:hAnsi="Times New Roman"/>
          <w:bCs/>
          <w:iCs/>
          <w:szCs w:val="24"/>
          <w:lang w:val="ru-RU"/>
        </w:rPr>
        <w:t xml:space="preserve">. </w:t>
      </w:r>
      <w:r w:rsidRPr="008B4F96">
        <w:rPr>
          <w:rFonts w:ascii="Times New Roman" w:hAnsi="Times New Roman"/>
          <w:bCs/>
          <w:iCs/>
          <w:szCs w:val="24"/>
          <w:lang w:val="ru-RU"/>
        </w:rPr>
        <w:t xml:space="preserve"> </w:t>
      </w:r>
      <w:r w:rsidR="00301D62" w:rsidRPr="008B4F96">
        <w:rPr>
          <w:rFonts w:ascii="Times New Roman" w:hAnsi="Times New Roman"/>
          <w:bCs/>
          <w:iCs/>
          <w:szCs w:val="24"/>
          <w:lang w:val="ru-RU"/>
        </w:rPr>
        <w:t>Перв</w:t>
      </w:r>
      <w:r w:rsidR="003A5AA2" w:rsidRPr="008B4F96">
        <w:rPr>
          <w:rFonts w:ascii="Times New Roman" w:hAnsi="Times New Roman"/>
          <w:bCs/>
          <w:iCs/>
          <w:szCs w:val="24"/>
          <w:lang w:val="ru-RU"/>
        </w:rPr>
        <w:t>ый сектор</w:t>
      </w:r>
      <w:r w:rsidR="00165096" w:rsidRPr="008B4F96">
        <w:rPr>
          <w:rFonts w:ascii="Times New Roman" w:hAnsi="Times New Roman"/>
          <w:bCs/>
          <w:iCs/>
          <w:szCs w:val="24"/>
          <w:lang w:val="ru-RU"/>
        </w:rPr>
        <w:t xml:space="preserve"> </w:t>
      </w:r>
      <w:r w:rsidR="00301D62" w:rsidRPr="008B4F96">
        <w:rPr>
          <w:rFonts w:ascii="Times New Roman" w:hAnsi="Times New Roman"/>
          <w:bCs/>
          <w:iCs/>
          <w:szCs w:val="24"/>
          <w:lang w:val="ru-RU"/>
        </w:rPr>
        <w:t>отчета заполняется для всех отчетных периодов, даже если информация, получаемая от перестраховщика о перестрахованных по договору перестрахования объектах, перестраховочных премиях, перестраховочных суммах, перестраховочных возмещениях не изменилась. Втор</w:t>
      </w:r>
      <w:r w:rsidR="003A5AA2" w:rsidRPr="008B4F96">
        <w:rPr>
          <w:rFonts w:ascii="Times New Roman" w:hAnsi="Times New Roman"/>
          <w:bCs/>
          <w:iCs/>
          <w:szCs w:val="24"/>
          <w:lang w:val="ru-RU"/>
        </w:rPr>
        <w:t>ой сектор</w:t>
      </w:r>
      <w:r w:rsidR="00301D62" w:rsidRPr="008B4F96">
        <w:rPr>
          <w:rFonts w:ascii="Times New Roman" w:hAnsi="Times New Roman"/>
          <w:bCs/>
          <w:iCs/>
          <w:szCs w:val="24"/>
          <w:lang w:val="ru-RU"/>
        </w:rPr>
        <w:t xml:space="preserve"> отчета заполняется, если в течение отчетного периода </w:t>
      </w:r>
      <w:r w:rsidR="006F2827" w:rsidRPr="008B4F96">
        <w:rPr>
          <w:rFonts w:ascii="Times New Roman" w:hAnsi="Times New Roman"/>
          <w:bCs/>
          <w:iCs/>
          <w:szCs w:val="24"/>
          <w:lang w:val="ru-RU"/>
        </w:rPr>
        <w:t>был заключен договор перестрахования (в случае передачи страхового портфеля - если были также переданы полученные по</w:t>
      </w:r>
      <w:r w:rsidR="00A14406">
        <w:rPr>
          <w:rFonts w:ascii="Times New Roman" w:hAnsi="Times New Roman"/>
          <w:bCs/>
          <w:iCs/>
          <w:szCs w:val="24"/>
          <w:lang w:val="ru-RU"/>
        </w:rPr>
        <w:t xml:space="preserve"> договору перестрахования права</w:t>
      </w:r>
      <w:r w:rsidR="006F2827" w:rsidRPr="008B4F96">
        <w:rPr>
          <w:rFonts w:ascii="Times New Roman" w:hAnsi="Times New Roman"/>
          <w:bCs/>
          <w:iCs/>
          <w:szCs w:val="24"/>
          <w:lang w:val="ru-RU"/>
        </w:rPr>
        <w:t xml:space="preserve"> и обязанности</w:t>
      </w:r>
      <w:r w:rsidR="00A14406" w:rsidRPr="00A14406">
        <w:rPr>
          <w:rFonts w:ascii="Times New Roman" w:hAnsi="Times New Roman"/>
          <w:bCs/>
          <w:iCs/>
          <w:szCs w:val="24"/>
          <w:lang w:val="ru-RU"/>
        </w:rPr>
        <w:t>,</w:t>
      </w:r>
      <w:r w:rsidR="006F2827" w:rsidRPr="008B4F96">
        <w:rPr>
          <w:rFonts w:ascii="Times New Roman" w:hAnsi="Times New Roman"/>
          <w:bCs/>
          <w:iCs/>
          <w:szCs w:val="24"/>
          <w:lang w:val="ru-RU"/>
        </w:rPr>
        <w:t xml:space="preserve"> и в течение отчетного периода страховая компания, представляющая отчет, стала стороной перестрахования), и/или если </w:t>
      </w:r>
      <w:r w:rsidR="00165096" w:rsidRPr="008B4F96">
        <w:rPr>
          <w:rFonts w:ascii="Times New Roman" w:hAnsi="Times New Roman"/>
          <w:bCs/>
          <w:iCs/>
          <w:szCs w:val="24"/>
          <w:lang w:val="ru-RU"/>
        </w:rPr>
        <w:t xml:space="preserve">в течение отчетного периода произошло изменение какой-либо информации </w:t>
      </w:r>
      <w:r w:rsidR="006F2827" w:rsidRPr="008B4F96">
        <w:rPr>
          <w:rFonts w:ascii="Times New Roman" w:hAnsi="Times New Roman"/>
          <w:bCs/>
          <w:iCs/>
          <w:szCs w:val="24"/>
          <w:lang w:val="ru-RU"/>
        </w:rPr>
        <w:t>в действующем договоре перестрахования</w:t>
      </w:r>
      <w:r w:rsidR="00165096" w:rsidRPr="008B4F96">
        <w:rPr>
          <w:rFonts w:ascii="Times New Roman" w:hAnsi="Times New Roman"/>
          <w:bCs/>
          <w:iCs/>
          <w:szCs w:val="24"/>
          <w:lang w:val="ru-RU"/>
        </w:rPr>
        <w:t xml:space="preserve"> или по части перестрахованных договоров страхования</w:t>
      </w:r>
      <w:r w:rsidR="006F2827" w:rsidRPr="008B4F96">
        <w:rPr>
          <w:rFonts w:ascii="Times New Roman" w:hAnsi="Times New Roman"/>
          <w:bCs/>
          <w:iCs/>
          <w:szCs w:val="24"/>
          <w:lang w:val="ru-RU"/>
        </w:rPr>
        <w:t xml:space="preserve">, </w:t>
      </w:r>
      <w:r w:rsidR="00165096" w:rsidRPr="008B4F96">
        <w:rPr>
          <w:rFonts w:ascii="Times New Roman" w:hAnsi="Times New Roman"/>
          <w:bCs/>
          <w:iCs/>
          <w:szCs w:val="24"/>
          <w:lang w:val="ru-RU"/>
        </w:rPr>
        <w:t>и/или</w:t>
      </w:r>
      <w:r w:rsidR="006F2827" w:rsidRPr="008B4F96">
        <w:rPr>
          <w:rFonts w:ascii="Times New Roman" w:hAnsi="Times New Roman"/>
          <w:bCs/>
          <w:iCs/>
          <w:szCs w:val="24"/>
          <w:lang w:val="ru-RU"/>
        </w:rPr>
        <w:t xml:space="preserve"> в течение отчетного периода договор перестрахования был прекращен.</w:t>
      </w:r>
    </w:p>
    <w:p w:rsidR="006F2827" w:rsidRPr="008B4F96" w:rsidRDefault="006F2827">
      <w:pPr>
        <w:spacing w:line="234" w:lineRule="atLeast"/>
        <w:ind w:firstLine="284"/>
        <w:jc w:val="both"/>
        <w:rPr>
          <w:rFonts w:ascii="Times New Roman" w:hAnsi="Times New Roman"/>
          <w:bCs/>
          <w:iCs/>
          <w:szCs w:val="24"/>
          <w:lang w:val="ru-RU"/>
        </w:rPr>
      </w:pPr>
    </w:p>
    <w:p w:rsidR="00165096" w:rsidRPr="008B4F96" w:rsidRDefault="006F2827">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140</w:t>
      </w:r>
      <w:r w:rsidR="00205374" w:rsidRPr="008B4F96">
        <w:rPr>
          <w:rFonts w:ascii="Times New Roman" w:hAnsi="Times New Roman"/>
          <w:bCs/>
          <w:iCs/>
          <w:szCs w:val="24"/>
          <w:lang w:val="ru-RU"/>
        </w:rPr>
        <w:t xml:space="preserve">. В </w:t>
      </w:r>
      <w:r w:rsidR="00165096" w:rsidRPr="008B4F96">
        <w:rPr>
          <w:rFonts w:ascii="Times New Roman" w:hAnsi="Times New Roman"/>
          <w:bCs/>
          <w:iCs/>
          <w:szCs w:val="24"/>
          <w:lang w:val="ru-RU"/>
        </w:rPr>
        <w:t>сек</w:t>
      </w:r>
      <w:r w:rsidR="003A5AA2" w:rsidRPr="008B4F96">
        <w:rPr>
          <w:rFonts w:ascii="Times New Roman" w:hAnsi="Times New Roman"/>
          <w:bCs/>
          <w:iCs/>
          <w:szCs w:val="24"/>
          <w:lang w:val="ru-RU"/>
        </w:rPr>
        <w:t xml:space="preserve">торе </w:t>
      </w:r>
      <w:r w:rsidRPr="008B4F96">
        <w:rPr>
          <w:rFonts w:ascii="Times New Roman" w:hAnsi="Times New Roman"/>
          <w:bCs/>
          <w:iCs/>
          <w:szCs w:val="24"/>
          <w:lang w:val="ru-RU"/>
        </w:rPr>
        <w:t xml:space="preserve">1 отчета номер 10 </w:t>
      </w:r>
      <w:r w:rsidR="00165096" w:rsidRPr="008B4F96">
        <w:rPr>
          <w:rFonts w:ascii="Times New Roman" w:hAnsi="Times New Roman"/>
          <w:bCs/>
          <w:iCs/>
          <w:szCs w:val="24"/>
          <w:lang w:val="ru-RU"/>
        </w:rPr>
        <w:t xml:space="preserve">заполняются общие сведения о перестраховщиках, заключивших договор перестрахования со страховой компанией, и информация о перестрахованных с данным </w:t>
      </w:r>
      <w:r w:rsidR="00A14406" w:rsidRPr="008B4F96">
        <w:rPr>
          <w:rFonts w:ascii="Times New Roman" w:hAnsi="Times New Roman"/>
          <w:bCs/>
          <w:iCs/>
          <w:szCs w:val="24"/>
          <w:lang w:val="ru-RU"/>
        </w:rPr>
        <w:t>перестраховщиком</w:t>
      </w:r>
      <w:r w:rsidR="00165096" w:rsidRPr="008B4F96">
        <w:rPr>
          <w:rFonts w:ascii="Times New Roman" w:hAnsi="Times New Roman"/>
          <w:bCs/>
          <w:iCs/>
          <w:szCs w:val="24"/>
          <w:lang w:val="ru-RU"/>
        </w:rPr>
        <w:t xml:space="preserve"> страховых договорах, действующих на дату последнего дня отчетного периода, о</w:t>
      </w:r>
      <w:r w:rsidR="00057D43" w:rsidRPr="008B4F96">
        <w:rPr>
          <w:rFonts w:ascii="Times New Roman" w:hAnsi="Times New Roman"/>
          <w:bCs/>
          <w:iCs/>
          <w:szCs w:val="24"/>
          <w:lang w:val="ru-RU"/>
        </w:rPr>
        <w:t xml:space="preserve"> </w:t>
      </w:r>
      <w:r w:rsidR="00A14406" w:rsidRPr="008B4F96">
        <w:rPr>
          <w:rFonts w:ascii="Times New Roman" w:hAnsi="Times New Roman"/>
          <w:bCs/>
          <w:iCs/>
          <w:szCs w:val="24"/>
          <w:lang w:val="ru-RU"/>
        </w:rPr>
        <w:t>связанных</w:t>
      </w:r>
      <w:r w:rsidR="00057D43" w:rsidRPr="008B4F96">
        <w:rPr>
          <w:rFonts w:ascii="Times New Roman" w:hAnsi="Times New Roman"/>
          <w:bCs/>
          <w:iCs/>
          <w:szCs w:val="24"/>
          <w:lang w:val="ru-RU"/>
        </w:rPr>
        <w:t xml:space="preserve"> с ними о</w:t>
      </w:r>
      <w:r w:rsidR="00165096" w:rsidRPr="008B4F96">
        <w:rPr>
          <w:rFonts w:ascii="Times New Roman" w:hAnsi="Times New Roman"/>
          <w:bCs/>
          <w:iCs/>
          <w:szCs w:val="24"/>
          <w:lang w:val="ru-RU"/>
        </w:rPr>
        <w:t xml:space="preserve">бъектах, перестраховочных суммах. </w:t>
      </w:r>
    </w:p>
    <w:p w:rsidR="00165096" w:rsidRPr="008B4F96" w:rsidRDefault="00165096">
      <w:pPr>
        <w:spacing w:line="234" w:lineRule="atLeast"/>
        <w:ind w:firstLine="284"/>
        <w:jc w:val="both"/>
        <w:rPr>
          <w:rFonts w:ascii="Times New Roman" w:hAnsi="Times New Roman"/>
          <w:bCs/>
          <w:iCs/>
          <w:szCs w:val="24"/>
          <w:lang w:val="ru-RU"/>
        </w:rPr>
      </w:pPr>
    </w:p>
    <w:p w:rsidR="00165096" w:rsidRPr="008B4F96" w:rsidRDefault="00165096">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141. В сек</w:t>
      </w:r>
      <w:r w:rsidR="003A5AA2" w:rsidRPr="008B4F96">
        <w:rPr>
          <w:rFonts w:ascii="Times New Roman" w:hAnsi="Times New Roman"/>
          <w:bCs/>
          <w:iCs/>
          <w:szCs w:val="24"/>
          <w:lang w:val="ru-RU"/>
        </w:rPr>
        <w:t>торе</w:t>
      </w:r>
      <w:r w:rsidRPr="008B4F96">
        <w:rPr>
          <w:rFonts w:ascii="Times New Roman" w:hAnsi="Times New Roman"/>
          <w:bCs/>
          <w:iCs/>
          <w:szCs w:val="24"/>
          <w:lang w:val="ru-RU"/>
        </w:rPr>
        <w:t xml:space="preserve"> 2 отчета номер 10 заполняются </w:t>
      </w:r>
      <w:r w:rsidR="00057D43" w:rsidRPr="008B4F96">
        <w:rPr>
          <w:rFonts w:ascii="Times New Roman" w:hAnsi="Times New Roman"/>
          <w:bCs/>
          <w:iCs/>
          <w:szCs w:val="24"/>
          <w:lang w:val="ru-RU"/>
        </w:rPr>
        <w:t xml:space="preserve">общие сведения о перестраховщиках, заключивших договор перестрахования со страховой компанией, и информация о перестрахованных с данным </w:t>
      </w:r>
      <w:r w:rsidR="00A14406" w:rsidRPr="008B4F96">
        <w:rPr>
          <w:rFonts w:ascii="Times New Roman" w:hAnsi="Times New Roman"/>
          <w:bCs/>
          <w:iCs/>
          <w:szCs w:val="24"/>
          <w:lang w:val="ru-RU"/>
        </w:rPr>
        <w:t>перестраховщиком</w:t>
      </w:r>
      <w:r w:rsidR="00057D43" w:rsidRPr="008B4F96">
        <w:rPr>
          <w:rFonts w:ascii="Times New Roman" w:hAnsi="Times New Roman"/>
          <w:bCs/>
          <w:iCs/>
          <w:szCs w:val="24"/>
          <w:lang w:val="ru-RU"/>
        </w:rPr>
        <w:t xml:space="preserve"> страховых договорах в течение отчетного периода, о </w:t>
      </w:r>
      <w:r w:rsidR="00A14406" w:rsidRPr="008B4F96">
        <w:rPr>
          <w:rFonts w:ascii="Times New Roman" w:hAnsi="Times New Roman"/>
          <w:bCs/>
          <w:iCs/>
          <w:szCs w:val="24"/>
          <w:lang w:val="ru-RU"/>
        </w:rPr>
        <w:t>связанных</w:t>
      </w:r>
      <w:r w:rsidR="00057D43" w:rsidRPr="008B4F96">
        <w:rPr>
          <w:rFonts w:ascii="Times New Roman" w:hAnsi="Times New Roman"/>
          <w:bCs/>
          <w:iCs/>
          <w:szCs w:val="24"/>
          <w:lang w:val="ru-RU"/>
        </w:rPr>
        <w:t xml:space="preserve"> с ними объектах, начисленных совокупных перестраховочных премиях, перестраховочных суммах, суммах к получению от перестраховщиков по части страховых возмещений.</w:t>
      </w:r>
    </w:p>
    <w:p w:rsidR="00057D43" w:rsidRPr="008B4F96" w:rsidRDefault="00057D43">
      <w:pPr>
        <w:spacing w:line="234" w:lineRule="atLeast"/>
        <w:ind w:firstLine="284"/>
        <w:jc w:val="both"/>
        <w:rPr>
          <w:rFonts w:ascii="Times New Roman" w:hAnsi="Times New Roman"/>
          <w:bCs/>
          <w:iCs/>
          <w:szCs w:val="24"/>
          <w:lang w:val="ru-RU"/>
        </w:rPr>
      </w:pPr>
    </w:p>
    <w:p w:rsidR="00057D43" w:rsidRPr="008B4F96" w:rsidRDefault="00057D43">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lastRenderedPageBreak/>
        <w:t>142. При заполнении сек</w:t>
      </w:r>
      <w:r w:rsidR="003A5AA2" w:rsidRPr="008B4F96">
        <w:rPr>
          <w:rFonts w:ascii="Times New Roman" w:hAnsi="Times New Roman"/>
          <w:bCs/>
          <w:iCs/>
          <w:szCs w:val="24"/>
          <w:lang w:val="ru-RU"/>
        </w:rPr>
        <w:t>тора</w:t>
      </w:r>
      <w:r w:rsidRPr="008B4F96">
        <w:rPr>
          <w:rFonts w:ascii="Times New Roman" w:hAnsi="Times New Roman"/>
          <w:bCs/>
          <w:iCs/>
          <w:szCs w:val="24"/>
          <w:lang w:val="ru-RU"/>
        </w:rPr>
        <w:t xml:space="preserve"> 1 отчета номер 10 обязательно соблюдение очередности </w:t>
      </w:r>
      <w:r w:rsidR="003A5AA2" w:rsidRPr="008B4F96">
        <w:rPr>
          <w:rFonts w:ascii="Times New Roman" w:hAnsi="Times New Roman"/>
          <w:bCs/>
          <w:iCs/>
          <w:szCs w:val="24"/>
          <w:lang w:val="ru-RU"/>
        </w:rPr>
        <w:t>компонентов</w:t>
      </w:r>
      <w:r w:rsidRPr="008B4F96">
        <w:rPr>
          <w:rFonts w:ascii="Times New Roman" w:hAnsi="Times New Roman"/>
          <w:bCs/>
          <w:iCs/>
          <w:szCs w:val="24"/>
          <w:lang w:val="ru-RU"/>
        </w:rPr>
        <w:t>, указанных в пунктах 143-159, а при заполнении сек</w:t>
      </w:r>
      <w:r w:rsidR="003A5AA2" w:rsidRPr="008B4F96">
        <w:rPr>
          <w:rFonts w:ascii="Times New Roman" w:hAnsi="Times New Roman"/>
          <w:bCs/>
          <w:iCs/>
          <w:szCs w:val="24"/>
          <w:lang w:val="ru-RU"/>
        </w:rPr>
        <w:t>тора</w:t>
      </w:r>
      <w:r w:rsidRPr="008B4F96">
        <w:rPr>
          <w:rFonts w:ascii="Times New Roman" w:hAnsi="Times New Roman"/>
          <w:bCs/>
          <w:iCs/>
          <w:szCs w:val="24"/>
          <w:lang w:val="ru-RU"/>
        </w:rPr>
        <w:t xml:space="preserve"> 2 – очередности </w:t>
      </w:r>
      <w:r w:rsidR="003A5AA2" w:rsidRPr="008B4F96">
        <w:rPr>
          <w:rFonts w:ascii="Times New Roman" w:hAnsi="Times New Roman"/>
          <w:bCs/>
          <w:iCs/>
          <w:szCs w:val="24"/>
          <w:lang w:val="ru-RU"/>
        </w:rPr>
        <w:t>компонентов</w:t>
      </w:r>
      <w:r w:rsidRPr="008B4F96">
        <w:rPr>
          <w:rFonts w:ascii="Times New Roman" w:hAnsi="Times New Roman"/>
          <w:bCs/>
          <w:iCs/>
          <w:szCs w:val="24"/>
          <w:lang w:val="ru-RU"/>
        </w:rPr>
        <w:t xml:space="preserve">, указанных в пунктах 160-178 настоящего Положения. Заполненный в иной очередности отчет считается непредставленным. </w:t>
      </w:r>
    </w:p>
    <w:p w:rsidR="00165096" w:rsidRPr="008B4F96" w:rsidRDefault="00165096">
      <w:pPr>
        <w:spacing w:line="234" w:lineRule="atLeast"/>
        <w:ind w:firstLine="284"/>
        <w:jc w:val="both"/>
        <w:rPr>
          <w:rFonts w:ascii="Times New Roman" w:hAnsi="Times New Roman"/>
          <w:bCs/>
          <w:iCs/>
          <w:szCs w:val="24"/>
          <w:lang w:val="ru-RU"/>
        </w:rPr>
      </w:pPr>
    </w:p>
    <w:p w:rsidR="001C3B52" w:rsidRPr="008B4F96" w:rsidRDefault="001C3B5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143. В </w:t>
      </w:r>
      <w:r w:rsidR="003A5AA2" w:rsidRPr="008B4F96">
        <w:rPr>
          <w:rFonts w:ascii="Times New Roman" w:hAnsi="Times New Roman"/>
          <w:bCs/>
          <w:iCs/>
          <w:szCs w:val="24"/>
          <w:lang w:val="ru-RU"/>
        </w:rPr>
        <w:t>компоненте</w:t>
      </w:r>
      <w:r w:rsidRPr="008B4F96">
        <w:rPr>
          <w:rFonts w:ascii="Times New Roman" w:hAnsi="Times New Roman"/>
          <w:bCs/>
          <w:iCs/>
          <w:szCs w:val="24"/>
          <w:lang w:val="ru-RU"/>
        </w:rPr>
        <w:t xml:space="preserve"> “ID</w:t>
      </w:r>
      <w:r w:rsidR="00662DB0" w:rsidRPr="008B4F96">
        <w:rPr>
          <w:rFonts w:ascii="Times New Roman" w:hAnsi="Times New Roman"/>
          <w:bCs/>
          <w:iCs/>
          <w:szCs w:val="24"/>
          <w:lang w:val="ru-RU"/>
        </w:rPr>
        <w:t>_</w:t>
      </w:r>
      <w:r w:rsidRPr="008B4F96">
        <w:rPr>
          <w:rFonts w:ascii="Times New Roman" w:hAnsi="Times New Roman"/>
          <w:bCs/>
          <w:iCs/>
          <w:szCs w:val="24"/>
          <w:lang w:val="ru-RU"/>
        </w:rPr>
        <w:t>STOCK” сек</w:t>
      </w:r>
      <w:r w:rsidR="003A5AA2" w:rsidRPr="008B4F96">
        <w:rPr>
          <w:rFonts w:ascii="Times New Roman" w:hAnsi="Times New Roman"/>
          <w:bCs/>
          <w:iCs/>
          <w:szCs w:val="24"/>
          <w:lang w:val="ru-RU"/>
        </w:rPr>
        <w:t>тора</w:t>
      </w:r>
      <w:r w:rsidRPr="008B4F96">
        <w:rPr>
          <w:rFonts w:ascii="Times New Roman" w:hAnsi="Times New Roman"/>
          <w:bCs/>
          <w:iCs/>
          <w:szCs w:val="24"/>
          <w:lang w:val="ru-RU"/>
        </w:rPr>
        <w:t xml:space="preserve"> 1 отчета номер 10 заполняется порядковый номер строки -  в нарастающей последовательности.</w:t>
      </w:r>
    </w:p>
    <w:p w:rsidR="001C3B52" w:rsidRPr="008B4F96" w:rsidRDefault="001C3B52">
      <w:pPr>
        <w:spacing w:line="234" w:lineRule="atLeast"/>
        <w:ind w:firstLine="284"/>
        <w:jc w:val="both"/>
        <w:rPr>
          <w:rFonts w:ascii="Times New Roman" w:hAnsi="Times New Roman"/>
          <w:bCs/>
          <w:iCs/>
          <w:szCs w:val="24"/>
          <w:lang w:val="ru-RU"/>
        </w:rPr>
      </w:pPr>
    </w:p>
    <w:p w:rsidR="00457BF9" w:rsidRPr="008B4F96" w:rsidRDefault="001C3B5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144.  В </w:t>
      </w:r>
      <w:r w:rsidR="003A5AA2" w:rsidRPr="008B4F96">
        <w:rPr>
          <w:rFonts w:ascii="Times New Roman" w:hAnsi="Times New Roman"/>
          <w:bCs/>
          <w:iCs/>
          <w:szCs w:val="24"/>
          <w:lang w:val="ru-RU"/>
        </w:rPr>
        <w:t>компоненте</w:t>
      </w:r>
      <w:r w:rsidRPr="008B4F96">
        <w:rPr>
          <w:rFonts w:ascii="Times New Roman" w:hAnsi="Times New Roman"/>
          <w:bCs/>
          <w:iCs/>
          <w:szCs w:val="24"/>
          <w:lang w:val="ru-RU"/>
        </w:rPr>
        <w:t xml:space="preserve"> “REINS</w:t>
      </w:r>
      <w:r w:rsidR="00662DB0" w:rsidRPr="008B4F96">
        <w:rPr>
          <w:rFonts w:ascii="Times New Roman" w:hAnsi="Times New Roman"/>
          <w:bCs/>
          <w:iCs/>
          <w:szCs w:val="24"/>
          <w:lang w:val="ru-RU"/>
        </w:rPr>
        <w:t>_</w:t>
      </w:r>
      <w:r w:rsidRPr="008B4F96">
        <w:rPr>
          <w:rFonts w:ascii="Times New Roman" w:hAnsi="Times New Roman"/>
          <w:bCs/>
          <w:iCs/>
          <w:szCs w:val="24"/>
          <w:lang w:val="ru-RU"/>
        </w:rPr>
        <w:t>COMP</w:t>
      </w:r>
      <w:r w:rsidR="00662DB0" w:rsidRPr="008B4F96">
        <w:rPr>
          <w:rFonts w:ascii="Times New Roman" w:hAnsi="Times New Roman"/>
          <w:bCs/>
          <w:iCs/>
          <w:szCs w:val="24"/>
          <w:lang w:val="ru-RU"/>
        </w:rPr>
        <w:t>_</w:t>
      </w:r>
      <w:r w:rsidRPr="008B4F96">
        <w:rPr>
          <w:rFonts w:ascii="Times New Roman" w:hAnsi="Times New Roman"/>
          <w:bCs/>
          <w:iCs/>
          <w:szCs w:val="24"/>
          <w:lang w:val="ru-RU"/>
        </w:rPr>
        <w:t>NAME</w:t>
      </w:r>
      <w:r w:rsidR="00662DB0" w:rsidRPr="008B4F96">
        <w:rPr>
          <w:rFonts w:ascii="Times New Roman" w:hAnsi="Times New Roman"/>
          <w:bCs/>
          <w:iCs/>
          <w:szCs w:val="24"/>
          <w:lang w:val="ru-RU"/>
        </w:rPr>
        <w:t>_</w:t>
      </w:r>
      <w:r w:rsidRPr="008B4F96">
        <w:rPr>
          <w:rFonts w:ascii="Times New Roman" w:hAnsi="Times New Roman"/>
          <w:bCs/>
          <w:iCs/>
          <w:szCs w:val="24"/>
          <w:lang w:val="ru-RU"/>
        </w:rPr>
        <w:t>STOCK” сек</w:t>
      </w:r>
      <w:r w:rsidR="003A5AA2" w:rsidRPr="008B4F96">
        <w:rPr>
          <w:rFonts w:ascii="Times New Roman" w:hAnsi="Times New Roman"/>
          <w:bCs/>
          <w:iCs/>
          <w:szCs w:val="24"/>
          <w:lang w:val="ru-RU"/>
        </w:rPr>
        <w:t>тора</w:t>
      </w:r>
      <w:r w:rsidRPr="008B4F96">
        <w:rPr>
          <w:rFonts w:ascii="Times New Roman" w:hAnsi="Times New Roman"/>
          <w:bCs/>
          <w:iCs/>
          <w:szCs w:val="24"/>
          <w:lang w:val="ru-RU"/>
        </w:rPr>
        <w:t xml:space="preserve"> 1 отчета номер 10 заполняется наименование перестраховочной компании. Наименование следует выбрать из списка, предоставленного Центральным банком. Если страховая компания заключила договор с такой перестраховочной компанией, которой нет в этом списке, то она информирует Центральный банк об этом. После получения извещения Центральный банк предоставляет страховой компании обновленные файлы. Список перестраховочных компаний представляется Центральным банком в формате esd.</w:t>
      </w:r>
    </w:p>
    <w:p w:rsidR="001C3B52" w:rsidRPr="008B4F96" w:rsidRDefault="001C3B52">
      <w:pPr>
        <w:spacing w:line="234" w:lineRule="atLeast"/>
        <w:ind w:firstLine="284"/>
        <w:jc w:val="both"/>
        <w:rPr>
          <w:rFonts w:ascii="Times New Roman" w:hAnsi="Times New Roman"/>
          <w:bCs/>
          <w:iCs/>
          <w:szCs w:val="24"/>
          <w:lang w:val="ru-RU"/>
        </w:rPr>
      </w:pPr>
    </w:p>
    <w:p w:rsidR="001C3B52" w:rsidRPr="008B4F96" w:rsidRDefault="003A5AA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145. В компоненте  “</w:t>
      </w:r>
      <w:r w:rsidR="001C3B52" w:rsidRPr="008B4F96">
        <w:rPr>
          <w:rFonts w:ascii="Times New Roman" w:hAnsi="Times New Roman"/>
          <w:bCs/>
          <w:iCs/>
          <w:szCs w:val="24"/>
          <w:lang w:val="ru-RU"/>
        </w:rPr>
        <w:t>STAND_POORS</w:t>
      </w:r>
      <w:r w:rsidRPr="008B4F96">
        <w:rPr>
          <w:rFonts w:ascii="Times New Roman" w:hAnsi="Times New Roman"/>
          <w:bCs/>
          <w:iCs/>
          <w:szCs w:val="24"/>
          <w:lang w:val="ru-RU"/>
        </w:rPr>
        <w:t>_</w:t>
      </w:r>
      <w:r w:rsidR="001C3B52" w:rsidRPr="008B4F96">
        <w:rPr>
          <w:rFonts w:ascii="Times New Roman" w:hAnsi="Times New Roman"/>
          <w:bCs/>
          <w:iCs/>
          <w:szCs w:val="24"/>
          <w:lang w:val="ru-RU"/>
        </w:rPr>
        <w:t>RATING</w:t>
      </w:r>
      <w:r w:rsidRPr="008B4F96">
        <w:rPr>
          <w:rFonts w:ascii="Times New Roman" w:hAnsi="Times New Roman"/>
          <w:bCs/>
          <w:iCs/>
          <w:szCs w:val="24"/>
          <w:lang w:val="ru-RU"/>
        </w:rPr>
        <w:t>_</w:t>
      </w:r>
      <w:r w:rsidR="001C3B52" w:rsidRPr="008B4F96">
        <w:rPr>
          <w:rFonts w:ascii="Times New Roman" w:hAnsi="Times New Roman"/>
          <w:bCs/>
          <w:iCs/>
          <w:szCs w:val="24"/>
          <w:lang w:val="ru-RU"/>
        </w:rPr>
        <w:t>STOCK</w:t>
      </w:r>
      <w:r w:rsidRPr="008B4F96">
        <w:rPr>
          <w:rFonts w:ascii="Times New Roman" w:hAnsi="Times New Roman"/>
          <w:bCs/>
          <w:iCs/>
          <w:szCs w:val="24"/>
          <w:lang w:val="ru-RU"/>
        </w:rPr>
        <w:t xml:space="preserve">” сектора 1 отчета номер 10 указывается рейтинг перестраховочной компании, присвоенный рейтинговым агентством Standard and Poor’s. Рейтинг перестраховочной компании следует выбрать из списка, предоставленного Центральным банком. Если у компании нет рейтинга, </w:t>
      </w:r>
      <w:r w:rsidR="00A14406" w:rsidRPr="008B4F96">
        <w:rPr>
          <w:rFonts w:ascii="Times New Roman" w:hAnsi="Times New Roman"/>
          <w:bCs/>
          <w:iCs/>
          <w:szCs w:val="24"/>
          <w:lang w:val="ru-RU"/>
        </w:rPr>
        <w:t>указывается</w:t>
      </w:r>
      <w:r w:rsidRPr="008B4F96">
        <w:rPr>
          <w:rFonts w:ascii="Times New Roman" w:hAnsi="Times New Roman"/>
          <w:bCs/>
          <w:iCs/>
          <w:szCs w:val="24"/>
          <w:lang w:val="ru-RU"/>
        </w:rPr>
        <w:t xml:space="preserve"> “Х”. Шкала  кредитных рейтингов агентства Standard and Poor’s</w:t>
      </w:r>
      <w:r w:rsidR="00FF5162" w:rsidRPr="008B4F96">
        <w:rPr>
          <w:rFonts w:ascii="Times New Roman" w:hAnsi="Times New Roman"/>
          <w:bCs/>
          <w:iCs/>
          <w:szCs w:val="24"/>
          <w:lang w:val="ru-RU"/>
        </w:rPr>
        <w:t xml:space="preserve"> </w:t>
      </w:r>
      <w:r w:rsidRPr="008B4F96">
        <w:rPr>
          <w:rFonts w:ascii="Times New Roman" w:hAnsi="Times New Roman"/>
          <w:bCs/>
          <w:iCs/>
          <w:szCs w:val="24"/>
          <w:lang w:val="ru-RU"/>
        </w:rPr>
        <w:t>п</w:t>
      </w:r>
      <w:r w:rsidR="00FF5162" w:rsidRPr="008B4F96">
        <w:rPr>
          <w:rFonts w:ascii="Times New Roman" w:hAnsi="Times New Roman"/>
          <w:bCs/>
          <w:iCs/>
          <w:szCs w:val="24"/>
          <w:lang w:val="ru-RU"/>
        </w:rPr>
        <w:t>ре</w:t>
      </w:r>
      <w:r w:rsidRPr="008B4F96">
        <w:rPr>
          <w:rFonts w:ascii="Times New Roman" w:hAnsi="Times New Roman"/>
          <w:bCs/>
          <w:iCs/>
          <w:szCs w:val="24"/>
          <w:lang w:val="ru-RU"/>
        </w:rPr>
        <w:t xml:space="preserve">дставлена в таблице 2 приложения 10 к настоящему Положению. </w:t>
      </w:r>
    </w:p>
    <w:p w:rsidR="003A5AA2" w:rsidRPr="008B4F96" w:rsidRDefault="003A5AA2">
      <w:pPr>
        <w:spacing w:line="234" w:lineRule="atLeast"/>
        <w:ind w:firstLine="284"/>
        <w:jc w:val="both"/>
        <w:rPr>
          <w:rFonts w:ascii="Times New Roman" w:hAnsi="Times New Roman"/>
          <w:bCs/>
          <w:iCs/>
          <w:szCs w:val="24"/>
          <w:lang w:val="ru-RU"/>
        </w:rPr>
      </w:pPr>
    </w:p>
    <w:p w:rsidR="003A5AA2" w:rsidRPr="008B4F96" w:rsidRDefault="003A5AA2" w:rsidP="003A5AA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146. В компоненте  “</w:t>
      </w:r>
      <w:r w:rsidRPr="008B4F96">
        <w:rPr>
          <w:rFonts w:ascii="Sylfaen" w:hAnsi="Sylfaen"/>
          <w:bCs/>
          <w:iCs/>
          <w:szCs w:val="24"/>
          <w:lang w:val="ru-RU"/>
        </w:rPr>
        <w:t>FITCH</w:t>
      </w:r>
      <w:r w:rsidRPr="008B4F96">
        <w:rPr>
          <w:rFonts w:ascii="Times New Roman" w:hAnsi="Times New Roman"/>
          <w:bCs/>
          <w:iCs/>
          <w:szCs w:val="24"/>
          <w:lang w:val="ru-RU"/>
        </w:rPr>
        <w:t xml:space="preserve">_RATING_STOCK” сектора 1 отчета номер 10 указывается указывается рейтинг перестраховочной компании, присвоенный рейтинговым агентством </w:t>
      </w:r>
      <w:r w:rsidR="00FF5162" w:rsidRPr="008B4F96">
        <w:rPr>
          <w:rFonts w:ascii="Times New Roman" w:hAnsi="Times New Roman"/>
          <w:bCs/>
          <w:iCs/>
          <w:szCs w:val="24"/>
          <w:lang w:val="ru-RU"/>
        </w:rPr>
        <w:t>Fitch</w:t>
      </w:r>
      <w:r w:rsidRPr="008B4F96">
        <w:rPr>
          <w:rFonts w:ascii="Times New Roman" w:hAnsi="Times New Roman"/>
          <w:bCs/>
          <w:iCs/>
          <w:szCs w:val="24"/>
          <w:lang w:val="ru-RU"/>
        </w:rPr>
        <w:t xml:space="preserve">. Рейтинг перестраховочной компании следует выбрать из списка, предоставленного Центральным банком. Если у компании нет рейтинга, </w:t>
      </w:r>
      <w:r w:rsidR="00A14406" w:rsidRPr="008B4F96">
        <w:rPr>
          <w:rFonts w:ascii="Times New Roman" w:hAnsi="Times New Roman"/>
          <w:bCs/>
          <w:iCs/>
          <w:szCs w:val="24"/>
          <w:lang w:val="ru-RU"/>
        </w:rPr>
        <w:t>указывается</w:t>
      </w:r>
      <w:r w:rsidRPr="008B4F96">
        <w:rPr>
          <w:rFonts w:ascii="Times New Roman" w:hAnsi="Times New Roman"/>
          <w:bCs/>
          <w:iCs/>
          <w:szCs w:val="24"/>
          <w:lang w:val="ru-RU"/>
        </w:rPr>
        <w:t xml:space="preserve"> “Х”. Шкала  кредитных рейтингов агентства </w:t>
      </w:r>
      <w:r w:rsidR="00FF5162" w:rsidRPr="008B4F96">
        <w:rPr>
          <w:rFonts w:ascii="Times New Roman" w:hAnsi="Times New Roman"/>
          <w:bCs/>
          <w:iCs/>
          <w:szCs w:val="24"/>
          <w:lang w:val="ru-RU"/>
        </w:rPr>
        <w:t xml:space="preserve">Fitch </w:t>
      </w:r>
      <w:r w:rsidRPr="008B4F96">
        <w:rPr>
          <w:rFonts w:ascii="Times New Roman" w:hAnsi="Times New Roman"/>
          <w:bCs/>
          <w:iCs/>
          <w:szCs w:val="24"/>
          <w:lang w:val="ru-RU"/>
        </w:rPr>
        <w:t>п</w:t>
      </w:r>
      <w:r w:rsidR="00FF5162" w:rsidRPr="008B4F96">
        <w:rPr>
          <w:rFonts w:ascii="Times New Roman" w:hAnsi="Times New Roman"/>
          <w:bCs/>
          <w:iCs/>
          <w:szCs w:val="24"/>
          <w:lang w:val="ru-RU"/>
        </w:rPr>
        <w:t>ре</w:t>
      </w:r>
      <w:r w:rsidRPr="008B4F96">
        <w:rPr>
          <w:rFonts w:ascii="Times New Roman" w:hAnsi="Times New Roman"/>
          <w:bCs/>
          <w:iCs/>
          <w:szCs w:val="24"/>
          <w:lang w:val="ru-RU"/>
        </w:rPr>
        <w:t xml:space="preserve">дставлена в таблице 2 приложения 10 к настоящему Положению. </w:t>
      </w:r>
    </w:p>
    <w:p w:rsidR="00FF5162" w:rsidRPr="008B4F96" w:rsidRDefault="00FF5162" w:rsidP="003A5AA2">
      <w:pPr>
        <w:spacing w:line="234" w:lineRule="atLeast"/>
        <w:ind w:firstLine="284"/>
        <w:jc w:val="both"/>
        <w:rPr>
          <w:rFonts w:ascii="Times New Roman" w:hAnsi="Times New Roman"/>
          <w:bCs/>
          <w:iCs/>
          <w:szCs w:val="24"/>
          <w:lang w:val="ru-RU"/>
        </w:rPr>
      </w:pPr>
    </w:p>
    <w:p w:rsidR="00FF5162" w:rsidRPr="008B4F96" w:rsidRDefault="00FF5162" w:rsidP="003A5AA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147. В компоненте  “MOODYS_RATING_STOCK” сектора 1 отчета номер 10 указывается рейтинг перестраховочной компании, присвоенный рейтинговым агентством Moody’s. Рейтинг перестраховочной компании следует выбрать из списка, предоставленного Центральным банком. Если у компании нет рейтинга, </w:t>
      </w:r>
      <w:r w:rsidR="00A14406" w:rsidRPr="008B4F96">
        <w:rPr>
          <w:rFonts w:ascii="Times New Roman" w:hAnsi="Times New Roman"/>
          <w:bCs/>
          <w:iCs/>
          <w:szCs w:val="24"/>
          <w:lang w:val="ru-RU"/>
        </w:rPr>
        <w:t>указывается</w:t>
      </w:r>
      <w:r w:rsidRPr="008B4F96">
        <w:rPr>
          <w:rFonts w:ascii="Times New Roman" w:hAnsi="Times New Roman"/>
          <w:bCs/>
          <w:iCs/>
          <w:szCs w:val="24"/>
          <w:lang w:val="ru-RU"/>
        </w:rPr>
        <w:t xml:space="preserve"> “Х”. Шкала  кредитных рейтингов агентства Moody’s представлена в таблице 2 приложения 10 к настоящему Положению.</w:t>
      </w:r>
    </w:p>
    <w:p w:rsidR="003A5AA2" w:rsidRPr="008B4F96" w:rsidRDefault="003A5AA2">
      <w:pPr>
        <w:spacing w:line="234" w:lineRule="atLeast"/>
        <w:ind w:firstLine="284"/>
        <w:jc w:val="both"/>
        <w:rPr>
          <w:rFonts w:ascii="Times New Roman" w:hAnsi="Times New Roman"/>
          <w:bCs/>
          <w:iCs/>
          <w:szCs w:val="24"/>
          <w:lang w:val="ru-RU"/>
        </w:rPr>
      </w:pPr>
    </w:p>
    <w:p w:rsidR="00FF5162" w:rsidRPr="008B4F96" w:rsidRDefault="00FF5162" w:rsidP="00FF516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148. В компоненте  “A.M.BEST_RATING_STOCK” сектора 1 отчета номер 10 указывается рейтинг перестраховочной компании, присвоенный рейтинговым агентством A.M.Best. Рейтинг перестраховочной компании следует выбрать из списка, предоставленного Центральным банком. Если у компании нет рейтинга, </w:t>
      </w:r>
      <w:r w:rsidR="00A14406" w:rsidRPr="008B4F96">
        <w:rPr>
          <w:rFonts w:ascii="Times New Roman" w:hAnsi="Times New Roman"/>
          <w:bCs/>
          <w:iCs/>
          <w:szCs w:val="24"/>
          <w:lang w:val="ru-RU"/>
        </w:rPr>
        <w:t>указывается</w:t>
      </w:r>
      <w:r w:rsidRPr="008B4F96">
        <w:rPr>
          <w:rFonts w:ascii="Times New Roman" w:hAnsi="Times New Roman"/>
          <w:bCs/>
          <w:iCs/>
          <w:szCs w:val="24"/>
          <w:lang w:val="ru-RU"/>
        </w:rPr>
        <w:t xml:space="preserve"> “Х”. Шкала  кредитных рейтингов агентства A.M.Best представлена в таблице 2 приложения 10 к настоящему Положению.</w:t>
      </w:r>
    </w:p>
    <w:p w:rsidR="00457BF9" w:rsidRPr="008B4F96" w:rsidRDefault="00457BF9">
      <w:pPr>
        <w:spacing w:line="234" w:lineRule="atLeast"/>
        <w:ind w:firstLine="284"/>
        <w:jc w:val="both"/>
        <w:rPr>
          <w:rFonts w:ascii="Times New Roman" w:hAnsi="Times New Roman"/>
          <w:bCs/>
          <w:iCs/>
          <w:szCs w:val="24"/>
          <w:lang w:val="ru-RU"/>
        </w:rPr>
      </w:pPr>
    </w:p>
    <w:p w:rsidR="00FF5162" w:rsidRPr="008B4F96" w:rsidRDefault="00FF5162" w:rsidP="00FF516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149. В компоненте “REINS_COUNTRY_STOCK” сектора 1 отчета номер 10 указывается трехзначный код страны перестраховочной компании, согласно международному стандарту ISO 3166-1 alpha-3.</w:t>
      </w:r>
    </w:p>
    <w:p w:rsidR="00FF5162" w:rsidRPr="008B4F96" w:rsidRDefault="00FF5162" w:rsidP="00FF5162">
      <w:pPr>
        <w:spacing w:line="234" w:lineRule="atLeast"/>
        <w:ind w:firstLine="284"/>
        <w:jc w:val="both"/>
        <w:rPr>
          <w:rFonts w:ascii="Times New Roman" w:hAnsi="Times New Roman"/>
          <w:bCs/>
          <w:iCs/>
          <w:szCs w:val="24"/>
          <w:lang w:val="ru-RU"/>
        </w:rPr>
      </w:pPr>
    </w:p>
    <w:p w:rsidR="00FF5162" w:rsidRPr="008B4F96" w:rsidRDefault="00FF5162" w:rsidP="00FF516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150. В компоненте “REINS_SITE_STOCK” сектора 1 отчета номер 10 указывается сайт перестраховочной компании с обязательным  добавлением www.</w:t>
      </w:r>
    </w:p>
    <w:p w:rsidR="00FF5162" w:rsidRPr="008B4F96" w:rsidRDefault="00FF5162" w:rsidP="00FF5162">
      <w:pPr>
        <w:spacing w:line="234" w:lineRule="atLeast"/>
        <w:ind w:firstLine="284"/>
        <w:jc w:val="both"/>
        <w:rPr>
          <w:rFonts w:ascii="Times New Roman" w:hAnsi="Times New Roman"/>
          <w:bCs/>
          <w:iCs/>
          <w:szCs w:val="24"/>
          <w:lang w:val="ru-RU"/>
        </w:rPr>
      </w:pPr>
    </w:p>
    <w:p w:rsidR="00FF5162" w:rsidRPr="008B4F96" w:rsidRDefault="00FF5162" w:rsidP="00FF516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151. </w:t>
      </w:r>
      <w:r w:rsidR="001E6BFA" w:rsidRPr="008B4F96">
        <w:rPr>
          <w:rFonts w:ascii="Times New Roman" w:hAnsi="Times New Roman"/>
          <w:bCs/>
          <w:iCs/>
          <w:szCs w:val="24"/>
          <w:lang w:val="ru-RU"/>
        </w:rPr>
        <w:t>В компоненте “REINS_S</w:t>
      </w:r>
      <w:r w:rsidR="001E6BFA" w:rsidRPr="008B4F96">
        <w:rPr>
          <w:rFonts w:ascii="Sylfaen" w:hAnsi="Sylfaen"/>
          <w:bCs/>
          <w:iCs/>
          <w:szCs w:val="24"/>
          <w:lang w:val="ru-RU"/>
        </w:rPr>
        <w:t>TA</w:t>
      </w:r>
      <w:r w:rsidR="001E6BFA" w:rsidRPr="008B4F96">
        <w:rPr>
          <w:rFonts w:ascii="Times New Roman" w:hAnsi="Times New Roman"/>
          <w:bCs/>
          <w:iCs/>
          <w:szCs w:val="24"/>
          <w:lang w:val="ru-RU"/>
        </w:rPr>
        <w:t>TE_REGIST_DATA_STOCK” сектора 1 отчета номер 10 указывается  государственный регистрационный номер перестраховочной компании.</w:t>
      </w:r>
    </w:p>
    <w:p w:rsidR="00FF5162" w:rsidRPr="008B4F96" w:rsidRDefault="00FF5162">
      <w:pPr>
        <w:spacing w:line="234" w:lineRule="atLeast"/>
        <w:ind w:firstLine="284"/>
        <w:jc w:val="both"/>
        <w:rPr>
          <w:rFonts w:ascii="Times New Roman" w:hAnsi="Times New Roman"/>
          <w:bCs/>
          <w:iCs/>
          <w:szCs w:val="24"/>
          <w:lang w:val="ru-RU"/>
        </w:rPr>
      </w:pPr>
    </w:p>
    <w:p w:rsidR="001E6BFA" w:rsidRPr="008B4F96" w:rsidRDefault="001E6BFA" w:rsidP="001E6BFA">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152. В компоненте “RESIDENT_BROKER_CODE_STOCK” сектора 1 отчета номер 10 указывается выданный Центральным банком код страхового брокера-резидента, передавшего риски страховщика   перестраховочной компании. Если брокеров больше</w:t>
      </w:r>
      <w:r w:rsidR="009D764C" w:rsidRPr="008B4F96">
        <w:rPr>
          <w:rFonts w:ascii="Times New Roman" w:hAnsi="Times New Roman"/>
          <w:bCs/>
          <w:iCs/>
          <w:szCs w:val="24"/>
          <w:lang w:val="ru-RU"/>
        </w:rPr>
        <w:t xml:space="preserve"> одного</w:t>
      </w:r>
      <w:r w:rsidRPr="008B4F96">
        <w:rPr>
          <w:rFonts w:ascii="Times New Roman" w:hAnsi="Times New Roman"/>
          <w:bCs/>
          <w:iCs/>
          <w:szCs w:val="24"/>
          <w:lang w:val="ru-RU"/>
        </w:rPr>
        <w:t xml:space="preserve">, то коды разделяются пробелами. </w:t>
      </w:r>
    </w:p>
    <w:p w:rsidR="001E6BFA" w:rsidRPr="008B4F96" w:rsidRDefault="001E6BFA" w:rsidP="001E6BFA">
      <w:pPr>
        <w:spacing w:line="234" w:lineRule="atLeast"/>
        <w:ind w:firstLine="284"/>
        <w:jc w:val="both"/>
        <w:rPr>
          <w:rFonts w:ascii="Times New Roman" w:hAnsi="Times New Roman"/>
          <w:bCs/>
          <w:iCs/>
          <w:szCs w:val="24"/>
          <w:lang w:val="ru-RU"/>
        </w:rPr>
      </w:pPr>
    </w:p>
    <w:p w:rsidR="009D764C" w:rsidRPr="008B4F96" w:rsidRDefault="009D764C" w:rsidP="009D764C">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153. В компоненте “NON_RESIDENT_BROCKER_NAME_STOCK” сектора 1 отчета номер 10 указывается  наименование иностранного страхового брокера, передавшего  риски страховщика данному перестраховщику.</w:t>
      </w:r>
    </w:p>
    <w:p w:rsidR="009D764C" w:rsidRPr="008B4F96" w:rsidRDefault="009D764C" w:rsidP="009D764C">
      <w:pPr>
        <w:spacing w:line="234" w:lineRule="atLeast"/>
        <w:ind w:firstLine="284"/>
        <w:jc w:val="both"/>
        <w:rPr>
          <w:rFonts w:ascii="Times New Roman" w:hAnsi="Times New Roman"/>
          <w:bCs/>
          <w:iCs/>
          <w:szCs w:val="24"/>
          <w:lang w:val="ru-RU"/>
        </w:rPr>
      </w:pPr>
    </w:p>
    <w:p w:rsidR="009D764C" w:rsidRPr="008B4F96" w:rsidRDefault="009D764C" w:rsidP="009D764C">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154. В </w:t>
      </w:r>
      <w:r w:rsidR="00A14406" w:rsidRPr="008B4F96">
        <w:rPr>
          <w:rFonts w:ascii="Times New Roman" w:hAnsi="Times New Roman"/>
          <w:bCs/>
          <w:iCs/>
          <w:szCs w:val="24"/>
          <w:lang w:val="ru-RU"/>
        </w:rPr>
        <w:t>компонентах</w:t>
      </w:r>
      <w:r w:rsidRPr="008B4F96">
        <w:rPr>
          <w:rFonts w:ascii="Times New Roman" w:hAnsi="Times New Roman"/>
          <w:bCs/>
          <w:iCs/>
          <w:szCs w:val="24"/>
          <w:lang w:val="ru-RU"/>
        </w:rPr>
        <w:t xml:space="preserve"> “REINS_CONTR_BEGDATE_STOCK” </w:t>
      </w:r>
      <w:r w:rsidR="0010433F" w:rsidRPr="008B4F96">
        <w:rPr>
          <w:rFonts w:ascii="Times New Roman" w:hAnsi="Times New Roman"/>
          <w:bCs/>
          <w:iCs/>
          <w:szCs w:val="24"/>
          <w:lang w:val="ru-RU"/>
        </w:rPr>
        <w:t>и</w:t>
      </w:r>
      <w:r w:rsidRPr="008B4F96">
        <w:rPr>
          <w:rFonts w:ascii="Times New Roman" w:hAnsi="Times New Roman"/>
          <w:bCs/>
          <w:iCs/>
          <w:szCs w:val="24"/>
          <w:lang w:val="ru-RU"/>
        </w:rPr>
        <w:t xml:space="preserve"> “REINS_CONTR_ENDDATE_STOCK” сектора 1 отчета номер 10 указываются  </w:t>
      </w:r>
      <w:r w:rsidR="0010433F" w:rsidRPr="008B4F96">
        <w:rPr>
          <w:rFonts w:ascii="Times New Roman" w:hAnsi="Times New Roman"/>
          <w:bCs/>
          <w:iCs/>
          <w:szCs w:val="24"/>
          <w:lang w:val="ru-RU"/>
        </w:rPr>
        <w:t>соответс</w:t>
      </w:r>
      <w:r w:rsidR="00815DBB" w:rsidRPr="008B4F96">
        <w:rPr>
          <w:rFonts w:ascii="Times New Roman" w:hAnsi="Times New Roman"/>
          <w:bCs/>
          <w:iCs/>
          <w:szCs w:val="24"/>
          <w:lang w:val="ru-RU"/>
        </w:rPr>
        <w:t>т</w:t>
      </w:r>
      <w:r w:rsidR="0010433F" w:rsidRPr="008B4F96">
        <w:rPr>
          <w:rFonts w:ascii="Times New Roman" w:hAnsi="Times New Roman"/>
          <w:bCs/>
          <w:iCs/>
          <w:szCs w:val="24"/>
          <w:lang w:val="ru-RU"/>
        </w:rPr>
        <w:t xml:space="preserve">венно дата начала и дата завершения действия договора перестрахования в формате день/месяц/год.  </w:t>
      </w:r>
    </w:p>
    <w:p w:rsidR="009D764C" w:rsidRPr="008B4F96" w:rsidRDefault="009D764C" w:rsidP="009D764C">
      <w:pPr>
        <w:spacing w:line="234" w:lineRule="atLeast"/>
        <w:ind w:firstLine="284"/>
        <w:jc w:val="both"/>
        <w:rPr>
          <w:rFonts w:ascii="Times New Roman" w:hAnsi="Times New Roman"/>
          <w:bCs/>
          <w:iCs/>
          <w:szCs w:val="24"/>
          <w:lang w:val="ru-RU"/>
        </w:rPr>
      </w:pPr>
    </w:p>
    <w:p w:rsidR="001E6BFA" w:rsidRPr="008B4F96" w:rsidRDefault="0010433F" w:rsidP="001E6BFA">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155. В компоненте “REINS_CONTR_TYPE_STOCK” сектора 1 отчета номер 10 указывается код типа договора перестрахования. Коды типов договоров перестрахования представлены в таблице 3 приложения 10 к настоящему Положению. </w:t>
      </w:r>
    </w:p>
    <w:p w:rsidR="0010433F" w:rsidRPr="008B4F96" w:rsidRDefault="0010433F" w:rsidP="0010433F">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lastRenderedPageBreak/>
        <w:t xml:space="preserve">156. В компоненте “INSURANCE_CLASS_STOCK” сектора 1 отчета номер 10 указывается код класса страхования, к которому относится договор перестрахования. Коды классов страхования представлены в таблице 1 приложения 10 к настоящему Положению. </w:t>
      </w:r>
    </w:p>
    <w:p w:rsidR="0010433F" w:rsidRPr="008B4F96" w:rsidRDefault="0010433F" w:rsidP="0010433F">
      <w:pPr>
        <w:spacing w:line="234" w:lineRule="atLeast"/>
        <w:ind w:firstLine="284"/>
        <w:jc w:val="both"/>
        <w:rPr>
          <w:rFonts w:ascii="Times New Roman" w:hAnsi="Times New Roman"/>
          <w:bCs/>
          <w:iCs/>
          <w:szCs w:val="24"/>
          <w:lang w:val="ru-RU"/>
        </w:rPr>
      </w:pPr>
    </w:p>
    <w:p w:rsidR="0010433F" w:rsidRPr="008B4F96" w:rsidRDefault="0010433F" w:rsidP="0010433F">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157. В компоненте “INSUR_CONTR_COUNT_STOCK” сектора 1 отчета номер 10 указывается количество перестрахованных договоров страхования на коне</w:t>
      </w:r>
      <w:r w:rsidR="000D151F" w:rsidRPr="008B4F96">
        <w:rPr>
          <w:rFonts w:ascii="Times New Roman" w:hAnsi="Times New Roman"/>
          <w:bCs/>
          <w:iCs/>
          <w:szCs w:val="24"/>
          <w:lang w:val="ru-RU"/>
        </w:rPr>
        <w:t>ц</w:t>
      </w:r>
      <w:r w:rsidRPr="008B4F96">
        <w:rPr>
          <w:rFonts w:ascii="Times New Roman" w:hAnsi="Times New Roman"/>
          <w:bCs/>
          <w:iCs/>
          <w:szCs w:val="24"/>
          <w:lang w:val="ru-RU"/>
        </w:rPr>
        <w:t xml:space="preserve"> отчетного периода. </w:t>
      </w:r>
    </w:p>
    <w:p w:rsidR="000D151F" w:rsidRPr="008B4F96" w:rsidRDefault="000D151F" w:rsidP="0010433F">
      <w:pPr>
        <w:spacing w:line="234" w:lineRule="atLeast"/>
        <w:ind w:firstLine="284"/>
        <w:jc w:val="both"/>
        <w:rPr>
          <w:rFonts w:ascii="Times New Roman" w:hAnsi="Times New Roman"/>
          <w:bCs/>
          <w:iCs/>
          <w:szCs w:val="24"/>
          <w:lang w:val="ru-RU"/>
        </w:rPr>
      </w:pPr>
    </w:p>
    <w:p w:rsidR="000D151F" w:rsidRPr="008B4F96" w:rsidRDefault="000D151F" w:rsidP="0010433F">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158. В компоненте “REINS_OBJECTS_COUNT_STOCK” сектора 1 отчета номер 10 указывается количество перестрахованных объектов </w:t>
      </w:r>
      <w:r w:rsidR="00662DB0" w:rsidRPr="008B4F96">
        <w:rPr>
          <w:rFonts w:ascii="Times New Roman" w:hAnsi="Times New Roman"/>
          <w:bCs/>
          <w:iCs/>
          <w:szCs w:val="24"/>
          <w:lang w:val="ru-RU"/>
        </w:rPr>
        <w:t>(целыми числами) н</w:t>
      </w:r>
      <w:r w:rsidRPr="008B4F96">
        <w:rPr>
          <w:rFonts w:ascii="Times New Roman" w:hAnsi="Times New Roman"/>
          <w:bCs/>
          <w:iCs/>
          <w:szCs w:val="24"/>
          <w:lang w:val="ru-RU"/>
        </w:rPr>
        <w:t>а коне</w:t>
      </w:r>
      <w:r w:rsidR="00662DB0" w:rsidRPr="008B4F96">
        <w:rPr>
          <w:rFonts w:ascii="Times New Roman" w:hAnsi="Times New Roman"/>
          <w:bCs/>
          <w:iCs/>
          <w:szCs w:val="24"/>
          <w:lang w:val="ru-RU"/>
        </w:rPr>
        <w:t>ц</w:t>
      </w:r>
      <w:r w:rsidRPr="008B4F96">
        <w:rPr>
          <w:rFonts w:ascii="Times New Roman" w:hAnsi="Times New Roman"/>
          <w:bCs/>
          <w:iCs/>
          <w:szCs w:val="24"/>
          <w:lang w:val="ru-RU"/>
        </w:rPr>
        <w:t xml:space="preserve"> отчетного периода.</w:t>
      </w:r>
    </w:p>
    <w:p w:rsidR="00662DB0" w:rsidRPr="008B4F96" w:rsidRDefault="00662DB0" w:rsidP="0010433F">
      <w:pPr>
        <w:spacing w:line="234" w:lineRule="atLeast"/>
        <w:ind w:firstLine="284"/>
        <w:jc w:val="both"/>
        <w:rPr>
          <w:rFonts w:ascii="Times New Roman" w:hAnsi="Times New Roman"/>
          <w:bCs/>
          <w:iCs/>
          <w:szCs w:val="24"/>
          <w:lang w:val="ru-RU"/>
        </w:rPr>
      </w:pPr>
    </w:p>
    <w:p w:rsidR="0010433F" w:rsidRPr="008B4F96" w:rsidRDefault="00662DB0" w:rsidP="001E6BFA">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159. В компоненте “REINS_SUM_STOCK” сектора 1 отчета номер 10 указываются перестраховочные суммы по части действующих перестрахованных договоров страхования (положит., в тыс. драмов) на конец отчетного периода</w:t>
      </w:r>
      <w:r w:rsidR="003E10B6" w:rsidRPr="008B4F96">
        <w:rPr>
          <w:rFonts w:ascii="Times New Roman" w:hAnsi="Times New Roman"/>
          <w:bCs/>
          <w:iCs/>
          <w:szCs w:val="24"/>
          <w:lang w:val="ru-RU"/>
        </w:rPr>
        <w:t>.</w:t>
      </w:r>
    </w:p>
    <w:p w:rsidR="0010433F" w:rsidRPr="008B4F96" w:rsidRDefault="0010433F" w:rsidP="001E6BFA">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160. В компоненте “ID_</w:t>
      </w:r>
      <w:r w:rsidRPr="008B4F96">
        <w:rPr>
          <w:rFonts w:ascii="Sylfaen" w:hAnsi="Sylfaen"/>
          <w:bCs/>
          <w:iCs/>
          <w:szCs w:val="24"/>
          <w:lang w:val="ru-RU"/>
        </w:rPr>
        <w:t>FLOW</w:t>
      </w:r>
      <w:r w:rsidRPr="008B4F96">
        <w:rPr>
          <w:rFonts w:ascii="Times New Roman" w:hAnsi="Times New Roman"/>
          <w:bCs/>
          <w:iCs/>
          <w:szCs w:val="24"/>
          <w:lang w:val="ru-RU"/>
        </w:rPr>
        <w:t>” сектора 2 отчета номер 10 заполняется порядковый номер строки -  в нарастающей последовательности.</w:t>
      </w:r>
    </w:p>
    <w:p w:rsidR="00662DB0" w:rsidRPr="008B4F96" w:rsidRDefault="00662DB0" w:rsidP="001E6BFA">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161. В компоненте “REINS_COMP_NAME_FLOW” сектора 2 отчета номер 10 заполняется наименование перестраховочной компании. Выбора наименования осуществляется согласно порядку, установленному в пункте 144 настоящего Положения. </w:t>
      </w:r>
    </w:p>
    <w:p w:rsidR="00662DB0" w:rsidRPr="008B4F96" w:rsidRDefault="00662DB0" w:rsidP="00662DB0">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162. Компоненты “STAND_POORS_RATING_FLOW”, “</w:t>
      </w:r>
      <w:r w:rsidRPr="008B4F96">
        <w:rPr>
          <w:rFonts w:ascii="Sylfaen" w:hAnsi="Sylfaen"/>
          <w:bCs/>
          <w:iCs/>
          <w:szCs w:val="24"/>
          <w:lang w:val="ru-RU"/>
        </w:rPr>
        <w:t>FITCH</w:t>
      </w:r>
      <w:r w:rsidRPr="008B4F96">
        <w:rPr>
          <w:rFonts w:ascii="Times New Roman" w:hAnsi="Times New Roman"/>
          <w:bCs/>
          <w:iCs/>
          <w:szCs w:val="24"/>
          <w:lang w:val="ru-RU"/>
        </w:rPr>
        <w:t xml:space="preserve">_RATING_FLOW”,  “MOODYS_RATING_FLOW”, “A.M.BEST_RATING_FLOW” сектора 2 отчета номер 10 </w:t>
      </w:r>
      <w:r w:rsidR="00A14406" w:rsidRPr="008B4F96">
        <w:rPr>
          <w:rFonts w:ascii="Times New Roman" w:hAnsi="Times New Roman"/>
          <w:bCs/>
          <w:iCs/>
          <w:szCs w:val="24"/>
          <w:lang w:val="ru-RU"/>
        </w:rPr>
        <w:t>заполняются</w:t>
      </w:r>
      <w:r w:rsidRPr="008B4F96">
        <w:rPr>
          <w:rFonts w:ascii="Times New Roman" w:hAnsi="Times New Roman"/>
          <w:bCs/>
          <w:iCs/>
          <w:szCs w:val="24"/>
          <w:lang w:val="ru-RU"/>
        </w:rPr>
        <w:t xml:space="preserve"> согласно порядку, установленному в пунктах 145, 146, 147  и 148 настоящего Положения. </w:t>
      </w:r>
    </w:p>
    <w:p w:rsidR="00662DB0" w:rsidRPr="008B4F96" w:rsidRDefault="00662DB0" w:rsidP="00662DB0">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163. В компоненте “REINS_COUNTRY_FLOW” сектора 2 отчета номер 10 указывается трехзначный код страны перестраховочной компании, согласно международному стандарту ISO 3166-1 alpha-3.</w:t>
      </w:r>
    </w:p>
    <w:p w:rsidR="00662DB0" w:rsidRPr="008B4F96" w:rsidRDefault="00662DB0" w:rsidP="00662DB0">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815DBB" w:rsidRPr="008B4F96">
        <w:rPr>
          <w:rFonts w:ascii="Times New Roman" w:hAnsi="Times New Roman"/>
          <w:bCs/>
          <w:iCs/>
          <w:szCs w:val="24"/>
          <w:lang w:val="ru-RU"/>
        </w:rPr>
        <w:t>64</w:t>
      </w:r>
      <w:r w:rsidRPr="008B4F96">
        <w:rPr>
          <w:rFonts w:ascii="Times New Roman" w:hAnsi="Times New Roman"/>
          <w:bCs/>
          <w:iCs/>
          <w:szCs w:val="24"/>
          <w:lang w:val="ru-RU"/>
        </w:rPr>
        <w:t xml:space="preserve">. В компоненте “REINS_SITE_FLOW” сектора </w:t>
      </w:r>
      <w:r w:rsidR="00815DBB" w:rsidRPr="008B4F96">
        <w:rPr>
          <w:rFonts w:ascii="Times New Roman" w:hAnsi="Times New Roman"/>
          <w:bCs/>
          <w:iCs/>
          <w:szCs w:val="24"/>
          <w:lang w:val="ru-RU"/>
        </w:rPr>
        <w:t>2</w:t>
      </w:r>
      <w:r w:rsidRPr="008B4F96">
        <w:rPr>
          <w:rFonts w:ascii="Times New Roman" w:hAnsi="Times New Roman"/>
          <w:bCs/>
          <w:iCs/>
          <w:szCs w:val="24"/>
          <w:lang w:val="ru-RU"/>
        </w:rPr>
        <w:t xml:space="preserve"> отчета номер 10 указывается сайт перестраховочной компании с обязательным  добавлением www.</w:t>
      </w:r>
    </w:p>
    <w:p w:rsidR="00662DB0" w:rsidRPr="008B4F96" w:rsidRDefault="00662DB0" w:rsidP="00662DB0">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815DBB" w:rsidRPr="008B4F96">
        <w:rPr>
          <w:rFonts w:ascii="Times New Roman" w:hAnsi="Times New Roman"/>
          <w:bCs/>
          <w:iCs/>
          <w:szCs w:val="24"/>
          <w:lang w:val="ru-RU"/>
        </w:rPr>
        <w:t>65</w:t>
      </w:r>
      <w:r w:rsidRPr="008B4F96">
        <w:rPr>
          <w:rFonts w:ascii="Times New Roman" w:hAnsi="Times New Roman"/>
          <w:bCs/>
          <w:iCs/>
          <w:szCs w:val="24"/>
          <w:lang w:val="ru-RU"/>
        </w:rPr>
        <w:t>. В компоненте “REINS_S</w:t>
      </w:r>
      <w:r w:rsidRPr="008B4F96">
        <w:rPr>
          <w:rFonts w:ascii="Sylfaen" w:hAnsi="Sylfaen"/>
          <w:bCs/>
          <w:iCs/>
          <w:szCs w:val="24"/>
          <w:lang w:val="ru-RU"/>
        </w:rPr>
        <w:t>TA</w:t>
      </w:r>
      <w:r w:rsidRPr="008B4F96">
        <w:rPr>
          <w:rFonts w:ascii="Times New Roman" w:hAnsi="Times New Roman"/>
          <w:bCs/>
          <w:iCs/>
          <w:szCs w:val="24"/>
          <w:lang w:val="ru-RU"/>
        </w:rPr>
        <w:t xml:space="preserve">TE_REGIST_DATA_FLOW” сектора </w:t>
      </w:r>
      <w:r w:rsidR="00815DBB" w:rsidRPr="008B4F96">
        <w:rPr>
          <w:rFonts w:ascii="Times New Roman" w:hAnsi="Times New Roman"/>
          <w:bCs/>
          <w:iCs/>
          <w:szCs w:val="24"/>
          <w:lang w:val="ru-RU"/>
        </w:rPr>
        <w:t>2</w:t>
      </w:r>
      <w:r w:rsidRPr="008B4F96">
        <w:rPr>
          <w:rFonts w:ascii="Times New Roman" w:hAnsi="Times New Roman"/>
          <w:bCs/>
          <w:iCs/>
          <w:szCs w:val="24"/>
          <w:lang w:val="ru-RU"/>
        </w:rPr>
        <w:t xml:space="preserve"> отчета номер 10 указывается  государственный регистрационный номер перестраховочной компании.</w:t>
      </w:r>
    </w:p>
    <w:p w:rsidR="00662DB0" w:rsidRPr="008B4F96" w:rsidRDefault="00662DB0" w:rsidP="00662DB0">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815DBB" w:rsidRPr="008B4F96">
        <w:rPr>
          <w:rFonts w:ascii="Times New Roman" w:hAnsi="Times New Roman"/>
          <w:bCs/>
          <w:iCs/>
          <w:szCs w:val="24"/>
          <w:lang w:val="ru-RU"/>
        </w:rPr>
        <w:t>66</w:t>
      </w:r>
      <w:r w:rsidRPr="008B4F96">
        <w:rPr>
          <w:rFonts w:ascii="Times New Roman" w:hAnsi="Times New Roman"/>
          <w:bCs/>
          <w:iCs/>
          <w:szCs w:val="24"/>
          <w:lang w:val="ru-RU"/>
        </w:rPr>
        <w:t xml:space="preserve">. В компоненте “RESIDENT_BROKER_CODE_FLOW” сектора </w:t>
      </w:r>
      <w:r w:rsidR="00815DBB" w:rsidRPr="008B4F96">
        <w:rPr>
          <w:rFonts w:ascii="Times New Roman" w:hAnsi="Times New Roman"/>
          <w:bCs/>
          <w:iCs/>
          <w:szCs w:val="24"/>
          <w:lang w:val="ru-RU"/>
        </w:rPr>
        <w:t>2</w:t>
      </w:r>
      <w:r w:rsidRPr="008B4F96">
        <w:rPr>
          <w:rFonts w:ascii="Times New Roman" w:hAnsi="Times New Roman"/>
          <w:bCs/>
          <w:iCs/>
          <w:szCs w:val="24"/>
          <w:lang w:val="ru-RU"/>
        </w:rPr>
        <w:t xml:space="preserve"> отчета номер 10 указывается выданный Центральным банком код страхового брокера-резидента, передавшего риски страховщика перестраховочной компании. Если брокеров больше одного, то коды разделяются пробелами. </w:t>
      </w:r>
    </w:p>
    <w:p w:rsidR="00662DB0" w:rsidRPr="008B4F96" w:rsidRDefault="00662DB0" w:rsidP="00662DB0">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815DBB" w:rsidRPr="008B4F96">
        <w:rPr>
          <w:rFonts w:ascii="Times New Roman" w:hAnsi="Times New Roman"/>
          <w:bCs/>
          <w:iCs/>
          <w:szCs w:val="24"/>
          <w:lang w:val="ru-RU"/>
        </w:rPr>
        <w:t>67</w:t>
      </w:r>
      <w:r w:rsidRPr="008B4F96">
        <w:rPr>
          <w:rFonts w:ascii="Times New Roman" w:hAnsi="Times New Roman"/>
          <w:bCs/>
          <w:iCs/>
          <w:szCs w:val="24"/>
          <w:lang w:val="ru-RU"/>
        </w:rPr>
        <w:t xml:space="preserve">. В компоненте “NON_RESIDENT_BROCKER_NAME_FLOW” сектора </w:t>
      </w:r>
      <w:r w:rsidR="00815DBB" w:rsidRPr="008B4F96">
        <w:rPr>
          <w:rFonts w:ascii="Times New Roman" w:hAnsi="Times New Roman"/>
          <w:bCs/>
          <w:iCs/>
          <w:szCs w:val="24"/>
          <w:lang w:val="ru-RU"/>
        </w:rPr>
        <w:t>2</w:t>
      </w:r>
      <w:r w:rsidRPr="008B4F96">
        <w:rPr>
          <w:rFonts w:ascii="Times New Roman" w:hAnsi="Times New Roman"/>
          <w:bCs/>
          <w:iCs/>
          <w:szCs w:val="24"/>
          <w:lang w:val="ru-RU"/>
        </w:rPr>
        <w:t xml:space="preserve"> отчета номер 10 указывается  наименование иностранного страхового брокера, передавшего  риски страховщика данному перестраховщику.</w:t>
      </w:r>
    </w:p>
    <w:p w:rsidR="00662DB0" w:rsidRPr="008B4F96" w:rsidRDefault="00662DB0" w:rsidP="00662DB0">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815DBB" w:rsidRPr="008B4F96">
        <w:rPr>
          <w:rFonts w:ascii="Times New Roman" w:hAnsi="Times New Roman"/>
          <w:bCs/>
          <w:iCs/>
          <w:szCs w:val="24"/>
          <w:lang w:val="ru-RU"/>
        </w:rPr>
        <w:t>68</w:t>
      </w:r>
      <w:r w:rsidRPr="008B4F96">
        <w:rPr>
          <w:rFonts w:ascii="Times New Roman" w:hAnsi="Times New Roman"/>
          <w:bCs/>
          <w:iCs/>
          <w:szCs w:val="24"/>
          <w:lang w:val="ru-RU"/>
        </w:rPr>
        <w:t xml:space="preserve">. В </w:t>
      </w:r>
      <w:r w:rsidR="00A14406" w:rsidRPr="008B4F96">
        <w:rPr>
          <w:rFonts w:ascii="Times New Roman" w:hAnsi="Times New Roman"/>
          <w:bCs/>
          <w:iCs/>
          <w:szCs w:val="24"/>
          <w:lang w:val="ru-RU"/>
        </w:rPr>
        <w:t>компонентах</w:t>
      </w:r>
      <w:r w:rsidRPr="008B4F96">
        <w:rPr>
          <w:rFonts w:ascii="Times New Roman" w:hAnsi="Times New Roman"/>
          <w:bCs/>
          <w:iCs/>
          <w:szCs w:val="24"/>
          <w:lang w:val="ru-RU"/>
        </w:rPr>
        <w:t xml:space="preserve"> “REINS_CONTR_BEGDATE_FLOW” и “REINS_CONTR_ENDDATE_FLOW” сектора </w:t>
      </w:r>
      <w:r w:rsidR="00815DBB" w:rsidRPr="008B4F96">
        <w:rPr>
          <w:rFonts w:ascii="Times New Roman" w:hAnsi="Times New Roman"/>
          <w:bCs/>
          <w:iCs/>
          <w:szCs w:val="24"/>
          <w:lang w:val="ru-RU"/>
        </w:rPr>
        <w:t xml:space="preserve">2 </w:t>
      </w:r>
      <w:r w:rsidRPr="008B4F96">
        <w:rPr>
          <w:rFonts w:ascii="Times New Roman" w:hAnsi="Times New Roman"/>
          <w:bCs/>
          <w:iCs/>
          <w:szCs w:val="24"/>
          <w:lang w:val="ru-RU"/>
        </w:rPr>
        <w:t>отчета номер 10 указываются соответс</w:t>
      </w:r>
      <w:r w:rsidR="00815DBB" w:rsidRPr="008B4F96">
        <w:rPr>
          <w:rFonts w:ascii="Times New Roman" w:hAnsi="Times New Roman"/>
          <w:bCs/>
          <w:iCs/>
          <w:szCs w:val="24"/>
          <w:lang w:val="ru-RU"/>
        </w:rPr>
        <w:t>т</w:t>
      </w:r>
      <w:r w:rsidRPr="008B4F96">
        <w:rPr>
          <w:rFonts w:ascii="Times New Roman" w:hAnsi="Times New Roman"/>
          <w:bCs/>
          <w:iCs/>
          <w:szCs w:val="24"/>
          <w:lang w:val="ru-RU"/>
        </w:rPr>
        <w:t xml:space="preserve">венно дата начала и дата завершения действия договора перестрахования в формате день/месяц/год.  </w:t>
      </w:r>
    </w:p>
    <w:p w:rsidR="00815DBB" w:rsidRPr="008B4F96" w:rsidRDefault="00815DBB" w:rsidP="00662DB0">
      <w:pPr>
        <w:spacing w:line="234" w:lineRule="atLeast"/>
        <w:ind w:firstLine="284"/>
        <w:jc w:val="both"/>
        <w:rPr>
          <w:rFonts w:ascii="Times New Roman" w:hAnsi="Times New Roman"/>
          <w:bCs/>
          <w:iCs/>
          <w:szCs w:val="24"/>
          <w:lang w:val="ru-RU"/>
        </w:rPr>
      </w:pPr>
    </w:p>
    <w:p w:rsidR="00815DBB" w:rsidRPr="008B4F96" w:rsidRDefault="00815DBB" w:rsidP="00815DBB">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169. </w:t>
      </w:r>
      <w:r w:rsidR="00A14406" w:rsidRPr="008B4F96">
        <w:rPr>
          <w:rFonts w:ascii="Sylfaen" w:hAnsi="Sylfaen"/>
          <w:bCs/>
          <w:iCs/>
          <w:szCs w:val="24"/>
          <w:lang w:val="ru-RU"/>
        </w:rPr>
        <w:t>К</w:t>
      </w:r>
      <w:r w:rsidR="00A14406" w:rsidRPr="008B4F96">
        <w:rPr>
          <w:rFonts w:ascii="Times New Roman" w:hAnsi="Times New Roman"/>
          <w:bCs/>
          <w:iCs/>
          <w:szCs w:val="24"/>
          <w:lang w:val="ru-RU"/>
        </w:rPr>
        <w:t>омпонент</w:t>
      </w:r>
      <w:r w:rsidRPr="008B4F96">
        <w:rPr>
          <w:rFonts w:ascii="Times New Roman" w:hAnsi="Times New Roman"/>
          <w:bCs/>
          <w:iCs/>
          <w:szCs w:val="24"/>
          <w:lang w:val="ru-RU"/>
        </w:rPr>
        <w:t xml:space="preserve"> “REINS_CONTR_STOP_FLOW” сектора 2 отчета номер 10 заполняется, если договор </w:t>
      </w:r>
      <w:r w:rsidR="00A14406" w:rsidRPr="008B4F96">
        <w:rPr>
          <w:rFonts w:ascii="Times New Roman" w:hAnsi="Times New Roman"/>
          <w:bCs/>
          <w:iCs/>
          <w:szCs w:val="24"/>
          <w:lang w:val="ru-RU"/>
        </w:rPr>
        <w:t>перестрахования</w:t>
      </w:r>
      <w:r w:rsidRPr="008B4F96">
        <w:rPr>
          <w:rFonts w:ascii="Times New Roman" w:hAnsi="Times New Roman"/>
          <w:bCs/>
          <w:iCs/>
          <w:szCs w:val="24"/>
          <w:lang w:val="ru-RU"/>
        </w:rPr>
        <w:t xml:space="preserve"> прекращен в течение отчетного периода, причем дата </w:t>
      </w:r>
      <w:r w:rsidR="00A14406" w:rsidRPr="008B4F96">
        <w:rPr>
          <w:rFonts w:ascii="Times New Roman" w:hAnsi="Times New Roman"/>
          <w:bCs/>
          <w:iCs/>
          <w:szCs w:val="24"/>
          <w:lang w:val="ru-RU"/>
        </w:rPr>
        <w:t>прекращения</w:t>
      </w:r>
      <w:r w:rsidRPr="008B4F96">
        <w:rPr>
          <w:rFonts w:ascii="Times New Roman" w:hAnsi="Times New Roman"/>
          <w:bCs/>
          <w:iCs/>
          <w:szCs w:val="24"/>
          <w:lang w:val="ru-RU"/>
        </w:rPr>
        <w:t xml:space="preserve"> указывается в формате день/месяц/год. Если в течение отчетного периода договор перестрахования не был прекращен, то данный компонент не заполняется. </w:t>
      </w:r>
    </w:p>
    <w:p w:rsidR="00662DB0" w:rsidRPr="008B4F96" w:rsidRDefault="00662DB0" w:rsidP="00662DB0">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815DBB" w:rsidRPr="008B4F96">
        <w:rPr>
          <w:rFonts w:ascii="Times New Roman" w:hAnsi="Times New Roman"/>
          <w:bCs/>
          <w:iCs/>
          <w:szCs w:val="24"/>
          <w:lang w:val="ru-RU"/>
        </w:rPr>
        <w:t>70.</w:t>
      </w:r>
      <w:r w:rsidRPr="008B4F96">
        <w:rPr>
          <w:rFonts w:ascii="Times New Roman" w:hAnsi="Times New Roman"/>
          <w:bCs/>
          <w:iCs/>
          <w:szCs w:val="24"/>
          <w:lang w:val="ru-RU"/>
        </w:rPr>
        <w:t xml:space="preserve"> В компоненте “REINS_CONTR_TYPE_FLOW” сектора </w:t>
      </w:r>
      <w:r w:rsidR="00815DBB" w:rsidRPr="008B4F96">
        <w:rPr>
          <w:rFonts w:ascii="Times New Roman" w:hAnsi="Times New Roman"/>
          <w:bCs/>
          <w:iCs/>
          <w:szCs w:val="24"/>
          <w:lang w:val="ru-RU"/>
        </w:rPr>
        <w:t>2</w:t>
      </w:r>
      <w:r w:rsidRPr="008B4F96">
        <w:rPr>
          <w:rFonts w:ascii="Times New Roman" w:hAnsi="Times New Roman"/>
          <w:bCs/>
          <w:iCs/>
          <w:szCs w:val="24"/>
          <w:lang w:val="ru-RU"/>
        </w:rPr>
        <w:t xml:space="preserve"> отчета номер 10 указывается код типа договора перестрахования. Коды типов договоров перестрахования представлены в таблице 3 приложения 10 к настоящему Положению. </w:t>
      </w:r>
    </w:p>
    <w:p w:rsidR="00BC6412" w:rsidRPr="008B4F96" w:rsidRDefault="00BC6412" w:rsidP="00662DB0">
      <w:pPr>
        <w:spacing w:line="234" w:lineRule="atLeast"/>
        <w:ind w:firstLine="284"/>
        <w:jc w:val="both"/>
        <w:rPr>
          <w:rFonts w:ascii="Times New Roman" w:hAnsi="Times New Roman"/>
          <w:bCs/>
          <w:iCs/>
          <w:szCs w:val="24"/>
          <w:lang w:val="ru-RU"/>
        </w:rPr>
      </w:pPr>
    </w:p>
    <w:p w:rsidR="00662DB0" w:rsidRPr="008B4F96" w:rsidRDefault="00662DB0"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BC6412" w:rsidRPr="008B4F96">
        <w:rPr>
          <w:rFonts w:ascii="Times New Roman" w:hAnsi="Times New Roman"/>
          <w:bCs/>
          <w:iCs/>
          <w:szCs w:val="24"/>
          <w:lang w:val="ru-RU"/>
        </w:rPr>
        <w:t>71</w:t>
      </w:r>
      <w:r w:rsidRPr="008B4F96">
        <w:rPr>
          <w:rFonts w:ascii="Times New Roman" w:hAnsi="Times New Roman"/>
          <w:bCs/>
          <w:iCs/>
          <w:szCs w:val="24"/>
          <w:lang w:val="ru-RU"/>
        </w:rPr>
        <w:t xml:space="preserve">. В компоненте “INSURANCE_CLASS_FLOW” сектора 1 отчета номер 10 указывается код класса страхования, к которому относится договор перестрахования. Коды классов страхования представлены в таблице 1 приложения 10 к настоящему Положению. </w:t>
      </w:r>
    </w:p>
    <w:p w:rsidR="00662DB0" w:rsidRPr="008B4F96" w:rsidRDefault="00662DB0" w:rsidP="00662DB0">
      <w:pPr>
        <w:spacing w:line="234" w:lineRule="atLeast"/>
        <w:ind w:firstLine="284"/>
        <w:jc w:val="both"/>
        <w:rPr>
          <w:rFonts w:ascii="Times New Roman" w:hAnsi="Times New Roman"/>
          <w:bCs/>
          <w:iCs/>
          <w:szCs w:val="24"/>
          <w:lang w:val="ru-RU"/>
        </w:rPr>
      </w:pPr>
    </w:p>
    <w:p w:rsidR="00D3287C" w:rsidRPr="008B4F96" w:rsidRDefault="00662DB0" w:rsidP="00D3287C">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BC6412" w:rsidRPr="008B4F96">
        <w:rPr>
          <w:rFonts w:ascii="Times New Roman" w:hAnsi="Times New Roman"/>
          <w:bCs/>
          <w:iCs/>
          <w:szCs w:val="24"/>
          <w:lang w:val="ru-RU"/>
        </w:rPr>
        <w:t>72</w:t>
      </w:r>
      <w:r w:rsidRPr="008B4F96">
        <w:rPr>
          <w:rFonts w:ascii="Times New Roman" w:hAnsi="Times New Roman"/>
          <w:bCs/>
          <w:iCs/>
          <w:szCs w:val="24"/>
          <w:lang w:val="ru-RU"/>
        </w:rPr>
        <w:t>.</w:t>
      </w:r>
      <w:r w:rsidR="00D3287C" w:rsidRPr="008B4F96">
        <w:rPr>
          <w:rFonts w:ascii="Times New Roman" w:hAnsi="Times New Roman"/>
          <w:bCs/>
          <w:iCs/>
          <w:szCs w:val="24"/>
          <w:lang w:val="ru-RU"/>
        </w:rPr>
        <w:t xml:space="preserve"> В компоненте “REINS_CONTR_CHANGETYPE_FLOW” сектора 2 отчета номер 10 указываются типы договоров перестрахования, согласно нижепредставленной классификации: </w:t>
      </w:r>
    </w:p>
    <w:p w:rsidR="00D3287C" w:rsidRPr="008B4F96" w:rsidRDefault="00D3287C" w:rsidP="00D3287C">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ab/>
        <w:t>1) N – договоры страхования, перестрахованные в течение отчетного периода;</w:t>
      </w:r>
    </w:p>
    <w:p w:rsidR="00D3287C" w:rsidRPr="008B4F96" w:rsidRDefault="00D3287C" w:rsidP="00D3287C">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lastRenderedPageBreak/>
        <w:tab/>
        <w:t>2) S - договоры страхования, перестрахованные до отчетного периода и прекращенные в течение отчетного периода;</w:t>
      </w:r>
    </w:p>
    <w:p w:rsidR="00D3287C" w:rsidRPr="008B4F96" w:rsidRDefault="00D3287C" w:rsidP="00D3287C">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ab/>
        <w:t>3) NS - договоры страхования, перестрахованные в течение отчетного периода и прекращенные в течение отчетного периода;</w:t>
      </w:r>
    </w:p>
    <w:p w:rsidR="00D3287C" w:rsidRPr="008B4F96" w:rsidRDefault="00D3287C" w:rsidP="00D3287C">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ab/>
        <w:t>4) E - перестрахованные до отчетного периода договоры страхования, срок действия которых завершился в течение отчетного периода;</w:t>
      </w:r>
    </w:p>
    <w:p w:rsidR="00755531" w:rsidRPr="008B4F96" w:rsidRDefault="00D3287C" w:rsidP="00755531">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ab/>
        <w:t>5) NE - перестрахованные в течение отчетного периода договоры страхования, срок действия которых завершился в течение отчетного периода;</w:t>
      </w:r>
    </w:p>
    <w:p w:rsidR="00755531" w:rsidRPr="008B4F96" w:rsidRDefault="00D3287C" w:rsidP="00755531">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ab/>
        <w:t>6) M - договоры страхования, перестрахованные до отчетного периода и измененные в течение отчетного периода</w:t>
      </w:r>
      <w:r w:rsidR="00F94327" w:rsidRPr="008B4F96">
        <w:rPr>
          <w:rFonts w:ascii="Times New Roman" w:hAnsi="Times New Roman"/>
          <w:bCs/>
          <w:iCs/>
          <w:szCs w:val="24"/>
          <w:lang w:val="ru-RU"/>
        </w:rPr>
        <w:t xml:space="preserve"> (это договора, </w:t>
      </w:r>
      <w:r w:rsidR="00634362" w:rsidRPr="008B4F96">
        <w:rPr>
          <w:rFonts w:ascii="Times New Roman" w:hAnsi="Times New Roman"/>
          <w:bCs/>
          <w:iCs/>
          <w:szCs w:val="24"/>
          <w:lang w:val="ru-RU"/>
        </w:rPr>
        <w:t>по линии</w:t>
      </w:r>
      <w:r w:rsidR="00F94327" w:rsidRPr="008B4F96">
        <w:rPr>
          <w:rFonts w:ascii="Times New Roman" w:hAnsi="Times New Roman"/>
          <w:bCs/>
          <w:iCs/>
          <w:szCs w:val="24"/>
          <w:lang w:val="ru-RU"/>
        </w:rPr>
        <w:t xml:space="preserve"> которых произошли изменения в отче</w:t>
      </w:r>
      <w:r w:rsidR="00755531" w:rsidRPr="008B4F96">
        <w:rPr>
          <w:rFonts w:ascii="Times New Roman" w:hAnsi="Times New Roman"/>
          <w:bCs/>
          <w:iCs/>
          <w:szCs w:val="24"/>
          <w:lang w:val="ru-RU"/>
        </w:rPr>
        <w:t>т</w:t>
      </w:r>
      <w:r w:rsidR="00F94327" w:rsidRPr="008B4F96">
        <w:rPr>
          <w:rFonts w:ascii="Times New Roman" w:hAnsi="Times New Roman"/>
          <w:bCs/>
          <w:iCs/>
          <w:szCs w:val="24"/>
          <w:lang w:val="ru-RU"/>
        </w:rPr>
        <w:t>ном периоде, например, было начислено</w:t>
      </w:r>
      <w:r w:rsidRPr="008B4F96">
        <w:rPr>
          <w:rFonts w:ascii="Times New Roman" w:hAnsi="Times New Roman"/>
          <w:bCs/>
          <w:iCs/>
          <w:szCs w:val="24"/>
          <w:lang w:val="ru-RU"/>
        </w:rPr>
        <w:t xml:space="preserve"> </w:t>
      </w:r>
      <w:r w:rsidR="00F94327" w:rsidRPr="008B4F96">
        <w:rPr>
          <w:rFonts w:ascii="Times New Roman" w:hAnsi="Times New Roman"/>
          <w:bCs/>
          <w:iCs/>
          <w:szCs w:val="24"/>
          <w:lang w:val="ru-RU"/>
        </w:rPr>
        <w:t>страховое возмещение, или увеличилось число объектов страхования по перестрахованны</w:t>
      </w:r>
      <w:r w:rsidR="00755531" w:rsidRPr="008B4F96">
        <w:rPr>
          <w:rFonts w:ascii="Times New Roman" w:hAnsi="Times New Roman"/>
          <w:bCs/>
          <w:iCs/>
          <w:szCs w:val="24"/>
          <w:lang w:val="ru-RU"/>
        </w:rPr>
        <w:t>м</w:t>
      </w:r>
      <w:r w:rsidR="00F94327" w:rsidRPr="008B4F96">
        <w:rPr>
          <w:rFonts w:ascii="Times New Roman" w:hAnsi="Times New Roman"/>
          <w:bCs/>
          <w:iCs/>
          <w:szCs w:val="24"/>
          <w:lang w:val="ru-RU"/>
        </w:rPr>
        <w:t xml:space="preserve"> договор</w:t>
      </w:r>
      <w:r w:rsidR="00755531" w:rsidRPr="008B4F96">
        <w:rPr>
          <w:rFonts w:ascii="Times New Roman" w:hAnsi="Times New Roman"/>
          <w:bCs/>
          <w:iCs/>
          <w:szCs w:val="24"/>
          <w:lang w:val="ru-RU"/>
        </w:rPr>
        <w:t>ам</w:t>
      </w:r>
      <w:r w:rsidR="00F94327" w:rsidRPr="008B4F96">
        <w:rPr>
          <w:rFonts w:ascii="Times New Roman" w:hAnsi="Times New Roman"/>
          <w:bCs/>
          <w:iCs/>
          <w:szCs w:val="24"/>
          <w:lang w:val="ru-RU"/>
        </w:rPr>
        <w:t xml:space="preserve">  страхования</w:t>
      </w:r>
      <w:r w:rsidR="00755531" w:rsidRPr="008B4F96">
        <w:rPr>
          <w:rFonts w:ascii="Times New Roman" w:hAnsi="Times New Roman"/>
          <w:bCs/>
          <w:iCs/>
          <w:szCs w:val="24"/>
          <w:lang w:val="ru-RU"/>
        </w:rPr>
        <w:t>);</w:t>
      </w:r>
    </w:p>
    <w:p w:rsidR="00634362" w:rsidRPr="008B4F96" w:rsidRDefault="00755531"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ab/>
        <w:t xml:space="preserve">7) </w:t>
      </w:r>
      <w:r w:rsidR="00D3287C" w:rsidRPr="008B4F96">
        <w:rPr>
          <w:rFonts w:ascii="Times New Roman" w:hAnsi="Times New Roman"/>
          <w:bCs/>
          <w:iCs/>
          <w:szCs w:val="24"/>
          <w:lang w:val="ru-RU"/>
        </w:rPr>
        <w:t xml:space="preserve"> </w:t>
      </w:r>
      <w:r w:rsidR="00634362" w:rsidRPr="008B4F96">
        <w:rPr>
          <w:rFonts w:ascii="Times New Roman" w:hAnsi="Times New Roman"/>
          <w:bCs/>
          <w:iCs/>
          <w:szCs w:val="24"/>
          <w:lang w:val="ru-RU"/>
        </w:rPr>
        <w:t>NM – страхо</w:t>
      </w:r>
      <w:r w:rsidR="003E10B6" w:rsidRPr="008B4F96">
        <w:rPr>
          <w:rFonts w:ascii="Times New Roman" w:hAnsi="Times New Roman"/>
          <w:bCs/>
          <w:iCs/>
          <w:szCs w:val="24"/>
          <w:lang w:val="ru-RU"/>
        </w:rPr>
        <w:t>в</w:t>
      </w:r>
      <w:r w:rsidR="00634362" w:rsidRPr="008B4F96">
        <w:rPr>
          <w:rFonts w:ascii="Times New Roman" w:hAnsi="Times New Roman"/>
          <w:bCs/>
          <w:iCs/>
          <w:szCs w:val="24"/>
          <w:lang w:val="ru-RU"/>
        </w:rPr>
        <w:t>ые договор</w:t>
      </w:r>
      <w:r w:rsidR="003E10B6" w:rsidRPr="008B4F96">
        <w:rPr>
          <w:rFonts w:ascii="Times New Roman" w:hAnsi="Times New Roman"/>
          <w:bCs/>
          <w:iCs/>
          <w:szCs w:val="24"/>
          <w:lang w:val="ru-RU"/>
        </w:rPr>
        <w:t>ы</w:t>
      </w:r>
      <w:r w:rsidR="00634362" w:rsidRPr="008B4F96">
        <w:rPr>
          <w:rFonts w:ascii="Times New Roman" w:hAnsi="Times New Roman"/>
          <w:bCs/>
          <w:iCs/>
          <w:szCs w:val="24"/>
          <w:lang w:val="ru-RU"/>
        </w:rPr>
        <w:t xml:space="preserve">, перестрахованные в отчетном периоде и измененные в </w:t>
      </w:r>
      <w:r w:rsidR="00A14406" w:rsidRPr="008B4F96">
        <w:rPr>
          <w:rFonts w:ascii="Times New Roman" w:hAnsi="Times New Roman"/>
          <w:bCs/>
          <w:iCs/>
          <w:szCs w:val="24"/>
          <w:lang w:val="ru-RU"/>
        </w:rPr>
        <w:t>отчетном</w:t>
      </w:r>
      <w:r w:rsidR="00634362" w:rsidRPr="008B4F96">
        <w:rPr>
          <w:rFonts w:ascii="Times New Roman" w:hAnsi="Times New Roman"/>
          <w:bCs/>
          <w:iCs/>
          <w:szCs w:val="24"/>
          <w:lang w:val="ru-RU"/>
        </w:rPr>
        <w:t xml:space="preserve"> периоде. </w:t>
      </w:r>
    </w:p>
    <w:p w:rsidR="00634362" w:rsidRPr="008B4F96" w:rsidRDefault="00634362" w:rsidP="00662DB0">
      <w:pPr>
        <w:spacing w:line="234" w:lineRule="atLeast"/>
        <w:ind w:firstLine="284"/>
        <w:jc w:val="both"/>
        <w:rPr>
          <w:rFonts w:ascii="Times New Roman" w:hAnsi="Times New Roman"/>
          <w:bCs/>
          <w:iCs/>
          <w:szCs w:val="24"/>
          <w:lang w:val="ru-RU"/>
        </w:rPr>
      </w:pPr>
    </w:p>
    <w:p w:rsidR="00112DE2" w:rsidRPr="008B4F96" w:rsidRDefault="00634362" w:rsidP="00662DB0">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173. Если в течение отчетного периода относительно всех или нескольких типов N, S, NS, E, NE, M  перестрахованных договоров страхования имеется информация, то в каждой строке сектора 2 отчета номер 10 заполняется начальная информация (наименование перестраховочной компании, рейтинг, государственный регистрационный номер и др.), а в компоненте “REINS_CONTR_CHANGETYPE_FLOW” указывается соответствующий тип перестрахованного договора страхования </w:t>
      </w:r>
      <w:r w:rsidR="00112DE2" w:rsidRPr="008B4F96">
        <w:rPr>
          <w:rFonts w:ascii="Times New Roman" w:hAnsi="Times New Roman"/>
          <w:bCs/>
          <w:iCs/>
          <w:szCs w:val="24"/>
          <w:lang w:val="ru-RU"/>
        </w:rPr>
        <w:t>(N, или S, или NS, или E, или NE, или M). Информация, следующая за  компонентом “REINS_CONTR_CHANGETYPE_FLOW” сектора 2 заполняется согласно типу перестрахованного договора страхования. Например, если в компоненте “REINS_CONTR_CHANGETYPE_FLOW” был указан тип “N”, то в к</w:t>
      </w:r>
      <w:r w:rsidR="00662DB0" w:rsidRPr="008B4F96">
        <w:rPr>
          <w:rFonts w:ascii="Times New Roman" w:hAnsi="Times New Roman"/>
          <w:bCs/>
          <w:iCs/>
          <w:szCs w:val="24"/>
          <w:lang w:val="ru-RU"/>
        </w:rPr>
        <w:t xml:space="preserve">омпоненте “INSUR_CONTR_COUNT_FLOW” указывается количество перестрахованных </w:t>
      </w:r>
      <w:r w:rsidR="003E10B6" w:rsidRPr="008B4F96">
        <w:rPr>
          <w:rFonts w:ascii="Times New Roman" w:hAnsi="Times New Roman"/>
          <w:bCs/>
          <w:iCs/>
          <w:szCs w:val="24"/>
          <w:lang w:val="ru-RU"/>
        </w:rPr>
        <w:t>в отчетном периоде</w:t>
      </w:r>
      <w:r w:rsidR="00112DE2" w:rsidRPr="008B4F96">
        <w:rPr>
          <w:rFonts w:ascii="Times New Roman" w:hAnsi="Times New Roman"/>
          <w:bCs/>
          <w:iCs/>
          <w:szCs w:val="24"/>
          <w:lang w:val="ru-RU"/>
        </w:rPr>
        <w:t xml:space="preserve"> </w:t>
      </w:r>
      <w:r w:rsidR="00662DB0" w:rsidRPr="008B4F96">
        <w:rPr>
          <w:rFonts w:ascii="Times New Roman" w:hAnsi="Times New Roman"/>
          <w:bCs/>
          <w:iCs/>
          <w:szCs w:val="24"/>
          <w:lang w:val="ru-RU"/>
        </w:rPr>
        <w:t>договоров страхования</w:t>
      </w:r>
      <w:r w:rsidR="00112DE2" w:rsidRPr="008B4F96">
        <w:rPr>
          <w:rFonts w:ascii="Times New Roman" w:hAnsi="Times New Roman"/>
          <w:bCs/>
          <w:iCs/>
          <w:szCs w:val="24"/>
          <w:lang w:val="ru-RU"/>
        </w:rPr>
        <w:t>. Если в отчетном периоде имеются также договора страхования типа “E”, то в соответствующей строке указывается  количество завершенных договоров.</w:t>
      </w:r>
    </w:p>
    <w:p w:rsidR="00662DB0" w:rsidRPr="008B4F96" w:rsidRDefault="00662DB0" w:rsidP="00662DB0">
      <w:pPr>
        <w:spacing w:line="234" w:lineRule="atLeast"/>
        <w:ind w:firstLine="284"/>
        <w:jc w:val="both"/>
        <w:rPr>
          <w:rFonts w:ascii="Times New Roman" w:hAnsi="Times New Roman"/>
          <w:bCs/>
          <w:iCs/>
          <w:szCs w:val="24"/>
          <w:lang w:val="ru-RU"/>
        </w:rPr>
      </w:pPr>
    </w:p>
    <w:p w:rsidR="00112DE2" w:rsidRPr="008B4F96" w:rsidRDefault="00112DE2" w:rsidP="00112DE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174</w:t>
      </w:r>
      <w:r w:rsidR="00662DB0" w:rsidRPr="008B4F96">
        <w:rPr>
          <w:rFonts w:ascii="Times New Roman" w:hAnsi="Times New Roman"/>
          <w:bCs/>
          <w:iCs/>
          <w:szCs w:val="24"/>
          <w:lang w:val="ru-RU"/>
        </w:rPr>
        <w:t xml:space="preserve">. В компоненте </w:t>
      </w:r>
      <w:r w:rsidRPr="008B4F96">
        <w:rPr>
          <w:rFonts w:ascii="Times New Roman" w:hAnsi="Times New Roman"/>
          <w:bCs/>
          <w:iCs/>
          <w:szCs w:val="24"/>
          <w:lang w:val="ru-RU"/>
        </w:rPr>
        <w:t xml:space="preserve">“INSUR_CONTRACT_COUNT_FLOW” сектора 2 отчета номер 10 указывается количество перестрахованных </w:t>
      </w:r>
      <w:r w:rsidR="003E10B6" w:rsidRPr="008B4F96">
        <w:rPr>
          <w:rFonts w:ascii="Times New Roman" w:hAnsi="Times New Roman"/>
          <w:bCs/>
          <w:iCs/>
          <w:szCs w:val="24"/>
          <w:lang w:val="ru-RU"/>
        </w:rPr>
        <w:t>в отчетном периоде</w:t>
      </w:r>
      <w:r w:rsidRPr="008B4F96">
        <w:rPr>
          <w:rFonts w:ascii="Times New Roman" w:hAnsi="Times New Roman"/>
          <w:bCs/>
          <w:iCs/>
          <w:szCs w:val="24"/>
          <w:lang w:val="ru-RU"/>
        </w:rPr>
        <w:t xml:space="preserve"> договоров страхования, соглас</w:t>
      </w:r>
      <w:r w:rsidR="00E2396A" w:rsidRPr="008B4F96">
        <w:rPr>
          <w:rFonts w:ascii="Times New Roman" w:hAnsi="Times New Roman"/>
          <w:bCs/>
          <w:iCs/>
          <w:szCs w:val="24"/>
          <w:lang w:val="ru-RU"/>
        </w:rPr>
        <w:t xml:space="preserve">но логике, изложенной в пунктах </w:t>
      </w:r>
      <w:r w:rsidRPr="008B4F96">
        <w:rPr>
          <w:rFonts w:ascii="Times New Roman" w:hAnsi="Times New Roman"/>
          <w:bCs/>
          <w:iCs/>
          <w:szCs w:val="24"/>
          <w:lang w:val="ru-RU"/>
        </w:rPr>
        <w:t xml:space="preserve">172 и 173 настоящего Положения. </w:t>
      </w:r>
    </w:p>
    <w:p w:rsidR="00112DE2" w:rsidRPr="008B4F96" w:rsidRDefault="00112DE2" w:rsidP="00112DE2">
      <w:pPr>
        <w:spacing w:line="234" w:lineRule="atLeast"/>
        <w:ind w:firstLine="284"/>
        <w:jc w:val="both"/>
        <w:rPr>
          <w:rFonts w:ascii="Times New Roman" w:hAnsi="Times New Roman"/>
          <w:bCs/>
          <w:iCs/>
          <w:szCs w:val="24"/>
          <w:lang w:val="ru-RU"/>
        </w:rPr>
      </w:pPr>
    </w:p>
    <w:p w:rsidR="00112DE2" w:rsidRPr="008B4F96" w:rsidRDefault="00112DE2" w:rsidP="00112DE2">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175. В компоненте “REINS_OBJECTS_COUNT_FLOW” сектора 2 отчета номер 10 </w:t>
      </w:r>
      <w:r w:rsidR="003E10B6" w:rsidRPr="008B4F96">
        <w:rPr>
          <w:rFonts w:ascii="Times New Roman" w:hAnsi="Times New Roman"/>
          <w:bCs/>
          <w:iCs/>
          <w:szCs w:val="24"/>
          <w:lang w:val="ru-RU"/>
        </w:rPr>
        <w:t xml:space="preserve">количества </w:t>
      </w:r>
      <w:r w:rsidRPr="008B4F96">
        <w:rPr>
          <w:rFonts w:ascii="Times New Roman" w:hAnsi="Times New Roman"/>
          <w:bCs/>
          <w:iCs/>
          <w:szCs w:val="24"/>
          <w:lang w:val="ru-RU"/>
        </w:rPr>
        <w:t>объектов</w:t>
      </w:r>
      <w:r w:rsidR="003E10B6" w:rsidRPr="008B4F96">
        <w:rPr>
          <w:rFonts w:ascii="Times New Roman" w:hAnsi="Times New Roman"/>
          <w:bCs/>
          <w:iCs/>
          <w:szCs w:val="24"/>
          <w:lang w:val="ru-RU"/>
        </w:rPr>
        <w:t>,</w:t>
      </w:r>
      <w:r w:rsidRPr="008B4F96">
        <w:rPr>
          <w:rFonts w:ascii="Times New Roman" w:hAnsi="Times New Roman"/>
          <w:bCs/>
          <w:iCs/>
          <w:szCs w:val="24"/>
          <w:lang w:val="ru-RU"/>
        </w:rPr>
        <w:t xml:space="preserve"> </w:t>
      </w:r>
      <w:r w:rsidR="003E10B6" w:rsidRPr="008B4F96">
        <w:rPr>
          <w:rFonts w:ascii="Times New Roman" w:hAnsi="Times New Roman"/>
          <w:bCs/>
          <w:iCs/>
          <w:szCs w:val="24"/>
          <w:lang w:val="ru-RU"/>
        </w:rPr>
        <w:t xml:space="preserve">перестрахованных в отчетном периоде </w:t>
      </w:r>
      <w:r w:rsidRPr="008B4F96">
        <w:rPr>
          <w:rFonts w:ascii="Times New Roman" w:hAnsi="Times New Roman"/>
          <w:bCs/>
          <w:iCs/>
          <w:szCs w:val="24"/>
          <w:lang w:val="ru-RU"/>
        </w:rPr>
        <w:t>(целыми числами).</w:t>
      </w:r>
    </w:p>
    <w:p w:rsidR="00112DE2" w:rsidRPr="008B4F96" w:rsidRDefault="00112DE2" w:rsidP="00112DE2">
      <w:pPr>
        <w:spacing w:line="234" w:lineRule="atLeast"/>
        <w:ind w:firstLine="284"/>
        <w:jc w:val="both"/>
        <w:rPr>
          <w:rFonts w:ascii="Times New Roman" w:hAnsi="Times New Roman"/>
          <w:bCs/>
          <w:iCs/>
          <w:szCs w:val="24"/>
          <w:lang w:val="ru-RU"/>
        </w:rPr>
      </w:pPr>
    </w:p>
    <w:p w:rsidR="003E10B6" w:rsidRPr="008B4F96" w:rsidRDefault="003E10B6" w:rsidP="003E10B6">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176. </w:t>
      </w:r>
      <w:r w:rsidR="00662DB0" w:rsidRPr="008B4F96">
        <w:rPr>
          <w:rFonts w:ascii="Times New Roman" w:hAnsi="Times New Roman"/>
          <w:bCs/>
          <w:iCs/>
          <w:szCs w:val="24"/>
          <w:lang w:val="ru-RU"/>
        </w:rPr>
        <w:t xml:space="preserve">В компоненте “REINS_SUM_FLOW” сектора </w:t>
      </w:r>
      <w:r w:rsidRPr="008B4F96">
        <w:rPr>
          <w:rFonts w:ascii="Times New Roman" w:hAnsi="Times New Roman"/>
          <w:bCs/>
          <w:iCs/>
          <w:szCs w:val="24"/>
          <w:lang w:val="ru-RU"/>
        </w:rPr>
        <w:t>2</w:t>
      </w:r>
      <w:r w:rsidR="00E2396A" w:rsidRPr="008B4F96">
        <w:rPr>
          <w:rFonts w:ascii="Times New Roman" w:hAnsi="Times New Roman"/>
          <w:bCs/>
          <w:iCs/>
          <w:szCs w:val="24"/>
          <w:lang w:val="ru-RU"/>
        </w:rPr>
        <w:t xml:space="preserve"> </w:t>
      </w:r>
      <w:r w:rsidR="00662DB0" w:rsidRPr="008B4F96">
        <w:rPr>
          <w:rFonts w:ascii="Times New Roman" w:hAnsi="Times New Roman"/>
          <w:bCs/>
          <w:iCs/>
          <w:szCs w:val="24"/>
          <w:lang w:val="ru-RU"/>
        </w:rPr>
        <w:t xml:space="preserve">отчета номер 10 указываются перестраховочные суммы по части перестрахованных </w:t>
      </w:r>
      <w:r w:rsidRPr="008B4F96">
        <w:rPr>
          <w:rFonts w:ascii="Times New Roman" w:hAnsi="Times New Roman"/>
          <w:bCs/>
          <w:iCs/>
          <w:szCs w:val="24"/>
          <w:lang w:val="ru-RU"/>
        </w:rPr>
        <w:t xml:space="preserve">объектов </w:t>
      </w:r>
      <w:r w:rsidR="00662DB0" w:rsidRPr="008B4F96">
        <w:rPr>
          <w:rFonts w:ascii="Times New Roman" w:hAnsi="Times New Roman"/>
          <w:bCs/>
          <w:iCs/>
          <w:szCs w:val="24"/>
          <w:lang w:val="ru-RU"/>
        </w:rPr>
        <w:t>(положит., в тыс. драмов)</w:t>
      </w:r>
      <w:r w:rsidRPr="008B4F96">
        <w:rPr>
          <w:rFonts w:ascii="Times New Roman" w:hAnsi="Times New Roman"/>
          <w:bCs/>
          <w:iCs/>
          <w:szCs w:val="24"/>
          <w:lang w:val="ru-RU"/>
        </w:rPr>
        <w:t xml:space="preserve">,  согласно логике, изложенной в пунктах 172 и 173 настоящего Положения. </w:t>
      </w:r>
    </w:p>
    <w:p w:rsidR="00457BF9" w:rsidRPr="008B4F96" w:rsidRDefault="00457BF9">
      <w:pPr>
        <w:spacing w:line="234" w:lineRule="atLeast"/>
        <w:ind w:firstLine="284"/>
        <w:jc w:val="both"/>
        <w:rPr>
          <w:rFonts w:ascii="Times New Roman" w:hAnsi="Times New Roman"/>
          <w:bCs/>
          <w:iCs/>
          <w:szCs w:val="24"/>
          <w:lang w:val="ru-RU"/>
        </w:rPr>
      </w:pPr>
    </w:p>
    <w:p w:rsidR="00662DB0" w:rsidRPr="008B4F96" w:rsidRDefault="003E10B6">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177. В компоненте “NET_REINS_PREMIUM_FLOW” сектора 2</w:t>
      </w:r>
      <w:r w:rsidR="00E2396A" w:rsidRPr="008B4F96">
        <w:rPr>
          <w:rFonts w:ascii="Times New Roman" w:hAnsi="Times New Roman"/>
          <w:bCs/>
          <w:iCs/>
          <w:szCs w:val="24"/>
          <w:lang w:val="ru-RU"/>
        </w:rPr>
        <w:t xml:space="preserve"> </w:t>
      </w:r>
      <w:r w:rsidRPr="008B4F96">
        <w:rPr>
          <w:rFonts w:ascii="Times New Roman" w:hAnsi="Times New Roman"/>
          <w:bCs/>
          <w:iCs/>
          <w:szCs w:val="24"/>
          <w:lang w:val="ru-RU"/>
        </w:rPr>
        <w:t>отчета номер 10 указываются чистые перестраховочные премии, начисленные данные перестраховщику в отчетном периоде (положит., в тыс. драмов), вычт</w:t>
      </w:r>
      <w:r w:rsidR="00E2396A" w:rsidRPr="008B4F96">
        <w:rPr>
          <w:rFonts w:ascii="Times New Roman" w:hAnsi="Times New Roman"/>
          <w:bCs/>
          <w:iCs/>
          <w:szCs w:val="24"/>
          <w:lang w:val="ru-RU"/>
        </w:rPr>
        <w:t xml:space="preserve">енные из </w:t>
      </w:r>
      <w:r w:rsidRPr="008B4F96">
        <w:rPr>
          <w:rFonts w:ascii="Times New Roman" w:hAnsi="Times New Roman"/>
          <w:bCs/>
          <w:iCs/>
          <w:szCs w:val="24"/>
          <w:lang w:val="ru-RU"/>
        </w:rPr>
        <w:t>валовых перестраховочны</w:t>
      </w:r>
      <w:r w:rsidR="00E2396A" w:rsidRPr="008B4F96">
        <w:rPr>
          <w:rFonts w:ascii="Times New Roman" w:hAnsi="Times New Roman"/>
          <w:bCs/>
          <w:iCs/>
          <w:szCs w:val="24"/>
          <w:lang w:val="ru-RU"/>
        </w:rPr>
        <w:t xml:space="preserve">х премий получаемые от перестраховщиков премии, налог на прибыль нерезидента. В компоненте “NET_REINS_PREMIUM_FLOW” по части перестрахованных страховых договоров S, NS, E, NE отражается величина перестраховочных премий, подлежащих возврату от перестраховщика в </w:t>
      </w:r>
      <w:r w:rsidR="00A14406" w:rsidRPr="008B4F96">
        <w:rPr>
          <w:rFonts w:ascii="Times New Roman" w:hAnsi="Times New Roman"/>
          <w:bCs/>
          <w:iCs/>
          <w:szCs w:val="24"/>
          <w:lang w:val="ru-RU"/>
        </w:rPr>
        <w:t>отчетном</w:t>
      </w:r>
      <w:r w:rsidR="00E2396A" w:rsidRPr="008B4F96">
        <w:rPr>
          <w:rFonts w:ascii="Times New Roman" w:hAnsi="Times New Roman"/>
          <w:bCs/>
          <w:iCs/>
          <w:szCs w:val="24"/>
          <w:lang w:val="ru-RU"/>
        </w:rPr>
        <w:t xml:space="preserve"> периоде. </w:t>
      </w:r>
    </w:p>
    <w:p w:rsidR="00662DB0" w:rsidRPr="008B4F96" w:rsidRDefault="00662DB0">
      <w:pPr>
        <w:spacing w:line="234" w:lineRule="atLeast"/>
        <w:ind w:firstLine="284"/>
        <w:jc w:val="both"/>
        <w:rPr>
          <w:rFonts w:ascii="Times New Roman" w:hAnsi="Times New Roman"/>
          <w:bCs/>
          <w:iCs/>
          <w:szCs w:val="24"/>
          <w:lang w:val="ru-RU"/>
        </w:rPr>
      </w:pPr>
    </w:p>
    <w:p w:rsidR="00E2396A" w:rsidRPr="008B4F96" w:rsidRDefault="00E2396A" w:rsidP="00E2396A">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178. В компоненте “ REINS_COMPENS_TOT_FLOW” сектора 2 отчета номер 10 указываются суммы</w:t>
      </w:r>
      <w:r w:rsidR="00A14406">
        <w:rPr>
          <w:rFonts w:ascii="Times New Roman" w:hAnsi="Times New Roman"/>
          <w:bCs/>
          <w:iCs/>
          <w:szCs w:val="24"/>
          <w:lang w:val="en-US"/>
        </w:rPr>
        <w:t xml:space="preserve">, </w:t>
      </w:r>
      <w:r w:rsidRPr="008B4F96">
        <w:rPr>
          <w:rFonts w:ascii="Times New Roman" w:hAnsi="Times New Roman"/>
          <w:bCs/>
          <w:iCs/>
          <w:szCs w:val="24"/>
          <w:lang w:val="ru-RU"/>
        </w:rPr>
        <w:t>начисленные по части страховых возмещений относительно данного перестрахов</w:t>
      </w:r>
      <w:r w:rsidR="00A14406">
        <w:rPr>
          <w:rFonts w:ascii="Times New Roman" w:hAnsi="Times New Roman"/>
          <w:bCs/>
          <w:iCs/>
          <w:szCs w:val="24"/>
          <w:lang w:val="ru-RU"/>
        </w:rPr>
        <w:t>щика</w:t>
      </w:r>
      <w:r w:rsidRPr="008B4F96">
        <w:rPr>
          <w:rFonts w:ascii="Times New Roman" w:hAnsi="Times New Roman"/>
          <w:bCs/>
          <w:iCs/>
          <w:szCs w:val="24"/>
          <w:lang w:val="ru-RU"/>
        </w:rPr>
        <w:t xml:space="preserve">  </w:t>
      </w:r>
      <w:bookmarkStart w:id="26" w:name="_Toc151530136"/>
      <w:r w:rsidRPr="008B4F96">
        <w:rPr>
          <w:rFonts w:ascii="Times New Roman" w:hAnsi="Times New Roman"/>
          <w:bCs/>
          <w:iCs/>
          <w:szCs w:val="24"/>
          <w:lang w:val="ru-RU"/>
        </w:rPr>
        <w:t xml:space="preserve">(положит., в тыс. драмов),  согласно логике, изложенной в пунктах 172 и 173 настоящего Положения. </w:t>
      </w:r>
    </w:p>
    <w:p w:rsidR="00E2396A" w:rsidRPr="008B4F96" w:rsidRDefault="00E2396A" w:rsidP="00E2396A">
      <w:pPr>
        <w:spacing w:line="234" w:lineRule="atLeast"/>
        <w:ind w:firstLine="284"/>
        <w:jc w:val="both"/>
        <w:rPr>
          <w:rFonts w:ascii="Times New Roman" w:hAnsi="Times New Roman"/>
          <w:szCs w:val="24"/>
          <w:lang w:val="ru-RU"/>
        </w:rPr>
      </w:pPr>
    </w:p>
    <w:p w:rsidR="00E2396A" w:rsidRPr="008B4F96" w:rsidRDefault="00E2396A" w:rsidP="00E2396A">
      <w:pPr>
        <w:spacing w:line="234" w:lineRule="atLeast"/>
        <w:ind w:firstLine="284"/>
        <w:jc w:val="both"/>
        <w:rPr>
          <w:rFonts w:ascii="Times New Roman" w:hAnsi="Times New Roman"/>
          <w:szCs w:val="24"/>
          <w:lang w:val="ru-RU"/>
        </w:rPr>
      </w:pPr>
    </w:p>
    <w:p w:rsidR="00A80746" w:rsidRPr="008B4F96" w:rsidRDefault="00A80746" w:rsidP="00E2396A">
      <w:pPr>
        <w:spacing w:line="234" w:lineRule="atLeast"/>
        <w:ind w:firstLine="284"/>
        <w:jc w:val="center"/>
        <w:rPr>
          <w:rFonts w:ascii="Times New Roman" w:hAnsi="Times New Roman"/>
          <w:b/>
          <w:szCs w:val="24"/>
          <w:lang w:val="ru-RU"/>
        </w:rPr>
      </w:pPr>
    </w:p>
    <w:p w:rsidR="00205374" w:rsidRPr="008B4F96" w:rsidRDefault="00205374" w:rsidP="00E2396A">
      <w:pPr>
        <w:spacing w:line="234" w:lineRule="atLeast"/>
        <w:ind w:firstLine="284"/>
        <w:jc w:val="center"/>
        <w:rPr>
          <w:rFonts w:ascii="Times New Roman" w:hAnsi="Times New Roman"/>
          <w:b/>
          <w:szCs w:val="24"/>
          <w:lang w:val="ru-RU"/>
        </w:rPr>
      </w:pPr>
      <w:r w:rsidRPr="008B4F96">
        <w:rPr>
          <w:rFonts w:ascii="Times New Roman" w:hAnsi="Times New Roman"/>
          <w:b/>
          <w:szCs w:val="24"/>
          <w:lang w:val="ru-RU"/>
        </w:rPr>
        <w:t>ГЛАВА 11. ПОРЯДОК ЗАПОЛНЕНИЯ ОТЧЕТА НОМЕР 11</w:t>
      </w:r>
    </w:p>
    <w:p w:rsidR="00205374" w:rsidRPr="008B4F96" w:rsidRDefault="00205374">
      <w:pPr>
        <w:pStyle w:val="1"/>
        <w:numPr>
          <w:ilvl w:val="0"/>
          <w:numId w:val="0"/>
        </w:numPr>
        <w:spacing w:after="120" w:line="244"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 xml:space="preserve"> “О СРОКАХ, ОСТАВШИХСЯ ДО ИСТЕЧЕНИЯ ДЕЙСТВИЯ ДОГОВОРОВ СТРАХОВАНИЯ, И ДОГОВОРНЫХ СРОКАХ</w:t>
      </w:r>
      <w:bookmarkEnd w:id="26"/>
      <w:r w:rsidRPr="008B4F96">
        <w:rPr>
          <w:rFonts w:ascii="Times New Roman" w:hAnsi="Times New Roman"/>
          <w:color w:val="auto"/>
          <w:sz w:val="20"/>
          <w:szCs w:val="24"/>
          <w:lang w:val="ru-RU"/>
        </w:rPr>
        <w:t>”</w:t>
      </w:r>
    </w:p>
    <w:p w:rsidR="00A80746" w:rsidRPr="008B4F96" w:rsidRDefault="00A80746">
      <w:pPr>
        <w:spacing w:line="244" w:lineRule="atLeast"/>
        <w:ind w:firstLine="284"/>
        <w:jc w:val="both"/>
        <w:rPr>
          <w:rFonts w:ascii="Times New Roman" w:hAnsi="Times New Roman"/>
          <w:bCs/>
          <w:iCs/>
          <w:szCs w:val="24"/>
          <w:lang w:val="ru-RU"/>
        </w:rPr>
      </w:pPr>
    </w:p>
    <w:p w:rsidR="00205374" w:rsidRPr="008B4F96" w:rsidRDefault="00205374">
      <w:pPr>
        <w:spacing w:line="24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E2396A" w:rsidRPr="008B4F96">
        <w:rPr>
          <w:rFonts w:ascii="Times New Roman" w:hAnsi="Times New Roman"/>
          <w:bCs/>
          <w:iCs/>
          <w:szCs w:val="24"/>
          <w:lang w:val="ru-RU"/>
        </w:rPr>
        <w:t>79</w:t>
      </w:r>
      <w:r w:rsidRPr="008B4F96">
        <w:rPr>
          <w:rFonts w:ascii="Times New Roman" w:hAnsi="Times New Roman"/>
          <w:bCs/>
          <w:iCs/>
          <w:szCs w:val="24"/>
          <w:lang w:val="ru-RU"/>
        </w:rPr>
        <w:t>. Отчет номер 11 состоит из 2 таблиц.</w:t>
      </w:r>
    </w:p>
    <w:p w:rsidR="00E2396A" w:rsidRPr="008B4F96" w:rsidRDefault="00E2396A">
      <w:pPr>
        <w:spacing w:line="244" w:lineRule="atLeast"/>
        <w:ind w:firstLine="284"/>
        <w:jc w:val="both"/>
        <w:rPr>
          <w:rFonts w:ascii="Times New Roman" w:hAnsi="Times New Roman"/>
          <w:bCs/>
          <w:iCs/>
          <w:szCs w:val="24"/>
          <w:lang w:val="ru-RU"/>
        </w:rPr>
      </w:pPr>
    </w:p>
    <w:p w:rsidR="00205374" w:rsidRPr="008B4F96" w:rsidRDefault="00E2396A">
      <w:pPr>
        <w:spacing w:line="244" w:lineRule="atLeast"/>
        <w:ind w:firstLine="284"/>
        <w:jc w:val="both"/>
        <w:rPr>
          <w:rFonts w:ascii="Times New Roman" w:hAnsi="Times New Roman"/>
          <w:bCs/>
          <w:iCs/>
          <w:szCs w:val="24"/>
          <w:lang w:val="ru-RU"/>
        </w:rPr>
      </w:pPr>
      <w:r w:rsidRPr="008B4F96">
        <w:rPr>
          <w:rFonts w:ascii="Times New Roman" w:hAnsi="Times New Roman"/>
          <w:bCs/>
          <w:iCs/>
          <w:szCs w:val="24"/>
          <w:lang w:val="ru-RU"/>
        </w:rPr>
        <w:t>180</w:t>
      </w:r>
      <w:r w:rsidR="00205374" w:rsidRPr="008B4F96">
        <w:rPr>
          <w:rFonts w:ascii="Times New Roman" w:hAnsi="Times New Roman"/>
          <w:bCs/>
          <w:iCs/>
          <w:szCs w:val="24"/>
          <w:lang w:val="ru-RU"/>
        </w:rPr>
        <w:t xml:space="preserve">. В таблице </w:t>
      </w:r>
      <w:r w:rsidR="00A80746" w:rsidRPr="008B4F96">
        <w:rPr>
          <w:rFonts w:ascii="Times New Roman" w:hAnsi="Times New Roman"/>
          <w:bCs/>
          <w:iCs/>
          <w:szCs w:val="24"/>
          <w:lang w:val="ru-RU"/>
        </w:rPr>
        <w:t xml:space="preserve">1 </w:t>
      </w:r>
      <w:r w:rsidR="00F10F09" w:rsidRPr="008B4F96">
        <w:rPr>
          <w:rFonts w:ascii="Times New Roman" w:hAnsi="Times New Roman"/>
          <w:bCs/>
          <w:iCs/>
          <w:szCs w:val="24"/>
          <w:lang w:val="ru-RU"/>
        </w:rPr>
        <w:t>отчета номер 11</w:t>
      </w:r>
      <w:r w:rsidR="00205374" w:rsidRPr="008B4F96">
        <w:rPr>
          <w:rFonts w:ascii="Times New Roman" w:hAnsi="Times New Roman"/>
          <w:bCs/>
          <w:iCs/>
          <w:szCs w:val="24"/>
          <w:lang w:val="ru-RU"/>
        </w:rPr>
        <w:t xml:space="preserve"> указывается информация по состоянию на отчетный период по действу</w:t>
      </w:r>
      <w:r w:rsidR="00205374" w:rsidRPr="008B4F96">
        <w:rPr>
          <w:rFonts w:ascii="Times New Roman" w:hAnsi="Times New Roman"/>
          <w:szCs w:val="24"/>
          <w:lang w:val="ru-RU"/>
        </w:rPr>
        <w:t>ющим договорам страхования – информация по оставшимся срокам их действия и по страховым суммам.</w:t>
      </w:r>
      <w:r w:rsidR="00205374" w:rsidRPr="008B4F96">
        <w:rPr>
          <w:rFonts w:ascii="Times New Roman" w:hAnsi="Times New Roman"/>
          <w:bCs/>
          <w:iCs/>
          <w:szCs w:val="24"/>
          <w:lang w:val="ru-RU"/>
        </w:rPr>
        <w:t xml:space="preserve"> В колонках 2, 4, 6, 8, 10, 12, 14 и 16 таблицы 1 заполняется количество договоров, закл</w:t>
      </w:r>
      <w:r w:rsidR="00205374" w:rsidRPr="008B4F96">
        <w:rPr>
          <w:rFonts w:ascii="Times New Roman" w:hAnsi="Times New Roman"/>
          <w:szCs w:val="24"/>
          <w:lang w:val="ru-RU"/>
        </w:rPr>
        <w:t>юченных по каждому классу страхо</w:t>
      </w:r>
      <w:r w:rsidR="00205374" w:rsidRPr="008B4F96">
        <w:rPr>
          <w:rFonts w:ascii="Times New Roman" w:hAnsi="Times New Roman"/>
          <w:szCs w:val="24"/>
          <w:lang w:val="ru-RU"/>
        </w:rPr>
        <w:softHyphen/>
        <w:t>вания</w:t>
      </w:r>
      <w:r w:rsidR="00205374" w:rsidRPr="008B4F96">
        <w:rPr>
          <w:rFonts w:ascii="Times New Roman" w:hAnsi="Times New Roman"/>
          <w:bCs/>
          <w:iCs/>
          <w:szCs w:val="24"/>
          <w:lang w:val="ru-RU"/>
        </w:rPr>
        <w:t xml:space="preserve"> (в колонке, соответству</w:t>
      </w:r>
      <w:r w:rsidR="00A80746" w:rsidRPr="008B4F96">
        <w:rPr>
          <w:rFonts w:ascii="Times New Roman" w:hAnsi="Times New Roman"/>
          <w:szCs w:val="24"/>
          <w:lang w:val="ru-RU"/>
        </w:rPr>
        <w:t>ющей оставш</w:t>
      </w:r>
      <w:r w:rsidR="00205374" w:rsidRPr="008B4F96">
        <w:rPr>
          <w:rFonts w:ascii="Times New Roman" w:hAnsi="Times New Roman"/>
          <w:szCs w:val="24"/>
          <w:lang w:val="ru-RU"/>
        </w:rPr>
        <w:t xml:space="preserve">емуся сроку действия по состоянию на </w:t>
      </w:r>
      <w:r w:rsidR="00205374" w:rsidRPr="008B4F96">
        <w:rPr>
          <w:rFonts w:ascii="Times New Roman" w:hAnsi="Times New Roman"/>
          <w:szCs w:val="24"/>
          <w:lang w:val="ru-RU"/>
        </w:rPr>
        <w:lastRenderedPageBreak/>
        <w:t>отчетную дату</w:t>
      </w:r>
      <w:r w:rsidR="00205374" w:rsidRPr="008B4F96">
        <w:rPr>
          <w:rFonts w:ascii="Times New Roman" w:hAnsi="Times New Roman"/>
          <w:bCs/>
          <w:iCs/>
          <w:szCs w:val="24"/>
          <w:lang w:val="ru-RU"/>
        </w:rPr>
        <w:t xml:space="preserve">). При этом в колонке </w:t>
      </w:r>
      <w:r w:rsidR="00222B50" w:rsidRPr="008B4F96">
        <w:rPr>
          <w:rFonts w:ascii="Times New Roman" w:hAnsi="Times New Roman"/>
          <w:bCs/>
          <w:iCs/>
          <w:szCs w:val="24"/>
          <w:lang w:val="ru-RU"/>
        </w:rPr>
        <w:t xml:space="preserve">2 </w:t>
      </w:r>
      <w:r w:rsidR="00205374" w:rsidRPr="008B4F96">
        <w:rPr>
          <w:rFonts w:ascii="Times New Roman" w:hAnsi="Times New Roman"/>
          <w:bCs/>
          <w:iCs/>
          <w:szCs w:val="24"/>
          <w:lang w:val="ru-RU"/>
        </w:rPr>
        <w:t>заполняе</w:t>
      </w:r>
      <w:r w:rsidR="00205374" w:rsidRPr="008B4F96">
        <w:rPr>
          <w:rFonts w:ascii="Times New Roman" w:hAnsi="Times New Roman"/>
          <w:szCs w:val="24"/>
          <w:lang w:val="ru-RU"/>
        </w:rPr>
        <w:t>тся количество договоров, до завершения срока действия которых осталось от 1-го до 30-ти дней (30-й день включительно) по состоянию на отчетный период, в</w:t>
      </w:r>
      <w:r w:rsidR="00205374" w:rsidRPr="008B4F96">
        <w:rPr>
          <w:rFonts w:ascii="Times New Roman" w:hAnsi="Times New Roman"/>
          <w:bCs/>
          <w:iCs/>
          <w:szCs w:val="24"/>
          <w:lang w:val="ru-RU"/>
        </w:rPr>
        <w:t xml:space="preserve"> колонке </w:t>
      </w:r>
      <w:r w:rsidR="00222B50" w:rsidRPr="008B4F96">
        <w:rPr>
          <w:rFonts w:ascii="Times New Roman" w:hAnsi="Times New Roman"/>
          <w:bCs/>
          <w:iCs/>
          <w:szCs w:val="24"/>
          <w:lang w:val="ru-RU"/>
        </w:rPr>
        <w:t xml:space="preserve">4 </w:t>
      </w:r>
      <w:r w:rsidR="00205374" w:rsidRPr="008B4F96">
        <w:rPr>
          <w:rFonts w:ascii="Times New Roman" w:hAnsi="Times New Roman"/>
          <w:bCs/>
          <w:iCs/>
          <w:szCs w:val="24"/>
          <w:lang w:val="ru-RU"/>
        </w:rPr>
        <w:t xml:space="preserve">– с 31-го </w:t>
      </w:r>
      <w:r w:rsidR="00673680" w:rsidRPr="008B4F96">
        <w:rPr>
          <w:rFonts w:ascii="Times New Roman" w:hAnsi="Times New Roman"/>
          <w:bCs/>
          <w:iCs/>
          <w:szCs w:val="24"/>
          <w:lang w:val="ru-RU"/>
        </w:rPr>
        <w:t xml:space="preserve">дня </w:t>
      </w:r>
      <w:r w:rsidR="00205374" w:rsidRPr="008B4F96">
        <w:rPr>
          <w:rFonts w:ascii="Times New Roman" w:hAnsi="Times New Roman"/>
          <w:bCs/>
          <w:iCs/>
          <w:szCs w:val="24"/>
          <w:lang w:val="ru-RU"/>
        </w:rPr>
        <w:t>до 3-х месяцев (считая с отчетной даты) и так далее. В колонках 3, 5, 7, 9, 11, 13, 15 и 17 заполня</w:t>
      </w:r>
      <w:r w:rsidR="00205374" w:rsidRPr="008B4F96">
        <w:rPr>
          <w:rFonts w:ascii="Times New Roman" w:hAnsi="Times New Roman"/>
          <w:szCs w:val="24"/>
          <w:lang w:val="ru-RU"/>
        </w:rPr>
        <w:t xml:space="preserve">ются </w:t>
      </w:r>
      <w:r w:rsidR="00673680" w:rsidRPr="008B4F96">
        <w:rPr>
          <w:rFonts w:ascii="Times New Roman" w:hAnsi="Times New Roman"/>
          <w:szCs w:val="24"/>
          <w:lang w:val="ru-RU"/>
        </w:rPr>
        <w:t>величины</w:t>
      </w:r>
      <w:r w:rsidR="00205374" w:rsidRPr="008B4F96">
        <w:rPr>
          <w:rFonts w:ascii="Times New Roman" w:hAnsi="Times New Roman"/>
          <w:szCs w:val="24"/>
          <w:lang w:val="ru-RU"/>
        </w:rPr>
        <w:t xml:space="preserve"> обязательств (страховые суммы) по соответствующим договорам страхования, указанным в предыдущих колонках. </w:t>
      </w:r>
    </w:p>
    <w:p w:rsidR="00673680" w:rsidRPr="008B4F96" w:rsidRDefault="00673680">
      <w:pPr>
        <w:spacing w:line="244" w:lineRule="atLeast"/>
        <w:ind w:firstLine="284"/>
        <w:jc w:val="both"/>
        <w:rPr>
          <w:rFonts w:ascii="Times New Roman" w:hAnsi="Times New Roman"/>
          <w:bCs/>
          <w:iCs/>
          <w:szCs w:val="24"/>
          <w:lang w:val="ru-RU"/>
        </w:rPr>
      </w:pPr>
    </w:p>
    <w:p w:rsidR="00205374" w:rsidRPr="008B4F96" w:rsidRDefault="00673680">
      <w:pPr>
        <w:spacing w:line="244" w:lineRule="atLeast"/>
        <w:ind w:firstLine="284"/>
        <w:jc w:val="both"/>
        <w:rPr>
          <w:rFonts w:ascii="Times New Roman" w:hAnsi="Times New Roman"/>
          <w:bCs/>
          <w:iCs/>
          <w:szCs w:val="24"/>
          <w:lang w:val="ru-RU"/>
        </w:rPr>
      </w:pPr>
      <w:r w:rsidRPr="008B4F96">
        <w:rPr>
          <w:rFonts w:ascii="Times New Roman" w:hAnsi="Times New Roman"/>
          <w:bCs/>
          <w:iCs/>
          <w:szCs w:val="24"/>
          <w:lang w:val="ru-RU"/>
        </w:rPr>
        <w:t>181</w:t>
      </w:r>
      <w:r w:rsidR="00205374" w:rsidRPr="008B4F96">
        <w:rPr>
          <w:rFonts w:ascii="Times New Roman" w:hAnsi="Times New Roman"/>
          <w:bCs/>
          <w:iCs/>
          <w:szCs w:val="24"/>
          <w:lang w:val="ru-RU"/>
        </w:rPr>
        <w:t>. Во 2-й таблице отчета указывается информация по действу</w:t>
      </w:r>
      <w:r w:rsidR="00205374" w:rsidRPr="008B4F96">
        <w:rPr>
          <w:rFonts w:ascii="Times New Roman" w:hAnsi="Times New Roman"/>
          <w:szCs w:val="24"/>
          <w:lang w:val="ru-RU"/>
        </w:rPr>
        <w:t xml:space="preserve">ющим в отчетный период договорам страхования - по их срокам действия. В колонках 2, 4, 6, 8, 10, 12, 14 и 16 </w:t>
      </w:r>
      <w:r w:rsidR="00205374" w:rsidRPr="008B4F96">
        <w:rPr>
          <w:rFonts w:ascii="Times New Roman" w:hAnsi="Times New Roman"/>
          <w:bCs/>
          <w:iCs/>
          <w:szCs w:val="24"/>
          <w:lang w:val="ru-RU"/>
        </w:rPr>
        <w:t>таблицы заполняе</w:t>
      </w:r>
      <w:r w:rsidR="00205374" w:rsidRPr="008B4F96">
        <w:rPr>
          <w:rFonts w:ascii="Times New Roman" w:hAnsi="Times New Roman"/>
          <w:szCs w:val="24"/>
          <w:lang w:val="ru-RU"/>
        </w:rPr>
        <w:t>тся количество стра</w:t>
      </w:r>
      <w:r w:rsidR="00205374" w:rsidRPr="008B4F96">
        <w:rPr>
          <w:rFonts w:ascii="Times New Roman" w:hAnsi="Times New Roman"/>
          <w:szCs w:val="24"/>
          <w:lang w:val="ru-RU"/>
        </w:rPr>
        <w:softHyphen/>
        <w:t xml:space="preserve">ховых договоров, действующих в отчетный период. </w:t>
      </w:r>
      <w:r w:rsidR="00205374" w:rsidRPr="008B4F96">
        <w:rPr>
          <w:rFonts w:ascii="Times New Roman" w:hAnsi="Times New Roman"/>
          <w:bCs/>
          <w:iCs/>
          <w:szCs w:val="24"/>
          <w:lang w:val="ru-RU"/>
        </w:rPr>
        <w:t xml:space="preserve">Например, в колонке </w:t>
      </w:r>
      <w:r w:rsidR="005739A4" w:rsidRPr="008B4F96">
        <w:rPr>
          <w:rFonts w:ascii="Times New Roman" w:hAnsi="Times New Roman"/>
          <w:bCs/>
          <w:iCs/>
          <w:szCs w:val="24"/>
          <w:lang w:val="ru-RU"/>
        </w:rPr>
        <w:t xml:space="preserve">2 </w:t>
      </w:r>
      <w:r w:rsidR="00205374" w:rsidRPr="008B4F96">
        <w:rPr>
          <w:rFonts w:ascii="Times New Roman" w:hAnsi="Times New Roman"/>
          <w:bCs/>
          <w:iCs/>
          <w:szCs w:val="24"/>
          <w:lang w:val="ru-RU"/>
        </w:rPr>
        <w:t>заполняется</w:t>
      </w:r>
      <w:r w:rsidR="00205374" w:rsidRPr="008B4F96">
        <w:rPr>
          <w:rFonts w:ascii="Times New Roman" w:hAnsi="Times New Roman"/>
          <w:szCs w:val="24"/>
          <w:lang w:val="ru-RU"/>
        </w:rPr>
        <w:t xml:space="preserve"> количество дого</w:t>
      </w:r>
      <w:r w:rsidR="00205374" w:rsidRPr="008B4F96">
        <w:rPr>
          <w:rFonts w:ascii="Times New Roman" w:hAnsi="Times New Roman"/>
          <w:szCs w:val="24"/>
          <w:lang w:val="ru-RU"/>
        </w:rPr>
        <w:softHyphen/>
        <w:t>воров страхования со сроком до</w:t>
      </w:r>
      <w:r w:rsidR="00205374" w:rsidRPr="008B4F96">
        <w:rPr>
          <w:rFonts w:ascii="Times New Roman" w:hAnsi="Times New Roman"/>
          <w:bCs/>
          <w:iCs/>
          <w:szCs w:val="24"/>
          <w:lang w:val="ru-RU"/>
        </w:rPr>
        <w:t xml:space="preserve"> 30-ти дней, при этом подсчет дней начинается со дня принятия риска со сто</w:t>
      </w:r>
      <w:r w:rsidR="00205374" w:rsidRPr="008B4F96">
        <w:rPr>
          <w:rFonts w:ascii="Times New Roman" w:hAnsi="Times New Roman"/>
          <w:bCs/>
          <w:iCs/>
          <w:szCs w:val="24"/>
          <w:lang w:val="ru-RU"/>
        </w:rPr>
        <w:softHyphen/>
        <w:t xml:space="preserve">роны страховой компании. </w:t>
      </w:r>
    </w:p>
    <w:p w:rsidR="00205374" w:rsidRPr="008B4F96" w:rsidRDefault="00205374">
      <w:pPr>
        <w:spacing w:line="244" w:lineRule="atLeast"/>
        <w:jc w:val="both"/>
        <w:rPr>
          <w:rFonts w:ascii="Times New Roman" w:hAnsi="Times New Roman"/>
          <w:bCs/>
          <w:iCs/>
          <w:szCs w:val="24"/>
          <w:lang w:val="ru-RU"/>
        </w:rPr>
      </w:pPr>
    </w:p>
    <w:p w:rsidR="00205374" w:rsidRPr="008B4F96" w:rsidRDefault="00205374">
      <w:pPr>
        <w:spacing w:line="244" w:lineRule="atLeast"/>
        <w:jc w:val="both"/>
        <w:rPr>
          <w:rFonts w:ascii="Times New Roman" w:hAnsi="Times New Roman"/>
          <w:bCs/>
          <w:iCs/>
          <w:szCs w:val="24"/>
          <w:lang w:val="ru-RU"/>
        </w:rPr>
      </w:pPr>
    </w:p>
    <w:p w:rsidR="00205374" w:rsidRPr="008B4F96" w:rsidRDefault="00205374">
      <w:pPr>
        <w:spacing w:line="244" w:lineRule="atLeast"/>
        <w:jc w:val="both"/>
        <w:rPr>
          <w:rFonts w:ascii="Times New Roman" w:hAnsi="Times New Roman"/>
          <w:bCs/>
          <w:iCs/>
          <w:szCs w:val="24"/>
          <w:lang w:val="ru-RU"/>
        </w:rPr>
      </w:pPr>
    </w:p>
    <w:p w:rsidR="00205374" w:rsidRPr="008B4F96" w:rsidRDefault="00205374">
      <w:pPr>
        <w:spacing w:line="244" w:lineRule="atLeast"/>
        <w:jc w:val="both"/>
        <w:rPr>
          <w:rFonts w:ascii="Times New Roman" w:hAnsi="Times New Roman"/>
          <w:bCs/>
          <w:iCs/>
          <w:szCs w:val="24"/>
          <w:lang w:val="ru-RU"/>
        </w:rPr>
      </w:pPr>
    </w:p>
    <w:p w:rsidR="00205374" w:rsidRPr="008B4F96" w:rsidRDefault="00205374">
      <w:pPr>
        <w:pStyle w:val="1"/>
        <w:numPr>
          <w:ilvl w:val="0"/>
          <w:numId w:val="0"/>
        </w:numPr>
        <w:spacing w:line="244" w:lineRule="atLeast"/>
        <w:jc w:val="center"/>
        <w:rPr>
          <w:rFonts w:ascii="Times New Roman" w:hAnsi="Times New Roman"/>
          <w:color w:val="auto"/>
          <w:sz w:val="20"/>
          <w:szCs w:val="24"/>
          <w:lang w:val="ru-RU"/>
        </w:rPr>
      </w:pPr>
      <w:bookmarkStart w:id="27" w:name="_Toc151530137"/>
      <w:r w:rsidRPr="008B4F96">
        <w:rPr>
          <w:rFonts w:ascii="Times New Roman" w:hAnsi="Times New Roman"/>
          <w:color w:val="auto"/>
          <w:sz w:val="20"/>
          <w:szCs w:val="24"/>
          <w:lang w:val="ru-RU"/>
        </w:rPr>
        <w:t>ГЛАВА 12. ПОРЯДОК ЗАПОЛНЕНИЯ ОТЧЕТА НОМЕР 12</w:t>
      </w:r>
    </w:p>
    <w:p w:rsidR="00205374" w:rsidRPr="008B4F96" w:rsidRDefault="00205374">
      <w:pPr>
        <w:pStyle w:val="1"/>
        <w:numPr>
          <w:ilvl w:val="0"/>
          <w:numId w:val="0"/>
        </w:numPr>
        <w:spacing w:after="120" w:line="244"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 xml:space="preserve">“О СТРАХОВЫХ ЗАЯВКАХ”. </w:t>
      </w:r>
      <w:bookmarkEnd w:id="27"/>
    </w:p>
    <w:p w:rsidR="00205374" w:rsidRPr="008B4F96" w:rsidRDefault="005739A4">
      <w:pPr>
        <w:spacing w:line="244" w:lineRule="atLeast"/>
        <w:ind w:firstLine="284"/>
        <w:jc w:val="both"/>
        <w:rPr>
          <w:rFonts w:ascii="Times New Roman" w:hAnsi="Times New Roman"/>
          <w:bCs/>
          <w:iCs/>
          <w:szCs w:val="24"/>
          <w:lang w:val="ru-RU"/>
        </w:rPr>
      </w:pPr>
      <w:r w:rsidRPr="008B4F96">
        <w:rPr>
          <w:rFonts w:ascii="Times New Roman" w:hAnsi="Times New Roman"/>
          <w:bCs/>
          <w:iCs/>
          <w:szCs w:val="24"/>
          <w:lang w:val="ru-RU"/>
        </w:rPr>
        <w:t>182.</w:t>
      </w:r>
      <w:r w:rsidR="00205374" w:rsidRPr="008B4F96">
        <w:rPr>
          <w:rFonts w:ascii="Times New Roman" w:hAnsi="Times New Roman"/>
          <w:bCs/>
          <w:iCs/>
          <w:szCs w:val="24"/>
          <w:lang w:val="ru-RU"/>
        </w:rPr>
        <w:t xml:space="preserve"> Отчет номер 12 содержит информацию о количестве требований (заявок) о возмещении страховых слу</w:t>
      </w:r>
      <w:r w:rsidR="00205374" w:rsidRPr="008B4F96">
        <w:rPr>
          <w:rFonts w:ascii="Times New Roman" w:hAnsi="Times New Roman"/>
          <w:bCs/>
          <w:iCs/>
          <w:szCs w:val="24"/>
          <w:lang w:val="ru-RU"/>
        </w:rPr>
        <w:softHyphen/>
        <w:t>чаев, предъявленных страховой компании за отчетный период, в частности, информацию о количестве предъяв</w:t>
      </w:r>
      <w:r w:rsidR="00205374" w:rsidRPr="008B4F96">
        <w:rPr>
          <w:rFonts w:ascii="Times New Roman" w:hAnsi="Times New Roman"/>
          <w:bCs/>
          <w:iCs/>
          <w:szCs w:val="24"/>
          <w:lang w:val="ru-RU"/>
        </w:rPr>
        <w:softHyphen/>
        <w:t>ленных по установленному страховой компанией порядку заявок и суммах по закл</w:t>
      </w:r>
      <w:r w:rsidR="00205374" w:rsidRPr="008B4F96">
        <w:rPr>
          <w:rFonts w:ascii="Times New Roman" w:hAnsi="Times New Roman"/>
          <w:szCs w:val="24"/>
          <w:lang w:val="ru-RU"/>
        </w:rPr>
        <w:t>юченным за отчетный период договорам страхования</w:t>
      </w:r>
      <w:r w:rsidR="00205374" w:rsidRPr="008B4F96">
        <w:rPr>
          <w:rFonts w:ascii="Times New Roman" w:hAnsi="Times New Roman"/>
          <w:bCs/>
          <w:iCs/>
          <w:szCs w:val="24"/>
          <w:lang w:val="ru-RU"/>
        </w:rPr>
        <w:t xml:space="preserve">. </w:t>
      </w:r>
    </w:p>
    <w:p w:rsidR="005739A4" w:rsidRPr="008B4F96" w:rsidRDefault="005739A4">
      <w:pPr>
        <w:spacing w:line="244" w:lineRule="atLeast"/>
        <w:ind w:firstLine="284"/>
        <w:jc w:val="both"/>
        <w:rPr>
          <w:rFonts w:ascii="Times New Roman" w:hAnsi="Times New Roman"/>
          <w:bCs/>
          <w:iCs/>
          <w:szCs w:val="24"/>
          <w:lang w:val="ru-RU"/>
        </w:rPr>
      </w:pPr>
    </w:p>
    <w:p w:rsidR="00205374" w:rsidRPr="008B4F96" w:rsidRDefault="005739A4">
      <w:pPr>
        <w:spacing w:line="244" w:lineRule="atLeast"/>
        <w:ind w:firstLine="284"/>
        <w:jc w:val="both"/>
        <w:rPr>
          <w:rFonts w:ascii="Times New Roman" w:hAnsi="Times New Roman"/>
          <w:bCs/>
          <w:iCs/>
          <w:szCs w:val="24"/>
          <w:lang w:val="ru-RU"/>
        </w:rPr>
      </w:pPr>
      <w:r w:rsidRPr="008B4F96">
        <w:rPr>
          <w:rFonts w:ascii="Times New Roman" w:hAnsi="Times New Roman"/>
          <w:bCs/>
          <w:iCs/>
          <w:szCs w:val="24"/>
          <w:lang w:val="ru-RU"/>
        </w:rPr>
        <w:t>183</w:t>
      </w:r>
      <w:r w:rsidR="00205374" w:rsidRPr="008B4F96">
        <w:rPr>
          <w:rFonts w:ascii="Times New Roman" w:hAnsi="Times New Roman"/>
          <w:bCs/>
          <w:iCs/>
          <w:szCs w:val="24"/>
          <w:lang w:val="ru-RU"/>
        </w:rPr>
        <w:t xml:space="preserve">. В колонке </w:t>
      </w:r>
      <w:r w:rsidRPr="008B4F96">
        <w:rPr>
          <w:rFonts w:ascii="Times New Roman" w:hAnsi="Times New Roman"/>
          <w:bCs/>
          <w:iCs/>
          <w:szCs w:val="24"/>
          <w:lang w:val="ru-RU"/>
        </w:rPr>
        <w:t xml:space="preserve">6 </w:t>
      </w:r>
      <w:r w:rsidR="00205374" w:rsidRPr="008B4F96">
        <w:rPr>
          <w:rFonts w:ascii="Times New Roman" w:hAnsi="Times New Roman"/>
          <w:bCs/>
          <w:iCs/>
          <w:szCs w:val="24"/>
          <w:lang w:val="ru-RU"/>
        </w:rPr>
        <w:t xml:space="preserve">отчета </w:t>
      </w:r>
      <w:r w:rsidRPr="008B4F96">
        <w:rPr>
          <w:rFonts w:ascii="Times New Roman" w:hAnsi="Times New Roman"/>
          <w:bCs/>
          <w:iCs/>
          <w:szCs w:val="24"/>
          <w:lang w:val="ru-RU"/>
        </w:rPr>
        <w:t xml:space="preserve">номер 12 </w:t>
      </w:r>
      <w:r w:rsidR="00205374" w:rsidRPr="008B4F96">
        <w:rPr>
          <w:rFonts w:ascii="Times New Roman" w:hAnsi="Times New Roman"/>
          <w:bCs/>
          <w:iCs/>
          <w:szCs w:val="24"/>
          <w:lang w:val="ru-RU"/>
        </w:rPr>
        <w:t xml:space="preserve">заполняются сведения о требованиях, которые ранее были </w:t>
      </w:r>
      <w:r w:rsidRPr="008B4F96">
        <w:rPr>
          <w:rFonts w:ascii="Times New Roman" w:hAnsi="Times New Roman"/>
          <w:bCs/>
          <w:iCs/>
          <w:szCs w:val="24"/>
          <w:lang w:val="ru-RU"/>
        </w:rPr>
        <w:t>за</w:t>
      </w:r>
      <w:r w:rsidR="00205374" w:rsidRPr="008B4F96">
        <w:rPr>
          <w:rFonts w:ascii="Times New Roman" w:hAnsi="Times New Roman"/>
          <w:bCs/>
          <w:iCs/>
          <w:szCs w:val="24"/>
          <w:lang w:val="ru-RU"/>
        </w:rPr>
        <w:t>явлены и в них было отказано</w:t>
      </w:r>
      <w:r w:rsidRPr="008B4F96">
        <w:rPr>
          <w:rFonts w:ascii="Times New Roman" w:hAnsi="Times New Roman"/>
          <w:bCs/>
          <w:iCs/>
          <w:szCs w:val="24"/>
          <w:lang w:val="ru-RU"/>
        </w:rPr>
        <w:t>,</w:t>
      </w:r>
      <w:r w:rsidR="00205374" w:rsidRPr="008B4F96">
        <w:rPr>
          <w:rFonts w:ascii="Times New Roman" w:hAnsi="Times New Roman"/>
          <w:bCs/>
          <w:iCs/>
          <w:szCs w:val="24"/>
          <w:lang w:val="ru-RU"/>
        </w:rPr>
        <w:t xml:space="preserve"> однако в отчетный период они </w:t>
      </w:r>
      <w:r w:rsidRPr="008B4F96">
        <w:rPr>
          <w:rFonts w:ascii="Times New Roman" w:hAnsi="Times New Roman"/>
          <w:bCs/>
          <w:iCs/>
          <w:szCs w:val="24"/>
          <w:lang w:val="ru-RU"/>
        </w:rPr>
        <w:t>были вновь за</w:t>
      </w:r>
      <w:r w:rsidR="00205374" w:rsidRPr="008B4F96">
        <w:rPr>
          <w:rFonts w:ascii="Times New Roman" w:hAnsi="Times New Roman"/>
          <w:bCs/>
          <w:iCs/>
          <w:szCs w:val="24"/>
          <w:lang w:val="ru-RU"/>
        </w:rPr>
        <w:t xml:space="preserve">явлены. </w:t>
      </w:r>
    </w:p>
    <w:p w:rsidR="005739A4" w:rsidRPr="008B4F96" w:rsidRDefault="005739A4">
      <w:pPr>
        <w:spacing w:line="244" w:lineRule="atLeast"/>
        <w:ind w:firstLine="284"/>
        <w:jc w:val="both"/>
        <w:rPr>
          <w:rFonts w:ascii="Times New Roman" w:hAnsi="Times New Roman"/>
          <w:bCs/>
          <w:iCs/>
          <w:szCs w:val="24"/>
          <w:lang w:val="ru-RU"/>
        </w:rPr>
      </w:pPr>
    </w:p>
    <w:p w:rsidR="00205374" w:rsidRPr="008B4F96" w:rsidRDefault="00205374">
      <w:pPr>
        <w:spacing w:line="24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5739A4" w:rsidRPr="008B4F96">
        <w:rPr>
          <w:rFonts w:ascii="Times New Roman" w:hAnsi="Times New Roman"/>
          <w:bCs/>
          <w:iCs/>
          <w:szCs w:val="24"/>
          <w:lang w:val="ru-RU"/>
        </w:rPr>
        <w:t>84</w:t>
      </w:r>
      <w:r w:rsidRPr="008B4F96">
        <w:rPr>
          <w:rFonts w:ascii="Times New Roman" w:hAnsi="Times New Roman"/>
          <w:bCs/>
          <w:iCs/>
          <w:szCs w:val="24"/>
          <w:lang w:val="ru-RU"/>
        </w:rPr>
        <w:t xml:space="preserve">. Колонки 3, 5 и 7 </w:t>
      </w:r>
      <w:r w:rsidR="005739A4" w:rsidRPr="008B4F96">
        <w:rPr>
          <w:rFonts w:ascii="Times New Roman" w:hAnsi="Times New Roman"/>
          <w:bCs/>
          <w:iCs/>
          <w:szCs w:val="24"/>
          <w:lang w:val="ru-RU"/>
        </w:rPr>
        <w:t xml:space="preserve">отчета номер 12 </w:t>
      </w:r>
      <w:r w:rsidRPr="008B4F96">
        <w:rPr>
          <w:rFonts w:ascii="Times New Roman" w:hAnsi="Times New Roman"/>
          <w:bCs/>
          <w:iCs/>
          <w:szCs w:val="24"/>
          <w:lang w:val="ru-RU"/>
        </w:rPr>
        <w:t>заполня</w:t>
      </w:r>
      <w:r w:rsidRPr="008B4F96">
        <w:rPr>
          <w:rFonts w:ascii="Times New Roman" w:hAnsi="Times New Roman"/>
          <w:szCs w:val="24"/>
          <w:lang w:val="ru-RU"/>
        </w:rPr>
        <w:t xml:space="preserve">ются на основании </w:t>
      </w:r>
      <w:r w:rsidR="003F6791" w:rsidRPr="008B4F96">
        <w:rPr>
          <w:rFonts w:ascii="Times New Roman" w:hAnsi="Times New Roman"/>
          <w:szCs w:val="24"/>
          <w:lang w:val="ru-RU"/>
        </w:rPr>
        <w:t>размера</w:t>
      </w:r>
      <w:r w:rsidR="005739A4" w:rsidRPr="008B4F96">
        <w:rPr>
          <w:rFonts w:ascii="Times New Roman" w:hAnsi="Times New Roman"/>
          <w:szCs w:val="24"/>
          <w:lang w:val="ru-RU"/>
        </w:rPr>
        <w:t xml:space="preserve"> каждого требования (заявки), предварительно </w:t>
      </w:r>
      <w:r w:rsidR="00A14406" w:rsidRPr="008B4F96">
        <w:rPr>
          <w:rFonts w:ascii="Times New Roman" w:hAnsi="Times New Roman"/>
          <w:szCs w:val="24"/>
          <w:lang w:val="ru-RU"/>
        </w:rPr>
        <w:t>оцененной</w:t>
      </w:r>
      <w:r w:rsidRPr="008B4F96">
        <w:rPr>
          <w:rFonts w:ascii="Times New Roman" w:hAnsi="Times New Roman"/>
          <w:szCs w:val="24"/>
          <w:lang w:val="ru-RU"/>
        </w:rPr>
        <w:t xml:space="preserve"> страховщиком. Если</w:t>
      </w:r>
      <w:r w:rsidRPr="008B4F96">
        <w:rPr>
          <w:rFonts w:ascii="Times New Roman" w:hAnsi="Times New Roman"/>
          <w:bCs/>
          <w:iCs/>
          <w:szCs w:val="24"/>
          <w:lang w:val="ru-RU"/>
        </w:rPr>
        <w:t xml:space="preserve"> </w:t>
      </w:r>
      <w:r w:rsidR="003F6791" w:rsidRPr="008B4F96">
        <w:rPr>
          <w:rFonts w:ascii="Times New Roman" w:hAnsi="Times New Roman"/>
          <w:bCs/>
          <w:iCs/>
          <w:szCs w:val="24"/>
          <w:lang w:val="ru-RU"/>
        </w:rPr>
        <w:t>размер</w:t>
      </w:r>
      <w:r w:rsidR="005739A4" w:rsidRPr="008B4F96">
        <w:rPr>
          <w:rFonts w:ascii="Times New Roman" w:hAnsi="Times New Roman"/>
          <w:bCs/>
          <w:iCs/>
          <w:szCs w:val="24"/>
          <w:lang w:val="ru-RU"/>
        </w:rPr>
        <w:t xml:space="preserve"> за</w:t>
      </w:r>
      <w:r w:rsidRPr="008B4F96">
        <w:rPr>
          <w:rFonts w:ascii="Times New Roman" w:hAnsi="Times New Roman"/>
          <w:bCs/>
          <w:iCs/>
          <w:szCs w:val="24"/>
          <w:lang w:val="ru-RU"/>
        </w:rPr>
        <w:t xml:space="preserve">явленного требования (заявки) </w:t>
      </w:r>
      <w:r w:rsidR="00A14406" w:rsidRPr="008B4F96">
        <w:rPr>
          <w:rFonts w:ascii="Times New Roman" w:hAnsi="Times New Roman"/>
          <w:bCs/>
          <w:iCs/>
          <w:szCs w:val="24"/>
          <w:lang w:val="ru-RU"/>
        </w:rPr>
        <w:t>неизвестен</w:t>
      </w:r>
      <w:r w:rsidR="005739A4" w:rsidRPr="008B4F96">
        <w:rPr>
          <w:rFonts w:ascii="Times New Roman" w:hAnsi="Times New Roman"/>
          <w:bCs/>
          <w:iCs/>
          <w:szCs w:val="24"/>
          <w:lang w:val="ru-RU"/>
        </w:rPr>
        <w:t xml:space="preserve"> </w:t>
      </w:r>
      <w:r w:rsidR="003F6791" w:rsidRPr="008B4F96">
        <w:rPr>
          <w:rFonts w:ascii="Times New Roman" w:hAnsi="Times New Roman"/>
          <w:bCs/>
          <w:iCs/>
          <w:szCs w:val="24"/>
          <w:lang w:val="ru-RU"/>
        </w:rPr>
        <w:t>(не оценен</w:t>
      </w:r>
      <w:r w:rsidRPr="008B4F96">
        <w:rPr>
          <w:rFonts w:ascii="Times New Roman" w:hAnsi="Times New Roman"/>
          <w:bCs/>
          <w:iCs/>
          <w:szCs w:val="24"/>
          <w:lang w:val="ru-RU"/>
        </w:rPr>
        <w:t xml:space="preserve">), то в этих колонках заполняются </w:t>
      </w:r>
      <w:r w:rsidRPr="008B4F96">
        <w:rPr>
          <w:rFonts w:ascii="Times New Roman" w:hAnsi="Times New Roman"/>
          <w:szCs w:val="24"/>
          <w:lang w:val="ru-RU"/>
        </w:rPr>
        <w:t>страховые суммы</w:t>
      </w:r>
      <w:r w:rsidRPr="008B4F96">
        <w:rPr>
          <w:rFonts w:ascii="Times New Roman" w:hAnsi="Times New Roman"/>
          <w:bCs/>
          <w:iCs/>
          <w:szCs w:val="24"/>
          <w:lang w:val="ru-RU"/>
        </w:rPr>
        <w:t>,</w:t>
      </w:r>
      <w:r w:rsidRPr="008B4F96">
        <w:rPr>
          <w:rFonts w:ascii="Times New Roman" w:hAnsi="Times New Roman"/>
          <w:szCs w:val="24"/>
          <w:lang w:val="ru-RU"/>
        </w:rPr>
        <w:t xml:space="preserve"> предусмотренные договор</w:t>
      </w:r>
      <w:r w:rsidR="005739A4" w:rsidRPr="008B4F96">
        <w:rPr>
          <w:rFonts w:ascii="Times New Roman" w:hAnsi="Times New Roman"/>
          <w:szCs w:val="24"/>
          <w:lang w:val="ru-RU"/>
        </w:rPr>
        <w:t>ами страхования</w:t>
      </w:r>
      <w:r w:rsidRPr="008B4F96">
        <w:rPr>
          <w:rFonts w:ascii="Times New Roman" w:hAnsi="Times New Roman"/>
          <w:szCs w:val="24"/>
          <w:lang w:val="ru-RU"/>
        </w:rPr>
        <w:t xml:space="preserve">. </w:t>
      </w:r>
    </w:p>
    <w:p w:rsidR="005739A4" w:rsidRPr="008B4F96" w:rsidRDefault="005739A4">
      <w:pPr>
        <w:spacing w:line="244" w:lineRule="atLeast"/>
        <w:ind w:firstLine="284"/>
        <w:jc w:val="both"/>
        <w:rPr>
          <w:rFonts w:ascii="Times New Roman" w:hAnsi="Times New Roman"/>
          <w:bCs/>
          <w:iCs/>
          <w:szCs w:val="24"/>
          <w:lang w:val="ru-RU"/>
        </w:rPr>
      </w:pPr>
    </w:p>
    <w:p w:rsidR="00205374" w:rsidRPr="008B4F96" w:rsidRDefault="00205374">
      <w:pPr>
        <w:spacing w:line="244" w:lineRule="atLeast"/>
        <w:ind w:firstLine="284"/>
        <w:jc w:val="both"/>
        <w:rPr>
          <w:rFonts w:ascii="Times New Roman" w:hAnsi="Times New Roman"/>
          <w:szCs w:val="24"/>
          <w:lang w:val="ru-RU"/>
        </w:rPr>
      </w:pPr>
      <w:r w:rsidRPr="008B4F96">
        <w:rPr>
          <w:rFonts w:ascii="Times New Roman" w:hAnsi="Times New Roman"/>
          <w:bCs/>
          <w:iCs/>
          <w:szCs w:val="24"/>
          <w:lang w:val="ru-RU"/>
        </w:rPr>
        <w:t>1</w:t>
      </w:r>
      <w:r w:rsidR="005739A4" w:rsidRPr="008B4F96">
        <w:rPr>
          <w:rFonts w:ascii="Times New Roman" w:hAnsi="Times New Roman"/>
          <w:bCs/>
          <w:iCs/>
          <w:szCs w:val="24"/>
          <w:lang w:val="ru-RU"/>
        </w:rPr>
        <w:t>85</w:t>
      </w:r>
      <w:r w:rsidRPr="008B4F96">
        <w:rPr>
          <w:rFonts w:ascii="Times New Roman" w:hAnsi="Times New Roman"/>
          <w:bCs/>
          <w:iCs/>
          <w:szCs w:val="24"/>
          <w:lang w:val="ru-RU"/>
        </w:rPr>
        <w:t xml:space="preserve">. В колонках </w:t>
      </w:r>
      <w:r w:rsidR="005739A4" w:rsidRPr="008B4F96">
        <w:rPr>
          <w:rFonts w:ascii="Times New Roman" w:hAnsi="Times New Roman"/>
          <w:bCs/>
          <w:iCs/>
          <w:szCs w:val="24"/>
          <w:lang w:val="ru-RU"/>
        </w:rPr>
        <w:t xml:space="preserve">8 и 9 </w:t>
      </w:r>
      <w:r w:rsidRPr="008B4F96">
        <w:rPr>
          <w:rFonts w:ascii="Times New Roman" w:hAnsi="Times New Roman"/>
          <w:bCs/>
          <w:iCs/>
          <w:szCs w:val="24"/>
          <w:lang w:val="ru-RU"/>
        </w:rPr>
        <w:t xml:space="preserve">отчета </w:t>
      </w:r>
      <w:r w:rsidR="005739A4" w:rsidRPr="008B4F96">
        <w:rPr>
          <w:rFonts w:ascii="Times New Roman" w:hAnsi="Times New Roman"/>
          <w:bCs/>
          <w:iCs/>
          <w:szCs w:val="24"/>
          <w:lang w:val="ru-RU"/>
        </w:rPr>
        <w:t xml:space="preserve">номер 12 </w:t>
      </w:r>
      <w:r w:rsidRPr="008B4F96">
        <w:rPr>
          <w:rFonts w:ascii="Times New Roman" w:hAnsi="Times New Roman"/>
          <w:bCs/>
          <w:iCs/>
          <w:szCs w:val="24"/>
          <w:lang w:val="ru-RU"/>
        </w:rPr>
        <w:t>заполня</w:t>
      </w:r>
      <w:r w:rsidRPr="008B4F96">
        <w:rPr>
          <w:rFonts w:ascii="Times New Roman" w:hAnsi="Times New Roman"/>
          <w:szCs w:val="24"/>
          <w:lang w:val="ru-RU"/>
        </w:rPr>
        <w:t>ю</w:t>
      </w:r>
      <w:r w:rsidRPr="008B4F96">
        <w:rPr>
          <w:rFonts w:ascii="Times New Roman" w:hAnsi="Times New Roman"/>
          <w:bCs/>
          <w:iCs/>
          <w:szCs w:val="24"/>
          <w:lang w:val="ru-RU"/>
        </w:rPr>
        <w:t xml:space="preserve">тся сведения как по </w:t>
      </w:r>
      <w:r w:rsidR="005739A4" w:rsidRPr="008B4F96">
        <w:rPr>
          <w:rFonts w:ascii="Times New Roman" w:hAnsi="Times New Roman"/>
          <w:bCs/>
          <w:iCs/>
          <w:szCs w:val="24"/>
          <w:lang w:val="ru-RU"/>
        </w:rPr>
        <w:t>урегулированным</w:t>
      </w:r>
      <w:r w:rsidRPr="008B4F96">
        <w:rPr>
          <w:rFonts w:ascii="Times New Roman" w:hAnsi="Times New Roman"/>
          <w:bCs/>
          <w:iCs/>
          <w:szCs w:val="24"/>
          <w:lang w:val="ru-RU"/>
        </w:rPr>
        <w:t xml:space="preserve">, так и по отклоненным требованиям (заявкам). Требование считается урегулированным со дня удовлетворения страховой компанией данного требования и определения суммы возмещения, принятия решения об отказе выплатить возмещение, или об оставлении требования без последствий согласно законам или иным правовым актам, или письменного отказа страхователя от страхового возмещения. </w:t>
      </w:r>
    </w:p>
    <w:p w:rsidR="005739A4" w:rsidRPr="008B4F96" w:rsidRDefault="005739A4">
      <w:pPr>
        <w:spacing w:line="244" w:lineRule="atLeast"/>
        <w:ind w:firstLine="284"/>
        <w:jc w:val="both"/>
        <w:rPr>
          <w:rFonts w:ascii="Times New Roman" w:hAnsi="Times New Roman"/>
          <w:bCs/>
          <w:iCs/>
          <w:szCs w:val="24"/>
          <w:lang w:val="ru-RU"/>
        </w:rPr>
      </w:pPr>
    </w:p>
    <w:p w:rsidR="00205374" w:rsidRPr="008B4F96" w:rsidRDefault="00205374">
      <w:pPr>
        <w:spacing w:line="244" w:lineRule="atLeast"/>
        <w:ind w:firstLine="284"/>
        <w:jc w:val="both"/>
        <w:rPr>
          <w:rFonts w:ascii="Times New Roman" w:hAnsi="Times New Roman"/>
          <w:szCs w:val="24"/>
          <w:lang w:val="ru-RU"/>
        </w:rPr>
      </w:pPr>
      <w:r w:rsidRPr="008B4F96">
        <w:rPr>
          <w:rFonts w:ascii="Times New Roman" w:hAnsi="Times New Roman"/>
          <w:bCs/>
          <w:iCs/>
          <w:szCs w:val="24"/>
          <w:lang w:val="ru-RU"/>
        </w:rPr>
        <w:t>1</w:t>
      </w:r>
      <w:r w:rsidR="005739A4" w:rsidRPr="008B4F96">
        <w:rPr>
          <w:rFonts w:ascii="Times New Roman" w:hAnsi="Times New Roman"/>
          <w:bCs/>
          <w:iCs/>
          <w:szCs w:val="24"/>
          <w:lang w:val="ru-RU"/>
        </w:rPr>
        <w:t>86</w:t>
      </w:r>
      <w:r w:rsidR="00A14406">
        <w:rPr>
          <w:rFonts w:ascii="Times New Roman" w:hAnsi="Times New Roman"/>
          <w:bCs/>
          <w:iCs/>
          <w:szCs w:val="24"/>
          <w:lang w:val="ru-RU"/>
        </w:rPr>
        <w:t>. Если в течени</w:t>
      </w:r>
      <w:r w:rsidR="00A14406">
        <w:rPr>
          <w:rFonts w:ascii="Times New Roman" w:hAnsi="Times New Roman"/>
          <w:bCs/>
          <w:iCs/>
          <w:szCs w:val="24"/>
          <w:lang w:val="en-US"/>
        </w:rPr>
        <w:t>е</w:t>
      </w:r>
      <w:r w:rsidRPr="008B4F96">
        <w:rPr>
          <w:rFonts w:ascii="Times New Roman" w:hAnsi="Times New Roman"/>
          <w:bCs/>
          <w:iCs/>
          <w:szCs w:val="24"/>
          <w:lang w:val="ru-RU"/>
        </w:rPr>
        <w:t xml:space="preserve"> отчетного периода </w:t>
      </w:r>
      <w:r w:rsidR="009865C0" w:rsidRPr="008B4F96">
        <w:rPr>
          <w:rFonts w:ascii="Times New Roman" w:hAnsi="Times New Roman"/>
          <w:bCs/>
          <w:iCs/>
          <w:szCs w:val="24"/>
          <w:lang w:val="ru-RU"/>
        </w:rPr>
        <w:t xml:space="preserve">размеры </w:t>
      </w:r>
      <w:r w:rsidRPr="008B4F96">
        <w:rPr>
          <w:rFonts w:ascii="Times New Roman" w:hAnsi="Times New Roman"/>
          <w:bCs/>
          <w:iCs/>
          <w:szCs w:val="24"/>
          <w:lang w:val="ru-RU"/>
        </w:rPr>
        <w:t>заявок</w:t>
      </w:r>
      <w:r w:rsidR="009865C0" w:rsidRPr="008B4F96">
        <w:rPr>
          <w:rFonts w:ascii="Times New Roman" w:hAnsi="Times New Roman"/>
          <w:bCs/>
          <w:iCs/>
          <w:szCs w:val="24"/>
          <w:lang w:val="ru-RU"/>
        </w:rPr>
        <w:t xml:space="preserve"> были определены заново</w:t>
      </w:r>
      <w:r w:rsidRPr="008B4F96">
        <w:rPr>
          <w:rFonts w:ascii="Times New Roman" w:hAnsi="Times New Roman"/>
          <w:bCs/>
          <w:iCs/>
          <w:szCs w:val="24"/>
          <w:lang w:val="ru-RU"/>
        </w:rPr>
        <w:t xml:space="preserve">, то в колонках </w:t>
      </w:r>
      <w:r w:rsidR="005739A4" w:rsidRPr="008B4F96">
        <w:rPr>
          <w:rFonts w:ascii="Times New Roman" w:hAnsi="Times New Roman"/>
          <w:bCs/>
          <w:iCs/>
          <w:szCs w:val="24"/>
          <w:lang w:val="ru-RU"/>
        </w:rPr>
        <w:t xml:space="preserve">3, 5, 7, и 9 </w:t>
      </w:r>
      <w:r w:rsidRPr="008B4F96">
        <w:rPr>
          <w:rFonts w:ascii="Times New Roman" w:hAnsi="Times New Roman"/>
          <w:bCs/>
          <w:iCs/>
          <w:szCs w:val="24"/>
          <w:lang w:val="ru-RU"/>
        </w:rPr>
        <w:t>отража</w:t>
      </w:r>
      <w:r w:rsidRPr="008B4F96">
        <w:rPr>
          <w:rFonts w:ascii="Times New Roman" w:hAnsi="Times New Roman"/>
          <w:szCs w:val="24"/>
          <w:lang w:val="ru-RU"/>
        </w:rPr>
        <w:t xml:space="preserve">ются </w:t>
      </w:r>
      <w:r w:rsidR="00BB58A2" w:rsidRPr="008B4F96">
        <w:rPr>
          <w:rFonts w:ascii="Times New Roman" w:hAnsi="Times New Roman"/>
          <w:szCs w:val="24"/>
          <w:lang w:val="ru-RU"/>
        </w:rPr>
        <w:t>новые</w:t>
      </w:r>
      <w:r w:rsidR="009865C0" w:rsidRPr="008B4F96">
        <w:rPr>
          <w:rFonts w:ascii="Times New Roman" w:hAnsi="Times New Roman"/>
          <w:szCs w:val="24"/>
          <w:lang w:val="ru-RU"/>
        </w:rPr>
        <w:t xml:space="preserve"> размеры</w:t>
      </w:r>
      <w:r w:rsidRPr="008B4F96">
        <w:rPr>
          <w:rFonts w:ascii="Times New Roman" w:hAnsi="Times New Roman"/>
          <w:szCs w:val="24"/>
          <w:lang w:val="ru-RU"/>
        </w:rPr>
        <w:t xml:space="preserve"> заявок. </w:t>
      </w:r>
    </w:p>
    <w:p w:rsidR="005739A4" w:rsidRPr="008B4F96" w:rsidRDefault="005739A4">
      <w:pPr>
        <w:spacing w:line="244" w:lineRule="atLeast"/>
        <w:ind w:firstLine="284"/>
        <w:jc w:val="both"/>
        <w:rPr>
          <w:rFonts w:ascii="Times New Roman" w:hAnsi="Times New Roman"/>
          <w:bCs/>
          <w:iCs/>
          <w:szCs w:val="24"/>
          <w:lang w:val="ru-RU"/>
        </w:rPr>
      </w:pPr>
    </w:p>
    <w:p w:rsidR="00205374" w:rsidRPr="008B4F96" w:rsidRDefault="009865C0">
      <w:pPr>
        <w:spacing w:line="244" w:lineRule="atLeast"/>
        <w:ind w:firstLine="284"/>
        <w:jc w:val="both"/>
        <w:rPr>
          <w:rFonts w:ascii="Times New Roman" w:hAnsi="Times New Roman"/>
          <w:szCs w:val="24"/>
          <w:lang w:val="ru-RU"/>
        </w:rPr>
      </w:pPr>
      <w:r w:rsidRPr="008B4F96">
        <w:rPr>
          <w:rFonts w:ascii="Times New Roman" w:hAnsi="Times New Roman"/>
          <w:bCs/>
          <w:iCs/>
          <w:szCs w:val="24"/>
          <w:lang w:val="ru-RU"/>
        </w:rPr>
        <w:t>187</w:t>
      </w:r>
      <w:r w:rsidR="00205374" w:rsidRPr="008B4F96">
        <w:rPr>
          <w:rFonts w:ascii="Times New Roman" w:hAnsi="Times New Roman"/>
          <w:bCs/>
          <w:iCs/>
          <w:szCs w:val="24"/>
          <w:lang w:val="ru-RU"/>
        </w:rPr>
        <w:t xml:space="preserve">. В колонках </w:t>
      </w:r>
      <w:r w:rsidRPr="008B4F96">
        <w:rPr>
          <w:rFonts w:ascii="Times New Roman" w:hAnsi="Times New Roman"/>
          <w:bCs/>
          <w:iCs/>
          <w:szCs w:val="24"/>
          <w:lang w:val="ru-RU"/>
        </w:rPr>
        <w:t xml:space="preserve">10 и 11 отчета номер 12 </w:t>
      </w:r>
      <w:r w:rsidR="00205374" w:rsidRPr="008B4F96">
        <w:rPr>
          <w:rFonts w:ascii="Times New Roman" w:hAnsi="Times New Roman"/>
          <w:bCs/>
          <w:iCs/>
          <w:szCs w:val="24"/>
          <w:lang w:val="ru-RU"/>
        </w:rPr>
        <w:t>заполня</w:t>
      </w:r>
      <w:r w:rsidRPr="008B4F96">
        <w:rPr>
          <w:rFonts w:ascii="Times New Roman" w:hAnsi="Times New Roman"/>
          <w:bCs/>
          <w:iCs/>
          <w:szCs w:val="24"/>
          <w:lang w:val="ru-RU"/>
        </w:rPr>
        <w:t>ю</w:t>
      </w:r>
      <w:r w:rsidR="00205374" w:rsidRPr="008B4F96">
        <w:rPr>
          <w:rFonts w:ascii="Times New Roman" w:hAnsi="Times New Roman"/>
          <w:szCs w:val="24"/>
          <w:lang w:val="ru-RU"/>
        </w:rPr>
        <w:t xml:space="preserve">тся увеличение или уменьшение размеров заявок соответственно, которые произошли в результате перерасчета. </w:t>
      </w:r>
    </w:p>
    <w:p w:rsidR="00205374" w:rsidRPr="008B4F96" w:rsidRDefault="00205374">
      <w:pPr>
        <w:spacing w:line="244" w:lineRule="atLeast"/>
        <w:jc w:val="both"/>
        <w:rPr>
          <w:rFonts w:ascii="Times New Roman" w:hAnsi="Times New Roman"/>
          <w:bCs/>
          <w:iCs/>
          <w:szCs w:val="24"/>
          <w:lang w:val="ru-RU"/>
        </w:rPr>
      </w:pPr>
    </w:p>
    <w:p w:rsidR="00205374" w:rsidRPr="008B4F96" w:rsidRDefault="00205374">
      <w:pPr>
        <w:spacing w:line="244" w:lineRule="atLeast"/>
        <w:jc w:val="both"/>
        <w:rPr>
          <w:rFonts w:ascii="Times New Roman" w:hAnsi="Times New Roman"/>
          <w:bCs/>
          <w:iCs/>
          <w:szCs w:val="24"/>
          <w:lang w:val="ru-RU"/>
        </w:rPr>
      </w:pPr>
    </w:p>
    <w:p w:rsidR="00205374" w:rsidRPr="008B4F96" w:rsidRDefault="00205374">
      <w:pPr>
        <w:spacing w:line="244" w:lineRule="atLeast"/>
        <w:jc w:val="both"/>
        <w:rPr>
          <w:rFonts w:ascii="Times New Roman" w:hAnsi="Times New Roman"/>
          <w:bCs/>
          <w:iCs/>
          <w:szCs w:val="24"/>
          <w:lang w:val="ru-RU"/>
        </w:rPr>
      </w:pPr>
    </w:p>
    <w:p w:rsidR="00205374" w:rsidRPr="008B4F96" w:rsidRDefault="00205374">
      <w:pPr>
        <w:spacing w:line="244" w:lineRule="atLeast"/>
        <w:jc w:val="both"/>
        <w:rPr>
          <w:rFonts w:ascii="Times New Roman" w:hAnsi="Times New Roman"/>
          <w:bCs/>
          <w:iCs/>
          <w:szCs w:val="24"/>
          <w:lang w:val="ru-RU"/>
        </w:rPr>
      </w:pPr>
    </w:p>
    <w:p w:rsidR="00205374" w:rsidRPr="008B4F96" w:rsidRDefault="00205374">
      <w:pPr>
        <w:pStyle w:val="1"/>
        <w:numPr>
          <w:ilvl w:val="0"/>
          <w:numId w:val="0"/>
        </w:numPr>
        <w:spacing w:line="244" w:lineRule="atLeast"/>
        <w:jc w:val="center"/>
        <w:rPr>
          <w:rFonts w:ascii="Times New Roman" w:hAnsi="Times New Roman"/>
          <w:color w:val="auto"/>
          <w:sz w:val="20"/>
          <w:szCs w:val="24"/>
          <w:lang w:val="ru-RU"/>
        </w:rPr>
      </w:pPr>
      <w:bookmarkStart w:id="28" w:name="_Toc151530138"/>
      <w:r w:rsidRPr="008B4F96">
        <w:rPr>
          <w:rFonts w:ascii="Times New Roman" w:hAnsi="Times New Roman"/>
          <w:color w:val="auto"/>
          <w:sz w:val="20"/>
          <w:szCs w:val="24"/>
          <w:lang w:val="ru-RU"/>
        </w:rPr>
        <w:t>ГЛАВА 13. ПОРЯДОК ЗАПОЛНЕНИЯ ОТЧЕТА НОМЕР 13</w:t>
      </w:r>
    </w:p>
    <w:p w:rsidR="00205374" w:rsidRPr="008B4F96" w:rsidRDefault="00205374">
      <w:pPr>
        <w:pStyle w:val="1"/>
        <w:numPr>
          <w:ilvl w:val="0"/>
          <w:numId w:val="0"/>
        </w:numPr>
        <w:spacing w:after="120" w:line="244"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 xml:space="preserve">“О ТРЕБОВАНИЯХ, ВОЗНИКШИХ В РЕЗУЛЬТАТЕ СУБРОГАЦИИ” </w:t>
      </w:r>
      <w:bookmarkEnd w:id="28"/>
    </w:p>
    <w:p w:rsidR="009865C0" w:rsidRPr="008B4F96" w:rsidRDefault="009865C0">
      <w:pPr>
        <w:spacing w:line="244" w:lineRule="atLeast"/>
        <w:ind w:firstLine="284"/>
        <w:jc w:val="both"/>
        <w:rPr>
          <w:rFonts w:ascii="Times New Roman" w:hAnsi="Times New Roman"/>
          <w:bCs/>
          <w:iCs/>
          <w:szCs w:val="24"/>
          <w:lang w:val="ru-RU"/>
        </w:rPr>
      </w:pPr>
    </w:p>
    <w:p w:rsidR="00205374" w:rsidRPr="008B4F96" w:rsidRDefault="00205374">
      <w:pPr>
        <w:spacing w:line="244" w:lineRule="atLeast"/>
        <w:ind w:firstLine="284"/>
        <w:jc w:val="both"/>
        <w:rPr>
          <w:rFonts w:ascii="Times New Roman" w:hAnsi="Times New Roman"/>
          <w:bCs/>
          <w:iCs/>
          <w:szCs w:val="24"/>
          <w:lang w:val="ru-RU"/>
        </w:rPr>
      </w:pPr>
      <w:r w:rsidRPr="008B4F96">
        <w:rPr>
          <w:rFonts w:ascii="Times New Roman" w:hAnsi="Times New Roman"/>
          <w:bCs/>
          <w:iCs/>
          <w:szCs w:val="24"/>
          <w:lang w:val="ru-RU"/>
        </w:rPr>
        <w:t>1</w:t>
      </w:r>
      <w:r w:rsidR="009865C0" w:rsidRPr="008B4F96">
        <w:rPr>
          <w:rFonts w:ascii="Times New Roman" w:hAnsi="Times New Roman"/>
          <w:bCs/>
          <w:iCs/>
          <w:szCs w:val="24"/>
          <w:lang w:val="ru-RU"/>
        </w:rPr>
        <w:t>88</w:t>
      </w:r>
      <w:r w:rsidRPr="008B4F96">
        <w:rPr>
          <w:rFonts w:ascii="Times New Roman" w:hAnsi="Times New Roman"/>
          <w:bCs/>
          <w:iCs/>
          <w:szCs w:val="24"/>
          <w:lang w:val="ru-RU"/>
        </w:rPr>
        <w:t>. В отчете номер 13 отража</w:t>
      </w:r>
      <w:r w:rsidRPr="008B4F96">
        <w:rPr>
          <w:rFonts w:ascii="Times New Roman" w:hAnsi="Times New Roman"/>
          <w:szCs w:val="24"/>
          <w:lang w:val="ru-RU"/>
        </w:rPr>
        <w:t>ются суммы тех требований, которые возникли в результате применения пра</w:t>
      </w:r>
      <w:r w:rsidRPr="008B4F96">
        <w:rPr>
          <w:rFonts w:ascii="Times New Roman" w:hAnsi="Times New Roman"/>
          <w:szCs w:val="24"/>
          <w:lang w:val="ru-RU"/>
        </w:rPr>
        <w:softHyphen/>
        <w:t>ва суброгации.</w:t>
      </w:r>
      <w:r w:rsidRPr="008B4F96">
        <w:rPr>
          <w:rFonts w:ascii="Times New Roman" w:hAnsi="Times New Roman"/>
          <w:bCs/>
          <w:iCs/>
          <w:szCs w:val="24"/>
          <w:lang w:val="ru-RU"/>
        </w:rPr>
        <w:t xml:space="preserve"> </w:t>
      </w:r>
    </w:p>
    <w:p w:rsidR="009865C0" w:rsidRPr="008B4F96" w:rsidRDefault="009865C0">
      <w:pPr>
        <w:spacing w:line="244" w:lineRule="atLeast"/>
        <w:ind w:firstLine="284"/>
        <w:jc w:val="both"/>
        <w:rPr>
          <w:rFonts w:ascii="Times New Roman" w:hAnsi="Times New Roman"/>
          <w:bCs/>
          <w:iCs/>
          <w:szCs w:val="24"/>
          <w:lang w:val="ru-RU"/>
        </w:rPr>
      </w:pPr>
    </w:p>
    <w:p w:rsidR="00205374" w:rsidRPr="008B4F96" w:rsidRDefault="009865C0">
      <w:pPr>
        <w:spacing w:line="244" w:lineRule="atLeast"/>
        <w:ind w:firstLine="284"/>
        <w:jc w:val="both"/>
        <w:rPr>
          <w:rFonts w:ascii="Times New Roman" w:hAnsi="Times New Roman"/>
          <w:bCs/>
          <w:iCs/>
          <w:szCs w:val="24"/>
          <w:lang w:val="ru-RU"/>
        </w:rPr>
      </w:pPr>
      <w:r w:rsidRPr="008B4F96">
        <w:rPr>
          <w:rFonts w:ascii="Times New Roman" w:hAnsi="Times New Roman"/>
          <w:bCs/>
          <w:iCs/>
          <w:szCs w:val="24"/>
          <w:lang w:val="ru-RU"/>
        </w:rPr>
        <w:t>189</w:t>
      </w:r>
      <w:r w:rsidR="00205374" w:rsidRPr="008B4F96">
        <w:rPr>
          <w:rFonts w:ascii="Times New Roman" w:hAnsi="Times New Roman"/>
          <w:bCs/>
          <w:iCs/>
          <w:szCs w:val="24"/>
          <w:lang w:val="ru-RU"/>
        </w:rPr>
        <w:t xml:space="preserve">. В колонке </w:t>
      </w:r>
      <w:r w:rsidRPr="008B4F96">
        <w:rPr>
          <w:rFonts w:ascii="Times New Roman" w:hAnsi="Times New Roman"/>
          <w:bCs/>
          <w:iCs/>
          <w:szCs w:val="24"/>
          <w:lang w:val="ru-RU"/>
        </w:rPr>
        <w:t xml:space="preserve">2 отчета номер 13 </w:t>
      </w:r>
      <w:r w:rsidR="00205374" w:rsidRPr="008B4F96">
        <w:rPr>
          <w:rFonts w:ascii="Times New Roman" w:hAnsi="Times New Roman"/>
          <w:bCs/>
          <w:iCs/>
          <w:szCs w:val="24"/>
          <w:lang w:val="ru-RU"/>
        </w:rPr>
        <w:t>заполня</w:t>
      </w:r>
      <w:r w:rsidR="00205374" w:rsidRPr="008B4F96">
        <w:rPr>
          <w:rFonts w:ascii="Times New Roman" w:hAnsi="Times New Roman"/>
          <w:szCs w:val="24"/>
          <w:lang w:val="ru-RU"/>
        </w:rPr>
        <w:t>ются</w:t>
      </w:r>
      <w:r w:rsidRPr="008B4F96">
        <w:rPr>
          <w:rFonts w:ascii="Times New Roman" w:hAnsi="Times New Roman"/>
          <w:szCs w:val="24"/>
          <w:lang w:val="ru-RU"/>
        </w:rPr>
        <w:t xml:space="preserve"> </w:t>
      </w:r>
      <w:r w:rsidR="00205374" w:rsidRPr="008B4F96">
        <w:rPr>
          <w:rFonts w:ascii="Times New Roman" w:hAnsi="Times New Roman"/>
          <w:szCs w:val="24"/>
          <w:lang w:val="ru-RU"/>
        </w:rPr>
        <w:t>величины сумм требований, которые имеются в начале отчетного перио</w:t>
      </w:r>
      <w:r w:rsidR="00205374" w:rsidRPr="008B4F96">
        <w:rPr>
          <w:rFonts w:ascii="Times New Roman" w:hAnsi="Times New Roman"/>
          <w:szCs w:val="24"/>
          <w:lang w:val="ru-RU"/>
        </w:rPr>
        <w:softHyphen/>
        <w:t>да</w:t>
      </w:r>
      <w:r w:rsidRPr="008B4F96">
        <w:rPr>
          <w:rFonts w:ascii="Times New Roman" w:hAnsi="Times New Roman"/>
          <w:szCs w:val="24"/>
          <w:lang w:val="ru-RU"/>
        </w:rPr>
        <w:t xml:space="preserve"> в результате суброгации</w:t>
      </w:r>
      <w:r w:rsidR="00205374" w:rsidRPr="008B4F96">
        <w:rPr>
          <w:rFonts w:ascii="Times New Roman" w:hAnsi="Times New Roman"/>
          <w:szCs w:val="24"/>
          <w:lang w:val="ru-RU"/>
        </w:rPr>
        <w:t xml:space="preserve">, в </w:t>
      </w:r>
      <w:r w:rsidR="00205374" w:rsidRPr="008B4F96">
        <w:rPr>
          <w:rFonts w:ascii="Times New Roman" w:hAnsi="Times New Roman"/>
          <w:bCs/>
          <w:iCs/>
          <w:szCs w:val="24"/>
          <w:lang w:val="ru-RU"/>
        </w:rPr>
        <w:t xml:space="preserve">колонке </w:t>
      </w:r>
      <w:r w:rsidRPr="008B4F96">
        <w:rPr>
          <w:rFonts w:ascii="Times New Roman" w:hAnsi="Times New Roman"/>
          <w:bCs/>
          <w:iCs/>
          <w:szCs w:val="24"/>
          <w:lang w:val="ru-RU"/>
        </w:rPr>
        <w:t>3 -</w:t>
      </w:r>
      <w:r w:rsidR="00205374" w:rsidRPr="008B4F96">
        <w:rPr>
          <w:rFonts w:ascii="Times New Roman" w:hAnsi="Times New Roman"/>
          <w:szCs w:val="24"/>
          <w:lang w:val="ru-RU"/>
        </w:rPr>
        <w:t xml:space="preserve"> величины сумм требований, возникших за отчетный период, в </w:t>
      </w:r>
      <w:r w:rsidR="00205374" w:rsidRPr="008B4F96">
        <w:rPr>
          <w:rFonts w:ascii="Times New Roman" w:hAnsi="Times New Roman"/>
          <w:bCs/>
          <w:iCs/>
          <w:szCs w:val="24"/>
          <w:lang w:val="ru-RU"/>
        </w:rPr>
        <w:t xml:space="preserve">колонке </w:t>
      </w:r>
      <w:r w:rsidR="00BB58A2" w:rsidRPr="008B4F96">
        <w:rPr>
          <w:rFonts w:ascii="Times New Roman" w:hAnsi="Times New Roman"/>
          <w:bCs/>
          <w:iCs/>
          <w:szCs w:val="24"/>
          <w:lang w:val="ru-RU"/>
        </w:rPr>
        <w:t xml:space="preserve">4 </w:t>
      </w:r>
      <w:r w:rsidR="00205374" w:rsidRPr="008B4F96">
        <w:rPr>
          <w:rFonts w:ascii="Times New Roman" w:hAnsi="Times New Roman"/>
          <w:bCs/>
          <w:iCs/>
          <w:szCs w:val="24"/>
          <w:lang w:val="ru-RU"/>
        </w:rPr>
        <w:t xml:space="preserve">– увеличения размера требований за счет их перерасчета (за счет </w:t>
      </w:r>
      <w:r w:rsidR="00BB58A2" w:rsidRPr="008B4F96">
        <w:rPr>
          <w:rFonts w:ascii="Times New Roman" w:hAnsi="Times New Roman"/>
          <w:bCs/>
          <w:iCs/>
          <w:szCs w:val="24"/>
          <w:lang w:val="ru-RU"/>
        </w:rPr>
        <w:t>корректировки</w:t>
      </w:r>
      <w:r w:rsidR="00205374" w:rsidRPr="008B4F96">
        <w:rPr>
          <w:rFonts w:ascii="Times New Roman" w:hAnsi="Times New Roman"/>
          <w:bCs/>
          <w:iCs/>
          <w:szCs w:val="24"/>
          <w:lang w:val="ru-RU"/>
        </w:rPr>
        <w:t xml:space="preserve"> суммы требования, при этом в этой колонке отража</w:t>
      </w:r>
      <w:r w:rsidR="00205374" w:rsidRPr="008B4F96">
        <w:rPr>
          <w:rFonts w:ascii="Times New Roman" w:hAnsi="Times New Roman"/>
          <w:szCs w:val="24"/>
          <w:lang w:val="ru-RU"/>
        </w:rPr>
        <w:t>ются увеличения требований как в начале отчетного периода, так и во время их перерасчета за отчетный период</w:t>
      </w:r>
      <w:r w:rsidR="00205374" w:rsidRPr="008B4F96">
        <w:rPr>
          <w:rFonts w:ascii="Times New Roman" w:hAnsi="Times New Roman"/>
          <w:bCs/>
          <w:iCs/>
          <w:szCs w:val="24"/>
          <w:lang w:val="ru-RU"/>
        </w:rPr>
        <w:t xml:space="preserve">). В колонке </w:t>
      </w:r>
      <w:r w:rsidR="004A623A" w:rsidRPr="008B4F96">
        <w:rPr>
          <w:rFonts w:ascii="Times New Roman" w:hAnsi="Times New Roman"/>
          <w:bCs/>
          <w:iCs/>
          <w:szCs w:val="24"/>
          <w:lang w:val="ru-RU"/>
        </w:rPr>
        <w:t xml:space="preserve">5 </w:t>
      </w:r>
      <w:r w:rsidR="00205374" w:rsidRPr="008B4F96">
        <w:rPr>
          <w:rFonts w:ascii="Times New Roman" w:hAnsi="Times New Roman"/>
          <w:bCs/>
          <w:iCs/>
          <w:szCs w:val="24"/>
          <w:lang w:val="ru-RU"/>
        </w:rPr>
        <w:t>отража</w:t>
      </w:r>
      <w:r w:rsidR="00205374" w:rsidRPr="008B4F96">
        <w:rPr>
          <w:rFonts w:ascii="Times New Roman" w:hAnsi="Times New Roman"/>
          <w:szCs w:val="24"/>
          <w:lang w:val="ru-RU"/>
        </w:rPr>
        <w:t xml:space="preserve">ются суммы уменьшения размера требований за счет полученных за отчетный период платежей, </w:t>
      </w:r>
      <w:r w:rsidR="00205374" w:rsidRPr="008B4F96">
        <w:rPr>
          <w:rFonts w:ascii="Times New Roman" w:hAnsi="Times New Roman"/>
          <w:bCs/>
          <w:iCs/>
          <w:szCs w:val="24"/>
          <w:lang w:val="ru-RU"/>
        </w:rPr>
        <w:t xml:space="preserve">в колонке </w:t>
      </w:r>
      <w:r w:rsidR="004A623A" w:rsidRPr="008B4F96">
        <w:rPr>
          <w:rFonts w:ascii="Times New Roman" w:hAnsi="Times New Roman"/>
          <w:bCs/>
          <w:iCs/>
          <w:szCs w:val="24"/>
          <w:lang w:val="ru-RU"/>
        </w:rPr>
        <w:t xml:space="preserve">6 </w:t>
      </w:r>
      <w:r w:rsidR="00205374" w:rsidRPr="008B4F96">
        <w:rPr>
          <w:rFonts w:ascii="Times New Roman" w:hAnsi="Times New Roman"/>
          <w:bCs/>
          <w:iCs/>
          <w:szCs w:val="24"/>
          <w:lang w:val="ru-RU"/>
        </w:rPr>
        <w:t>указываются</w:t>
      </w:r>
      <w:r w:rsidR="00205374" w:rsidRPr="008B4F96">
        <w:rPr>
          <w:rFonts w:ascii="Times New Roman" w:hAnsi="Times New Roman"/>
          <w:szCs w:val="24"/>
          <w:lang w:val="ru-RU"/>
        </w:rPr>
        <w:t xml:space="preserve"> </w:t>
      </w:r>
      <w:r w:rsidR="00205374" w:rsidRPr="008B4F96">
        <w:rPr>
          <w:rFonts w:ascii="Times New Roman" w:hAnsi="Times New Roman"/>
          <w:bCs/>
          <w:iCs/>
          <w:szCs w:val="24"/>
          <w:lang w:val="ru-RU"/>
        </w:rPr>
        <w:t>суммы уменьшения требований, возникшие в резуль</w:t>
      </w:r>
      <w:r w:rsidR="00205374" w:rsidRPr="008B4F96">
        <w:rPr>
          <w:rFonts w:ascii="Times New Roman" w:hAnsi="Times New Roman"/>
          <w:bCs/>
          <w:iCs/>
          <w:szCs w:val="24"/>
          <w:lang w:val="ru-RU"/>
        </w:rPr>
        <w:softHyphen/>
        <w:t xml:space="preserve">тате списания этих требований из баланса за отчетный период, в колонке </w:t>
      </w:r>
      <w:r w:rsidR="004A623A" w:rsidRPr="008B4F96">
        <w:rPr>
          <w:rFonts w:ascii="Times New Roman" w:hAnsi="Times New Roman"/>
          <w:bCs/>
          <w:iCs/>
          <w:szCs w:val="24"/>
          <w:lang w:val="ru-RU"/>
        </w:rPr>
        <w:t xml:space="preserve">7 </w:t>
      </w:r>
      <w:r w:rsidR="00205374" w:rsidRPr="008B4F96">
        <w:rPr>
          <w:rFonts w:ascii="Times New Roman" w:hAnsi="Times New Roman"/>
          <w:bCs/>
          <w:iCs/>
          <w:szCs w:val="24"/>
          <w:lang w:val="ru-RU"/>
        </w:rPr>
        <w:t>– возникшая в результате перера</w:t>
      </w:r>
      <w:r w:rsidR="00205374" w:rsidRPr="008B4F96">
        <w:rPr>
          <w:rFonts w:ascii="Times New Roman" w:hAnsi="Times New Roman"/>
          <w:bCs/>
          <w:iCs/>
          <w:szCs w:val="24"/>
          <w:lang w:val="ru-RU"/>
        </w:rPr>
        <w:softHyphen/>
        <w:t xml:space="preserve">счета требований сумма уменьшения. В колонке </w:t>
      </w:r>
      <w:r w:rsidR="004A623A" w:rsidRPr="008B4F96">
        <w:rPr>
          <w:rFonts w:ascii="Times New Roman" w:hAnsi="Times New Roman"/>
          <w:bCs/>
          <w:iCs/>
          <w:szCs w:val="24"/>
          <w:lang w:val="ru-RU"/>
        </w:rPr>
        <w:t xml:space="preserve">8 </w:t>
      </w:r>
      <w:r w:rsidR="00205374" w:rsidRPr="008B4F96">
        <w:rPr>
          <w:rFonts w:ascii="Times New Roman" w:hAnsi="Times New Roman"/>
          <w:bCs/>
          <w:iCs/>
          <w:szCs w:val="24"/>
          <w:lang w:val="ru-RU"/>
        </w:rPr>
        <w:t>отража</w:t>
      </w:r>
      <w:r w:rsidR="00205374" w:rsidRPr="008B4F96">
        <w:rPr>
          <w:rFonts w:ascii="Times New Roman" w:hAnsi="Times New Roman"/>
          <w:szCs w:val="24"/>
          <w:lang w:val="ru-RU"/>
        </w:rPr>
        <w:t>ется</w:t>
      </w:r>
      <w:r w:rsidR="00205374" w:rsidRPr="008B4F96">
        <w:rPr>
          <w:rFonts w:ascii="Times New Roman" w:hAnsi="Times New Roman"/>
          <w:bCs/>
          <w:iCs/>
          <w:szCs w:val="24"/>
          <w:lang w:val="ru-RU"/>
        </w:rPr>
        <w:t xml:space="preserve"> общая величина возникших в </w:t>
      </w:r>
      <w:r w:rsidR="00205374" w:rsidRPr="008B4F96">
        <w:rPr>
          <w:rFonts w:ascii="Times New Roman" w:hAnsi="Times New Roman"/>
          <w:bCs/>
          <w:iCs/>
          <w:szCs w:val="24"/>
          <w:lang w:val="ru-RU"/>
        </w:rPr>
        <w:lastRenderedPageBreak/>
        <w:t>результате суб</w:t>
      </w:r>
      <w:r w:rsidR="00205374" w:rsidRPr="008B4F96">
        <w:rPr>
          <w:rFonts w:ascii="Times New Roman" w:hAnsi="Times New Roman"/>
          <w:bCs/>
          <w:iCs/>
          <w:szCs w:val="24"/>
          <w:lang w:val="ru-RU"/>
        </w:rPr>
        <w:softHyphen/>
        <w:t xml:space="preserve">рогации требований в конце отчетного периода, а колонке </w:t>
      </w:r>
      <w:r w:rsidR="004A623A" w:rsidRPr="008B4F96">
        <w:rPr>
          <w:rFonts w:ascii="Times New Roman" w:hAnsi="Times New Roman"/>
          <w:bCs/>
          <w:iCs/>
          <w:szCs w:val="24"/>
          <w:lang w:val="ru-RU"/>
        </w:rPr>
        <w:t xml:space="preserve">9 </w:t>
      </w:r>
      <w:r w:rsidR="00205374" w:rsidRPr="008B4F96">
        <w:rPr>
          <w:rFonts w:ascii="Times New Roman" w:hAnsi="Times New Roman"/>
          <w:bCs/>
          <w:iCs/>
          <w:szCs w:val="24"/>
          <w:lang w:val="ru-RU"/>
        </w:rPr>
        <w:t xml:space="preserve">– </w:t>
      </w:r>
      <w:r w:rsidR="004A623A" w:rsidRPr="008B4F96">
        <w:rPr>
          <w:rFonts w:ascii="Times New Roman" w:hAnsi="Times New Roman"/>
          <w:bCs/>
          <w:iCs/>
          <w:szCs w:val="24"/>
          <w:lang w:val="ru-RU"/>
        </w:rPr>
        <w:t xml:space="preserve">величина </w:t>
      </w:r>
      <w:r w:rsidR="00205374" w:rsidRPr="008B4F96">
        <w:rPr>
          <w:rFonts w:ascii="Times New Roman" w:hAnsi="Times New Roman"/>
          <w:bCs/>
          <w:iCs/>
          <w:szCs w:val="24"/>
          <w:lang w:val="ru-RU"/>
        </w:rPr>
        <w:t>дол</w:t>
      </w:r>
      <w:r w:rsidR="004A623A" w:rsidRPr="008B4F96">
        <w:rPr>
          <w:rFonts w:ascii="Times New Roman" w:hAnsi="Times New Roman"/>
          <w:bCs/>
          <w:iCs/>
          <w:szCs w:val="24"/>
          <w:lang w:val="ru-RU"/>
        </w:rPr>
        <w:t>и</w:t>
      </w:r>
      <w:r w:rsidR="00205374" w:rsidRPr="008B4F96">
        <w:rPr>
          <w:rFonts w:ascii="Times New Roman" w:hAnsi="Times New Roman"/>
          <w:bCs/>
          <w:iCs/>
          <w:szCs w:val="24"/>
          <w:lang w:val="ru-RU"/>
        </w:rPr>
        <w:t xml:space="preserve"> перестраховщиков в этих требованиях.</w:t>
      </w:r>
    </w:p>
    <w:p w:rsidR="004A623A" w:rsidRPr="008B4F96" w:rsidRDefault="004A623A">
      <w:pPr>
        <w:pStyle w:val="1"/>
        <w:numPr>
          <w:ilvl w:val="0"/>
          <w:numId w:val="0"/>
        </w:numPr>
        <w:spacing w:after="120" w:line="234" w:lineRule="atLeast"/>
        <w:jc w:val="center"/>
        <w:rPr>
          <w:rFonts w:ascii="Times New Roman" w:hAnsi="Times New Roman"/>
          <w:color w:val="auto"/>
          <w:sz w:val="20"/>
          <w:szCs w:val="24"/>
          <w:lang w:val="ru-RU"/>
        </w:rPr>
      </w:pPr>
      <w:bookmarkStart w:id="29" w:name="_Toc151530139"/>
    </w:p>
    <w:p w:rsidR="004A623A" w:rsidRPr="008B4F96" w:rsidRDefault="004A623A">
      <w:pPr>
        <w:pStyle w:val="1"/>
        <w:numPr>
          <w:ilvl w:val="0"/>
          <w:numId w:val="0"/>
        </w:numPr>
        <w:spacing w:after="120" w:line="234" w:lineRule="atLeast"/>
        <w:jc w:val="center"/>
        <w:rPr>
          <w:rFonts w:ascii="Times New Roman" w:hAnsi="Times New Roman"/>
          <w:color w:val="auto"/>
          <w:sz w:val="20"/>
          <w:szCs w:val="24"/>
          <w:lang w:val="ru-RU"/>
        </w:rPr>
      </w:pPr>
    </w:p>
    <w:p w:rsidR="00205374" w:rsidRPr="008B4F96" w:rsidRDefault="00205374">
      <w:pPr>
        <w:pStyle w:val="1"/>
        <w:numPr>
          <w:ilvl w:val="0"/>
          <w:numId w:val="0"/>
        </w:numPr>
        <w:spacing w:after="120" w:line="234"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ГЛАВА 14. ПОРЯДОК ЗАПОЛНЕНИЯ ОТЧЕТА НОМЕР 14</w:t>
      </w:r>
    </w:p>
    <w:p w:rsidR="00205374" w:rsidRPr="008B4F96" w:rsidRDefault="00205374">
      <w:pPr>
        <w:pStyle w:val="1"/>
        <w:numPr>
          <w:ilvl w:val="0"/>
          <w:numId w:val="0"/>
        </w:numPr>
        <w:spacing w:line="234"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 xml:space="preserve">“ОБ ОПЕРАЦИЯХ МЕЖДУ СТРАХОВОЙ КОМПАНИЕЙ И НЕРЕЗИДЕНТАМИ” </w:t>
      </w:r>
      <w:bookmarkEnd w:id="29"/>
    </w:p>
    <w:p w:rsidR="00205374" w:rsidRPr="008B4F96" w:rsidRDefault="00205374">
      <w:pPr>
        <w:spacing w:line="234" w:lineRule="atLeast"/>
        <w:jc w:val="both"/>
        <w:rPr>
          <w:rFonts w:ascii="Times New Roman" w:hAnsi="Times New Roman"/>
          <w:bCs/>
          <w:iCs/>
          <w:szCs w:val="24"/>
          <w:lang w:val="ru-RU"/>
        </w:rPr>
      </w:pPr>
    </w:p>
    <w:p w:rsidR="00205374" w:rsidRPr="008B4F96" w:rsidRDefault="004A623A">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190</w:t>
      </w:r>
      <w:r w:rsidR="00205374" w:rsidRPr="008B4F96">
        <w:rPr>
          <w:rFonts w:ascii="Times New Roman" w:hAnsi="Times New Roman"/>
          <w:bCs/>
          <w:iCs/>
          <w:szCs w:val="24"/>
          <w:lang w:val="ru-RU"/>
        </w:rPr>
        <w:t xml:space="preserve">. Отчет номер 14 состоит из </w:t>
      </w:r>
      <w:r w:rsidR="00545D7C" w:rsidRPr="008B4F96">
        <w:rPr>
          <w:rFonts w:ascii="Times New Roman" w:hAnsi="Times New Roman"/>
          <w:bCs/>
          <w:iCs/>
          <w:szCs w:val="24"/>
          <w:lang w:val="ru-RU"/>
        </w:rPr>
        <w:t>2</w:t>
      </w:r>
      <w:r w:rsidR="00205374" w:rsidRPr="008B4F96">
        <w:rPr>
          <w:rFonts w:ascii="Times New Roman" w:hAnsi="Times New Roman"/>
          <w:bCs/>
          <w:iCs/>
          <w:szCs w:val="24"/>
          <w:lang w:val="ru-RU"/>
        </w:rPr>
        <w:t xml:space="preserve"> таблиц. </w:t>
      </w:r>
      <w:r w:rsidR="00545D7C" w:rsidRPr="008B4F96">
        <w:rPr>
          <w:rFonts w:ascii="Times New Roman" w:hAnsi="Times New Roman"/>
          <w:bCs/>
          <w:iCs/>
          <w:szCs w:val="24"/>
          <w:lang w:val="ru-RU"/>
        </w:rPr>
        <w:t>Т</w:t>
      </w:r>
      <w:r w:rsidR="00205374" w:rsidRPr="008B4F96">
        <w:rPr>
          <w:rFonts w:ascii="Times New Roman" w:hAnsi="Times New Roman"/>
          <w:bCs/>
          <w:iCs/>
          <w:szCs w:val="24"/>
          <w:lang w:val="ru-RU"/>
        </w:rPr>
        <w:t xml:space="preserve">аблица </w:t>
      </w:r>
      <w:r w:rsidR="00545D7C" w:rsidRPr="008B4F96">
        <w:rPr>
          <w:rFonts w:ascii="Times New Roman" w:hAnsi="Times New Roman"/>
          <w:bCs/>
          <w:iCs/>
          <w:szCs w:val="24"/>
          <w:lang w:val="ru-RU"/>
        </w:rPr>
        <w:t>1 содержит</w:t>
      </w:r>
      <w:r w:rsidR="00205374" w:rsidRPr="008B4F96">
        <w:rPr>
          <w:rFonts w:ascii="Times New Roman" w:hAnsi="Times New Roman"/>
          <w:szCs w:val="24"/>
          <w:lang w:val="ru-RU"/>
        </w:rPr>
        <w:t xml:space="preserve"> сведения об основной деятель</w:t>
      </w:r>
      <w:r w:rsidR="00205374" w:rsidRPr="008B4F96">
        <w:rPr>
          <w:rFonts w:ascii="Times New Roman" w:hAnsi="Times New Roman"/>
          <w:szCs w:val="24"/>
          <w:lang w:val="ru-RU"/>
        </w:rPr>
        <w:softHyphen/>
        <w:t>ности страховой компании и об иностранных инвестициях в уставн</w:t>
      </w:r>
      <w:r w:rsidR="00360242" w:rsidRPr="008B4F96">
        <w:rPr>
          <w:rFonts w:ascii="Times New Roman" w:hAnsi="Times New Roman"/>
          <w:szCs w:val="24"/>
          <w:lang w:val="ru-RU"/>
        </w:rPr>
        <w:t>ы</w:t>
      </w:r>
      <w:r w:rsidR="00545D7C" w:rsidRPr="008B4F96">
        <w:rPr>
          <w:rFonts w:ascii="Times New Roman" w:hAnsi="Times New Roman"/>
          <w:szCs w:val="24"/>
          <w:lang w:val="ru-RU"/>
        </w:rPr>
        <w:t>й</w:t>
      </w:r>
      <w:r w:rsidR="00205374" w:rsidRPr="008B4F96">
        <w:rPr>
          <w:rFonts w:ascii="Times New Roman" w:hAnsi="Times New Roman"/>
          <w:szCs w:val="24"/>
          <w:lang w:val="ru-RU"/>
        </w:rPr>
        <w:t xml:space="preserve"> капитал компании. </w:t>
      </w:r>
      <w:r w:rsidR="00545D7C" w:rsidRPr="008B4F96">
        <w:rPr>
          <w:rFonts w:ascii="Times New Roman" w:hAnsi="Times New Roman"/>
          <w:bCs/>
          <w:iCs/>
          <w:szCs w:val="24"/>
          <w:lang w:val="ru-RU"/>
        </w:rPr>
        <w:t>Т</w:t>
      </w:r>
      <w:r w:rsidR="00205374" w:rsidRPr="008B4F96">
        <w:rPr>
          <w:rFonts w:ascii="Times New Roman" w:hAnsi="Times New Roman"/>
          <w:bCs/>
          <w:iCs/>
          <w:szCs w:val="24"/>
          <w:lang w:val="ru-RU"/>
        </w:rPr>
        <w:t>аблица</w:t>
      </w:r>
      <w:r w:rsidR="00545D7C" w:rsidRPr="008B4F96">
        <w:rPr>
          <w:rFonts w:ascii="Times New Roman" w:hAnsi="Times New Roman"/>
          <w:bCs/>
          <w:iCs/>
          <w:szCs w:val="24"/>
          <w:lang w:val="ru-RU"/>
        </w:rPr>
        <w:t xml:space="preserve"> 2 содержит </w:t>
      </w:r>
      <w:r w:rsidR="00205374" w:rsidRPr="008B4F96">
        <w:rPr>
          <w:rFonts w:ascii="Times New Roman" w:hAnsi="Times New Roman"/>
          <w:szCs w:val="24"/>
          <w:lang w:val="ru-RU"/>
        </w:rPr>
        <w:t xml:space="preserve">сведения о </w:t>
      </w:r>
      <w:r w:rsidR="00360242" w:rsidRPr="008B4F96">
        <w:rPr>
          <w:rFonts w:ascii="Times New Roman" w:hAnsi="Times New Roman"/>
          <w:szCs w:val="24"/>
          <w:lang w:val="ru-RU"/>
        </w:rPr>
        <w:t xml:space="preserve">требованиях к нерезидентам (за исключением доли перестраховщика в резервах) и обязательств </w:t>
      </w:r>
      <w:r w:rsidR="00205374" w:rsidRPr="008B4F96">
        <w:rPr>
          <w:rFonts w:ascii="Times New Roman" w:hAnsi="Times New Roman"/>
          <w:szCs w:val="24"/>
          <w:lang w:val="ru-RU"/>
        </w:rPr>
        <w:t xml:space="preserve">внешних активах </w:t>
      </w:r>
      <w:r w:rsidR="004B65F5" w:rsidRPr="008B4F96">
        <w:rPr>
          <w:rFonts w:ascii="Times New Roman" w:hAnsi="Times New Roman"/>
          <w:szCs w:val="24"/>
          <w:lang w:val="ru-RU"/>
        </w:rPr>
        <w:t xml:space="preserve">(за исключением </w:t>
      </w:r>
      <w:r w:rsidR="00A14406" w:rsidRPr="008B4F96">
        <w:rPr>
          <w:rFonts w:ascii="Times New Roman" w:hAnsi="Times New Roman"/>
          <w:szCs w:val="24"/>
          <w:lang w:val="ru-RU"/>
        </w:rPr>
        <w:t>резервов</w:t>
      </w:r>
      <w:r w:rsidR="004B65F5" w:rsidRPr="008B4F96">
        <w:rPr>
          <w:rFonts w:ascii="Times New Roman" w:hAnsi="Times New Roman"/>
          <w:szCs w:val="24"/>
          <w:lang w:val="ru-RU"/>
        </w:rPr>
        <w:t xml:space="preserve">, сформированных по нерезидентам) - </w:t>
      </w:r>
      <w:r w:rsidR="00205374" w:rsidRPr="008B4F96">
        <w:rPr>
          <w:rFonts w:ascii="Times New Roman" w:hAnsi="Times New Roman"/>
          <w:bCs/>
          <w:iCs/>
          <w:szCs w:val="24"/>
          <w:lang w:val="ru-RU"/>
        </w:rPr>
        <w:t xml:space="preserve">по отдельным инструментам. </w:t>
      </w:r>
    </w:p>
    <w:p w:rsidR="004B65F5" w:rsidRPr="008B4F96" w:rsidRDefault="004B65F5">
      <w:pPr>
        <w:spacing w:line="234" w:lineRule="atLeast"/>
        <w:ind w:firstLine="284"/>
        <w:jc w:val="both"/>
        <w:rPr>
          <w:rFonts w:ascii="Times New Roman" w:hAnsi="Times New Roman"/>
          <w:bCs/>
          <w:iCs/>
          <w:szCs w:val="24"/>
          <w:lang w:val="ru-RU"/>
        </w:rPr>
      </w:pPr>
    </w:p>
    <w:p w:rsidR="004B65F5" w:rsidRPr="008B4F96" w:rsidRDefault="004B65F5">
      <w:pPr>
        <w:spacing w:line="234" w:lineRule="atLeast"/>
        <w:ind w:firstLine="284"/>
        <w:jc w:val="both"/>
        <w:rPr>
          <w:rFonts w:ascii="Times New Roman" w:hAnsi="Times New Roman"/>
          <w:szCs w:val="24"/>
          <w:lang w:val="ru-RU"/>
        </w:rPr>
      </w:pPr>
      <w:r w:rsidRPr="008B4F96">
        <w:rPr>
          <w:rFonts w:ascii="Times New Roman" w:hAnsi="Times New Roman"/>
          <w:bCs/>
          <w:iCs/>
          <w:szCs w:val="24"/>
          <w:lang w:val="ru-RU"/>
        </w:rPr>
        <w:t>191</w:t>
      </w:r>
      <w:r w:rsidR="00205374" w:rsidRPr="008B4F96">
        <w:rPr>
          <w:rFonts w:ascii="Times New Roman" w:hAnsi="Times New Roman"/>
          <w:bCs/>
          <w:iCs/>
          <w:szCs w:val="24"/>
          <w:lang w:val="ru-RU"/>
        </w:rPr>
        <w:t xml:space="preserve">. </w:t>
      </w:r>
      <w:r w:rsidRPr="008B4F96">
        <w:rPr>
          <w:rFonts w:ascii="Times New Roman" w:hAnsi="Times New Roman"/>
          <w:bCs/>
          <w:iCs/>
          <w:szCs w:val="24"/>
          <w:lang w:val="ru-RU"/>
        </w:rPr>
        <w:t xml:space="preserve">В отчете номер 14 операции в инвалюте  </w:t>
      </w:r>
      <w:r w:rsidRPr="008B4F96">
        <w:rPr>
          <w:rFonts w:ascii="Times New Roman" w:hAnsi="Times New Roman"/>
          <w:szCs w:val="24"/>
          <w:lang w:val="ru-RU"/>
        </w:rPr>
        <w:t>заполняются в соответствующей колонке в драмовом выражении.</w:t>
      </w:r>
    </w:p>
    <w:p w:rsidR="004B65F5" w:rsidRPr="008B4F96" w:rsidRDefault="004B65F5">
      <w:pPr>
        <w:spacing w:line="234" w:lineRule="atLeast"/>
        <w:ind w:firstLine="284"/>
        <w:jc w:val="both"/>
        <w:rPr>
          <w:rFonts w:ascii="Times New Roman" w:hAnsi="Times New Roman"/>
          <w:szCs w:val="24"/>
          <w:lang w:val="ru-RU"/>
        </w:rPr>
      </w:pPr>
    </w:p>
    <w:p w:rsidR="004B65F5" w:rsidRPr="008B4F96" w:rsidRDefault="004B65F5" w:rsidP="004B65F5">
      <w:pPr>
        <w:spacing w:line="234" w:lineRule="atLeast"/>
        <w:ind w:firstLine="284"/>
        <w:jc w:val="both"/>
        <w:rPr>
          <w:rFonts w:ascii="Times New Roman" w:hAnsi="Times New Roman"/>
          <w:bCs/>
          <w:iCs/>
          <w:szCs w:val="24"/>
          <w:lang w:val="ru-RU"/>
        </w:rPr>
      </w:pPr>
      <w:r w:rsidRPr="008B4F96">
        <w:rPr>
          <w:rFonts w:ascii="Times New Roman" w:hAnsi="Times New Roman"/>
          <w:szCs w:val="24"/>
          <w:lang w:val="ru-RU"/>
        </w:rPr>
        <w:t xml:space="preserve">192. </w:t>
      </w:r>
      <w:r w:rsidRPr="008B4F96">
        <w:rPr>
          <w:rFonts w:ascii="Times New Roman" w:hAnsi="Times New Roman"/>
          <w:bCs/>
          <w:iCs/>
          <w:szCs w:val="24"/>
          <w:lang w:val="ru-RU"/>
        </w:rPr>
        <w:t>В колонке “Заработанные страховые премии по прямому страхованию” отчета номер 14 необходимо указать суммы стра</w:t>
      </w:r>
      <w:r w:rsidRPr="008B4F96">
        <w:rPr>
          <w:rFonts w:ascii="Times New Roman" w:hAnsi="Times New Roman"/>
          <w:bCs/>
          <w:iCs/>
          <w:szCs w:val="24"/>
          <w:lang w:val="ru-RU"/>
        </w:rPr>
        <w:softHyphen/>
        <w:t>ховых премий, заработанных за отчетный период по закл</w:t>
      </w:r>
      <w:r w:rsidRPr="008B4F96">
        <w:rPr>
          <w:rFonts w:ascii="Times New Roman" w:hAnsi="Times New Roman"/>
          <w:szCs w:val="24"/>
          <w:lang w:val="ru-RU"/>
        </w:rPr>
        <w:t>юченным между страховой компанией и нерезиден</w:t>
      </w:r>
      <w:r w:rsidRPr="008B4F96">
        <w:rPr>
          <w:rFonts w:ascii="Times New Roman" w:hAnsi="Times New Roman"/>
          <w:szCs w:val="24"/>
          <w:lang w:val="ru-RU"/>
        </w:rPr>
        <w:softHyphen/>
        <w:t xml:space="preserve">тами </w:t>
      </w:r>
      <w:r w:rsidRPr="008B4F96">
        <w:rPr>
          <w:rFonts w:ascii="Times New Roman" w:hAnsi="Times New Roman"/>
          <w:bCs/>
          <w:iCs/>
          <w:szCs w:val="24"/>
          <w:lang w:val="ru-RU"/>
        </w:rPr>
        <w:t xml:space="preserve">договорам страхования и сострахования – по </w:t>
      </w:r>
      <w:r w:rsidR="00A14406" w:rsidRPr="008B4F96">
        <w:rPr>
          <w:rFonts w:ascii="Times New Roman" w:hAnsi="Times New Roman"/>
          <w:bCs/>
          <w:iCs/>
          <w:szCs w:val="24"/>
          <w:lang w:val="ru-RU"/>
        </w:rPr>
        <w:t>классам</w:t>
      </w:r>
      <w:r w:rsidRPr="008B4F96">
        <w:rPr>
          <w:rFonts w:ascii="Times New Roman" w:hAnsi="Times New Roman"/>
          <w:bCs/>
          <w:iCs/>
          <w:szCs w:val="24"/>
          <w:lang w:val="ru-RU"/>
        </w:rPr>
        <w:t xml:space="preserve"> страхования. Заработанные страховые п</w:t>
      </w:r>
      <w:r w:rsidR="0088431F" w:rsidRPr="008B4F96">
        <w:rPr>
          <w:rFonts w:ascii="Times New Roman" w:hAnsi="Times New Roman"/>
          <w:bCs/>
          <w:iCs/>
          <w:szCs w:val="24"/>
          <w:lang w:val="ru-RU"/>
        </w:rPr>
        <w:t>р</w:t>
      </w:r>
      <w:r w:rsidRPr="008B4F96">
        <w:rPr>
          <w:rFonts w:ascii="Times New Roman" w:hAnsi="Times New Roman"/>
          <w:bCs/>
          <w:iCs/>
          <w:szCs w:val="24"/>
          <w:lang w:val="ru-RU"/>
        </w:rPr>
        <w:t xml:space="preserve">емии рассчитываются по страховым премиям за отчетный период, начисленным по нерезидентам, за вычетом сумм страховых премий, подлежащих возврату по </w:t>
      </w:r>
      <w:r w:rsidR="00A14406" w:rsidRPr="008B4F96">
        <w:rPr>
          <w:rFonts w:ascii="Times New Roman" w:hAnsi="Times New Roman"/>
          <w:bCs/>
          <w:iCs/>
          <w:szCs w:val="24"/>
          <w:lang w:val="ru-RU"/>
        </w:rPr>
        <w:t>прекращенным</w:t>
      </w:r>
      <w:r w:rsidRPr="008B4F96">
        <w:rPr>
          <w:rFonts w:ascii="Times New Roman" w:hAnsi="Times New Roman"/>
          <w:bCs/>
          <w:iCs/>
          <w:szCs w:val="24"/>
          <w:lang w:val="ru-RU"/>
        </w:rPr>
        <w:t xml:space="preserve"> договорам с нерезидентами, и изменения РНП по нерезидентам. При расчете из вышеуказанных величин величина доли перестраховщика не вычитается.</w:t>
      </w:r>
    </w:p>
    <w:p w:rsidR="004B65F5" w:rsidRPr="008B4F96" w:rsidRDefault="004B65F5">
      <w:pPr>
        <w:spacing w:line="234" w:lineRule="atLeast"/>
        <w:ind w:firstLine="284"/>
        <w:jc w:val="both"/>
        <w:rPr>
          <w:rFonts w:ascii="Times New Roman" w:hAnsi="Times New Roman"/>
          <w:bCs/>
          <w:iCs/>
          <w:szCs w:val="24"/>
          <w:lang w:val="ru-RU"/>
        </w:rPr>
      </w:pPr>
    </w:p>
    <w:p w:rsidR="0088431F" w:rsidRPr="008B4F96" w:rsidRDefault="004B65F5">
      <w:pPr>
        <w:spacing w:line="234"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193. </w:t>
      </w:r>
      <w:r w:rsidR="0088431F" w:rsidRPr="008B4F96">
        <w:rPr>
          <w:rFonts w:ascii="Times New Roman" w:hAnsi="Times New Roman"/>
          <w:bCs/>
          <w:iCs/>
          <w:szCs w:val="24"/>
          <w:lang w:val="ru-RU"/>
        </w:rPr>
        <w:t xml:space="preserve">В колонке “Подлежащие выплате (начисленные) страховые возмещения по прямому страхованию” </w:t>
      </w:r>
      <w:r w:rsidR="006A0D75" w:rsidRPr="008B4F96">
        <w:rPr>
          <w:rFonts w:ascii="Times New Roman" w:hAnsi="Times New Roman"/>
          <w:bCs/>
          <w:iCs/>
          <w:szCs w:val="24"/>
          <w:lang w:val="ru-RU"/>
        </w:rPr>
        <w:t xml:space="preserve">отчета номер 14 </w:t>
      </w:r>
      <w:r w:rsidR="0088431F" w:rsidRPr="008B4F96">
        <w:rPr>
          <w:rFonts w:ascii="Times New Roman" w:hAnsi="Times New Roman"/>
          <w:bCs/>
          <w:iCs/>
          <w:szCs w:val="24"/>
          <w:lang w:val="ru-RU"/>
        </w:rPr>
        <w:t>необходимо указать суммы начисленных за отчетный период стра</w:t>
      </w:r>
      <w:r w:rsidR="0088431F" w:rsidRPr="008B4F96">
        <w:rPr>
          <w:rFonts w:ascii="Times New Roman" w:hAnsi="Times New Roman"/>
          <w:bCs/>
          <w:iCs/>
          <w:szCs w:val="24"/>
          <w:lang w:val="ru-RU"/>
        </w:rPr>
        <w:softHyphen/>
        <w:t xml:space="preserve">ховых возмещений, подлежащих выплате </w:t>
      </w:r>
      <w:r w:rsidR="0088431F" w:rsidRPr="008B4F96">
        <w:rPr>
          <w:rFonts w:ascii="Times New Roman" w:hAnsi="Times New Roman"/>
          <w:szCs w:val="24"/>
          <w:lang w:val="ru-RU"/>
        </w:rPr>
        <w:t>нерезиден</w:t>
      </w:r>
      <w:r w:rsidR="0088431F" w:rsidRPr="008B4F96">
        <w:rPr>
          <w:rFonts w:ascii="Times New Roman" w:hAnsi="Times New Roman"/>
          <w:szCs w:val="24"/>
          <w:lang w:val="ru-RU"/>
        </w:rPr>
        <w:softHyphen/>
        <w:t xml:space="preserve">там </w:t>
      </w:r>
      <w:r w:rsidR="0088431F" w:rsidRPr="008B4F96">
        <w:rPr>
          <w:rFonts w:ascii="Times New Roman" w:hAnsi="Times New Roman"/>
          <w:bCs/>
          <w:iCs/>
          <w:szCs w:val="24"/>
          <w:lang w:val="ru-RU"/>
        </w:rPr>
        <w:t>по</w:t>
      </w:r>
      <w:r w:rsidR="0088431F" w:rsidRPr="008B4F96">
        <w:rPr>
          <w:rFonts w:ascii="Times New Roman" w:hAnsi="Times New Roman"/>
          <w:szCs w:val="24"/>
          <w:lang w:val="ru-RU"/>
        </w:rPr>
        <w:t xml:space="preserve"> </w:t>
      </w:r>
      <w:r w:rsidR="0088431F" w:rsidRPr="008B4F96">
        <w:rPr>
          <w:rFonts w:ascii="Times New Roman" w:hAnsi="Times New Roman"/>
          <w:bCs/>
          <w:iCs/>
          <w:szCs w:val="24"/>
          <w:lang w:val="ru-RU"/>
        </w:rPr>
        <w:t xml:space="preserve">договорам страхования и сострахования – по </w:t>
      </w:r>
      <w:r w:rsidR="00A14406" w:rsidRPr="008B4F96">
        <w:rPr>
          <w:rFonts w:ascii="Times New Roman" w:hAnsi="Times New Roman"/>
          <w:bCs/>
          <w:iCs/>
          <w:szCs w:val="24"/>
          <w:lang w:val="ru-RU"/>
        </w:rPr>
        <w:t>классам</w:t>
      </w:r>
      <w:r w:rsidR="0088431F" w:rsidRPr="008B4F96">
        <w:rPr>
          <w:rFonts w:ascii="Times New Roman" w:hAnsi="Times New Roman"/>
          <w:bCs/>
          <w:iCs/>
          <w:szCs w:val="24"/>
          <w:lang w:val="ru-RU"/>
        </w:rPr>
        <w:t xml:space="preserve"> страхования. </w:t>
      </w:r>
    </w:p>
    <w:p w:rsidR="0088431F" w:rsidRPr="008B4F96" w:rsidRDefault="0088431F">
      <w:pPr>
        <w:spacing w:line="234" w:lineRule="atLeast"/>
        <w:ind w:firstLine="284"/>
        <w:jc w:val="both"/>
        <w:rPr>
          <w:rFonts w:ascii="Times New Roman" w:hAnsi="Times New Roman"/>
          <w:bCs/>
          <w:iCs/>
          <w:szCs w:val="24"/>
          <w:lang w:val="ru-RU"/>
        </w:rPr>
      </w:pPr>
    </w:p>
    <w:p w:rsidR="006A0D75" w:rsidRPr="008B4F96" w:rsidRDefault="0088431F">
      <w:pPr>
        <w:spacing w:line="234" w:lineRule="atLeast"/>
        <w:ind w:firstLine="284"/>
        <w:jc w:val="both"/>
        <w:rPr>
          <w:rFonts w:ascii="Times New Roman" w:hAnsi="Times New Roman"/>
          <w:szCs w:val="24"/>
          <w:lang w:val="ru-RU"/>
        </w:rPr>
      </w:pPr>
      <w:r w:rsidRPr="008B4F96">
        <w:rPr>
          <w:rFonts w:ascii="Times New Roman" w:hAnsi="Times New Roman"/>
          <w:bCs/>
          <w:iCs/>
          <w:szCs w:val="24"/>
          <w:lang w:val="ru-RU"/>
        </w:rPr>
        <w:t xml:space="preserve">194. В статье “Перестраховочные премии нерезидентам по рискам, переданным в перестрахование”  </w:t>
      </w:r>
      <w:r w:rsidR="006A0D75" w:rsidRPr="008B4F96">
        <w:rPr>
          <w:rFonts w:ascii="Times New Roman" w:hAnsi="Times New Roman"/>
          <w:bCs/>
          <w:iCs/>
          <w:szCs w:val="24"/>
          <w:lang w:val="ru-RU"/>
        </w:rPr>
        <w:t xml:space="preserve">отчета номер 14 </w:t>
      </w:r>
      <w:r w:rsidRPr="008B4F96">
        <w:rPr>
          <w:rFonts w:ascii="Times New Roman" w:hAnsi="Times New Roman"/>
          <w:bCs/>
          <w:iCs/>
          <w:szCs w:val="24"/>
          <w:lang w:val="ru-RU"/>
        </w:rPr>
        <w:t xml:space="preserve">необходимо указать </w:t>
      </w:r>
      <w:r w:rsidR="006A0D75" w:rsidRPr="008B4F96">
        <w:rPr>
          <w:rFonts w:ascii="Times New Roman" w:hAnsi="Times New Roman"/>
          <w:szCs w:val="24"/>
          <w:lang w:val="ru-RU"/>
        </w:rPr>
        <w:t>сумму</w:t>
      </w:r>
      <w:r w:rsidRPr="008B4F96">
        <w:rPr>
          <w:rFonts w:ascii="Times New Roman" w:hAnsi="Times New Roman"/>
          <w:szCs w:val="24"/>
          <w:lang w:val="ru-RU"/>
        </w:rPr>
        <w:t xml:space="preserve"> </w:t>
      </w:r>
      <w:r w:rsidR="006A0D75" w:rsidRPr="008B4F96">
        <w:rPr>
          <w:rFonts w:ascii="Times New Roman" w:hAnsi="Times New Roman"/>
          <w:szCs w:val="24"/>
          <w:lang w:val="ru-RU"/>
        </w:rPr>
        <w:t xml:space="preserve">подлежащих передаче нерезидентам </w:t>
      </w:r>
      <w:r w:rsidRPr="008B4F96">
        <w:rPr>
          <w:rFonts w:ascii="Times New Roman" w:hAnsi="Times New Roman"/>
          <w:szCs w:val="24"/>
          <w:lang w:val="ru-RU"/>
        </w:rPr>
        <w:t>перестрахов</w:t>
      </w:r>
      <w:r w:rsidR="006A0D75" w:rsidRPr="008B4F96">
        <w:rPr>
          <w:rFonts w:ascii="Times New Roman" w:hAnsi="Times New Roman"/>
          <w:szCs w:val="24"/>
          <w:lang w:val="ru-RU"/>
        </w:rPr>
        <w:t xml:space="preserve">очных премий </w:t>
      </w:r>
      <w:r w:rsidR="006A0D75" w:rsidRPr="008B4F96">
        <w:rPr>
          <w:rFonts w:ascii="Times New Roman" w:hAnsi="Times New Roman"/>
          <w:bCs/>
          <w:iCs/>
          <w:szCs w:val="24"/>
          <w:lang w:val="ru-RU"/>
        </w:rPr>
        <w:t>по рискам, переданным в перестрахование</w:t>
      </w:r>
      <w:r w:rsidR="006A0D75" w:rsidRPr="008B4F96">
        <w:rPr>
          <w:rFonts w:ascii="Times New Roman" w:hAnsi="Times New Roman"/>
          <w:szCs w:val="24"/>
          <w:lang w:val="ru-RU"/>
        </w:rPr>
        <w:t xml:space="preserve"> за отчетный период – по классам страхования. </w:t>
      </w:r>
    </w:p>
    <w:p w:rsidR="006A0D75" w:rsidRPr="008B4F96" w:rsidRDefault="006A0D75">
      <w:pPr>
        <w:spacing w:line="234" w:lineRule="atLeast"/>
        <w:ind w:firstLine="284"/>
        <w:jc w:val="both"/>
        <w:rPr>
          <w:rFonts w:ascii="Times New Roman" w:hAnsi="Times New Roman"/>
          <w:szCs w:val="24"/>
          <w:lang w:val="ru-RU"/>
        </w:rPr>
      </w:pPr>
    </w:p>
    <w:p w:rsidR="00205374" w:rsidRPr="008B4F96" w:rsidRDefault="006A0D75" w:rsidP="006A0D75">
      <w:pPr>
        <w:spacing w:line="234" w:lineRule="atLeast"/>
        <w:ind w:firstLine="284"/>
        <w:jc w:val="both"/>
        <w:rPr>
          <w:rFonts w:ascii="Times New Roman" w:hAnsi="Times New Roman"/>
          <w:bCs/>
          <w:iCs/>
          <w:szCs w:val="24"/>
          <w:lang w:val="ru-RU"/>
        </w:rPr>
      </w:pPr>
      <w:r w:rsidRPr="008B4F96">
        <w:rPr>
          <w:rFonts w:ascii="Times New Roman" w:hAnsi="Times New Roman"/>
          <w:szCs w:val="24"/>
          <w:lang w:val="ru-RU"/>
        </w:rPr>
        <w:t xml:space="preserve">195. </w:t>
      </w:r>
      <w:r w:rsidRPr="008B4F96">
        <w:rPr>
          <w:rFonts w:ascii="Times New Roman" w:hAnsi="Times New Roman"/>
          <w:bCs/>
          <w:iCs/>
          <w:szCs w:val="24"/>
          <w:lang w:val="ru-RU"/>
        </w:rPr>
        <w:t xml:space="preserve">В статье “Суммы от перестраховщиков-нерезидентов, </w:t>
      </w:r>
      <w:r w:rsidR="00A14406" w:rsidRPr="008B4F96">
        <w:rPr>
          <w:rFonts w:ascii="Times New Roman" w:hAnsi="Times New Roman"/>
          <w:bCs/>
          <w:iCs/>
          <w:szCs w:val="24"/>
          <w:lang w:val="ru-RU"/>
        </w:rPr>
        <w:t>подлежащие</w:t>
      </w:r>
      <w:r w:rsidRPr="008B4F96">
        <w:rPr>
          <w:rFonts w:ascii="Times New Roman" w:hAnsi="Times New Roman"/>
          <w:bCs/>
          <w:iCs/>
          <w:szCs w:val="24"/>
          <w:lang w:val="ru-RU"/>
        </w:rPr>
        <w:t xml:space="preserve"> возврату по прекращенным договорам” следует указать суммы от нерезидентов-перестраховщиков, подлежащие возврату по прекращенным договорам за отчетный период.  </w:t>
      </w:r>
    </w:p>
    <w:p w:rsidR="006A0D75" w:rsidRPr="008B4F96" w:rsidRDefault="006A0D75">
      <w:pPr>
        <w:spacing w:line="232" w:lineRule="atLeast"/>
        <w:ind w:firstLine="284"/>
        <w:jc w:val="both"/>
        <w:rPr>
          <w:rFonts w:ascii="Times New Roman" w:hAnsi="Times New Roman"/>
          <w:bCs/>
          <w:iCs/>
          <w:szCs w:val="24"/>
          <w:lang w:val="ru-RU"/>
        </w:rPr>
      </w:pPr>
    </w:p>
    <w:p w:rsidR="007730F6" w:rsidRPr="008B4F96" w:rsidRDefault="007730F6">
      <w:pPr>
        <w:spacing w:line="232"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196. В колонке “Изменение доли перестраховщика-нерезидента в РНП”  отчета номер 14 следует указать изменение доли перестраховщика-нерезидента в резерве незаработанных премий  за отчетный период, причем увеличение заполняется со знаком плюс, уменьшение – со знаком минус. </w:t>
      </w:r>
    </w:p>
    <w:p w:rsidR="007730F6" w:rsidRPr="008B4F96" w:rsidRDefault="007730F6">
      <w:pPr>
        <w:spacing w:line="232" w:lineRule="atLeast"/>
        <w:ind w:firstLine="284"/>
        <w:jc w:val="both"/>
        <w:rPr>
          <w:rFonts w:ascii="Times New Roman" w:hAnsi="Times New Roman"/>
          <w:bCs/>
          <w:iCs/>
          <w:szCs w:val="24"/>
          <w:lang w:val="ru-RU"/>
        </w:rPr>
      </w:pPr>
    </w:p>
    <w:p w:rsidR="006A0D75" w:rsidRPr="008B4F96" w:rsidRDefault="006A0D75">
      <w:pPr>
        <w:spacing w:line="232" w:lineRule="atLeast"/>
        <w:ind w:firstLine="284"/>
        <w:jc w:val="both"/>
        <w:rPr>
          <w:rFonts w:ascii="Times New Roman" w:hAnsi="Times New Roman"/>
          <w:bCs/>
          <w:iCs/>
          <w:szCs w:val="24"/>
          <w:lang w:val="ru-RU"/>
        </w:rPr>
      </w:pPr>
      <w:r w:rsidRPr="008B4F96">
        <w:rPr>
          <w:rFonts w:ascii="Times New Roman" w:hAnsi="Times New Roman"/>
          <w:bCs/>
          <w:iCs/>
          <w:szCs w:val="24"/>
          <w:lang w:val="ru-RU"/>
        </w:rPr>
        <w:t>197</w:t>
      </w:r>
      <w:r w:rsidR="00205374" w:rsidRPr="008B4F96">
        <w:rPr>
          <w:rFonts w:ascii="Times New Roman" w:hAnsi="Times New Roman"/>
          <w:bCs/>
          <w:iCs/>
          <w:szCs w:val="24"/>
          <w:lang w:val="ru-RU"/>
        </w:rPr>
        <w:t xml:space="preserve">. </w:t>
      </w:r>
      <w:r w:rsidRPr="008B4F96">
        <w:rPr>
          <w:rFonts w:ascii="Times New Roman" w:hAnsi="Times New Roman"/>
          <w:bCs/>
          <w:iCs/>
          <w:szCs w:val="24"/>
          <w:lang w:val="ru-RU"/>
        </w:rPr>
        <w:t xml:space="preserve">В </w:t>
      </w:r>
      <w:r w:rsidR="007730F6" w:rsidRPr="008B4F96">
        <w:rPr>
          <w:rFonts w:ascii="Times New Roman" w:hAnsi="Times New Roman"/>
          <w:bCs/>
          <w:iCs/>
          <w:szCs w:val="24"/>
          <w:lang w:val="ru-RU"/>
        </w:rPr>
        <w:t>колонке</w:t>
      </w:r>
      <w:r w:rsidRPr="008B4F96">
        <w:rPr>
          <w:rFonts w:ascii="Times New Roman" w:hAnsi="Times New Roman"/>
          <w:bCs/>
          <w:iCs/>
          <w:szCs w:val="24"/>
          <w:lang w:val="ru-RU"/>
        </w:rPr>
        <w:t xml:space="preserve"> “Начисленные перестраховочные премии от нерезидентов по рискам, принятым в перестрахование”  отчета номер 14 необходимо указать </w:t>
      </w:r>
      <w:r w:rsidRPr="008B4F96">
        <w:rPr>
          <w:rFonts w:ascii="Times New Roman" w:hAnsi="Times New Roman"/>
          <w:szCs w:val="24"/>
          <w:lang w:val="ru-RU"/>
        </w:rPr>
        <w:t>сумму подлежащих п</w:t>
      </w:r>
      <w:r w:rsidR="007730F6" w:rsidRPr="008B4F96">
        <w:rPr>
          <w:rFonts w:ascii="Times New Roman" w:hAnsi="Times New Roman"/>
          <w:szCs w:val="24"/>
          <w:lang w:val="ru-RU"/>
        </w:rPr>
        <w:t>олучению от</w:t>
      </w:r>
      <w:r w:rsidRPr="008B4F96">
        <w:rPr>
          <w:rFonts w:ascii="Times New Roman" w:hAnsi="Times New Roman"/>
          <w:szCs w:val="24"/>
          <w:lang w:val="ru-RU"/>
        </w:rPr>
        <w:t xml:space="preserve"> нерезидент</w:t>
      </w:r>
      <w:r w:rsidR="007730F6" w:rsidRPr="008B4F96">
        <w:rPr>
          <w:rFonts w:ascii="Times New Roman" w:hAnsi="Times New Roman"/>
          <w:szCs w:val="24"/>
          <w:lang w:val="ru-RU"/>
        </w:rPr>
        <w:t>ов</w:t>
      </w:r>
      <w:r w:rsidRPr="008B4F96">
        <w:rPr>
          <w:rFonts w:ascii="Times New Roman" w:hAnsi="Times New Roman"/>
          <w:szCs w:val="24"/>
          <w:lang w:val="ru-RU"/>
        </w:rPr>
        <w:t xml:space="preserve"> перестраховочных премий </w:t>
      </w:r>
      <w:r w:rsidRPr="008B4F96">
        <w:rPr>
          <w:rFonts w:ascii="Times New Roman" w:hAnsi="Times New Roman"/>
          <w:bCs/>
          <w:iCs/>
          <w:szCs w:val="24"/>
          <w:lang w:val="ru-RU"/>
        </w:rPr>
        <w:t>по рискам, п</w:t>
      </w:r>
      <w:r w:rsidR="007730F6" w:rsidRPr="008B4F96">
        <w:rPr>
          <w:rFonts w:ascii="Times New Roman" w:hAnsi="Times New Roman"/>
          <w:bCs/>
          <w:iCs/>
          <w:szCs w:val="24"/>
          <w:lang w:val="ru-RU"/>
        </w:rPr>
        <w:t>ринятым</w:t>
      </w:r>
      <w:r w:rsidRPr="008B4F96">
        <w:rPr>
          <w:rFonts w:ascii="Times New Roman" w:hAnsi="Times New Roman"/>
          <w:bCs/>
          <w:iCs/>
          <w:szCs w:val="24"/>
          <w:lang w:val="ru-RU"/>
        </w:rPr>
        <w:t xml:space="preserve"> в перестрахование</w:t>
      </w:r>
      <w:r w:rsidRPr="008B4F96">
        <w:rPr>
          <w:rFonts w:ascii="Times New Roman" w:hAnsi="Times New Roman"/>
          <w:szCs w:val="24"/>
          <w:lang w:val="ru-RU"/>
        </w:rPr>
        <w:t xml:space="preserve"> за отчетный период – по классам страхования. </w:t>
      </w:r>
    </w:p>
    <w:p w:rsidR="006A0D75" w:rsidRPr="008B4F96" w:rsidRDefault="006A0D75">
      <w:pPr>
        <w:spacing w:line="232" w:lineRule="atLeast"/>
        <w:ind w:firstLine="284"/>
        <w:jc w:val="both"/>
        <w:rPr>
          <w:rFonts w:ascii="Times New Roman" w:hAnsi="Times New Roman"/>
          <w:bCs/>
          <w:iCs/>
          <w:szCs w:val="24"/>
          <w:lang w:val="ru-RU"/>
        </w:rPr>
      </w:pPr>
    </w:p>
    <w:p w:rsidR="007730F6" w:rsidRPr="008B4F96" w:rsidRDefault="006A0D75" w:rsidP="007730F6">
      <w:pPr>
        <w:spacing w:line="232" w:lineRule="atLeast"/>
        <w:ind w:firstLine="284"/>
        <w:jc w:val="both"/>
        <w:rPr>
          <w:rFonts w:ascii="Times New Roman" w:hAnsi="Times New Roman"/>
          <w:szCs w:val="24"/>
          <w:lang w:val="ru-RU"/>
        </w:rPr>
      </w:pPr>
      <w:r w:rsidRPr="008B4F96">
        <w:rPr>
          <w:rFonts w:ascii="Times New Roman" w:hAnsi="Times New Roman"/>
          <w:bCs/>
          <w:iCs/>
          <w:szCs w:val="24"/>
          <w:lang w:val="ru-RU"/>
        </w:rPr>
        <w:t xml:space="preserve">198. </w:t>
      </w:r>
      <w:r w:rsidR="007730F6" w:rsidRPr="008B4F96">
        <w:rPr>
          <w:rFonts w:ascii="Times New Roman" w:hAnsi="Times New Roman"/>
          <w:bCs/>
          <w:iCs/>
          <w:szCs w:val="24"/>
          <w:lang w:val="ru-RU"/>
        </w:rPr>
        <w:t xml:space="preserve">В колонке “Начисленные возмещения от нерезидентов по рискам, переданным в перестрахование”  отчета номер 14 необходимо указать </w:t>
      </w:r>
      <w:r w:rsidR="007730F6" w:rsidRPr="008B4F96">
        <w:rPr>
          <w:rFonts w:ascii="Times New Roman" w:hAnsi="Times New Roman"/>
          <w:szCs w:val="24"/>
          <w:lang w:val="ru-RU"/>
        </w:rPr>
        <w:t xml:space="preserve">сумму начисленных за отчетный период от перестраховщиков-нерезидентов </w:t>
      </w:r>
      <w:r w:rsidR="007730F6" w:rsidRPr="008B4F96">
        <w:rPr>
          <w:rFonts w:ascii="Times New Roman" w:hAnsi="Times New Roman"/>
          <w:bCs/>
          <w:iCs/>
          <w:szCs w:val="24"/>
          <w:lang w:val="ru-RU"/>
        </w:rPr>
        <w:t>по рискам, переданным в перестрахование</w:t>
      </w:r>
      <w:r w:rsidR="007730F6" w:rsidRPr="008B4F96">
        <w:rPr>
          <w:rFonts w:ascii="Times New Roman" w:hAnsi="Times New Roman"/>
          <w:szCs w:val="24"/>
          <w:lang w:val="ru-RU"/>
        </w:rPr>
        <w:t xml:space="preserve"> – по классам страхования. </w:t>
      </w:r>
    </w:p>
    <w:p w:rsidR="007730F6" w:rsidRPr="008B4F96" w:rsidRDefault="007730F6" w:rsidP="007730F6">
      <w:pPr>
        <w:spacing w:line="232" w:lineRule="atLeast"/>
        <w:ind w:firstLine="284"/>
        <w:jc w:val="both"/>
        <w:rPr>
          <w:rFonts w:ascii="Times New Roman" w:hAnsi="Times New Roman"/>
          <w:szCs w:val="24"/>
          <w:lang w:val="ru-RU"/>
        </w:rPr>
      </w:pPr>
    </w:p>
    <w:p w:rsidR="007730F6" w:rsidRPr="008B4F96" w:rsidRDefault="007730F6" w:rsidP="007730F6">
      <w:pPr>
        <w:spacing w:line="232" w:lineRule="atLeast"/>
        <w:ind w:firstLine="284"/>
        <w:jc w:val="both"/>
        <w:rPr>
          <w:rFonts w:ascii="Times New Roman" w:hAnsi="Times New Roman"/>
          <w:bCs/>
          <w:iCs/>
          <w:szCs w:val="24"/>
          <w:lang w:val="ru-RU"/>
        </w:rPr>
      </w:pPr>
      <w:r w:rsidRPr="008B4F96">
        <w:rPr>
          <w:rFonts w:ascii="Times New Roman" w:hAnsi="Times New Roman"/>
          <w:szCs w:val="24"/>
          <w:lang w:val="ru-RU"/>
        </w:rPr>
        <w:t xml:space="preserve">199. </w:t>
      </w:r>
      <w:r w:rsidRPr="008B4F96">
        <w:rPr>
          <w:rFonts w:ascii="Times New Roman" w:hAnsi="Times New Roman"/>
          <w:bCs/>
          <w:iCs/>
          <w:szCs w:val="24"/>
          <w:lang w:val="ru-RU"/>
        </w:rPr>
        <w:t xml:space="preserve">В колонке “Начисленные возмещения нерезидентам по рискам, принятым в перестрахование”  отчета номер 14 необходимо указать </w:t>
      </w:r>
      <w:r w:rsidRPr="008B4F96">
        <w:rPr>
          <w:rFonts w:ascii="Times New Roman" w:hAnsi="Times New Roman"/>
          <w:szCs w:val="24"/>
          <w:lang w:val="ru-RU"/>
        </w:rPr>
        <w:t xml:space="preserve">сумму начисленных возмещений, нерезидентам </w:t>
      </w:r>
      <w:r w:rsidRPr="008B4F96">
        <w:rPr>
          <w:rFonts w:ascii="Times New Roman" w:hAnsi="Times New Roman"/>
          <w:bCs/>
          <w:iCs/>
          <w:szCs w:val="24"/>
          <w:lang w:val="ru-RU"/>
        </w:rPr>
        <w:t>по рискам, принятым в перестрахование</w:t>
      </w:r>
      <w:r w:rsidRPr="008B4F96">
        <w:rPr>
          <w:rFonts w:ascii="Times New Roman" w:hAnsi="Times New Roman"/>
          <w:szCs w:val="24"/>
          <w:lang w:val="ru-RU"/>
        </w:rPr>
        <w:t xml:space="preserve"> за отчетный период. </w:t>
      </w:r>
    </w:p>
    <w:p w:rsidR="007730F6" w:rsidRPr="008B4F96" w:rsidRDefault="007730F6" w:rsidP="007730F6">
      <w:pPr>
        <w:spacing w:line="232" w:lineRule="atLeast"/>
        <w:ind w:firstLine="284"/>
        <w:jc w:val="both"/>
        <w:rPr>
          <w:rFonts w:ascii="Times New Roman" w:hAnsi="Times New Roman"/>
          <w:bCs/>
          <w:iCs/>
          <w:szCs w:val="24"/>
          <w:lang w:val="ru-RU"/>
        </w:rPr>
      </w:pPr>
    </w:p>
    <w:p w:rsidR="007730F6" w:rsidRPr="008B4F96" w:rsidRDefault="00205374">
      <w:pPr>
        <w:spacing w:line="232" w:lineRule="atLeast"/>
        <w:ind w:firstLine="284"/>
        <w:jc w:val="both"/>
        <w:rPr>
          <w:rFonts w:ascii="Times New Roman" w:hAnsi="Times New Roman"/>
          <w:szCs w:val="24"/>
          <w:lang w:val="ru-RU"/>
        </w:rPr>
      </w:pPr>
      <w:r w:rsidRPr="008B4F96">
        <w:rPr>
          <w:rFonts w:ascii="Times New Roman" w:hAnsi="Times New Roman"/>
          <w:szCs w:val="24"/>
          <w:lang w:val="ru-RU"/>
        </w:rPr>
        <w:t xml:space="preserve"> </w:t>
      </w:r>
      <w:r w:rsidR="007730F6" w:rsidRPr="008B4F96">
        <w:rPr>
          <w:rFonts w:ascii="Times New Roman" w:hAnsi="Times New Roman"/>
          <w:szCs w:val="24"/>
          <w:lang w:val="ru-RU"/>
        </w:rPr>
        <w:t xml:space="preserve">200. </w:t>
      </w:r>
      <w:r w:rsidR="007730F6" w:rsidRPr="008B4F96">
        <w:rPr>
          <w:rFonts w:ascii="Times New Roman" w:hAnsi="Times New Roman"/>
          <w:bCs/>
          <w:iCs/>
          <w:szCs w:val="24"/>
          <w:lang w:val="ru-RU"/>
        </w:rPr>
        <w:t>В колонке “Премии и бонусы от нере</w:t>
      </w:r>
      <w:r w:rsidR="003E3216" w:rsidRPr="008B4F96">
        <w:rPr>
          <w:rFonts w:ascii="Times New Roman" w:hAnsi="Times New Roman"/>
          <w:bCs/>
          <w:iCs/>
          <w:szCs w:val="24"/>
          <w:lang w:val="ru-RU"/>
        </w:rPr>
        <w:t>з</w:t>
      </w:r>
      <w:r w:rsidR="007730F6" w:rsidRPr="008B4F96">
        <w:rPr>
          <w:rFonts w:ascii="Times New Roman" w:hAnsi="Times New Roman"/>
          <w:bCs/>
          <w:iCs/>
          <w:szCs w:val="24"/>
          <w:lang w:val="ru-RU"/>
        </w:rPr>
        <w:t xml:space="preserve">идентов по перестрахованию”  отчета номер 14 </w:t>
      </w:r>
      <w:r w:rsidR="00A14406" w:rsidRPr="008B4F96">
        <w:rPr>
          <w:rFonts w:ascii="Times New Roman" w:hAnsi="Times New Roman"/>
          <w:bCs/>
          <w:iCs/>
          <w:szCs w:val="24"/>
          <w:lang w:val="ru-RU"/>
        </w:rPr>
        <w:t>заполняются</w:t>
      </w:r>
      <w:r w:rsidR="007730F6" w:rsidRPr="008B4F96">
        <w:rPr>
          <w:rFonts w:ascii="Times New Roman" w:hAnsi="Times New Roman"/>
          <w:bCs/>
          <w:iCs/>
          <w:szCs w:val="24"/>
          <w:lang w:val="ru-RU"/>
        </w:rPr>
        <w:t xml:space="preserve"> </w:t>
      </w:r>
      <w:r w:rsidRPr="008B4F96">
        <w:rPr>
          <w:rFonts w:ascii="Times New Roman" w:hAnsi="Times New Roman"/>
          <w:szCs w:val="24"/>
          <w:lang w:val="ru-RU"/>
        </w:rPr>
        <w:t xml:space="preserve">суммы </w:t>
      </w:r>
      <w:r w:rsidR="007730F6" w:rsidRPr="008B4F96">
        <w:rPr>
          <w:rFonts w:ascii="Times New Roman" w:hAnsi="Times New Roman"/>
          <w:szCs w:val="24"/>
          <w:lang w:val="ru-RU"/>
        </w:rPr>
        <w:t xml:space="preserve">премий и бонусов, подлежащих получению от перестрахователей-нерезидентов. </w:t>
      </w:r>
    </w:p>
    <w:p w:rsidR="007730F6" w:rsidRPr="008B4F96" w:rsidRDefault="007730F6">
      <w:pPr>
        <w:spacing w:line="232" w:lineRule="atLeast"/>
        <w:ind w:firstLine="284"/>
        <w:jc w:val="both"/>
        <w:rPr>
          <w:rFonts w:ascii="Times New Roman" w:hAnsi="Times New Roman"/>
          <w:szCs w:val="24"/>
          <w:lang w:val="ru-RU"/>
        </w:rPr>
      </w:pPr>
    </w:p>
    <w:p w:rsidR="007730F6" w:rsidRPr="008B4F96" w:rsidRDefault="007730F6">
      <w:pPr>
        <w:spacing w:line="232" w:lineRule="atLeast"/>
        <w:ind w:firstLine="284"/>
        <w:jc w:val="both"/>
        <w:rPr>
          <w:rFonts w:ascii="Times New Roman" w:hAnsi="Times New Roman"/>
          <w:szCs w:val="24"/>
          <w:lang w:val="ru-RU"/>
        </w:rPr>
      </w:pPr>
      <w:r w:rsidRPr="008B4F96">
        <w:rPr>
          <w:rFonts w:ascii="Times New Roman" w:hAnsi="Times New Roman"/>
          <w:szCs w:val="24"/>
          <w:lang w:val="ru-RU"/>
        </w:rPr>
        <w:t xml:space="preserve">201. </w:t>
      </w:r>
      <w:r w:rsidR="003E3216" w:rsidRPr="008B4F96">
        <w:rPr>
          <w:rFonts w:ascii="Times New Roman" w:hAnsi="Times New Roman"/>
          <w:bCs/>
          <w:iCs/>
          <w:szCs w:val="24"/>
          <w:lang w:val="ru-RU"/>
        </w:rPr>
        <w:t xml:space="preserve">В колонке “Премии и бонусы нерезидентам по перестрахованию”  отчета номер 14 </w:t>
      </w:r>
      <w:r w:rsidR="00A14406" w:rsidRPr="008B4F96">
        <w:rPr>
          <w:rFonts w:ascii="Times New Roman" w:hAnsi="Times New Roman"/>
          <w:bCs/>
          <w:iCs/>
          <w:szCs w:val="24"/>
          <w:lang w:val="ru-RU"/>
        </w:rPr>
        <w:t>заполняются</w:t>
      </w:r>
      <w:r w:rsidR="003E3216" w:rsidRPr="008B4F96">
        <w:rPr>
          <w:rFonts w:ascii="Times New Roman" w:hAnsi="Times New Roman"/>
          <w:bCs/>
          <w:iCs/>
          <w:szCs w:val="24"/>
          <w:lang w:val="ru-RU"/>
        </w:rPr>
        <w:t xml:space="preserve"> </w:t>
      </w:r>
      <w:r w:rsidR="003E3216" w:rsidRPr="008B4F96">
        <w:rPr>
          <w:rFonts w:ascii="Times New Roman" w:hAnsi="Times New Roman"/>
          <w:szCs w:val="24"/>
          <w:lang w:val="ru-RU"/>
        </w:rPr>
        <w:t>суммы премий и бонусов, подлежащих выплате перестрахователям-нерезидентам.</w:t>
      </w:r>
    </w:p>
    <w:p w:rsidR="003E3216" w:rsidRPr="008B4F96" w:rsidRDefault="003E3216">
      <w:pPr>
        <w:spacing w:line="232" w:lineRule="atLeast"/>
        <w:ind w:firstLine="284"/>
        <w:jc w:val="both"/>
        <w:rPr>
          <w:rFonts w:ascii="Times New Roman" w:hAnsi="Times New Roman"/>
          <w:szCs w:val="24"/>
          <w:lang w:val="ru-RU"/>
        </w:rPr>
      </w:pPr>
    </w:p>
    <w:p w:rsidR="003E3216" w:rsidRPr="008B4F96" w:rsidRDefault="003E3216">
      <w:pPr>
        <w:spacing w:line="232" w:lineRule="atLeast"/>
        <w:ind w:firstLine="284"/>
        <w:jc w:val="both"/>
        <w:rPr>
          <w:rFonts w:ascii="Times New Roman" w:hAnsi="Times New Roman"/>
          <w:bCs/>
          <w:iCs/>
          <w:szCs w:val="24"/>
          <w:lang w:val="ru-RU"/>
        </w:rPr>
      </w:pPr>
      <w:r w:rsidRPr="008B4F96">
        <w:rPr>
          <w:rFonts w:ascii="Times New Roman" w:hAnsi="Times New Roman"/>
          <w:szCs w:val="24"/>
          <w:lang w:val="ru-RU"/>
        </w:rPr>
        <w:t xml:space="preserve">202. </w:t>
      </w:r>
      <w:r w:rsidRPr="008B4F96">
        <w:rPr>
          <w:rFonts w:ascii="Times New Roman" w:hAnsi="Times New Roman"/>
          <w:bCs/>
          <w:iCs/>
          <w:szCs w:val="24"/>
          <w:lang w:val="ru-RU"/>
        </w:rPr>
        <w:t xml:space="preserve">В колонке “Количество действующих договоров с нерезидентами” отчета номер 14 указывается количество действующих на конец отчетного </w:t>
      </w:r>
      <w:r w:rsidR="00F3223E" w:rsidRPr="008B4F96">
        <w:rPr>
          <w:rFonts w:ascii="Times New Roman" w:hAnsi="Times New Roman"/>
          <w:bCs/>
          <w:iCs/>
          <w:szCs w:val="24"/>
          <w:lang w:val="ru-RU"/>
        </w:rPr>
        <w:t>периода</w:t>
      </w:r>
      <w:r w:rsidRPr="008B4F96">
        <w:rPr>
          <w:rFonts w:ascii="Times New Roman" w:hAnsi="Times New Roman"/>
          <w:bCs/>
          <w:iCs/>
          <w:szCs w:val="24"/>
          <w:lang w:val="ru-RU"/>
        </w:rPr>
        <w:t xml:space="preserve"> договоров</w:t>
      </w:r>
      <w:r w:rsidR="00F3223E" w:rsidRPr="008B4F96">
        <w:rPr>
          <w:rFonts w:ascii="Times New Roman" w:hAnsi="Times New Roman"/>
          <w:bCs/>
          <w:iCs/>
          <w:szCs w:val="24"/>
          <w:lang w:val="ru-RU"/>
        </w:rPr>
        <w:t xml:space="preserve"> страхования</w:t>
      </w:r>
      <w:r w:rsidRPr="008B4F96">
        <w:rPr>
          <w:rFonts w:ascii="Times New Roman" w:hAnsi="Times New Roman"/>
          <w:bCs/>
          <w:iCs/>
          <w:szCs w:val="24"/>
          <w:lang w:val="ru-RU"/>
        </w:rPr>
        <w:t xml:space="preserve">, заключенных с </w:t>
      </w:r>
      <w:r w:rsidR="00F3223E" w:rsidRPr="008B4F96">
        <w:rPr>
          <w:rFonts w:ascii="Times New Roman" w:hAnsi="Times New Roman"/>
          <w:bCs/>
          <w:iCs/>
          <w:szCs w:val="24"/>
          <w:lang w:val="ru-RU"/>
        </w:rPr>
        <w:t>нерезидентами.</w:t>
      </w:r>
    </w:p>
    <w:p w:rsidR="00F3223E" w:rsidRPr="008B4F96" w:rsidRDefault="00F3223E">
      <w:pPr>
        <w:spacing w:line="232" w:lineRule="atLeast"/>
        <w:ind w:firstLine="284"/>
        <w:jc w:val="both"/>
        <w:rPr>
          <w:rFonts w:ascii="Times New Roman" w:hAnsi="Times New Roman"/>
          <w:bCs/>
          <w:iCs/>
          <w:szCs w:val="24"/>
          <w:lang w:val="ru-RU"/>
        </w:rPr>
      </w:pPr>
    </w:p>
    <w:p w:rsidR="00F3223E" w:rsidRPr="008B4F96" w:rsidRDefault="00F3223E" w:rsidP="00F3223E">
      <w:pPr>
        <w:spacing w:line="232" w:lineRule="atLeast"/>
        <w:ind w:firstLine="284"/>
        <w:jc w:val="both"/>
        <w:rPr>
          <w:rFonts w:ascii="Times New Roman" w:hAnsi="Times New Roman"/>
          <w:bCs/>
          <w:iCs/>
          <w:szCs w:val="24"/>
          <w:lang w:val="ru-RU"/>
        </w:rPr>
      </w:pPr>
      <w:r w:rsidRPr="008B4F96">
        <w:rPr>
          <w:rFonts w:ascii="Times New Roman" w:hAnsi="Times New Roman"/>
          <w:bCs/>
          <w:iCs/>
          <w:szCs w:val="24"/>
          <w:lang w:val="ru-RU"/>
        </w:rPr>
        <w:t>203. В колонке “Количество договоров, заключенных с нерезидентами</w:t>
      </w:r>
      <w:r w:rsidR="00A14406">
        <w:rPr>
          <w:rFonts w:ascii="Times New Roman" w:hAnsi="Times New Roman"/>
          <w:bCs/>
          <w:iCs/>
          <w:szCs w:val="24"/>
          <w:lang w:val="en-US"/>
        </w:rPr>
        <w:t xml:space="preserve"> </w:t>
      </w:r>
      <w:r w:rsidRPr="008B4F96">
        <w:rPr>
          <w:rFonts w:ascii="Times New Roman" w:hAnsi="Times New Roman"/>
          <w:bCs/>
          <w:iCs/>
          <w:szCs w:val="24"/>
          <w:lang w:val="ru-RU"/>
        </w:rPr>
        <w:t>в отчетном квартале” отчета номер 14 указывается количество договоров страхования, заключенных с нерезидентами за отчетный период.</w:t>
      </w:r>
    </w:p>
    <w:p w:rsidR="00F3223E" w:rsidRPr="008B4F96" w:rsidRDefault="00F3223E">
      <w:pPr>
        <w:spacing w:line="232" w:lineRule="atLeast"/>
        <w:ind w:firstLine="284"/>
        <w:jc w:val="both"/>
        <w:rPr>
          <w:rFonts w:ascii="Times New Roman" w:hAnsi="Times New Roman"/>
          <w:bCs/>
          <w:iCs/>
          <w:szCs w:val="24"/>
          <w:lang w:val="ru-RU"/>
        </w:rPr>
      </w:pPr>
    </w:p>
    <w:p w:rsidR="00205374" w:rsidRPr="008B4F96" w:rsidRDefault="00F3223E">
      <w:pPr>
        <w:spacing w:line="232"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204. </w:t>
      </w:r>
      <w:r w:rsidR="00205374" w:rsidRPr="008B4F96">
        <w:rPr>
          <w:rFonts w:ascii="Times New Roman" w:hAnsi="Times New Roman"/>
          <w:bCs/>
          <w:iCs/>
          <w:szCs w:val="24"/>
          <w:lang w:val="ru-RU"/>
        </w:rPr>
        <w:t xml:space="preserve">В </w:t>
      </w:r>
      <w:r w:rsidRPr="008B4F96">
        <w:rPr>
          <w:rFonts w:ascii="Times New Roman" w:hAnsi="Times New Roman"/>
          <w:bCs/>
          <w:iCs/>
          <w:szCs w:val="24"/>
          <w:lang w:val="ru-RU"/>
        </w:rPr>
        <w:t xml:space="preserve">колонке </w:t>
      </w:r>
      <w:r w:rsidR="00205374" w:rsidRPr="008B4F96">
        <w:rPr>
          <w:rFonts w:ascii="Times New Roman" w:hAnsi="Times New Roman"/>
          <w:bCs/>
          <w:iCs/>
          <w:szCs w:val="24"/>
          <w:lang w:val="ru-RU"/>
        </w:rPr>
        <w:t xml:space="preserve">“Участие нерезидента в уставном (акционерном) </w:t>
      </w:r>
      <w:r w:rsidR="00A14406" w:rsidRPr="008B4F96">
        <w:rPr>
          <w:rFonts w:ascii="Times New Roman" w:hAnsi="Times New Roman"/>
          <w:bCs/>
          <w:iCs/>
          <w:szCs w:val="24"/>
          <w:lang w:val="ru-RU"/>
        </w:rPr>
        <w:t>капитале</w:t>
      </w:r>
      <w:r w:rsidR="00205374" w:rsidRPr="008B4F96">
        <w:rPr>
          <w:rFonts w:ascii="Times New Roman" w:hAnsi="Times New Roman"/>
          <w:bCs/>
          <w:iCs/>
          <w:szCs w:val="24"/>
          <w:lang w:val="ru-RU"/>
        </w:rPr>
        <w:t xml:space="preserve"> (%)” </w:t>
      </w:r>
      <w:r w:rsidRPr="008B4F96">
        <w:rPr>
          <w:rFonts w:ascii="Times New Roman" w:hAnsi="Times New Roman"/>
          <w:bCs/>
          <w:iCs/>
          <w:szCs w:val="24"/>
          <w:lang w:val="ru-RU"/>
        </w:rPr>
        <w:t xml:space="preserve">отчета номер 14 </w:t>
      </w:r>
      <w:r w:rsidR="00205374" w:rsidRPr="008B4F96">
        <w:rPr>
          <w:rFonts w:ascii="Times New Roman" w:hAnsi="Times New Roman"/>
          <w:bCs/>
          <w:iCs/>
          <w:szCs w:val="24"/>
          <w:lang w:val="ru-RU"/>
        </w:rPr>
        <w:t>указывается удельный вес общего участия инвесторов-нерезидентов в уставном капитале компании, далее, отдельно по каждому инвестору-нерезиденту, указывается доля его участия в уставном капитале - в убывающей последо</w:t>
      </w:r>
      <w:r w:rsidR="00205374" w:rsidRPr="008B4F96">
        <w:rPr>
          <w:rFonts w:ascii="Times New Roman" w:hAnsi="Times New Roman"/>
          <w:bCs/>
          <w:iCs/>
          <w:szCs w:val="24"/>
          <w:lang w:val="ru-RU"/>
        </w:rPr>
        <w:softHyphen/>
        <w:t xml:space="preserve">вательности. </w:t>
      </w:r>
    </w:p>
    <w:p w:rsidR="005B4637" w:rsidRPr="008B4F96" w:rsidRDefault="005B4637">
      <w:pPr>
        <w:spacing w:line="232" w:lineRule="atLeast"/>
        <w:ind w:firstLine="284"/>
        <w:jc w:val="both"/>
        <w:rPr>
          <w:rFonts w:ascii="Times New Roman" w:hAnsi="Times New Roman"/>
          <w:bCs/>
          <w:iCs/>
          <w:szCs w:val="24"/>
          <w:lang w:val="ru-RU"/>
        </w:rPr>
      </w:pPr>
    </w:p>
    <w:p w:rsidR="00205374" w:rsidRPr="008B4F96" w:rsidRDefault="005B4637">
      <w:pPr>
        <w:spacing w:line="232" w:lineRule="atLeast"/>
        <w:ind w:firstLine="284"/>
        <w:jc w:val="both"/>
        <w:rPr>
          <w:rFonts w:ascii="Times New Roman" w:hAnsi="Times New Roman"/>
          <w:szCs w:val="24"/>
          <w:lang w:val="ru-RU"/>
        </w:rPr>
      </w:pPr>
      <w:r w:rsidRPr="008B4F96">
        <w:rPr>
          <w:rFonts w:ascii="Times New Roman" w:hAnsi="Times New Roman"/>
          <w:bCs/>
          <w:iCs/>
          <w:szCs w:val="24"/>
          <w:lang w:val="ru-RU"/>
        </w:rPr>
        <w:t xml:space="preserve">205. </w:t>
      </w:r>
      <w:r w:rsidR="00FF1DF8" w:rsidRPr="008B4F96">
        <w:rPr>
          <w:rFonts w:ascii="Sylfaen" w:hAnsi="Sylfaen"/>
          <w:bCs/>
          <w:iCs/>
          <w:szCs w:val="24"/>
          <w:lang w:val="ru-RU"/>
        </w:rPr>
        <w:t>В</w:t>
      </w:r>
      <w:r w:rsidR="00205374" w:rsidRPr="008B4F96">
        <w:rPr>
          <w:rFonts w:ascii="Times New Roman" w:hAnsi="Times New Roman"/>
          <w:bCs/>
          <w:iCs/>
          <w:szCs w:val="24"/>
          <w:lang w:val="ru-RU"/>
        </w:rPr>
        <w:t xml:space="preserve"> таблиц</w:t>
      </w:r>
      <w:r w:rsidR="00FF1DF8" w:rsidRPr="008B4F96">
        <w:rPr>
          <w:rFonts w:ascii="Times New Roman" w:hAnsi="Times New Roman"/>
          <w:bCs/>
          <w:iCs/>
          <w:szCs w:val="24"/>
          <w:lang w:val="ru-RU"/>
        </w:rPr>
        <w:t>е 2</w:t>
      </w:r>
      <w:r w:rsidR="00205374" w:rsidRPr="008B4F96">
        <w:rPr>
          <w:rFonts w:ascii="Times New Roman" w:hAnsi="Times New Roman"/>
          <w:bCs/>
          <w:iCs/>
          <w:szCs w:val="24"/>
          <w:lang w:val="ru-RU"/>
        </w:rPr>
        <w:t xml:space="preserve"> </w:t>
      </w:r>
      <w:r w:rsidR="00FF1DF8" w:rsidRPr="008B4F96">
        <w:rPr>
          <w:rFonts w:ascii="Times New Roman" w:hAnsi="Times New Roman"/>
          <w:bCs/>
          <w:iCs/>
          <w:szCs w:val="24"/>
          <w:lang w:val="ru-RU"/>
        </w:rPr>
        <w:t>отчета номер 14 заполняются</w:t>
      </w:r>
      <w:r w:rsidR="00205374" w:rsidRPr="008B4F96">
        <w:rPr>
          <w:rFonts w:ascii="Times New Roman" w:hAnsi="Times New Roman"/>
          <w:szCs w:val="24"/>
          <w:lang w:val="ru-RU"/>
        </w:rPr>
        <w:t xml:space="preserve"> сведения о внешних финансовых активах и обязательствах страховой компании.</w:t>
      </w:r>
      <w:r w:rsidR="00205374" w:rsidRPr="008B4F96">
        <w:rPr>
          <w:rFonts w:ascii="Times New Roman" w:hAnsi="Times New Roman"/>
          <w:bCs/>
          <w:iCs/>
          <w:szCs w:val="24"/>
          <w:lang w:val="ru-RU"/>
        </w:rPr>
        <w:t xml:space="preserve"> </w:t>
      </w:r>
      <w:r w:rsidR="00FF1DF8" w:rsidRPr="008B4F96">
        <w:rPr>
          <w:rFonts w:ascii="Times New Roman" w:hAnsi="Times New Roman"/>
          <w:bCs/>
          <w:iCs/>
          <w:szCs w:val="24"/>
          <w:lang w:val="ru-RU"/>
        </w:rPr>
        <w:t>А</w:t>
      </w:r>
      <w:r w:rsidR="00205374" w:rsidRPr="008B4F96">
        <w:rPr>
          <w:rFonts w:ascii="Times New Roman" w:hAnsi="Times New Roman"/>
          <w:bCs/>
          <w:iCs/>
          <w:szCs w:val="24"/>
          <w:lang w:val="ru-RU"/>
        </w:rPr>
        <w:t xml:space="preserve">ктивы и обязательства </w:t>
      </w:r>
      <w:r w:rsidR="00FF1DF8" w:rsidRPr="008B4F96">
        <w:rPr>
          <w:rFonts w:ascii="Times New Roman" w:hAnsi="Times New Roman"/>
          <w:bCs/>
          <w:iCs/>
          <w:szCs w:val="24"/>
          <w:lang w:val="ru-RU"/>
        </w:rPr>
        <w:t>учи</w:t>
      </w:r>
      <w:r w:rsidR="00A14406" w:rsidRPr="00A14406">
        <w:rPr>
          <w:rFonts w:ascii="Times New Roman" w:hAnsi="Times New Roman"/>
          <w:bCs/>
          <w:iCs/>
          <w:szCs w:val="24"/>
          <w:lang w:val="ru-RU"/>
        </w:rPr>
        <w:t xml:space="preserve">тываются </w:t>
      </w:r>
      <w:r w:rsidR="00FF1DF8" w:rsidRPr="008B4F96">
        <w:rPr>
          <w:rFonts w:ascii="Times New Roman" w:hAnsi="Times New Roman"/>
          <w:bCs/>
          <w:iCs/>
          <w:szCs w:val="24"/>
          <w:lang w:val="ru-RU"/>
        </w:rPr>
        <w:t>по номин</w:t>
      </w:r>
      <w:r w:rsidR="00A14406" w:rsidRPr="00A14406">
        <w:rPr>
          <w:rFonts w:ascii="Times New Roman" w:hAnsi="Times New Roman"/>
          <w:bCs/>
          <w:iCs/>
          <w:szCs w:val="24"/>
          <w:lang w:val="ru-RU"/>
        </w:rPr>
        <w:t>аль</w:t>
      </w:r>
      <w:r w:rsidR="00FF1DF8" w:rsidRPr="008B4F96">
        <w:rPr>
          <w:rFonts w:ascii="Times New Roman" w:hAnsi="Times New Roman"/>
          <w:bCs/>
          <w:iCs/>
          <w:szCs w:val="24"/>
          <w:lang w:val="ru-RU"/>
        </w:rPr>
        <w:t xml:space="preserve">ным стоимостям без резервов по ним, и </w:t>
      </w:r>
      <w:r w:rsidR="00205374" w:rsidRPr="008B4F96">
        <w:rPr>
          <w:rFonts w:ascii="Times New Roman" w:hAnsi="Times New Roman"/>
          <w:bCs/>
          <w:iCs/>
          <w:szCs w:val="24"/>
          <w:lang w:val="ru-RU"/>
        </w:rPr>
        <w:t>указыва</w:t>
      </w:r>
      <w:r w:rsidR="00A14406" w:rsidRPr="00A14406">
        <w:rPr>
          <w:rFonts w:ascii="Times New Roman" w:hAnsi="Times New Roman"/>
          <w:bCs/>
          <w:iCs/>
          <w:szCs w:val="24"/>
          <w:lang w:val="ru-RU"/>
        </w:rPr>
        <w:t>ю</w:t>
      </w:r>
      <w:r w:rsidR="00205374" w:rsidRPr="008B4F96">
        <w:rPr>
          <w:rFonts w:ascii="Times New Roman" w:hAnsi="Times New Roman"/>
          <w:bCs/>
          <w:iCs/>
          <w:szCs w:val="24"/>
          <w:lang w:val="ru-RU"/>
        </w:rPr>
        <w:t>т</w:t>
      </w:r>
      <w:r w:rsidR="00FF1DF8" w:rsidRPr="008B4F96">
        <w:rPr>
          <w:rFonts w:ascii="Times New Roman" w:hAnsi="Times New Roman"/>
          <w:bCs/>
          <w:iCs/>
          <w:szCs w:val="24"/>
          <w:lang w:val="ru-RU"/>
        </w:rPr>
        <w:t>ся</w:t>
      </w:r>
      <w:r w:rsidR="00205374" w:rsidRPr="008B4F96">
        <w:rPr>
          <w:rFonts w:ascii="Times New Roman" w:hAnsi="Times New Roman"/>
          <w:bCs/>
          <w:iCs/>
          <w:szCs w:val="24"/>
          <w:lang w:val="ru-RU"/>
        </w:rPr>
        <w:t xml:space="preserve"> по отдельным инструментам. При этом уменьшение активов и обязательств указывается с</w:t>
      </w:r>
      <w:r w:rsidR="00FF1DF8" w:rsidRPr="008B4F96">
        <w:rPr>
          <w:rFonts w:ascii="Times New Roman" w:hAnsi="Times New Roman"/>
          <w:bCs/>
          <w:iCs/>
          <w:szCs w:val="24"/>
          <w:lang w:val="ru-RU"/>
        </w:rPr>
        <w:t>о знаком минус</w:t>
      </w:r>
      <w:r w:rsidR="00205374" w:rsidRPr="008B4F96">
        <w:rPr>
          <w:rFonts w:ascii="Times New Roman" w:hAnsi="Times New Roman"/>
          <w:bCs/>
          <w:iCs/>
          <w:szCs w:val="24"/>
          <w:lang w:val="ru-RU"/>
        </w:rPr>
        <w:t xml:space="preserve">, а увеличение – </w:t>
      </w:r>
      <w:r w:rsidR="00FF1DF8" w:rsidRPr="008B4F96">
        <w:rPr>
          <w:rFonts w:ascii="Times New Roman" w:hAnsi="Times New Roman"/>
          <w:bCs/>
          <w:iCs/>
          <w:szCs w:val="24"/>
          <w:lang w:val="ru-RU"/>
        </w:rPr>
        <w:t>со знаком плюс. А</w:t>
      </w:r>
      <w:r w:rsidR="00205374" w:rsidRPr="008B4F96">
        <w:rPr>
          <w:rFonts w:ascii="Times New Roman" w:hAnsi="Times New Roman"/>
          <w:bCs/>
          <w:iCs/>
          <w:szCs w:val="24"/>
          <w:lang w:val="ru-RU"/>
        </w:rPr>
        <w:t xml:space="preserve">ктивы и обязательства </w:t>
      </w:r>
      <w:r w:rsidR="00FF1DF8" w:rsidRPr="008B4F96">
        <w:rPr>
          <w:rFonts w:ascii="Times New Roman" w:hAnsi="Times New Roman"/>
          <w:bCs/>
          <w:iCs/>
          <w:szCs w:val="24"/>
          <w:lang w:val="ru-RU"/>
        </w:rPr>
        <w:t>выделяются</w:t>
      </w:r>
      <w:r w:rsidR="00205374" w:rsidRPr="008B4F96">
        <w:rPr>
          <w:rFonts w:ascii="Times New Roman" w:hAnsi="Times New Roman"/>
          <w:szCs w:val="24"/>
          <w:lang w:val="ru-RU"/>
        </w:rPr>
        <w:t xml:space="preserve"> по срочности</w:t>
      </w:r>
      <w:r w:rsidR="00FF1DF8" w:rsidRPr="008B4F96">
        <w:rPr>
          <w:rFonts w:ascii="Times New Roman" w:hAnsi="Times New Roman"/>
          <w:szCs w:val="24"/>
          <w:lang w:val="ru-RU"/>
        </w:rPr>
        <w:t xml:space="preserve"> -</w:t>
      </w:r>
      <w:r w:rsidR="00205374" w:rsidRPr="008B4F96">
        <w:rPr>
          <w:rFonts w:ascii="Times New Roman" w:hAnsi="Times New Roman"/>
          <w:szCs w:val="24"/>
          <w:lang w:val="ru-RU"/>
        </w:rPr>
        <w:t xml:space="preserve"> на краткосрочные и долгосрочные. </w:t>
      </w:r>
      <w:r w:rsidR="00FF1DF8" w:rsidRPr="008B4F96">
        <w:rPr>
          <w:rFonts w:ascii="Times New Roman" w:hAnsi="Times New Roman"/>
          <w:szCs w:val="24"/>
          <w:lang w:val="ru-RU"/>
        </w:rPr>
        <w:t xml:space="preserve">Начисленные, но не выплаченные процентные выплаты в активах и обязательствах  представляются вместе с инструментом. В “Активы” не включается доля перестраховщика, в “Обязательства” не включаются резервы по нерезидентам. </w:t>
      </w:r>
    </w:p>
    <w:p w:rsidR="00FF1DF8" w:rsidRPr="008B4F96" w:rsidRDefault="00FF1DF8">
      <w:pPr>
        <w:spacing w:line="232" w:lineRule="atLeast"/>
        <w:ind w:firstLine="284"/>
        <w:jc w:val="both"/>
        <w:rPr>
          <w:rFonts w:ascii="Times New Roman" w:hAnsi="Times New Roman"/>
          <w:szCs w:val="24"/>
          <w:lang w:val="ru-RU"/>
        </w:rPr>
      </w:pPr>
    </w:p>
    <w:p w:rsidR="00205374" w:rsidRPr="008B4F96" w:rsidRDefault="00FF1DF8">
      <w:pPr>
        <w:spacing w:line="232" w:lineRule="atLeast"/>
        <w:ind w:firstLine="284"/>
        <w:jc w:val="both"/>
        <w:rPr>
          <w:rFonts w:ascii="Times New Roman" w:hAnsi="Times New Roman"/>
          <w:bCs/>
          <w:iCs/>
          <w:szCs w:val="24"/>
          <w:lang w:val="ru-RU"/>
        </w:rPr>
      </w:pPr>
      <w:r w:rsidRPr="008B4F96">
        <w:rPr>
          <w:rFonts w:ascii="Times New Roman" w:hAnsi="Times New Roman"/>
          <w:szCs w:val="24"/>
          <w:lang w:val="ru-RU"/>
        </w:rPr>
        <w:t xml:space="preserve">206. </w:t>
      </w:r>
      <w:r w:rsidR="00205374" w:rsidRPr="008B4F96">
        <w:rPr>
          <w:rFonts w:ascii="Times New Roman" w:hAnsi="Times New Roman"/>
          <w:bCs/>
          <w:iCs/>
          <w:szCs w:val="24"/>
          <w:lang w:val="ru-RU"/>
        </w:rPr>
        <w:t xml:space="preserve">В </w:t>
      </w:r>
      <w:r w:rsidR="0006303C" w:rsidRPr="008B4F96">
        <w:rPr>
          <w:rFonts w:ascii="Times New Roman" w:hAnsi="Times New Roman"/>
          <w:bCs/>
          <w:iCs/>
          <w:szCs w:val="24"/>
          <w:lang w:val="ru-RU"/>
        </w:rPr>
        <w:t xml:space="preserve">краткосрочном разделе </w:t>
      </w:r>
      <w:r w:rsidR="00205374" w:rsidRPr="008B4F96">
        <w:rPr>
          <w:rFonts w:ascii="Times New Roman" w:hAnsi="Times New Roman"/>
          <w:bCs/>
          <w:iCs/>
          <w:szCs w:val="24"/>
          <w:lang w:val="ru-RU"/>
        </w:rPr>
        <w:t>строк</w:t>
      </w:r>
      <w:r w:rsidR="0006303C" w:rsidRPr="008B4F96">
        <w:rPr>
          <w:rFonts w:ascii="Times New Roman" w:hAnsi="Times New Roman"/>
          <w:bCs/>
          <w:iCs/>
          <w:szCs w:val="24"/>
          <w:lang w:val="ru-RU"/>
        </w:rPr>
        <w:t>и</w:t>
      </w:r>
      <w:r w:rsidR="00205374" w:rsidRPr="008B4F96">
        <w:rPr>
          <w:rFonts w:ascii="Times New Roman" w:hAnsi="Times New Roman"/>
          <w:bCs/>
          <w:iCs/>
          <w:szCs w:val="24"/>
          <w:lang w:val="ru-RU"/>
        </w:rPr>
        <w:t xml:space="preserve"> “</w:t>
      </w:r>
      <w:r w:rsidRPr="008B4F96">
        <w:rPr>
          <w:rFonts w:ascii="Times New Roman" w:hAnsi="Times New Roman"/>
          <w:bCs/>
          <w:iCs/>
          <w:szCs w:val="24"/>
          <w:lang w:val="ru-RU"/>
        </w:rPr>
        <w:t xml:space="preserve">Облигации, </w:t>
      </w:r>
      <w:r w:rsidR="00A14406" w:rsidRPr="008B4F96">
        <w:rPr>
          <w:rFonts w:ascii="Times New Roman" w:hAnsi="Times New Roman"/>
          <w:bCs/>
          <w:iCs/>
          <w:szCs w:val="24"/>
          <w:lang w:val="ru-RU"/>
        </w:rPr>
        <w:t>векселя</w:t>
      </w:r>
      <w:r w:rsidRPr="008B4F96">
        <w:rPr>
          <w:rFonts w:ascii="Times New Roman" w:hAnsi="Times New Roman"/>
          <w:bCs/>
          <w:iCs/>
          <w:szCs w:val="24"/>
          <w:lang w:val="ru-RU"/>
        </w:rPr>
        <w:t xml:space="preserve"> и прочие </w:t>
      </w:r>
      <w:r w:rsidR="0006303C" w:rsidRPr="008B4F96">
        <w:rPr>
          <w:rFonts w:ascii="Times New Roman" w:hAnsi="Times New Roman"/>
          <w:bCs/>
          <w:iCs/>
          <w:szCs w:val="24"/>
          <w:lang w:val="ru-RU"/>
        </w:rPr>
        <w:t xml:space="preserve">рыночные </w:t>
      </w:r>
      <w:r w:rsidRPr="008B4F96">
        <w:rPr>
          <w:rFonts w:ascii="Times New Roman" w:hAnsi="Times New Roman"/>
          <w:bCs/>
          <w:iCs/>
          <w:szCs w:val="24"/>
          <w:lang w:val="ru-RU"/>
        </w:rPr>
        <w:t>и</w:t>
      </w:r>
      <w:r w:rsidR="00205374" w:rsidRPr="008B4F96">
        <w:rPr>
          <w:rFonts w:ascii="Times New Roman" w:hAnsi="Times New Roman"/>
          <w:bCs/>
          <w:iCs/>
          <w:szCs w:val="24"/>
          <w:lang w:val="ru-RU"/>
        </w:rPr>
        <w:t>нструменты” заполня</w:t>
      </w:r>
      <w:r w:rsidR="00205374" w:rsidRPr="008B4F96">
        <w:rPr>
          <w:rFonts w:ascii="Times New Roman" w:hAnsi="Times New Roman"/>
          <w:szCs w:val="24"/>
          <w:lang w:val="ru-RU"/>
        </w:rPr>
        <w:t>ются операции с теми дол</w:t>
      </w:r>
      <w:r w:rsidR="00205374" w:rsidRPr="008B4F96">
        <w:rPr>
          <w:rFonts w:ascii="Times New Roman" w:hAnsi="Times New Roman"/>
          <w:szCs w:val="24"/>
          <w:lang w:val="ru-RU"/>
        </w:rPr>
        <w:softHyphen/>
        <w:t xml:space="preserve">говыми ценными бумагами, срок </w:t>
      </w:r>
      <w:r w:rsidR="0006303C" w:rsidRPr="008B4F96">
        <w:rPr>
          <w:rFonts w:ascii="Times New Roman" w:hAnsi="Times New Roman"/>
          <w:szCs w:val="24"/>
          <w:lang w:val="ru-RU"/>
        </w:rPr>
        <w:t>выпуска</w:t>
      </w:r>
      <w:r w:rsidR="00205374" w:rsidRPr="008B4F96">
        <w:rPr>
          <w:rFonts w:ascii="Times New Roman" w:hAnsi="Times New Roman"/>
          <w:szCs w:val="24"/>
          <w:lang w:val="ru-RU"/>
        </w:rPr>
        <w:t xml:space="preserve"> которых составляет до 1-го года. </w:t>
      </w:r>
      <w:r w:rsidR="00205374" w:rsidRPr="008B4F96">
        <w:rPr>
          <w:rFonts w:ascii="Times New Roman" w:hAnsi="Times New Roman"/>
          <w:bCs/>
          <w:iCs/>
          <w:szCs w:val="24"/>
          <w:lang w:val="ru-RU"/>
        </w:rPr>
        <w:t>Операции с долговыми ценными бумагами со сроками более 1-го года отража</w:t>
      </w:r>
      <w:r w:rsidR="00205374" w:rsidRPr="008B4F96">
        <w:rPr>
          <w:rFonts w:ascii="Times New Roman" w:hAnsi="Times New Roman"/>
          <w:szCs w:val="24"/>
          <w:lang w:val="ru-RU"/>
        </w:rPr>
        <w:t>ются в долгосрочном разделе</w:t>
      </w:r>
      <w:r w:rsidR="0006303C" w:rsidRPr="008B4F96">
        <w:rPr>
          <w:rFonts w:ascii="Times New Roman" w:hAnsi="Times New Roman"/>
          <w:szCs w:val="24"/>
          <w:lang w:val="ru-RU"/>
        </w:rPr>
        <w:t xml:space="preserve"> </w:t>
      </w:r>
      <w:r w:rsidR="0006303C" w:rsidRPr="008B4F96">
        <w:rPr>
          <w:rFonts w:ascii="Times New Roman" w:hAnsi="Times New Roman"/>
          <w:bCs/>
          <w:iCs/>
          <w:szCs w:val="24"/>
          <w:lang w:val="ru-RU"/>
        </w:rPr>
        <w:t xml:space="preserve">строки “Облигации, </w:t>
      </w:r>
      <w:r w:rsidR="00A14406" w:rsidRPr="008B4F96">
        <w:rPr>
          <w:rFonts w:ascii="Times New Roman" w:hAnsi="Times New Roman"/>
          <w:bCs/>
          <w:iCs/>
          <w:szCs w:val="24"/>
          <w:lang w:val="ru-RU"/>
        </w:rPr>
        <w:t>векселя</w:t>
      </w:r>
      <w:r w:rsidR="0006303C" w:rsidRPr="008B4F96">
        <w:rPr>
          <w:rFonts w:ascii="Times New Roman" w:hAnsi="Times New Roman"/>
          <w:bCs/>
          <w:iCs/>
          <w:szCs w:val="24"/>
          <w:lang w:val="ru-RU"/>
        </w:rPr>
        <w:t xml:space="preserve"> и прочие рыночные инструменты ”</w:t>
      </w:r>
      <w:r w:rsidR="00205374" w:rsidRPr="008B4F96">
        <w:rPr>
          <w:rFonts w:ascii="Times New Roman" w:hAnsi="Times New Roman"/>
          <w:bCs/>
          <w:iCs/>
          <w:szCs w:val="24"/>
          <w:lang w:val="ru-RU"/>
        </w:rPr>
        <w:t xml:space="preserve">. При этом при классификации долговых ценных бумаг по срочности следует учитывать не сроки до погашения, а срок погашения при их выпуске. </w:t>
      </w:r>
      <w:r w:rsidR="0006303C" w:rsidRPr="008B4F96">
        <w:rPr>
          <w:rFonts w:ascii="Times New Roman" w:hAnsi="Times New Roman"/>
          <w:bCs/>
          <w:iCs/>
          <w:szCs w:val="24"/>
          <w:lang w:val="ru-RU"/>
        </w:rPr>
        <w:t>В краткосрочных и долгосрочных разделах активов/обязательств в строке “Кредиты и займы” заполняются кредиты и займы, выданные нерезидентам (полученные от нерезидентов). В краткосрочных и долгосрочных разделах активов в строке “Наличность и вклады” отражаются наличные денежные средств которыми владеет страховая компания, и размещенные вклады, выданные нерезидентам.</w:t>
      </w:r>
    </w:p>
    <w:p w:rsidR="0006303C" w:rsidRPr="008B4F96" w:rsidRDefault="0006303C">
      <w:pPr>
        <w:spacing w:line="232" w:lineRule="atLeast"/>
        <w:ind w:firstLine="284"/>
        <w:jc w:val="both"/>
        <w:rPr>
          <w:rFonts w:ascii="Times New Roman" w:hAnsi="Times New Roman"/>
          <w:bCs/>
          <w:iCs/>
          <w:szCs w:val="24"/>
          <w:lang w:val="ru-RU"/>
        </w:rPr>
      </w:pPr>
    </w:p>
    <w:p w:rsidR="00EB2978" w:rsidRPr="008B4F96" w:rsidRDefault="0006303C">
      <w:pPr>
        <w:spacing w:line="232" w:lineRule="atLeast"/>
        <w:ind w:firstLine="284"/>
        <w:jc w:val="both"/>
        <w:rPr>
          <w:rFonts w:ascii="Times New Roman" w:hAnsi="Times New Roman"/>
          <w:bCs/>
          <w:iCs/>
          <w:szCs w:val="24"/>
          <w:lang w:val="ru-RU"/>
        </w:rPr>
      </w:pPr>
      <w:r w:rsidRPr="008B4F96">
        <w:rPr>
          <w:rFonts w:ascii="Times New Roman" w:hAnsi="Times New Roman"/>
          <w:bCs/>
          <w:iCs/>
          <w:szCs w:val="24"/>
          <w:lang w:val="ru-RU"/>
        </w:rPr>
        <w:t>207. В строке по долгосрочным активам “Участие в капитале и инвестиционных фондах, в том числе:</w:t>
      </w:r>
      <w:r w:rsidR="00A14406">
        <w:rPr>
          <w:rFonts w:ascii="Times New Roman" w:hAnsi="Times New Roman"/>
          <w:bCs/>
          <w:iCs/>
          <w:szCs w:val="24"/>
          <w:lang w:val="en-US"/>
        </w:rPr>
        <w:t>”</w:t>
      </w:r>
      <w:r w:rsidRPr="008B4F96">
        <w:rPr>
          <w:rFonts w:ascii="Times New Roman" w:hAnsi="Times New Roman"/>
          <w:bCs/>
          <w:iCs/>
          <w:szCs w:val="24"/>
          <w:lang w:val="ru-RU"/>
        </w:rPr>
        <w:t xml:space="preserve"> отчета номер 14 указыва</w:t>
      </w:r>
      <w:r w:rsidR="00EB2978" w:rsidRPr="008B4F96">
        <w:rPr>
          <w:rFonts w:ascii="Times New Roman" w:hAnsi="Times New Roman"/>
          <w:bCs/>
          <w:iCs/>
          <w:szCs w:val="24"/>
          <w:lang w:val="ru-RU"/>
        </w:rPr>
        <w:t>е</w:t>
      </w:r>
      <w:r w:rsidRPr="008B4F96">
        <w:rPr>
          <w:rFonts w:ascii="Times New Roman" w:hAnsi="Times New Roman"/>
          <w:bCs/>
          <w:iCs/>
          <w:szCs w:val="24"/>
          <w:lang w:val="ru-RU"/>
        </w:rPr>
        <w:t xml:space="preserve">тся </w:t>
      </w:r>
      <w:r w:rsidR="00EB2978" w:rsidRPr="008B4F96">
        <w:rPr>
          <w:rFonts w:ascii="Times New Roman" w:hAnsi="Times New Roman"/>
          <w:bCs/>
          <w:iCs/>
          <w:szCs w:val="24"/>
          <w:lang w:val="ru-RU"/>
        </w:rPr>
        <w:t xml:space="preserve">общая </w:t>
      </w:r>
      <w:r w:rsidRPr="008B4F96">
        <w:rPr>
          <w:rFonts w:ascii="Times New Roman" w:hAnsi="Times New Roman"/>
          <w:bCs/>
          <w:iCs/>
          <w:szCs w:val="24"/>
          <w:lang w:val="ru-RU"/>
        </w:rPr>
        <w:t>величин</w:t>
      </w:r>
      <w:r w:rsidR="00EB2978" w:rsidRPr="008B4F96">
        <w:rPr>
          <w:rFonts w:ascii="Times New Roman" w:hAnsi="Times New Roman"/>
          <w:bCs/>
          <w:iCs/>
          <w:szCs w:val="24"/>
          <w:lang w:val="ru-RU"/>
        </w:rPr>
        <w:t>а</w:t>
      </w:r>
      <w:r w:rsidRPr="008B4F96">
        <w:rPr>
          <w:rFonts w:ascii="Times New Roman" w:hAnsi="Times New Roman"/>
          <w:bCs/>
          <w:iCs/>
          <w:szCs w:val="24"/>
          <w:lang w:val="ru-RU"/>
        </w:rPr>
        <w:t xml:space="preserve"> инвести</w:t>
      </w:r>
      <w:r w:rsidR="00EB2978" w:rsidRPr="008B4F96">
        <w:rPr>
          <w:rFonts w:ascii="Times New Roman" w:hAnsi="Times New Roman"/>
          <w:bCs/>
          <w:iCs/>
          <w:szCs w:val="24"/>
          <w:lang w:val="ru-RU"/>
        </w:rPr>
        <w:t>рования</w:t>
      </w:r>
      <w:r w:rsidRPr="008B4F96">
        <w:rPr>
          <w:rFonts w:ascii="Times New Roman" w:hAnsi="Times New Roman"/>
          <w:bCs/>
          <w:iCs/>
          <w:szCs w:val="24"/>
          <w:lang w:val="ru-RU"/>
        </w:rPr>
        <w:t xml:space="preserve"> </w:t>
      </w:r>
      <w:r w:rsidR="00EB2978" w:rsidRPr="008B4F96">
        <w:rPr>
          <w:rFonts w:ascii="Times New Roman" w:hAnsi="Times New Roman"/>
          <w:bCs/>
          <w:iCs/>
          <w:szCs w:val="24"/>
          <w:lang w:val="ru-RU"/>
        </w:rPr>
        <w:t xml:space="preserve">страховой компании </w:t>
      </w:r>
      <w:r w:rsidRPr="008B4F96">
        <w:rPr>
          <w:rFonts w:ascii="Times New Roman" w:hAnsi="Times New Roman"/>
          <w:bCs/>
          <w:iCs/>
          <w:szCs w:val="24"/>
          <w:lang w:val="ru-RU"/>
        </w:rPr>
        <w:t>в иной форме (например, паевое у</w:t>
      </w:r>
      <w:r w:rsidR="00EB2978" w:rsidRPr="008B4F96">
        <w:rPr>
          <w:rFonts w:ascii="Times New Roman" w:hAnsi="Times New Roman"/>
          <w:bCs/>
          <w:iCs/>
          <w:szCs w:val="24"/>
          <w:lang w:val="ru-RU"/>
        </w:rPr>
        <w:t>ч</w:t>
      </w:r>
      <w:r w:rsidRPr="008B4F96">
        <w:rPr>
          <w:rFonts w:ascii="Times New Roman" w:hAnsi="Times New Roman"/>
          <w:bCs/>
          <w:iCs/>
          <w:szCs w:val="24"/>
          <w:lang w:val="ru-RU"/>
        </w:rPr>
        <w:t>астие)</w:t>
      </w:r>
      <w:r w:rsidR="00EB2978" w:rsidRPr="008B4F96">
        <w:rPr>
          <w:rFonts w:ascii="Times New Roman" w:hAnsi="Times New Roman"/>
          <w:bCs/>
          <w:iCs/>
          <w:szCs w:val="24"/>
          <w:lang w:val="ru-RU"/>
        </w:rPr>
        <w:t xml:space="preserve"> в акцию, или долевую ценную бумагу, или уставный капитал компании-нерезидента, причем,  участие более 10% в капитале по отдельному инвестированию заполняется в  строке “Прямое участие”, а участие менее 10% – в строке “Портфельные инвестиции”. В строке по долгосрочным обязательствам “Участие в капитале и инвестиционных фондах, в том числе:” отчета номер 14 указывается общая величина инвестирования компании-нерезидента в иной форме  в акцию, или долевую ценную бумагу, или уставный капитал страховой компании, причем, участие в размере более 10% в капитале по отдельному инвестированию заполняется в  строке “Прямое участие”, а участие менее 10%в – в строке “Портфельные инвестиции”.</w:t>
      </w:r>
    </w:p>
    <w:p w:rsidR="00EB2978" w:rsidRPr="008B4F96" w:rsidRDefault="00EB2978">
      <w:pPr>
        <w:spacing w:line="232" w:lineRule="atLeast"/>
        <w:ind w:firstLine="284"/>
        <w:jc w:val="both"/>
        <w:rPr>
          <w:rFonts w:ascii="Times New Roman" w:hAnsi="Times New Roman"/>
          <w:bCs/>
          <w:iCs/>
          <w:szCs w:val="24"/>
          <w:lang w:val="ru-RU"/>
        </w:rPr>
      </w:pPr>
    </w:p>
    <w:p w:rsidR="00FD5344" w:rsidRPr="008B4F96" w:rsidRDefault="00EB2978" w:rsidP="00FD5344">
      <w:pPr>
        <w:spacing w:line="232"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208. </w:t>
      </w:r>
      <w:r w:rsidR="00205374" w:rsidRPr="008B4F96">
        <w:rPr>
          <w:rFonts w:ascii="Times New Roman" w:hAnsi="Times New Roman"/>
          <w:bCs/>
          <w:iCs/>
          <w:szCs w:val="24"/>
          <w:lang w:val="ru-RU"/>
        </w:rPr>
        <w:t xml:space="preserve">В строках “Прочие активы” или “Прочие обязательства” </w:t>
      </w:r>
      <w:r w:rsidRPr="008B4F96">
        <w:rPr>
          <w:rFonts w:ascii="Times New Roman" w:hAnsi="Times New Roman"/>
          <w:bCs/>
          <w:iCs/>
          <w:szCs w:val="24"/>
          <w:lang w:val="ru-RU"/>
        </w:rPr>
        <w:t xml:space="preserve">отчета номер 14 </w:t>
      </w:r>
      <w:r w:rsidR="00205374" w:rsidRPr="008B4F96">
        <w:rPr>
          <w:rFonts w:ascii="Times New Roman" w:hAnsi="Times New Roman"/>
          <w:bCs/>
          <w:iCs/>
          <w:szCs w:val="24"/>
          <w:lang w:val="ru-RU"/>
        </w:rPr>
        <w:t>указыва</w:t>
      </w:r>
      <w:r w:rsidR="00205374" w:rsidRPr="008B4F96">
        <w:rPr>
          <w:rFonts w:ascii="Times New Roman" w:hAnsi="Times New Roman"/>
          <w:szCs w:val="24"/>
          <w:lang w:val="ru-RU"/>
        </w:rPr>
        <w:t>ются</w:t>
      </w:r>
      <w:r w:rsidR="00205374" w:rsidRPr="008B4F96">
        <w:rPr>
          <w:rFonts w:ascii="Times New Roman" w:hAnsi="Times New Roman"/>
          <w:bCs/>
          <w:iCs/>
          <w:szCs w:val="24"/>
          <w:lang w:val="ru-RU"/>
        </w:rPr>
        <w:t xml:space="preserve"> те операции, которые по своей сути не </w:t>
      </w:r>
      <w:r w:rsidRPr="008B4F96">
        <w:rPr>
          <w:rFonts w:ascii="Times New Roman" w:hAnsi="Times New Roman"/>
          <w:bCs/>
          <w:iCs/>
          <w:szCs w:val="24"/>
          <w:lang w:val="ru-RU"/>
        </w:rPr>
        <w:t>соответствуют</w:t>
      </w:r>
      <w:r w:rsidR="00205374" w:rsidRPr="008B4F96">
        <w:rPr>
          <w:rFonts w:ascii="Times New Roman" w:hAnsi="Times New Roman"/>
          <w:bCs/>
          <w:iCs/>
          <w:szCs w:val="24"/>
          <w:lang w:val="ru-RU"/>
        </w:rPr>
        <w:t xml:space="preserve"> ни одному из вышеперечисленных инструментов. </w:t>
      </w:r>
      <w:r w:rsidR="00FD5344" w:rsidRPr="008B4F96">
        <w:rPr>
          <w:rFonts w:ascii="Times New Roman" w:hAnsi="Times New Roman"/>
          <w:bCs/>
          <w:iCs/>
          <w:szCs w:val="24"/>
          <w:lang w:val="ru-RU"/>
        </w:rPr>
        <w:t xml:space="preserve">Например, дебиторские или кредиторские активы и обязательства, объявленные, но не выплаченные нерезидентам дивиденды. Причем, в подстроке ‘”Просроченные” строки “Иные активы/обязательства” краткосрочного раздела следует указать информацию о ставших просроченными средствами как по долгосрочным, так и по краткосрочным инструментам   - в активах или </w:t>
      </w:r>
      <w:r w:rsidR="00A14406" w:rsidRPr="008B4F96">
        <w:rPr>
          <w:rFonts w:ascii="Times New Roman" w:hAnsi="Times New Roman"/>
          <w:bCs/>
          <w:iCs/>
          <w:szCs w:val="24"/>
          <w:lang w:val="ru-RU"/>
        </w:rPr>
        <w:t>обязательствах</w:t>
      </w:r>
      <w:r w:rsidR="00FD5344" w:rsidRPr="008B4F96">
        <w:rPr>
          <w:rFonts w:ascii="Times New Roman" w:hAnsi="Times New Roman"/>
          <w:bCs/>
          <w:iCs/>
          <w:szCs w:val="24"/>
          <w:lang w:val="ru-RU"/>
        </w:rPr>
        <w:t xml:space="preserve"> соответственно. А в подстроке ‘”Предоплата по страхованию” строки “Иные активы/обязательства” и в строке “предоплата по перестрахованию” следует указать полученную/выданную предоплату по страхованию/перестрахованию.</w:t>
      </w:r>
    </w:p>
    <w:p w:rsidR="00FD5344" w:rsidRPr="008B4F96" w:rsidRDefault="00FD5344" w:rsidP="00FD5344">
      <w:pPr>
        <w:spacing w:line="232" w:lineRule="atLeast"/>
        <w:ind w:firstLine="284"/>
        <w:jc w:val="both"/>
        <w:rPr>
          <w:rFonts w:ascii="Times New Roman" w:hAnsi="Times New Roman"/>
          <w:bCs/>
          <w:iCs/>
          <w:szCs w:val="24"/>
          <w:lang w:val="ru-RU"/>
        </w:rPr>
      </w:pPr>
    </w:p>
    <w:p w:rsidR="00205374" w:rsidRPr="008B4F96" w:rsidRDefault="00FD5344">
      <w:pPr>
        <w:spacing w:line="232" w:lineRule="atLeast"/>
        <w:ind w:firstLine="284"/>
        <w:jc w:val="both"/>
        <w:rPr>
          <w:rFonts w:ascii="Times New Roman" w:hAnsi="Times New Roman"/>
          <w:bCs/>
          <w:iCs/>
          <w:szCs w:val="24"/>
          <w:lang w:val="ru-RU"/>
        </w:rPr>
      </w:pPr>
      <w:r w:rsidRPr="008B4F96">
        <w:rPr>
          <w:rFonts w:ascii="Times New Roman" w:hAnsi="Times New Roman"/>
          <w:bCs/>
          <w:iCs/>
          <w:szCs w:val="24"/>
          <w:lang w:val="ru-RU"/>
        </w:rPr>
        <w:t xml:space="preserve">209. </w:t>
      </w:r>
      <w:r w:rsidR="00205374" w:rsidRPr="008B4F96">
        <w:rPr>
          <w:rFonts w:ascii="Times New Roman" w:hAnsi="Times New Roman"/>
          <w:bCs/>
          <w:iCs/>
          <w:szCs w:val="24"/>
          <w:lang w:val="ru-RU"/>
        </w:rPr>
        <w:t xml:space="preserve">В колонке “Остаток в начале периода” </w:t>
      </w:r>
      <w:r w:rsidRPr="008B4F96">
        <w:rPr>
          <w:rFonts w:ascii="Times New Roman" w:hAnsi="Times New Roman"/>
          <w:bCs/>
          <w:iCs/>
          <w:szCs w:val="24"/>
          <w:lang w:val="ru-RU"/>
        </w:rPr>
        <w:t xml:space="preserve">отчета номер 14 </w:t>
      </w:r>
      <w:r w:rsidR="00205374" w:rsidRPr="008B4F96">
        <w:rPr>
          <w:rFonts w:ascii="Times New Roman" w:hAnsi="Times New Roman"/>
          <w:bCs/>
          <w:iCs/>
          <w:szCs w:val="24"/>
          <w:lang w:val="ru-RU"/>
        </w:rPr>
        <w:t>отража</w:t>
      </w:r>
      <w:r w:rsidR="00205374" w:rsidRPr="008B4F96">
        <w:rPr>
          <w:rFonts w:ascii="Times New Roman" w:hAnsi="Times New Roman"/>
          <w:szCs w:val="24"/>
          <w:lang w:val="ru-RU"/>
        </w:rPr>
        <w:t xml:space="preserve">ются балансовые показатели соответствующих строк в начале отчетного периода. </w:t>
      </w:r>
    </w:p>
    <w:p w:rsidR="00FD5344" w:rsidRPr="008B4F96" w:rsidRDefault="00FD5344">
      <w:pPr>
        <w:spacing w:line="232" w:lineRule="atLeast"/>
        <w:ind w:firstLine="284"/>
        <w:jc w:val="both"/>
        <w:rPr>
          <w:rFonts w:ascii="Times New Roman" w:hAnsi="Times New Roman"/>
          <w:bCs/>
          <w:iCs/>
          <w:szCs w:val="24"/>
          <w:lang w:val="ru-RU"/>
        </w:rPr>
      </w:pPr>
    </w:p>
    <w:p w:rsidR="00FD5344" w:rsidRPr="008B4F96" w:rsidRDefault="00FD5344">
      <w:pPr>
        <w:spacing w:line="232" w:lineRule="atLeast"/>
        <w:ind w:firstLine="284"/>
        <w:jc w:val="both"/>
        <w:rPr>
          <w:rFonts w:ascii="Times New Roman" w:hAnsi="Times New Roman"/>
          <w:bCs/>
          <w:iCs/>
          <w:szCs w:val="24"/>
          <w:lang w:val="ru-RU"/>
        </w:rPr>
      </w:pPr>
      <w:r w:rsidRPr="008B4F96">
        <w:rPr>
          <w:rFonts w:ascii="Times New Roman" w:hAnsi="Times New Roman"/>
          <w:bCs/>
          <w:iCs/>
          <w:szCs w:val="24"/>
          <w:lang w:val="ru-RU"/>
        </w:rPr>
        <w:t>210</w:t>
      </w:r>
      <w:r w:rsidR="00205374" w:rsidRPr="008B4F96">
        <w:rPr>
          <w:rFonts w:ascii="Times New Roman" w:hAnsi="Times New Roman"/>
          <w:bCs/>
          <w:iCs/>
          <w:szCs w:val="24"/>
          <w:lang w:val="ru-RU"/>
        </w:rPr>
        <w:t xml:space="preserve">. В колонке </w:t>
      </w:r>
      <w:r w:rsidRPr="008B4F96">
        <w:rPr>
          <w:rFonts w:ascii="Times New Roman" w:hAnsi="Times New Roman"/>
          <w:bCs/>
          <w:iCs/>
          <w:szCs w:val="24"/>
          <w:lang w:val="ru-RU"/>
        </w:rPr>
        <w:t xml:space="preserve">“Операции” отчета номер 14 заполняются все начисленные операции, которые были проведены за отчетный период по каждому финансовому инструменту, указанному в строках. </w:t>
      </w:r>
    </w:p>
    <w:p w:rsidR="00205374" w:rsidRPr="008B4F96" w:rsidRDefault="00205374">
      <w:pPr>
        <w:spacing w:line="232" w:lineRule="atLeast"/>
        <w:ind w:firstLine="284"/>
        <w:jc w:val="both"/>
        <w:rPr>
          <w:rFonts w:ascii="Times New Roman" w:hAnsi="Times New Roman"/>
          <w:bCs/>
          <w:iCs/>
          <w:szCs w:val="24"/>
          <w:lang w:val="ru-RU"/>
        </w:rPr>
      </w:pPr>
    </w:p>
    <w:p w:rsidR="00205374" w:rsidRPr="008B4F96" w:rsidRDefault="00FD5344">
      <w:pPr>
        <w:spacing w:line="232" w:lineRule="atLeast"/>
        <w:ind w:firstLine="284"/>
        <w:jc w:val="both"/>
        <w:rPr>
          <w:rFonts w:ascii="Times New Roman" w:hAnsi="Times New Roman"/>
          <w:bCs/>
          <w:iCs/>
          <w:szCs w:val="24"/>
          <w:lang w:val="ru-RU"/>
        </w:rPr>
      </w:pPr>
      <w:r w:rsidRPr="008B4F96">
        <w:rPr>
          <w:rFonts w:ascii="Times New Roman" w:hAnsi="Times New Roman"/>
          <w:bCs/>
          <w:iCs/>
          <w:szCs w:val="24"/>
          <w:lang w:val="ru-RU"/>
        </w:rPr>
        <w:t>211</w:t>
      </w:r>
      <w:r w:rsidR="00205374" w:rsidRPr="008B4F96">
        <w:rPr>
          <w:rFonts w:ascii="Times New Roman" w:hAnsi="Times New Roman"/>
          <w:bCs/>
          <w:iCs/>
          <w:szCs w:val="24"/>
          <w:lang w:val="ru-RU"/>
        </w:rPr>
        <w:t>. В колонке “Ценовые изменения”</w:t>
      </w:r>
      <w:r w:rsidRPr="008B4F96">
        <w:rPr>
          <w:rFonts w:ascii="Times New Roman" w:hAnsi="Times New Roman"/>
          <w:bCs/>
          <w:iCs/>
          <w:szCs w:val="24"/>
          <w:lang w:val="ru-RU"/>
        </w:rPr>
        <w:t xml:space="preserve"> отчета номер 14</w:t>
      </w:r>
      <w:r w:rsidR="00205374" w:rsidRPr="008B4F96">
        <w:rPr>
          <w:rFonts w:ascii="Times New Roman" w:hAnsi="Times New Roman"/>
          <w:bCs/>
          <w:iCs/>
          <w:szCs w:val="24"/>
          <w:lang w:val="ru-RU"/>
        </w:rPr>
        <w:t xml:space="preserve"> указыва</w:t>
      </w:r>
      <w:r w:rsidR="00205374" w:rsidRPr="008B4F96">
        <w:rPr>
          <w:rFonts w:ascii="Times New Roman" w:hAnsi="Times New Roman"/>
          <w:szCs w:val="24"/>
          <w:lang w:val="ru-RU"/>
        </w:rPr>
        <w:t>ются</w:t>
      </w:r>
      <w:r w:rsidR="00205374" w:rsidRPr="008B4F96">
        <w:rPr>
          <w:rFonts w:ascii="Times New Roman" w:hAnsi="Times New Roman"/>
          <w:bCs/>
          <w:iCs/>
          <w:szCs w:val="24"/>
          <w:lang w:val="ru-RU"/>
        </w:rPr>
        <w:t xml:space="preserve"> стоимостные изменения вследствие колебаний цен на отдельные финансовые инструменты (например, на долговые ценные бумаги), если таковы</w:t>
      </w:r>
      <w:r w:rsidR="00C60883" w:rsidRPr="008B4F96">
        <w:rPr>
          <w:rFonts w:ascii="Times New Roman" w:hAnsi="Times New Roman"/>
          <w:bCs/>
          <w:iCs/>
          <w:szCs w:val="24"/>
          <w:lang w:val="ru-RU"/>
        </w:rPr>
        <w:t>е</w:t>
      </w:r>
      <w:r w:rsidR="00205374" w:rsidRPr="008B4F96">
        <w:rPr>
          <w:rFonts w:ascii="Times New Roman" w:hAnsi="Times New Roman"/>
          <w:bCs/>
          <w:iCs/>
          <w:szCs w:val="24"/>
          <w:lang w:val="ru-RU"/>
        </w:rPr>
        <w:t xml:space="preserve"> </w:t>
      </w:r>
      <w:r w:rsidR="00C60883" w:rsidRPr="008B4F96">
        <w:rPr>
          <w:rFonts w:ascii="Times New Roman" w:hAnsi="Times New Roman"/>
          <w:bCs/>
          <w:iCs/>
          <w:szCs w:val="24"/>
          <w:lang w:val="ru-RU"/>
        </w:rPr>
        <w:t>имеются</w:t>
      </w:r>
      <w:r w:rsidR="00205374" w:rsidRPr="008B4F96">
        <w:rPr>
          <w:rFonts w:ascii="Times New Roman" w:hAnsi="Times New Roman"/>
          <w:szCs w:val="24"/>
          <w:lang w:val="ru-RU"/>
        </w:rPr>
        <w:t xml:space="preserve">. </w:t>
      </w:r>
    </w:p>
    <w:p w:rsidR="00C60883" w:rsidRPr="008B4F96" w:rsidRDefault="00C60883">
      <w:pPr>
        <w:spacing w:line="240" w:lineRule="atLeast"/>
        <w:ind w:firstLine="284"/>
        <w:jc w:val="both"/>
        <w:rPr>
          <w:rFonts w:ascii="Times New Roman" w:hAnsi="Times New Roman"/>
          <w:bCs/>
          <w:iCs/>
          <w:szCs w:val="24"/>
          <w:lang w:val="ru-RU"/>
        </w:rPr>
      </w:pPr>
    </w:p>
    <w:p w:rsidR="00205374" w:rsidRPr="008B4F96" w:rsidRDefault="00C60883">
      <w:pPr>
        <w:spacing w:line="240" w:lineRule="atLeast"/>
        <w:ind w:firstLine="284"/>
        <w:jc w:val="both"/>
        <w:rPr>
          <w:rFonts w:ascii="Times New Roman" w:hAnsi="Times New Roman"/>
          <w:bCs/>
          <w:iCs/>
          <w:szCs w:val="24"/>
          <w:lang w:val="ru-RU"/>
        </w:rPr>
      </w:pPr>
      <w:r w:rsidRPr="008B4F96">
        <w:rPr>
          <w:rFonts w:ascii="Times New Roman" w:hAnsi="Times New Roman"/>
          <w:bCs/>
          <w:iCs/>
          <w:szCs w:val="24"/>
          <w:lang w:val="ru-RU"/>
        </w:rPr>
        <w:t>212</w:t>
      </w:r>
      <w:r w:rsidR="00205374" w:rsidRPr="008B4F96">
        <w:rPr>
          <w:rFonts w:ascii="Times New Roman" w:hAnsi="Times New Roman"/>
          <w:bCs/>
          <w:iCs/>
          <w:szCs w:val="24"/>
          <w:lang w:val="ru-RU"/>
        </w:rPr>
        <w:t xml:space="preserve">. В колонке “Изменения, связанные с обменным курсом” </w:t>
      </w:r>
      <w:r w:rsidRPr="008B4F96">
        <w:rPr>
          <w:rFonts w:ascii="Times New Roman" w:hAnsi="Times New Roman"/>
          <w:bCs/>
          <w:iCs/>
          <w:szCs w:val="24"/>
          <w:lang w:val="ru-RU"/>
        </w:rPr>
        <w:t xml:space="preserve">отчета номер 14 </w:t>
      </w:r>
      <w:r w:rsidR="00205374" w:rsidRPr="008B4F96">
        <w:rPr>
          <w:rFonts w:ascii="Times New Roman" w:hAnsi="Times New Roman"/>
          <w:bCs/>
          <w:iCs/>
          <w:szCs w:val="24"/>
          <w:lang w:val="ru-RU"/>
        </w:rPr>
        <w:t>необходимо заполнить все изменения, воз</w:t>
      </w:r>
      <w:r w:rsidR="00205374" w:rsidRPr="008B4F96">
        <w:rPr>
          <w:rFonts w:ascii="Times New Roman" w:hAnsi="Times New Roman"/>
          <w:bCs/>
          <w:iCs/>
          <w:szCs w:val="24"/>
          <w:lang w:val="ru-RU"/>
        </w:rPr>
        <w:softHyphen/>
        <w:t xml:space="preserve">никшие </w:t>
      </w:r>
      <w:r w:rsidR="00A14406" w:rsidRPr="008B4F96">
        <w:rPr>
          <w:rFonts w:ascii="Times New Roman" w:hAnsi="Times New Roman"/>
          <w:bCs/>
          <w:iCs/>
          <w:szCs w:val="24"/>
          <w:lang w:val="ru-RU"/>
        </w:rPr>
        <w:t>вследствие</w:t>
      </w:r>
      <w:r w:rsidR="00205374" w:rsidRPr="008B4F96">
        <w:rPr>
          <w:rFonts w:ascii="Times New Roman" w:hAnsi="Times New Roman"/>
          <w:bCs/>
          <w:iCs/>
          <w:szCs w:val="24"/>
          <w:lang w:val="ru-RU"/>
        </w:rPr>
        <w:t xml:space="preserve"> валютных колебаний по каждому из инструментов. </w:t>
      </w:r>
    </w:p>
    <w:p w:rsidR="00C60883" w:rsidRPr="008B4F96" w:rsidRDefault="00C60883">
      <w:pPr>
        <w:spacing w:line="240" w:lineRule="atLeast"/>
        <w:ind w:firstLine="284"/>
        <w:jc w:val="both"/>
        <w:rPr>
          <w:rFonts w:ascii="Times New Roman" w:hAnsi="Times New Roman"/>
          <w:bCs/>
          <w:iCs/>
          <w:szCs w:val="24"/>
          <w:lang w:val="ru-RU"/>
        </w:rPr>
      </w:pPr>
    </w:p>
    <w:p w:rsidR="00205374" w:rsidRPr="008B4F96" w:rsidRDefault="00C60883">
      <w:pPr>
        <w:spacing w:line="240" w:lineRule="atLeast"/>
        <w:ind w:firstLine="284"/>
        <w:jc w:val="both"/>
        <w:rPr>
          <w:rFonts w:ascii="Times New Roman" w:hAnsi="Times New Roman"/>
          <w:bCs/>
          <w:iCs/>
          <w:szCs w:val="24"/>
          <w:lang w:val="ru-RU"/>
        </w:rPr>
      </w:pPr>
      <w:r w:rsidRPr="008B4F96">
        <w:rPr>
          <w:rFonts w:ascii="Times New Roman" w:hAnsi="Times New Roman"/>
          <w:bCs/>
          <w:iCs/>
          <w:szCs w:val="24"/>
          <w:lang w:val="ru-RU"/>
        </w:rPr>
        <w:t>213</w:t>
      </w:r>
      <w:r w:rsidR="00205374" w:rsidRPr="008B4F96">
        <w:rPr>
          <w:rFonts w:ascii="Times New Roman" w:hAnsi="Times New Roman"/>
          <w:bCs/>
          <w:iCs/>
          <w:szCs w:val="24"/>
          <w:lang w:val="ru-RU"/>
        </w:rPr>
        <w:t xml:space="preserve">. В колонке “Прочие </w:t>
      </w:r>
      <w:r w:rsidRPr="008B4F96">
        <w:rPr>
          <w:rFonts w:ascii="Times New Roman" w:hAnsi="Times New Roman"/>
          <w:bCs/>
          <w:iCs/>
          <w:szCs w:val="24"/>
          <w:lang w:val="ru-RU"/>
        </w:rPr>
        <w:t>корректировки</w:t>
      </w:r>
      <w:r w:rsidR="00205374" w:rsidRPr="008B4F96">
        <w:rPr>
          <w:rFonts w:ascii="Times New Roman" w:hAnsi="Times New Roman"/>
          <w:bCs/>
          <w:iCs/>
          <w:szCs w:val="24"/>
          <w:lang w:val="ru-RU"/>
        </w:rPr>
        <w:t xml:space="preserve">” </w:t>
      </w:r>
      <w:r w:rsidRPr="008B4F96">
        <w:rPr>
          <w:rFonts w:ascii="Times New Roman" w:hAnsi="Times New Roman"/>
          <w:bCs/>
          <w:iCs/>
          <w:szCs w:val="24"/>
          <w:lang w:val="ru-RU"/>
        </w:rPr>
        <w:t xml:space="preserve">отчета номер 14 </w:t>
      </w:r>
      <w:r w:rsidR="00205374" w:rsidRPr="008B4F96">
        <w:rPr>
          <w:rFonts w:ascii="Times New Roman" w:hAnsi="Times New Roman"/>
          <w:bCs/>
          <w:iCs/>
          <w:szCs w:val="24"/>
          <w:lang w:val="ru-RU"/>
        </w:rPr>
        <w:t>заполня</w:t>
      </w:r>
      <w:r w:rsidR="00205374" w:rsidRPr="008B4F96">
        <w:rPr>
          <w:rFonts w:ascii="Times New Roman" w:hAnsi="Times New Roman"/>
          <w:szCs w:val="24"/>
          <w:lang w:val="ru-RU"/>
        </w:rPr>
        <w:t>ются</w:t>
      </w:r>
      <w:r w:rsidR="00205374" w:rsidRPr="008B4F96">
        <w:rPr>
          <w:rFonts w:ascii="Times New Roman" w:hAnsi="Times New Roman"/>
          <w:bCs/>
          <w:iCs/>
          <w:szCs w:val="24"/>
          <w:lang w:val="ru-RU"/>
        </w:rPr>
        <w:t xml:space="preserve"> изменения в активах или обязательствах, связанные с пере</w:t>
      </w:r>
      <w:r w:rsidR="00205374" w:rsidRPr="008B4F96">
        <w:rPr>
          <w:rFonts w:ascii="Times New Roman" w:hAnsi="Times New Roman"/>
          <w:bCs/>
          <w:iCs/>
          <w:szCs w:val="24"/>
          <w:lang w:val="ru-RU"/>
        </w:rPr>
        <w:softHyphen/>
        <w:t>классификацией отдельных инструментов, односторонним списанием актива или обязательства и прочими слу</w:t>
      </w:r>
      <w:r w:rsidR="00205374" w:rsidRPr="008B4F96">
        <w:rPr>
          <w:rFonts w:ascii="Times New Roman" w:hAnsi="Times New Roman"/>
          <w:bCs/>
          <w:iCs/>
          <w:szCs w:val="24"/>
          <w:lang w:val="ru-RU"/>
        </w:rPr>
        <w:softHyphen/>
        <w:t xml:space="preserve">чаями. Например, отказ нерезидента от выданного им ранее суммы долга </w:t>
      </w:r>
      <w:r w:rsidR="00205374" w:rsidRPr="008B4F96">
        <w:rPr>
          <w:rFonts w:ascii="Times New Roman" w:hAnsi="Times New Roman"/>
          <w:bCs/>
          <w:iCs/>
          <w:szCs w:val="24"/>
          <w:lang w:val="ru-RU"/>
        </w:rPr>
        <w:lastRenderedPageBreak/>
        <w:t>уменьшает обязательства страховой компании п</w:t>
      </w:r>
      <w:r w:rsidRPr="008B4F96">
        <w:rPr>
          <w:rFonts w:ascii="Times New Roman" w:hAnsi="Times New Roman"/>
          <w:bCs/>
          <w:iCs/>
          <w:szCs w:val="24"/>
          <w:lang w:val="ru-RU"/>
        </w:rPr>
        <w:t>о</w:t>
      </w:r>
      <w:r w:rsidR="00205374" w:rsidRPr="008B4F96">
        <w:rPr>
          <w:rFonts w:ascii="Times New Roman" w:hAnsi="Times New Roman"/>
          <w:bCs/>
          <w:iCs/>
          <w:szCs w:val="24"/>
          <w:lang w:val="ru-RU"/>
        </w:rPr>
        <w:t xml:space="preserve"> данн</w:t>
      </w:r>
      <w:r w:rsidRPr="008B4F96">
        <w:rPr>
          <w:rFonts w:ascii="Times New Roman" w:hAnsi="Times New Roman"/>
          <w:bCs/>
          <w:iCs/>
          <w:szCs w:val="24"/>
          <w:lang w:val="ru-RU"/>
        </w:rPr>
        <w:t>ому</w:t>
      </w:r>
      <w:r w:rsidR="00205374" w:rsidRPr="008B4F96">
        <w:rPr>
          <w:rFonts w:ascii="Times New Roman" w:hAnsi="Times New Roman"/>
          <w:bCs/>
          <w:iCs/>
          <w:szCs w:val="24"/>
          <w:lang w:val="ru-RU"/>
        </w:rPr>
        <w:t xml:space="preserve"> нерезидент</w:t>
      </w:r>
      <w:r w:rsidRPr="008B4F96">
        <w:rPr>
          <w:rFonts w:ascii="Times New Roman" w:hAnsi="Times New Roman"/>
          <w:bCs/>
          <w:iCs/>
          <w:szCs w:val="24"/>
          <w:lang w:val="ru-RU"/>
        </w:rPr>
        <w:t>у</w:t>
      </w:r>
      <w:r w:rsidR="00205374" w:rsidRPr="008B4F96">
        <w:rPr>
          <w:rFonts w:ascii="Times New Roman" w:hAnsi="Times New Roman"/>
          <w:bCs/>
          <w:iCs/>
          <w:szCs w:val="24"/>
          <w:lang w:val="ru-RU"/>
        </w:rPr>
        <w:t xml:space="preserve">. Данный случай не рассматривается в качестве операции, а просто указывается в колонке “Прочие </w:t>
      </w:r>
      <w:r w:rsidRPr="008B4F96">
        <w:rPr>
          <w:rFonts w:ascii="Times New Roman" w:hAnsi="Times New Roman"/>
          <w:bCs/>
          <w:iCs/>
          <w:szCs w:val="24"/>
          <w:lang w:val="ru-RU"/>
        </w:rPr>
        <w:t>корректировки</w:t>
      </w:r>
      <w:r w:rsidR="00205374" w:rsidRPr="008B4F96">
        <w:rPr>
          <w:rFonts w:ascii="Times New Roman" w:hAnsi="Times New Roman"/>
          <w:bCs/>
          <w:iCs/>
          <w:szCs w:val="24"/>
          <w:lang w:val="ru-RU"/>
        </w:rPr>
        <w:t xml:space="preserve">” путем убавления величины обязательства к нерезиденту в размере суммы прощеного долга. </w:t>
      </w:r>
    </w:p>
    <w:p w:rsidR="00C60883" w:rsidRPr="008B4F96" w:rsidRDefault="00C60883">
      <w:pPr>
        <w:spacing w:line="240" w:lineRule="atLeast"/>
        <w:ind w:firstLine="284"/>
        <w:jc w:val="both"/>
        <w:rPr>
          <w:rFonts w:ascii="Times New Roman" w:hAnsi="Times New Roman"/>
          <w:bCs/>
          <w:iCs/>
          <w:szCs w:val="24"/>
          <w:lang w:val="ru-RU"/>
        </w:rPr>
      </w:pPr>
    </w:p>
    <w:p w:rsidR="00205374" w:rsidRPr="008B4F96" w:rsidRDefault="00C60883">
      <w:pPr>
        <w:spacing w:line="240" w:lineRule="atLeast"/>
        <w:ind w:firstLine="284"/>
        <w:jc w:val="both"/>
        <w:rPr>
          <w:rFonts w:ascii="Times New Roman" w:hAnsi="Times New Roman"/>
          <w:szCs w:val="24"/>
          <w:lang w:val="ru-RU"/>
        </w:rPr>
      </w:pPr>
      <w:r w:rsidRPr="008B4F96">
        <w:rPr>
          <w:rFonts w:ascii="Times New Roman" w:hAnsi="Times New Roman"/>
          <w:bCs/>
          <w:iCs/>
          <w:szCs w:val="24"/>
          <w:lang w:val="ru-RU"/>
        </w:rPr>
        <w:t>214</w:t>
      </w:r>
      <w:r w:rsidR="00205374" w:rsidRPr="008B4F96">
        <w:rPr>
          <w:rFonts w:ascii="Times New Roman" w:hAnsi="Times New Roman"/>
          <w:bCs/>
          <w:iCs/>
          <w:szCs w:val="24"/>
          <w:lang w:val="ru-RU"/>
        </w:rPr>
        <w:t xml:space="preserve">. В </w:t>
      </w:r>
      <w:r w:rsidRPr="008B4F96">
        <w:rPr>
          <w:rFonts w:ascii="Times New Roman" w:hAnsi="Times New Roman"/>
          <w:bCs/>
          <w:iCs/>
          <w:szCs w:val="24"/>
          <w:lang w:val="ru-RU"/>
        </w:rPr>
        <w:t>колонке</w:t>
      </w:r>
      <w:r w:rsidR="00205374" w:rsidRPr="008B4F96">
        <w:rPr>
          <w:rFonts w:ascii="Times New Roman" w:hAnsi="Times New Roman"/>
          <w:bCs/>
          <w:iCs/>
          <w:szCs w:val="24"/>
          <w:lang w:val="ru-RU"/>
        </w:rPr>
        <w:t xml:space="preserve"> “Остаток в конце отчетного периода” </w:t>
      </w:r>
      <w:r w:rsidRPr="008B4F96">
        <w:rPr>
          <w:rFonts w:ascii="Times New Roman" w:hAnsi="Times New Roman"/>
          <w:bCs/>
          <w:iCs/>
          <w:szCs w:val="24"/>
          <w:lang w:val="ru-RU"/>
        </w:rPr>
        <w:t xml:space="preserve">отчета номер 14 </w:t>
      </w:r>
      <w:r w:rsidR="00205374" w:rsidRPr="008B4F96">
        <w:rPr>
          <w:rFonts w:ascii="Times New Roman" w:hAnsi="Times New Roman"/>
          <w:bCs/>
          <w:iCs/>
          <w:szCs w:val="24"/>
          <w:lang w:val="ru-RU"/>
        </w:rPr>
        <w:t>заполня</w:t>
      </w:r>
      <w:r w:rsidR="00205374" w:rsidRPr="008B4F96">
        <w:rPr>
          <w:rFonts w:ascii="Times New Roman" w:hAnsi="Times New Roman"/>
          <w:szCs w:val="24"/>
          <w:lang w:val="ru-RU"/>
        </w:rPr>
        <w:t xml:space="preserve">ются балансовые показатели соответствующих строк </w:t>
      </w:r>
      <w:r w:rsidRPr="008B4F96">
        <w:rPr>
          <w:rFonts w:ascii="Times New Roman" w:hAnsi="Times New Roman"/>
          <w:szCs w:val="24"/>
          <w:lang w:val="ru-RU"/>
        </w:rPr>
        <w:t>на</w:t>
      </w:r>
      <w:r w:rsidR="00205374" w:rsidRPr="008B4F96">
        <w:rPr>
          <w:rFonts w:ascii="Times New Roman" w:hAnsi="Times New Roman"/>
          <w:szCs w:val="24"/>
          <w:lang w:val="ru-RU"/>
        </w:rPr>
        <w:t xml:space="preserve"> кон</w:t>
      </w:r>
      <w:r w:rsidR="00A14406">
        <w:rPr>
          <w:rFonts w:ascii="Times New Roman" w:hAnsi="Times New Roman"/>
          <w:szCs w:val="24"/>
          <w:lang w:val="en-US"/>
        </w:rPr>
        <w:t>ечную дату</w:t>
      </w:r>
      <w:r w:rsidR="00205374" w:rsidRPr="008B4F96">
        <w:rPr>
          <w:rFonts w:ascii="Times New Roman" w:hAnsi="Times New Roman"/>
          <w:szCs w:val="24"/>
          <w:lang w:val="ru-RU"/>
        </w:rPr>
        <w:t xml:space="preserve"> отчетного периода. </w:t>
      </w:r>
    </w:p>
    <w:p w:rsidR="00C60883" w:rsidRPr="008B4F96" w:rsidRDefault="00C60883">
      <w:pPr>
        <w:spacing w:line="240" w:lineRule="atLeast"/>
        <w:ind w:firstLine="284"/>
        <w:jc w:val="both"/>
        <w:rPr>
          <w:rFonts w:ascii="Times New Roman" w:hAnsi="Times New Roman"/>
          <w:szCs w:val="24"/>
          <w:lang w:val="ru-RU"/>
        </w:rPr>
      </w:pPr>
    </w:p>
    <w:p w:rsidR="00C60883" w:rsidRPr="008B4F96" w:rsidRDefault="00C60883">
      <w:pPr>
        <w:spacing w:line="240" w:lineRule="atLeast"/>
        <w:ind w:firstLine="284"/>
        <w:jc w:val="both"/>
        <w:rPr>
          <w:rFonts w:ascii="Times New Roman" w:hAnsi="Times New Roman"/>
          <w:bCs/>
          <w:iCs/>
          <w:szCs w:val="24"/>
          <w:lang w:val="ru-RU"/>
        </w:rPr>
      </w:pPr>
      <w:r w:rsidRPr="008B4F96">
        <w:rPr>
          <w:rFonts w:ascii="Times New Roman" w:hAnsi="Times New Roman"/>
          <w:szCs w:val="24"/>
          <w:lang w:val="ru-RU"/>
        </w:rPr>
        <w:t>215.</w:t>
      </w:r>
      <w:r w:rsidRPr="008B4F96">
        <w:rPr>
          <w:rFonts w:ascii="Times New Roman" w:hAnsi="Times New Roman"/>
          <w:bCs/>
          <w:iCs/>
          <w:szCs w:val="24"/>
          <w:lang w:val="ru-RU"/>
        </w:rPr>
        <w:t xml:space="preserve"> В колонке “Начисленные процентные выплаты / объявленные дивиденды” отчета номер 14 </w:t>
      </w:r>
      <w:r w:rsidR="00A14406" w:rsidRPr="008B4F96">
        <w:rPr>
          <w:rFonts w:ascii="Times New Roman" w:hAnsi="Times New Roman"/>
          <w:bCs/>
          <w:iCs/>
          <w:szCs w:val="24"/>
          <w:lang w:val="ru-RU"/>
        </w:rPr>
        <w:t>заполняются</w:t>
      </w:r>
      <w:r w:rsidRPr="008B4F96">
        <w:rPr>
          <w:rFonts w:ascii="Times New Roman" w:hAnsi="Times New Roman"/>
          <w:bCs/>
          <w:iCs/>
          <w:szCs w:val="24"/>
          <w:lang w:val="ru-RU"/>
        </w:rPr>
        <w:t xml:space="preserve"> процентные выплаты за отчетный период, начисленные по номинальной ставке по части соответствующих активо</w:t>
      </w:r>
      <w:r w:rsidR="00A14406">
        <w:rPr>
          <w:rFonts w:ascii="Times New Roman" w:hAnsi="Times New Roman"/>
          <w:bCs/>
          <w:iCs/>
          <w:szCs w:val="24"/>
          <w:lang w:val="en-US"/>
        </w:rPr>
        <w:t>в</w:t>
      </w:r>
      <w:r w:rsidRPr="008B4F96">
        <w:rPr>
          <w:rFonts w:ascii="Times New Roman" w:hAnsi="Times New Roman"/>
          <w:bCs/>
          <w:iCs/>
          <w:szCs w:val="24"/>
          <w:lang w:val="ru-RU"/>
        </w:rPr>
        <w:t>/обязательств (процентные доходы/расходы), а также объяв</w:t>
      </w:r>
      <w:r w:rsidR="00A14406">
        <w:rPr>
          <w:rFonts w:ascii="Times New Roman" w:hAnsi="Times New Roman"/>
          <w:bCs/>
          <w:iCs/>
          <w:szCs w:val="24"/>
          <w:lang w:val="en-US"/>
        </w:rPr>
        <w:t>л</w:t>
      </w:r>
      <w:r w:rsidRPr="008B4F96">
        <w:rPr>
          <w:rFonts w:ascii="Times New Roman" w:hAnsi="Times New Roman"/>
          <w:bCs/>
          <w:iCs/>
          <w:szCs w:val="24"/>
          <w:lang w:val="ru-RU"/>
        </w:rPr>
        <w:t xml:space="preserve">енные дивиденды, подлежащие выплате/получению по части прямых и портфельных инвестиций. </w:t>
      </w:r>
    </w:p>
    <w:p w:rsidR="00205374" w:rsidRPr="008B4F96" w:rsidRDefault="00205374">
      <w:pPr>
        <w:pStyle w:val="Default"/>
        <w:spacing w:line="240" w:lineRule="atLeast"/>
        <w:ind w:firstLine="720"/>
        <w:jc w:val="both"/>
        <w:rPr>
          <w:rFonts w:ascii="Times New Roman" w:hAnsi="Times New Roman"/>
          <w:color w:val="auto"/>
          <w:sz w:val="20"/>
          <w:lang w:val="ru-RU"/>
        </w:rPr>
      </w:pPr>
    </w:p>
    <w:p w:rsidR="00205374" w:rsidRPr="008B4F96" w:rsidRDefault="00205374">
      <w:pPr>
        <w:pStyle w:val="Default"/>
        <w:spacing w:line="240" w:lineRule="atLeast"/>
        <w:ind w:firstLine="720"/>
        <w:jc w:val="both"/>
        <w:rPr>
          <w:rFonts w:ascii="Times New Roman" w:hAnsi="Times New Roman"/>
          <w:color w:val="auto"/>
          <w:sz w:val="20"/>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bookmarkStart w:id="30" w:name="_Toc151530140"/>
      <w:r w:rsidRPr="008B4F96">
        <w:rPr>
          <w:rFonts w:ascii="Times New Roman" w:hAnsi="Times New Roman"/>
          <w:color w:val="auto"/>
          <w:sz w:val="20"/>
          <w:szCs w:val="24"/>
          <w:lang w:val="ru-RU"/>
        </w:rPr>
        <w:t>ГЛАВА 15. ПОРЯДОК ЗАПОЛНЕНИЯ ОТЧЕТА НОМЕР 15</w:t>
      </w:r>
    </w:p>
    <w:p w:rsidR="00205374" w:rsidRPr="008B4F96" w:rsidRDefault="00C60883">
      <w:pPr>
        <w:pStyle w:val="1"/>
        <w:numPr>
          <w:ilvl w:val="0"/>
          <w:numId w:val="0"/>
        </w:numPr>
        <w:spacing w:after="120" w:line="240" w:lineRule="atLeast"/>
        <w:ind w:left="720"/>
        <w:jc w:val="center"/>
        <w:rPr>
          <w:rFonts w:ascii="Times New Roman" w:hAnsi="Times New Roman"/>
          <w:color w:val="auto"/>
          <w:sz w:val="20"/>
          <w:szCs w:val="24"/>
          <w:lang w:val="ru-RU"/>
        </w:rPr>
      </w:pPr>
      <w:r w:rsidRPr="008B4F96">
        <w:rPr>
          <w:rFonts w:ascii="Times New Roman" w:hAnsi="Times New Roman"/>
          <w:color w:val="auto"/>
          <w:sz w:val="20"/>
          <w:szCs w:val="24"/>
          <w:lang w:val="ru-RU"/>
        </w:rPr>
        <w:t xml:space="preserve">“О РЕЗЕРВЕ НЕЗАРАБОТАННЫХ ПРЕМИЙ, О РЕЗЕРВЕ ЗАЯВЛЕННЫХ, НО НЕ УРЕГУЛИРОВАННЫХ ТРЕБОВАНИЙ, О РЕЗЕРВЕ БОНУСОВ И СКИДОК, О РЕЗЕРВЕ ПОНЕСЕННЫХ, НО НЕЗАЯВЛЕННЫХ УБЫТКОВ </w:t>
      </w:r>
      <w:r w:rsidR="00205374" w:rsidRPr="008B4F96">
        <w:rPr>
          <w:rFonts w:ascii="Times New Roman" w:hAnsi="Times New Roman"/>
          <w:sz w:val="20"/>
          <w:szCs w:val="24"/>
          <w:lang w:val="ru-RU"/>
        </w:rPr>
        <w:t xml:space="preserve"> </w:t>
      </w:r>
      <w:bookmarkEnd w:id="30"/>
    </w:p>
    <w:p w:rsidR="00205374" w:rsidRPr="008B4F96" w:rsidRDefault="00DE36E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216</w:t>
      </w:r>
      <w:r w:rsidR="00205374" w:rsidRPr="008B4F96">
        <w:rPr>
          <w:rFonts w:ascii="Times New Roman" w:hAnsi="Times New Roman"/>
          <w:szCs w:val="24"/>
          <w:lang w:val="ru-RU"/>
        </w:rPr>
        <w:t xml:space="preserve">. Отчет номер 15 состоит из </w:t>
      </w:r>
      <w:r w:rsidRPr="008B4F96">
        <w:rPr>
          <w:rFonts w:ascii="Times New Roman" w:hAnsi="Times New Roman"/>
          <w:szCs w:val="24"/>
          <w:lang w:val="ru-RU"/>
        </w:rPr>
        <w:t>6</w:t>
      </w:r>
      <w:r w:rsidR="00205374" w:rsidRPr="008B4F96">
        <w:rPr>
          <w:rFonts w:ascii="Times New Roman" w:hAnsi="Times New Roman"/>
          <w:szCs w:val="24"/>
          <w:lang w:val="ru-RU"/>
        </w:rPr>
        <w:t xml:space="preserve"> таблиц. </w:t>
      </w:r>
    </w:p>
    <w:p w:rsidR="00DE36E3" w:rsidRPr="008B4F96" w:rsidRDefault="00DE36E3">
      <w:pPr>
        <w:spacing w:line="240" w:lineRule="atLeast"/>
        <w:ind w:firstLine="284"/>
        <w:jc w:val="both"/>
        <w:rPr>
          <w:rFonts w:ascii="Times New Roman" w:hAnsi="Times New Roman"/>
          <w:szCs w:val="24"/>
          <w:lang w:val="ru-RU"/>
        </w:rPr>
      </w:pPr>
    </w:p>
    <w:p w:rsidR="00205374" w:rsidRPr="008B4F96" w:rsidRDefault="00DE36E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217</w:t>
      </w:r>
      <w:r w:rsidR="00205374" w:rsidRPr="008B4F96">
        <w:rPr>
          <w:rFonts w:ascii="Times New Roman" w:hAnsi="Times New Roman"/>
          <w:szCs w:val="24"/>
          <w:lang w:val="ru-RU"/>
        </w:rPr>
        <w:t xml:space="preserve">. В таблице </w:t>
      </w:r>
      <w:r w:rsidRPr="008B4F96">
        <w:rPr>
          <w:rFonts w:ascii="Times New Roman" w:hAnsi="Times New Roman"/>
          <w:szCs w:val="24"/>
          <w:lang w:val="ru-RU"/>
        </w:rPr>
        <w:t xml:space="preserve">1 </w:t>
      </w:r>
      <w:r w:rsidR="00205374" w:rsidRPr="008B4F96">
        <w:rPr>
          <w:rFonts w:ascii="Times New Roman" w:hAnsi="Times New Roman"/>
          <w:szCs w:val="24"/>
          <w:lang w:val="ru-RU"/>
        </w:rPr>
        <w:t>отчета указывается информация о резерве незаработанных страховых премий.</w:t>
      </w:r>
      <w:r w:rsidR="008B74BF" w:rsidRPr="008B4F96">
        <w:rPr>
          <w:rFonts w:ascii="Times New Roman" w:hAnsi="Times New Roman"/>
          <w:szCs w:val="24"/>
          <w:lang w:val="ru-RU"/>
        </w:rPr>
        <w:t xml:space="preserve"> </w:t>
      </w:r>
      <w:r w:rsidRPr="008B4F96">
        <w:rPr>
          <w:rFonts w:ascii="Times New Roman" w:hAnsi="Times New Roman"/>
          <w:szCs w:val="24"/>
          <w:lang w:val="ru-RU"/>
        </w:rPr>
        <w:t>В колонке 2 таблицы указывает</w:t>
      </w:r>
      <w:r w:rsidR="00A14406" w:rsidRPr="00A14406">
        <w:rPr>
          <w:rFonts w:ascii="Times New Roman" w:hAnsi="Times New Roman"/>
          <w:szCs w:val="24"/>
          <w:lang w:val="ru-RU"/>
        </w:rPr>
        <w:t>с</w:t>
      </w:r>
      <w:r w:rsidRPr="008B4F96">
        <w:rPr>
          <w:rFonts w:ascii="Times New Roman" w:hAnsi="Times New Roman"/>
          <w:szCs w:val="24"/>
          <w:lang w:val="ru-RU"/>
        </w:rPr>
        <w:t>я величина “РНП</w:t>
      </w:r>
      <w:r w:rsidRPr="008B4F96">
        <w:rPr>
          <w:rFonts w:ascii="Sylfaen" w:hAnsi="Sylfaen"/>
          <w:szCs w:val="24"/>
          <w:vertAlign w:val="subscript"/>
          <w:lang w:val="ru-RU"/>
        </w:rPr>
        <w:t xml:space="preserve">i’, </w:t>
      </w:r>
      <w:r w:rsidRPr="008B4F96">
        <w:rPr>
          <w:rFonts w:ascii="Times New Roman" w:hAnsi="Times New Roman"/>
          <w:szCs w:val="24"/>
          <w:lang w:val="ru-RU"/>
        </w:rPr>
        <w:t xml:space="preserve">рассчитываемая согласно главе 5 Положения 3/03, в колонке 3 - </w:t>
      </w:r>
      <w:r w:rsidR="00205374" w:rsidRPr="008B4F96">
        <w:rPr>
          <w:rFonts w:ascii="Times New Roman" w:hAnsi="Times New Roman"/>
          <w:szCs w:val="24"/>
          <w:lang w:val="ru-RU"/>
        </w:rPr>
        <w:t xml:space="preserve"> </w:t>
      </w:r>
      <w:r w:rsidRPr="008B4F96">
        <w:rPr>
          <w:rFonts w:ascii="Times New Roman" w:hAnsi="Times New Roman"/>
          <w:szCs w:val="24"/>
          <w:lang w:val="ru-RU"/>
        </w:rPr>
        <w:t>величина “РНПi”, рассчитываемая согласно главе 11 Положения 3/03, в колонке 4 – заполняется разность между величинами колонок 1 и 2.</w:t>
      </w:r>
      <w:r w:rsidR="00205374" w:rsidRPr="008B4F96">
        <w:rPr>
          <w:rFonts w:ascii="Times New Roman" w:hAnsi="Times New Roman"/>
          <w:szCs w:val="24"/>
          <w:lang w:val="ru-RU"/>
        </w:rPr>
        <w:t xml:space="preserve"> </w:t>
      </w:r>
    </w:p>
    <w:p w:rsidR="00DE36E3" w:rsidRPr="008B4F96" w:rsidRDefault="00DE36E3">
      <w:pPr>
        <w:spacing w:line="240" w:lineRule="atLeast"/>
        <w:ind w:firstLine="284"/>
        <w:jc w:val="both"/>
        <w:rPr>
          <w:rFonts w:ascii="Times New Roman" w:hAnsi="Times New Roman"/>
          <w:szCs w:val="24"/>
          <w:lang w:val="ru-RU"/>
        </w:rPr>
      </w:pPr>
    </w:p>
    <w:p w:rsidR="008B74BF" w:rsidRPr="008B4F96" w:rsidRDefault="00DE36E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218</w:t>
      </w:r>
      <w:r w:rsidR="00205374" w:rsidRPr="008B4F96">
        <w:rPr>
          <w:rFonts w:ascii="Times New Roman" w:hAnsi="Times New Roman"/>
          <w:szCs w:val="24"/>
          <w:lang w:val="ru-RU"/>
        </w:rPr>
        <w:t xml:space="preserve">. </w:t>
      </w:r>
      <w:r w:rsidR="008B74BF" w:rsidRPr="008B4F96">
        <w:rPr>
          <w:rFonts w:ascii="Times New Roman" w:hAnsi="Times New Roman"/>
          <w:szCs w:val="24"/>
          <w:lang w:val="ru-RU"/>
        </w:rPr>
        <w:t xml:space="preserve">Расчет </w:t>
      </w:r>
      <w:r w:rsidR="00236EB5" w:rsidRPr="008B4F96">
        <w:rPr>
          <w:rFonts w:ascii="Times New Roman" w:hAnsi="Times New Roman"/>
          <w:szCs w:val="24"/>
          <w:lang w:val="ru-RU"/>
        </w:rPr>
        <w:t xml:space="preserve">резерва </w:t>
      </w:r>
      <w:r w:rsidR="008B74BF" w:rsidRPr="008B4F96">
        <w:rPr>
          <w:rFonts w:ascii="Times New Roman" w:hAnsi="Times New Roman"/>
          <w:szCs w:val="24"/>
          <w:lang w:val="ru-RU"/>
        </w:rPr>
        <w:t xml:space="preserve">незаработанных страховых премий  по договорам страхования осуществляется </w:t>
      </w:r>
      <w:r w:rsidR="00AA2797">
        <w:rPr>
          <w:rFonts w:ascii="Times New Roman" w:hAnsi="Times New Roman"/>
          <w:szCs w:val="24"/>
          <w:lang w:val="en-US"/>
        </w:rPr>
        <w:t xml:space="preserve">в </w:t>
      </w:r>
      <w:r w:rsidR="008B74BF" w:rsidRPr="008B4F96">
        <w:rPr>
          <w:rFonts w:ascii="Times New Roman" w:hAnsi="Times New Roman"/>
          <w:szCs w:val="24"/>
          <w:lang w:val="ru-RU"/>
        </w:rPr>
        <w:t>таблице 1.1 отчета номер 15, который представляется</w:t>
      </w:r>
      <w:r w:rsidR="00236EB5" w:rsidRPr="008B4F96">
        <w:rPr>
          <w:rFonts w:ascii="Times New Roman" w:hAnsi="Times New Roman"/>
          <w:szCs w:val="24"/>
          <w:lang w:val="ru-RU"/>
        </w:rPr>
        <w:t xml:space="preserve"> </w:t>
      </w:r>
      <w:r w:rsidR="008B74BF" w:rsidRPr="008B4F96">
        <w:rPr>
          <w:rFonts w:ascii="Times New Roman" w:hAnsi="Times New Roman"/>
          <w:szCs w:val="24"/>
          <w:lang w:val="ru-RU"/>
        </w:rPr>
        <w:t>в Центральный  банк</w:t>
      </w:r>
      <w:r w:rsidR="00236EB5" w:rsidRPr="008B4F96">
        <w:rPr>
          <w:rFonts w:ascii="Times New Roman" w:hAnsi="Times New Roman"/>
          <w:szCs w:val="24"/>
          <w:lang w:val="ru-RU"/>
        </w:rPr>
        <w:t>,</w:t>
      </w:r>
      <w:r w:rsidR="008B74BF" w:rsidRPr="008B4F96">
        <w:rPr>
          <w:rFonts w:ascii="Times New Roman" w:hAnsi="Times New Roman"/>
          <w:szCs w:val="24"/>
          <w:lang w:val="ru-RU"/>
        </w:rPr>
        <w:t xml:space="preserve"> </w:t>
      </w:r>
      <w:r w:rsidR="00236EB5" w:rsidRPr="008B4F96">
        <w:rPr>
          <w:rFonts w:ascii="Times New Roman" w:hAnsi="Times New Roman"/>
          <w:szCs w:val="24"/>
          <w:lang w:val="ru-RU"/>
        </w:rPr>
        <w:t>только если будет затребован Центральным банком</w:t>
      </w:r>
      <w:r w:rsidR="008B74BF" w:rsidRPr="008B4F96">
        <w:rPr>
          <w:rFonts w:ascii="Times New Roman" w:hAnsi="Times New Roman"/>
          <w:szCs w:val="24"/>
          <w:lang w:val="ru-RU"/>
        </w:rPr>
        <w:t xml:space="preserve">. </w:t>
      </w:r>
    </w:p>
    <w:p w:rsidR="008B74BF" w:rsidRPr="008B4F96" w:rsidRDefault="008B74BF">
      <w:pPr>
        <w:spacing w:line="240" w:lineRule="atLeast"/>
        <w:ind w:firstLine="284"/>
        <w:jc w:val="both"/>
        <w:rPr>
          <w:rFonts w:ascii="Times New Roman" w:hAnsi="Times New Roman"/>
          <w:szCs w:val="24"/>
          <w:lang w:val="ru-RU"/>
        </w:rPr>
      </w:pPr>
    </w:p>
    <w:p w:rsidR="00236EB5" w:rsidRPr="008B4F96" w:rsidRDefault="008B74B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219. </w:t>
      </w:r>
      <w:r w:rsidR="00205374" w:rsidRPr="008B4F96">
        <w:rPr>
          <w:rFonts w:ascii="Times New Roman" w:hAnsi="Times New Roman"/>
          <w:szCs w:val="24"/>
          <w:lang w:val="ru-RU"/>
        </w:rPr>
        <w:t xml:space="preserve">В таблице </w:t>
      </w:r>
      <w:r w:rsidRPr="008B4F96">
        <w:rPr>
          <w:rFonts w:ascii="Times New Roman" w:hAnsi="Times New Roman"/>
          <w:szCs w:val="24"/>
          <w:lang w:val="ru-RU"/>
        </w:rPr>
        <w:t xml:space="preserve">2 </w:t>
      </w:r>
      <w:r w:rsidR="00205374" w:rsidRPr="008B4F96">
        <w:rPr>
          <w:rFonts w:ascii="Times New Roman" w:hAnsi="Times New Roman"/>
          <w:szCs w:val="24"/>
          <w:lang w:val="ru-RU"/>
        </w:rPr>
        <w:t xml:space="preserve">отчета </w:t>
      </w:r>
      <w:r w:rsidRPr="008B4F96">
        <w:rPr>
          <w:rFonts w:ascii="Times New Roman" w:hAnsi="Times New Roman"/>
          <w:szCs w:val="24"/>
          <w:lang w:val="ru-RU"/>
        </w:rPr>
        <w:t xml:space="preserve">номер 15 </w:t>
      </w:r>
      <w:r w:rsidR="00205374" w:rsidRPr="008B4F96">
        <w:rPr>
          <w:rFonts w:ascii="Times New Roman" w:hAnsi="Times New Roman"/>
          <w:szCs w:val="24"/>
          <w:lang w:val="ru-RU"/>
        </w:rPr>
        <w:t xml:space="preserve">указывается информация о резерве </w:t>
      </w:r>
      <w:r w:rsidRPr="008B4F96">
        <w:rPr>
          <w:rFonts w:ascii="Times New Roman" w:hAnsi="Times New Roman"/>
          <w:szCs w:val="24"/>
          <w:lang w:val="ru-RU"/>
        </w:rPr>
        <w:t xml:space="preserve">заявленных страховщику </w:t>
      </w:r>
      <w:r w:rsidR="00205374" w:rsidRPr="008B4F96">
        <w:rPr>
          <w:rFonts w:ascii="Times New Roman" w:hAnsi="Times New Roman"/>
          <w:szCs w:val="24"/>
          <w:lang w:val="ru-RU"/>
        </w:rPr>
        <w:t xml:space="preserve">требований, </w:t>
      </w:r>
      <w:r w:rsidRPr="008B4F96">
        <w:rPr>
          <w:rFonts w:ascii="Times New Roman" w:hAnsi="Times New Roman"/>
          <w:szCs w:val="24"/>
          <w:lang w:val="ru-RU"/>
        </w:rPr>
        <w:t>но не урегулированных требований, рассчитанная согласно главе 6 Положения 3/03, и информация о величине доли перестраховщика в резерве, рассчитанная согласно главе 11 Положения 3/03. В таблице 3 отчета</w:t>
      </w:r>
      <w:r w:rsidR="00236EB5" w:rsidRPr="008B4F96">
        <w:rPr>
          <w:rFonts w:ascii="Times New Roman" w:hAnsi="Times New Roman"/>
          <w:szCs w:val="24"/>
          <w:lang w:val="ru-RU"/>
        </w:rPr>
        <w:t xml:space="preserve"> номер 15</w:t>
      </w:r>
      <w:r w:rsidR="00205374" w:rsidRPr="008B4F96">
        <w:rPr>
          <w:rFonts w:ascii="Times New Roman" w:hAnsi="Times New Roman"/>
          <w:szCs w:val="24"/>
          <w:lang w:val="ru-RU"/>
        </w:rPr>
        <w:t xml:space="preserve"> указывается информация о резерве бонусов и скидок. </w:t>
      </w:r>
    </w:p>
    <w:p w:rsidR="00236EB5" w:rsidRPr="008B4F96" w:rsidRDefault="00236EB5">
      <w:pPr>
        <w:spacing w:line="240" w:lineRule="atLeast"/>
        <w:ind w:firstLine="284"/>
        <w:jc w:val="both"/>
        <w:rPr>
          <w:rFonts w:ascii="Times New Roman" w:hAnsi="Times New Roman"/>
          <w:szCs w:val="24"/>
          <w:lang w:val="ru-RU"/>
        </w:rPr>
      </w:pPr>
    </w:p>
    <w:p w:rsidR="00205374" w:rsidRPr="008B4F96" w:rsidRDefault="00236EB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220. </w:t>
      </w:r>
      <w:r w:rsidR="00205374" w:rsidRPr="008B4F96">
        <w:rPr>
          <w:rFonts w:ascii="Times New Roman" w:hAnsi="Times New Roman"/>
          <w:szCs w:val="24"/>
          <w:lang w:val="ru-RU"/>
        </w:rPr>
        <w:t xml:space="preserve">Расчет </w:t>
      </w:r>
      <w:r w:rsidRPr="008B4F96">
        <w:rPr>
          <w:rFonts w:ascii="Times New Roman" w:hAnsi="Times New Roman"/>
          <w:szCs w:val="24"/>
          <w:lang w:val="ru-RU"/>
        </w:rPr>
        <w:t xml:space="preserve">резерва </w:t>
      </w:r>
      <w:r w:rsidR="00205374" w:rsidRPr="008B4F96">
        <w:rPr>
          <w:rFonts w:ascii="Times New Roman" w:hAnsi="Times New Roman"/>
          <w:szCs w:val="24"/>
          <w:lang w:val="ru-RU"/>
        </w:rPr>
        <w:t>бонусов и скидок по договорам страхования производится согласно таблице 3.1. отчета, который представляется в Цент</w:t>
      </w:r>
      <w:r w:rsidR="00205374" w:rsidRPr="008B4F96">
        <w:rPr>
          <w:rFonts w:ascii="Times New Roman" w:hAnsi="Times New Roman"/>
          <w:szCs w:val="24"/>
          <w:lang w:val="ru-RU"/>
        </w:rPr>
        <w:softHyphen/>
        <w:t xml:space="preserve">ральный банк, только если будет затребован Центральным банком. </w:t>
      </w:r>
    </w:p>
    <w:p w:rsidR="00236EB5" w:rsidRPr="008B4F96" w:rsidRDefault="00236EB5">
      <w:pPr>
        <w:spacing w:line="240" w:lineRule="atLeast"/>
        <w:ind w:firstLine="284"/>
        <w:jc w:val="both"/>
        <w:rPr>
          <w:rFonts w:ascii="Times New Roman" w:hAnsi="Times New Roman"/>
          <w:szCs w:val="24"/>
          <w:lang w:val="ru-RU"/>
        </w:rPr>
      </w:pPr>
    </w:p>
    <w:p w:rsidR="00236EB5" w:rsidRPr="008B4F96" w:rsidRDefault="00236EB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221</w:t>
      </w:r>
      <w:r w:rsidR="00205374" w:rsidRPr="008B4F96">
        <w:rPr>
          <w:rFonts w:ascii="Times New Roman" w:hAnsi="Times New Roman"/>
          <w:szCs w:val="24"/>
          <w:lang w:val="ru-RU"/>
        </w:rPr>
        <w:t xml:space="preserve">. </w:t>
      </w:r>
      <w:r w:rsidRPr="008B4F96">
        <w:rPr>
          <w:rFonts w:ascii="Times New Roman" w:hAnsi="Times New Roman"/>
          <w:szCs w:val="24"/>
          <w:lang w:val="ru-RU"/>
        </w:rPr>
        <w:t>В т</w:t>
      </w:r>
      <w:r w:rsidR="00205374" w:rsidRPr="008B4F96">
        <w:rPr>
          <w:rFonts w:ascii="Times New Roman" w:hAnsi="Times New Roman"/>
          <w:szCs w:val="24"/>
          <w:lang w:val="ru-RU"/>
        </w:rPr>
        <w:t>аблиц</w:t>
      </w:r>
      <w:r w:rsidRPr="008B4F96">
        <w:rPr>
          <w:rFonts w:ascii="Times New Roman" w:hAnsi="Times New Roman"/>
          <w:szCs w:val="24"/>
          <w:lang w:val="ru-RU"/>
        </w:rPr>
        <w:t>е 4</w:t>
      </w:r>
      <w:r w:rsidR="00205374" w:rsidRPr="008B4F96">
        <w:rPr>
          <w:rFonts w:ascii="Times New Roman" w:hAnsi="Times New Roman"/>
          <w:szCs w:val="24"/>
          <w:lang w:val="ru-RU"/>
        </w:rPr>
        <w:t xml:space="preserve"> отчета </w:t>
      </w:r>
      <w:r w:rsidRPr="008B4F96">
        <w:rPr>
          <w:rFonts w:ascii="Times New Roman" w:hAnsi="Times New Roman"/>
          <w:szCs w:val="24"/>
          <w:lang w:val="ru-RU"/>
        </w:rPr>
        <w:t xml:space="preserve">номер 15 указывается информация о резерве понесенных, но незаявленных убытков. </w:t>
      </w:r>
    </w:p>
    <w:p w:rsidR="00236EB5" w:rsidRPr="008B4F96" w:rsidRDefault="00236EB5">
      <w:pPr>
        <w:spacing w:line="240" w:lineRule="atLeast"/>
        <w:ind w:firstLine="284"/>
        <w:jc w:val="both"/>
        <w:rPr>
          <w:rFonts w:ascii="Times New Roman" w:hAnsi="Times New Roman"/>
          <w:szCs w:val="24"/>
          <w:lang w:val="ru-RU"/>
        </w:rPr>
      </w:pPr>
    </w:p>
    <w:p w:rsidR="00A4200A" w:rsidRPr="008B4F96" w:rsidRDefault="00236EB5" w:rsidP="00A4200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222.</w:t>
      </w:r>
      <w:r w:rsidR="00A4200A" w:rsidRPr="008B4F96">
        <w:rPr>
          <w:rFonts w:ascii="Times New Roman" w:hAnsi="Times New Roman"/>
          <w:szCs w:val="24"/>
          <w:lang w:val="ru-RU"/>
        </w:rPr>
        <w:t xml:space="preserve">В колонках 2-4 таблицы 4 отчета номер 15 отражаются, соответственно, величины “К”, “В”,  “Р” и РПНУ, установленные 32 пунктом Положения 3/03. </w:t>
      </w:r>
    </w:p>
    <w:p w:rsidR="00205374" w:rsidRPr="008B4F96" w:rsidRDefault="00205374">
      <w:pPr>
        <w:spacing w:line="240" w:lineRule="atLeast"/>
        <w:ind w:firstLine="284"/>
        <w:jc w:val="both"/>
        <w:rPr>
          <w:rFonts w:ascii="Times New Roman" w:hAnsi="Times New Roman"/>
          <w:szCs w:val="24"/>
          <w:lang w:val="ru-RU"/>
        </w:rPr>
      </w:pPr>
    </w:p>
    <w:p w:rsidR="00205374" w:rsidRPr="008B4F96" w:rsidRDefault="00205374">
      <w:pPr>
        <w:spacing w:line="240" w:lineRule="atLeast"/>
        <w:jc w:val="both"/>
        <w:rPr>
          <w:rFonts w:ascii="Times New Roman" w:hAnsi="Times New Roman"/>
          <w:szCs w:val="24"/>
          <w:lang w:val="ru-RU"/>
        </w:rPr>
      </w:pPr>
    </w:p>
    <w:p w:rsidR="00205374" w:rsidRPr="008B4F96" w:rsidRDefault="00205374">
      <w:pPr>
        <w:pStyle w:val="Default"/>
        <w:spacing w:line="240" w:lineRule="atLeast"/>
        <w:ind w:firstLine="720"/>
        <w:jc w:val="both"/>
        <w:rPr>
          <w:rFonts w:ascii="Times New Roman" w:hAnsi="Times New Roman"/>
          <w:color w:val="auto"/>
          <w:sz w:val="20"/>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bookmarkStart w:id="31" w:name="_Toc151530141"/>
      <w:r w:rsidRPr="008B4F96">
        <w:rPr>
          <w:rFonts w:ascii="Times New Roman" w:hAnsi="Times New Roman"/>
          <w:color w:val="auto"/>
          <w:sz w:val="20"/>
          <w:szCs w:val="24"/>
          <w:lang w:val="ru-RU"/>
        </w:rPr>
        <w:t>ГЛАВА 16. ПОРЯДОК ЗАПОЛНЕНИЯ ОТЧЕТА НОМЕР 16</w:t>
      </w:r>
    </w:p>
    <w:p w:rsidR="00205374" w:rsidRPr="008B4F96" w:rsidRDefault="00212332">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“О КОЭФФИЦИЕНТЕ РЕЗЕРВА ПОНЕСЕННЫХ, НО НЕ</w:t>
      </w:r>
      <w:r w:rsidR="000D2AF8" w:rsidRPr="008B4F96">
        <w:rPr>
          <w:rFonts w:ascii="Times New Roman" w:hAnsi="Times New Roman"/>
          <w:color w:val="auto"/>
          <w:sz w:val="20"/>
          <w:szCs w:val="24"/>
          <w:lang w:val="ru-RU"/>
        </w:rPr>
        <w:t xml:space="preserve"> </w:t>
      </w:r>
      <w:r w:rsidRPr="008B4F96">
        <w:rPr>
          <w:rFonts w:ascii="Times New Roman" w:hAnsi="Times New Roman"/>
          <w:color w:val="auto"/>
          <w:sz w:val="20"/>
          <w:szCs w:val="24"/>
          <w:lang w:val="ru-RU"/>
        </w:rPr>
        <w:t>ЗАЯВЛЕННЫХ УБЫТКОВ, И РЕЗЕРВЕ РАВНОВЕСИЯ</w:t>
      </w:r>
      <w:bookmarkEnd w:id="31"/>
      <w:r w:rsidRPr="008B4F96">
        <w:rPr>
          <w:rFonts w:ascii="Times New Roman" w:hAnsi="Times New Roman"/>
          <w:color w:val="auto"/>
          <w:sz w:val="20"/>
          <w:szCs w:val="24"/>
          <w:lang w:val="ru-RU"/>
        </w:rPr>
        <w:t>”</w:t>
      </w:r>
    </w:p>
    <w:p w:rsidR="00205374" w:rsidRPr="008B4F96" w:rsidRDefault="000D2AF8">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223</w:t>
      </w:r>
      <w:r w:rsidR="00205374" w:rsidRPr="008B4F96">
        <w:rPr>
          <w:rFonts w:ascii="Times New Roman" w:hAnsi="Times New Roman"/>
          <w:szCs w:val="24"/>
          <w:lang w:val="ru-RU"/>
        </w:rPr>
        <w:t xml:space="preserve">. Отчет номер 16 состоит из </w:t>
      </w:r>
      <w:r w:rsidRPr="008B4F96">
        <w:rPr>
          <w:rFonts w:ascii="Times New Roman" w:hAnsi="Times New Roman"/>
          <w:szCs w:val="24"/>
          <w:lang w:val="ru-RU"/>
        </w:rPr>
        <w:t>5</w:t>
      </w:r>
      <w:r w:rsidR="00205374" w:rsidRPr="008B4F96">
        <w:rPr>
          <w:rFonts w:ascii="Times New Roman" w:hAnsi="Times New Roman"/>
          <w:szCs w:val="24"/>
          <w:lang w:val="ru-RU"/>
        </w:rPr>
        <w:t xml:space="preserve"> таблиц. </w:t>
      </w:r>
    </w:p>
    <w:p w:rsidR="000D2AF8" w:rsidRPr="008B4F96" w:rsidRDefault="000D2AF8">
      <w:pPr>
        <w:spacing w:line="240" w:lineRule="atLeast"/>
        <w:ind w:firstLine="284"/>
        <w:jc w:val="both"/>
        <w:rPr>
          <w:rFonts w:ascii="Times New Roman" w:hAnsi="Times New Roman"/>
          <w:szCs w:val="24"/>
          <w:lang w:val="ru-RU"/>
        </w:rPr>
      </w:pPr>
    </w:p>
    <w:p w:rsidR="000D2AF8" w:rsidRPr="008B4F96" w:rsidRDefault="000D2AF8">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224</w:t>
      </w:r>
      <w:r w:rsidR="00205374" w:rsidRPr="008B4F96">
        <w:rPr>
          <w:rFonts w:ascii="Times New Roman" w:hAnsi="Times New Roman"/>
          <w:szCs w:val="24"/>
          <w:lang w:val="ru-RU"/>
        </w:rPr>
        <w:t xml:space="preserve">. В таблице </w:t>
      </w:r>
      <w:r w:rsidRPr="008B4F96">
        <w:rPr>
          <w:rFonts w:ascii="Times New Roman" w:hAnsi="Times New Roman"/>
          <w:szCs w:val="24"/>
          <w:lang w:val="ru-RU"/>
        </w:rPr>
        <w:t xml:space="preserve">1 </w:t>
      </w:r>
      <w:r w:rsidR="00205374" w:rsidRPr="008B4F96">
        <w:rPr>
          <w:rFonts w:ascii="Times New Roman" w:hAnsi="Times New Roman"/>
          <w:szCs w:val="24"/>
          <w:lang w:val="ru-RU"/>
        </w:rPr>
        <w:t xml:space="preserve">отчета </w:t>
      </w:r>
      <w:r w:rsidRPr="008B4F96">
        <w:rPr>
          <w:rFonts w:ascii="Times New Roman" w:hAnsi="Times New Roman"/>
          <w:szCs w:val="24"/>
          <w:lang w:val="ru-RU"/>
        </w:rPr>
        <w:t xml:space="preserve">номер 16 </w:t>
      </w:r>
      <w:r w:rsidR="00205374" w:rsidRPr="008B4F96">
        <w:rPr>
          <w:rFonts w:ascii="Times New Roman" w:hAnsi="Times New Roman"/>
          <w:szCs w:val="24"/>
          <w:lang w:val="ru-RU"/>
        </w:rPr>
        <w:t>заполняется информация</w:t>
      </w:r>
      <w:r w:rsidRPr="008B4F96">
        <w:rPr>
          <w:rFonts w:ascii="Times New Roman" w:hAnsi="Times New Roman"/>
          <w:szCs w:val="24"/>
          <w:lang w:val="ru-RU"/>
        </w:rPr>
        <w:t xml:space="preserve">, необходимая для расчета </w:t>
      </w:r>
      <w:r w:rsidR="00A14406" w:rsidRPr="008B4F96">
        <w:rPr>
          <w:rFonts w:ascii="Times New Roman" w:hAnsi="Times New Roman"/>
          <w:szCs w:val="24"/>
          <w:lang w:val="ru-RU"/>
        </w:rPr>
        <w:t>компонентов</w:t>
      </w:r>
      <w:r w:rsidRPr="008B4F96">
        <w:rPr>
          <w:rFonts w:ascii="Times New Roman" w:hAnsi="Times New Roman"/>
          <w:szCs w:val="24"/>
          <w:lang w:val="ru-RU"/>
        </w:rPr>
        <w:t xml:space="preserve"> </w:t>
      </w:r>
      <w:r w:rsidR="00162C3A" w:rsidRPr="008B4F96">
        <w:rPr>
          <w:rFonts w:ascii="Times New Roman" w:hAnsi="Times New Roman"/>
          <w:szCs w:val="24"/>
          <w:lang w:val="ru-RU"/>
        </w:rPr>
        <w:t>б</w:t>
      </w:r>
      <w:r w:rsidR="00162C3A" w:rsidRPr="008B4F96">
        <w:rPr>
          <w:rFonts w:ascii="Times New Roman" w:hAnsi="Times New Roman"/>
          <w:szCs w:val="24"/>
          <w:vertAlign w:val="subscript"/>
          <w:lang w:val="ru-RU"/>
        </w:rPr>
        <w:t>г</w:t>
      </w:r>
      <w:r w:rsidR="00162C3A" w:rsidRPr="008B4F96">
        <w:rPr>
          <w:rFonts w:ascii="Times New Roman" w:hAnsi="Times New Roman"/>
          <w:szCs w:val="24"/>
          <w:lang w:val="ru-RU"/>
        </w:rPr>
        <w:t>-1</w:t>
      </w:r>
      <w:r w:rsidRPr="008B4F96">
        <w:rPr>
          <w:rFonts w:ascii="Times New Roman" w:hAnsi="Times New Roman"/>
          <w:szCs w:val="24"/>
          <w:lang w:val="ru-RU"/>
        </w:rPr>
        <w:t>, б</w:t>
      </w:r>
      <w:r w:rsidR="00162C3A" w:rsidRPr="008B4F96">
        <w:rPr>
          <w:rFonts w:ascii="Times New Roman" w:hAnsi="Times New Roman"/>
          <w:szCs w:val="24"/>
          <w:vertAlign w:val="subscript"/>
          <w:lang w:val="ru-RU"/>
        </w:rPr>
        <w:t>г</w:t>
      </w:r>
      <w:r w:rsidRPr="008B4F96">
        <w:rPr>
          <w:rFonts w:ascii="Times New Roman" w:hAnsi="Times New Roman"/>
          <w:szCs w:val="24"/>
          <w:lang w:val="ru-RU"/>
        </w:rPr>
        <w:t>-2, б</w:t>
      </w:r>
      <w:r w:rsidR="00162C3A" w:rsidRPr="008B4F96">
        <w:rPr>
          <w:rFonts w:ascii="Times New Roman" w:hAnsi="Times New Roman"/>
          <w:szCs w:val="24"/>
          <w:vertAlign w:val="subscript"/>
          <w:lang w:val="ru-RU"/>
        </w:rPr>
        <w:t>г</w:t>
      </w:r>
      <w:r w:rsidRPr="008B4F96">
        <w:rPr>
          <w:rFonts w:ascii="Times New Roman" w:hAnsi="Times New Roman"/>
          <w:szCs w:val="24"/>
          <w:lang w:val="ru-RU"/>
        </w:rPr>
        <w:t xml:space="preserve">-3, участвующих в расчете </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коэффициента резерва понесенных, но не заявленных страховщику убытков. Таблица не </w:t>
      </w:r>
      <w:r w:rsidR="00A14406" w:rsidRPr="008B4F96">
        <w:rPr>
          <w:rFonts w:ascii="Times New Roman" w:hAnsi="Times New Roman"/>
          <w:szCs w:val="24"/>
          <w:lang w:val="ru-RU"/>
        </w:rPr>
        <w:t>заполняется</w:t>
      </w:r>
      <w:r w:rsidRPr="008B4F96">
        <w:rPr>
          <w:rFonts w:ascii="Times New Roman" w:hAnsi="Times New Roman"/>
          <w:szCs w:val="24"/>
          <w:lang w:val="ru-RU"/>
        </w:rPr>
        <w:t xml:space="preserve"> относительно тех классов страхования, по которым </w:t>
      </w:r>
      <w:r w:rsidR="00A14406" w:rsidRPr="008B4F96">
        <w:rPr>
          <w:rFonts w:ascii="Times New Roman" w:hAnsi="Times New Roman"/>
          <w:szCs w:val="24"/>
          <w:lang w:val="ru-RU"/>
        </w:rPr>
        <w:t>страховщик</w:t>
      </w:r>
      <w:r w:rsidRPr="008B4F96">
        <w:rPr>
          <w:rFonts w:ascii="Times New Roman" w:hAnsi="Times New Roman"/>
          <w:szCs w:val="24"/>
          <w:lang w:val="ru-RU"/>
        </w:rPr>
        <w:t xml:space="preserve"> </w:t>
      </w:r>
      <w:r w:rsidR="00205374" w:rsidRPr="008B4F96">
        <w:rPr>
          <w:rFonts w:ascii="Times New Roman" w:hAnsi="Times New Roman"/>
          <w:szCs w:val="24"/>
          <w:lang w:val="ru-RU"/>
        </w:rPr>
        <w:t xml:space="preserve"> </w:t>
      </w:r>
      <w:r w:rsidRPr="008B4F96">
        <w:rPr>
          <w:rFonts w:ascii="Times New Roman" w:hAnsi="Times New Roman"/>
          <w:szCs w:val="24"/>
          <w:lang w:val="ru-RU"/>
        </w:rPr>
        <w:t xml:space="preserve">осуществлял деятельность менее двух лет. </w:t>
      </w:r>
    </w:p>
    <w:p w:rsidR="000D2AF8" w:rsidRPr="008B4F96" w:rsidRDefault="000D2AF8">
      <w:pPr>
        <w:spacing w:line="240" w:lineRule="atLeast"/>
        <w:ind w:firstLine="284"/>
        <w:jc w:val="both"/>
        <w:rPr>
          <w:rFonts w:ascii="Times New Roman" w:hAnsi="Times New Roman"/>
          <w:szCs w:val="24"/>
          <w:lang w:val="ru-RU"/>
        </w:rPr>
      </w:pPr>
    </w:p>
    <w:p w:rsidR="000D2AF8" w:rsidRPr="008B4F96" w:rsidRDefault="000D2AF8">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225. В таблице 2 отчета номер 16 </w:t>
      </w:r>
      <w:r w:rsidR="00A14406" w:rsidRPr="008B4F96">
        <w:rPr>
          <w:rFonts w:ascii="Times New Roman" w:hAnsi="Times New Roman"/>
          <w:szCs w:val="24"/>
          <w:lang w:val="ru-RU"/>
        </w:rPr>
        <w:t>указывается</w:t>
      </w:r>
      <w:r w:rsidR="00C802E4" w:rsidRPr="008B4F96">
        <w:rPr>
          <w:rFonts w:ascii="Times New Roman" w:hAnsi="Times New Roman"/>
          <w:szCs w:val="24"/>
          <w:lang w:val="ru-RU"/>
        </w:rPr>
        <w:t xml:space="preserve"> </w:t>
      </w:r>
      <w:r w:rsidRPr="008B4F96">
        <w:rPr>
          <w:rFonts w:ascii="Times New Roman" w:hAnsi="Times New Roman"/>
          <w:szCs w:val="24"/>
          <w:lang w:val="ru-RU"/>
        </w:rPr>
        <w:t xml:space="preserve">информация, необходимая для расчета </w:t>
      </w:r>
      <w:r w:rsidR="00A14406" w:rsidRPr="008B4F96">
        <w:rPr>
          <w:rFonts w:ascii="Times New Roman" w:hAnsi="Times New Roman"/>
          <w:szCs w:val="24"/>
          <w:lang w:val="ru-RU"/>
        </w:rPr>
        <w:t>компонентов</w:t>
      </w:r>
      <w:r w:rsidRPr="008B4F96">
        <w:rPr>
          <w:rFonts w:ascii="Times New Roman" w:hAnsi="Times New Roman"/>
          <w:szCs w:val="24"/>
          <w:lang w:val="ru-RU"/>
        </w:rPr>
        <w:t xml:space="preserve"> </w:t>
      </w:r>
      <w:r w:rsidR="00162C3A" w:rsidRPr="008B4F96">
        <w:rPr>
          <w:rFonts w:ascii="Times New Roman" w:hAnsi="Times New Roman"/>
          <w:szCs w:val="24"/>
          <w:lang w:val="ru-RU"/>
        </w:rPr>
        <w:t>в</w:t>
      </w:r>
      <w:r w:rsidRPr="008B4F96">
        <w:rPr>
          <w:rFonts w:ascii="Times New Roman" w:hAnsi="Times New Roman"/>
          <w:szCs w:val="24"/>
          <w:vertAlign w:val="subscript"/>
          <w:lang w:val="ru-RU"/>
        </w:rPr>
        <w:t>г</w:t>
      </w:r>
      <w:r w:rsidRPr="008B4F96">
        <w:rPr>
          <w:rFonts w:ascii="Times New Roman" w:hAnsi="Times New Roman"/>
          <w:szCs w:val="24"/>
          <w:lang w:val="ru-RU"/>
        </w:rPr>
        <w:t xml:space="preserve">, </w:t>
      </w:r>
      <w:r w:rsidR="00162C3A" w:rsidRPr="008B4F96">
        <w:rPr>
          <w:rFonts w:ascii="Times New Roman" w:hAnsi="Times New Roman"/>
          <w:szCs w:val="24"/>
          <w:lang w:val="ru-RU"/>
        </w:rPr>
        <w:t>в</w:t>
      </w:r>
      <w:r w:rsidRPr="008B4F96">
        <w:rPr>
          <w:rFonts w:ascii="Times New Roman" w:hAnsi="Times New Roman"/>
          <w:szCs w:val="24"/>
          <w:vertAlign w:val="subscript"/>
          <w:lang w:val="ru-RU"/>
        </w:rPr>
        <w:t>г</w:t>
      </w:r>
      <w:r w:rsidRPr="008B4F96">
        <w:rPr>
          <w:rFonts w:ascii="Times New Roman" w:hAnsi="Times New Roman"/>
          <w:szCs w:val="24"/>
          <w:lang w:val="ru-RU"/>
        </w:rPr>
        <w:t xml:space="preserve">-1, </w:t>
      </w:r>
      <w:r w:rsidR="00162C3A" w:rsidRPr="008B4F96">
        <w:rPr>
          <w:rFonts w:ascii="Times New Roman" w:hAnsi="Times New Roman"/>
          <w:szCs w:val="24"/>
          <w:lang w:val="ru-RU"/>
        </w:rPr>
        <w:t>в</w:t>
      </w:r>
      <w:r w:rsidR="00162C3A" w:rsidRPr="008B4F96">
        <w:rPr>
          <w:rFonts w:ascii="Times New Roman" w:hAnsi="Times New Roman"/>
          <w:szCs w:val="24"/>
          <w:vertAlign w:val="subscript"/>
          <w:lang w:val="ru-RU"/>
        </w:rPr>
        <w:t>г</w:t>
      </w:r>
      <w:r w:rsidRPr="008B4F96">
        <w:rPr>
          <w:rFonts w:ascii="Times New Roman" w:hAnsi="Times New Roman"/>
          <w:szCs w:val="24"/>
          <w:lang w:val="ru-RU"/>
        </w:rPr>
        <w:t>-2, участвующих в расчете  коэффициента резерва понесенных, но не заявленных страховщику убытков</w:t>
      </w:r>
      <w:r w:rsidR="00162C3A" w:rsidRPr="008B4F96">
        <w:rPr>
          <w:rFonts w:ascii="Times New Roman" w:hAnsi="Times New Roman"/>
          <w:szCs w:val="24"/>
          <w:lang w:val="ru-RU"/>
        </w:rPr>
        <w:t>, как установлено в Положении 3/03</w:t>
      </w:r>
      <w:r w:rsidRPr="008B4F96">
        <w:rPr>
          <w:rFonts w:ascii="Times New Roman" w:hAnsi="Times New Roman"/>
          <w:szCs w:val="24"/>
          <w:lang w:val="ru-RU"/>
        </w:rPr>
        <w:t>.</w:t>
      </w:r>
      <w:r w:rsidR="00162C3A" w:rsidRPr="008B4F96">
        <w:rPr>
          <w:rFonts w:ascii="Times New Roman" w:hAnsi="Times New Roman"/>
          <w:szCs w:val="24"/>
          <w:lang w:val="ru-RU"/>
        </w:rPr>
        <w:t xml:space="preserve"> Таблица не запо</w:t>
      </w:r>
      <w:r w:rsidR="00C802E4" w:rsidRPr="008B4F96">
        <w:rPr>
          <w:rFonts w:ascii="Times New Roman" w:hAnsi="Times New Roman"/>
          <w:szCs w:val="24"/>
          <w:lang w:val="ru-RU"/>
        </w:rPr>
        <w:t>л</w:t>
      </w:r>
      <w:r w:rsidR="00162C3A" w:rsidRPr="008B4F96">
        <w:rPr>
          <w:rFonts w:ascii="Times New Roman" w:hAnsi="Times New Roman"/>
          <w:szCs w:val="24"/>
          <w:lang w:val="ru-RU"/>
        </w:rPr>
        <w:t xml:space="preserve">няется относительно тех классов страхования, по которым </w:t>
      </w:r>
      <w:r w:rsidR="00A14406" w:rsidRPr="008B4F96">
        <w:rPr>
          <w:rFonts w:ascii="Times New Roman" w:hAnsi="Times New Roman"/>
          <w:szCs w:val="24"/>
          <w:lang w:val="ru-RU"/>
        </w:rPr>
        <w:t>страховщик</w:t>
      </w:r>
      <w:r w:rsidR="00162C3A" w:rsidRPr="008B4F96">
        <w:rPr>
          <w:rFonts w:ascii="Times New Roman" w:hAnsi="Times New Roman"/>
          <w:szCs w:val="24"/>
          <w:lang w:val="ru-RU"/>
        </w:rPr>
        <w:t xml:space="preserve">  осуществлял деятельность менее двух лет.</w:t>
      </w:r>
    </w:p>
    <w:p w:rsidR="00205374" w:rsidRPr="008B4F96" w:rsidRDefault="00205374">
      <w:pPr>
        <w:spacing w:line="240" w:lineRule="atLeast"/>
        <w:ind w:firstLine="284"/>
        <w:jc w:val="both"/>
        <w:rPr>
          <w:rFonts w:ascii="Times New Roman" w:hAnsi="Times New Roman"/>
          <w:szCs w:val="24"/>
          <w:lang w:val="ru-RU"/>
        </w:rPr>
      </w:pPr>
    </w:p>
    <w:p w:rsidR="00C802E4" w:rsidRPr="008B4F96" w:rsidRDefault="00162C3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lastRenderedPageBreak/>
        <w:t>226</w:t>
      </w:r>
      <w:r w:rsidR="00205374" w:rsidRPr="008B4F96">
        <w:rPr>
          <w:rFonts w:ascii="Times New Roman" w:hAnsi="Times New Roman"/>
          <w:szCs w:val="24"/>
          <w:lang w:val="ru-RU"/>
        </w:rPr>
        <w:t>. Таблиц</w:t>
      </w:r>
      <w:r w:rsidRPr="008B4F96">
        <w:rPr>
          <w:rFonts w:ascii="Times New Roman" w:hAnsi="Times New Roman"/>
          <w:szCs w:val="24"/>
          <w:lang w:val="ru-RU"/>
        </w:rPr>
        <w:t>а 3</w:t>
      </w:r>
      <w:r w:rsidR="00205374" w:rsidRPr="008B4F96">
        <w:rPr>
          <w:rFonts w:ascii="Times New Roman" w:hAnsi="Times New Roman"/>
          <w:szCs w:val="24"/>
          <w:lang w:val="ru-RU"/>
        </w:rPr>
        <w:t xml:space="preserve"> отчета </w:t>
      </w:r>
      <w:r w:rsidRPr="008B4F96">
        <w:rPr>
          <w:rFonts w:ascii="Times New Roman" w:hAnsi="Times New Roman"/>
          <w:szCs w:val="24"/>
          <w:lang w:val="ru-RU"/>
        </w:rPr>
        <w:t xml:space="preserve">номер 16 </w:t>
      </w:r>
      <w:r w:rsidR="00205374" w:rsidRPr="008B4F96">
        <w:rPr>
          <w:rFonts w:ascii="Times New Roman" w:hAnsi="Times New Roman"/>
          <w:szCs w:val="24"/>
          <w:lang w:val="ru-RU"/>
        </w:rPr>
        <w:t>предназначен</w:t>
      </w:r>
      <w:r w:rsidR="00C802E4" w:rsidRPr="008B4F96">
        <w:rPr>
          <w:rFonts w:ascii="Times New Roman" w:hAnsi="Times New Roman"/>
          <w:szCs w:val="24"/>
          <w:lang w:val="ru-RU"/>
        </w:rPr>
        <w:t>а</w:t>
      </w:r>
      <w:r w:rsidRPr="008B4F96">
        <w:rPr>
          <w:rFonts w:ascii="Times New Roman" w:hAnsi="Times New Roman"/>
          <w:szCs w:val="24"/>
          <w:lang w:val="ru-RU"/>
        </w:rPr>
        <w:t xml:space="preserve"> для отражения сведений относительно резерва равновесия. В колонках 2-8 указываются </w:t>
      </w:r>
      <w:r w:rsidR="00205374" w:rsidRPr="008B4F96">
        <w:rPr>
          <w:rFonts w:ascii="Times New Roman" w:hAnsi="Times New Roman"/>
          <w:szCs w:val="24"/>
          <w:lang w:val="ru-RU"/>
        </w:rPr>
        <w:t xml:space="preserve"> </w:t>
      </w:r>
      <w:r w:rsidRPr="008B4F96">
        <w:rPr>
          <w:rFonts w:ascii="Times New Roman" w:hAnsi="Times New Roman"/>
          <w:szCs w:val="24"/>
          <w:lang w:val="ru-RU"/>
        </w:rPr>
        <w:t>величины соответственно “РР</w:t>
      </w:r>
      <w:r w:rsidRPr="008B4F96">
        <w:rPr>
          <w:rFonts w:ascii="Times New Roman" w:hAnsi="Times New Roman"/>
          <w:szCs w:val="24"/>
          <w:vertAlign w:val="subscript"/>
          <w:lang w:val="ru-RU"/>
        </w:rPr>
        <w:t>п</w:t>
      </w:r>
      <w:r w:rsidRPr="008B4F96">
        <w:rPr>
          <w:rFonts w:ascii="Times New Roman" w:hAnsi="Times New Roman"/>
          <w:szCs w:val="24"/>
          <w:lang w:val="ru-RU"/>
        </w:rPr>
        <w:t>”, “СВ</w:t>
      </w:r>
      <w:r w:rsidRPr="008B4F96">
        <w:rPr>
          <w:rFonts w:ascii="Times New Roman" w:hAnsi="Times New Roman"/>
          <w:szCs w:val="24"/>
          <w:vertAlign w:val="subscript"/>
          <w:lang w:val="ru-RU"/>
        </w:rPr>
        <w:t>г</w:t>
      </w:r>
      <w:r w:rsidRPr="008B4F96">
        <w:rPr>
          <w:rFonts w:ascii="Times New Roman" w:hAnsi="Times New Roman"/>
          <w:szCs w:val="24"/>
          <w:lang w:val="ru-RU"/>
        </w:rPr>
        <w:t>”, “УБ</w:t>
      </w:r>
      <w:r w:rsidRPr="008B4F96">
        <w:rPr>
          <w:rFonts w:ascii="Times New Roman" w:hAnsi="Times New Roman"/>
          <w:szCs w:val="24"/>
          <w:vertAlign w:val="subscript"/>
          <w:lang w:val="ru-RU"/>
        </w:rPr>
        <w:t>ср</w:t>
      </w:r>
      <w:r w:rsidRPr="008B4F96">
        <w:rPr>
          <w:rFonts w:ascii="Times New Roman" w:hAnsi="Times New Roman"/>
          <w:szCs w:val="24"/>
          <w:lang w:val="ru-RU"/>
        </w:rPr>
        <w:t>”</w:t>
      </w:r>
      <w:r w:rsidRPr="008B4F96">
        <w:rPr>
          <w:b/>
          <w:lang w:val="ru-RU"/>
        </w:rPr>
        <w:t>, “</w:t>
      </w:r>
      <w:r w:rsidRPr="008B4F96">
        <w:rPr>
          <w:rFonts w:ascii="Times New Roman" w:hAnsi="Times New Roman"/>
          <w:szCs w:val="24"/>
          <w:lang w:val="ru-RU"/>
        </w:rPr>
        <w:t>УБ</w:t>
      </w:r>
      <w:r w:rsidRPr="008B4F96">
        <w:rPr>
          <w:rFonts w:ascii="Times New Roman" w:hAnsi="Times New Roman"/>
          <w:szCs w:val="24"/>
          <w:vertAlign w:val="subscript"/>
          <w:lang w:val="ru-RU"/>
        </w:rPr>
        <w:t>г</w:t>
      </w:r>
      <w:r w:rsidRPr="008B4F96">
        <w:rPr>
          <w:rFonts w:ascii="Times New Roman" w:hAnsi="Times New Roman"/>
          <w:szCs w:val="24"/>
          <w:lang w:val="ru-RU"/>
        </w:rPr>
        <w:t>”</w:t>
      </w:r>
      <w:r w:rsidR="00C802E4" w:rsidRPr="008B4F96">
        <w:rPr>
          <w:rFonts w:ascii="Times New Roman" w:hAnsi="Times New Roman"/>
          <w:szCs w:val="24"/>
          <w:lang w:val="ru-RU"/>
        </w:rPr>
        <w:t xml:space="preserve"> и “МВРР”, как установлено в Положении 3/03.</w:t>
      </w:r>
    </w:p>
    <w:p w:rsidR="00C802E4" w:rsidRPr="008B4F96" w:rsidRDefault="00C802E4">
      <w:pPr>
        <w:spacing w:line="240" w:lineRule="atLeast"/>
        <w:ind w:firstLine="284"/>
        <w:jc w:val="both"/>
        <w:rPr>
          <w:rFonts w:ascii="Times New Roman" w:hAnsi="Times New Roman"/>
          <w:szCs w:val="24"/>
          <w:lang w:val="ru-RU"/>
        </w:rPr>
      </w:pPr>
    </w:p>
    <w:p w:rsidR="00C9243B" w:rsidRPr="008B4F96" w:rsidRDefault="00C802E4" w:rsidP="00C9243B">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227. В таблице 4 отчета номер 16 указывается информация, необходимая для расчета компонен</w:t>
      </w:r>
      <w:r w:rsidR="00A14406">
        <w:rPr>
          <w:rFonts w:ascii="Times New Roman" w:hAnsi="Times New Roman"/>
          <w:szCs w:val="24"/>
          <w:lang w:val="en-US"/>
        </w:rPr>
        <w:t>т</w:t>
      </w:r>
      <w:r w:rsidRPr="008B4F96">
        <w:rPr>
          <w:rFonts w:ascii="Times New Roman" w:hAnsi="Times New Roman"/>
          <w:szCs w:val="24"/>
          <w:lang w:val="ru-RU"/>
        </w:rPr>
        <w:t xml:space="preserve">ов, участвующих в расчете  величины </w:t>
      </w:r>
      <w:r w:rsidR="00A14406" w:rsidRPr="008B4F96">
        <w:rPr>
          <w:rFonts w:ascii="Times New Roman" w:hAnsi="Times New Roman"/>
          <w:szCs w:val="24"/>
          <w:lang w:val="ru-RU"/>
        </w:rPr>
        <w:t>заработанных</w:t>
      </w:r>
      <w:r w:rsidRPr="008B4F96">
        <w:rPr>
          <w:rFonts w:ascii="Times New Roman" w:hAnsi="Times New Roman"/>
          <w:szCs w:val="24"/>
          <w:lang w:val="ru-RU"/>
        </w:rPr>
        <w:t xml:space="preserve"> страховых премий. В колонках 2-5  указываются  величины соответственно “</w:t>
      </w:r>
      <w:r w:rsidRPr="008B4F96">
        <w:rPr>
          <w:rFonts w:ascii="Times New Roman" w:hAnsi="Times New Roman"/>
          <w:lang w:val="ru-RU"/>
        </w:rPr>
        <w:t>П”, “Р”, “РНП</w:t>
      </w:r>
      <w:r w:rsidRPr="008B4F96">
        <w:rPr>
          <w:rFonts w:ascii="Times New Roman" w:hAnsi="Times New Roman"/>
          <w:vertAlign w:val="subscript"/>
          <w:lang w:val="ru-RU"/>
        </w:rPr>
        <w:t>изм</w:t>
      </w:r>
      <w:r w:rsidRPr="008B4F96">
        <w:rPr>
          <w:rFonts w:ascii="Times New Roman" w:hAnsi="Times New Roman"/>
          <w:lang w:val="ru-RU"/>
        </w:rPr>
        <w:t>”</w:t>
      </w:r>
      <w:r w:rsidR="00C9243B" w:rsidRPr="008B4F96">
        <w:rPr>
          <w:rFonts w:ascii="Times New Roman" w:hAnsi="Times New Roman"/>
          <w:lang w:val="ru-RU"/>
        </w:rPr>
        <w:t xml:space="preserve"> и</w:t>
      </w:r>
      <w:r w:rsidRPr="008B4F96">
        <w:rPr>
          <w:rFonts w:ascii="Times New Roman" w:hAnsi="Times New Roman"/>
          <w:lang w:val="ru-RU"/>
        </w:rPr>
        <w:t xml:space="preserve"> </w:t>
      </w:r>
      <w:r w:rsidR="00C9243B" w:rsidRPr="008B4F96">
        <w:rPr>
          <w:rFonts w:ascii="Times New Roman" w:hAnsi="Times New Roman"/>
          <w:lang w:val="ru-RU"/>
        </w:rPr>
        <w:t>“ЗП</w:t>
      </w:r>
      <w:r w:rsidR="00C9243B" w:rsidRPr="008B4F96">
        <w:rPr>
          <w:rFonts w:ascii="Times New Roman" w:hAnsi="Times New Roman"/>
          <w:vertAlign w:val="subscript"/>
          <w:lang w:val="ru-RU"/>
        </w:rPr>
        <w:t>г</w:t>
      </w:r>
      <w:r w:rsidR="00C9243B" w:rsidRPr="008B4F96">
        <w:rPr>
          <w:rFonts w:ascii="Times New Roman" w:hAnsi="Times New Roman"/>
          <w:lang w:val="ru-RU"/>
        </w:rPr>
        <w:t>”</w:t>
      </w:r>
      <w:r w:rsidRPr="008B4F96">
        <w:rPr>
          <w:rFonts w:ascii="Times New Roman" w:hAnsi="Times New Roman"/>
          <w:lang w:val="ru-RU"/>
        </w:rPr>
        <w:t>,</w:t>
      </w:r>
      <w:r w:rsidR="00C9243B" w:rsidRPr="008B4F96">
        <w:rPr>
          <w:rFonts w:ascii="Times New Roman" w:hAnsi="Times New Roman"/>
          <w:szCs w:val="24"/>
          <w:lang w:val="ru-RU"/>
        </w:rPr>
        <w:t xml:space="preserve"> как установлено в пункте 42 Положения 3/03.</w:t>
      </w:r>
    </w:p>
    <w:p w:rsidR="00C9243B" w:rsidRPr="008B4F96" w:rsidRDefault="00C9243B">
      <w:pPr>
        <w:spacing w:line="240" w:lineRule="atLeast"/>
        <w:ind w:firstLine="284"/>
        <w:jc w:val="both"/>
        <w:rPr>
          <w:rFonts w:ascii="Times New Roman" w:hAnsi="Times New Roman"/>
          <w:lang w:val="ru-RU"/>
        </w:rPr>
      </w:pPr>
    </w:p>
    <w:p w:rsidR="00205374" w:rsidRPr="008B4F96" w:rsidRDefault="00C9243B" w:rsidP="005E4310">
      <w:pPr>
        <w:spacing w:line="240" w:lineRule="atLeast"/>
        <w:ind w:firstLine="284"/>
        <w:jc w:val="both"/>
        <w:rPr>
          <w:rFonts w:ascii="Times New Roman" w:hAnsi="Times New Roman"/>
          <w:lang w:val="ru-RU"/>
        </w:rPr>
      </w:pPr>
      <w:r w:rsidRPr="008B4F96">
        <w:rPr>
          <w:rFonts w:ascii="Times New Roman" w:hAnsi="Times New Roman"/>
          <w:szCs w:val="24"/>
          <w:lang w:val="ru-RU"/>
        </w:rPr>
        <w:t>228</w:t>
      </w:r>
      <w:r w:rsidR="00205374" w:rsidRPr="008B4F96">
        <w:rPr>
          <w:rFonts w:ascii="Times New Roman" w:hAnsi="Times New Roman"/>
          <w:szCs w:val="24"/>
          <w:lang w:val="ru-RU"/>
        </w:rPr>
        <w:t>.</w:t>
      </w:r>
      <w:r w:rsidRPr="008B4F96">
        <w:rPr>
          <w:rFonts w:ascii="Times New Roman" w:hAnsi="Times New Roman"/>
          <w:szCs w:val="24"/>
          <w:lang w:val="ru-RU"/>
        </w:rPr>
        <w:t xml:space="preserve"> В таблице 5 отчета номер 16</w:t>
      </w:r>
      <w:r w:rsidR="00205374" w:rsidRPr="008B4F96">
        <w:rPr>
          <w:rFonts w:ascii="Times New Roman" w:hAnsi="Times New Roman"/>
          <w:szCs w:val="24"/>
          <w:lang w:val="ru-RU"/>
        </w:rPr>
        <w:t xml:space="preserve"> указывается расчет среднего показателя убыточности по классам страхования.</w:t>
      </w:r>
      <w:r w:rsidRPr="008B4F96">
        <w:rPr>
          <w:rFonts w:ascii="Times New Roman" w:hAnsi="Times New Roman"/>
          <w:szCs w:val="24"/>
          <w:lang w:val="ru-RU"/>
        </w:rPr>
        <w:t xml:space="preserve"> В колоне 2 таблицы заполняется величина начисленных страховых возмещений по части данного класса в течение данного года  (за вычетом размера доли перестраховщиков), в колонке 3 - изменение величины резерва требований в течение данного года (за вычетом размера доли перестраховщика в резерве требований). В колонках 3 и 4  указываются соответственно “ЗП</w:t>
      </w:r>
      <w:r w:rsidRPr="008B4F96">
        <w:rPr>
          <w:rFonts w:ascii="Times New Roman" w:hAnsi="Times New Roman"/>
          <w:szCs w:val="24"/>
          <w:vertAlign w:val="subscript"/>
          <w:lang w:val="ru-RU"/>
        </w:rPr>
        <w:t>г</w:t>
      </w:r>
      <w:r w:rsidRPr="008B4F96">
        <w:rPr>
          <w:rFonts w:ascii="Times New Roman" w:hAnsi="Times New Roman"/>
          <w:szCs w:val="24"/>
          <w:lang w:val="ru-RU"/>
        </w:rPr>
        <w:t>” и “ УБ</w:t>
      </w:r>
      <w:r w:rsidRPr="008B4F96">
        <w:rPr>
          <w:rFonts w:ascii="Times New Roman" w:hAnsi="Times New Roman"/>
          <w:szCs w:val="24"/>
          <w:vertAlign w:val="subscript"/>
          <w:lang w:val="ru-RU"/>
        </w:rPr>
        <w:t>г</w:t>
      </w:r>
      <w:r w:rsidRPr="008B4F96">
        <w:rPr>
          <w:rFonts w:ascii="Times New Roman" w:hAnsi="Times New Roman"/>
          <w:szCs w:val="24"/>
          <w:lang w:val="ru-RU"/>
        </w:rPr>
        <w:t xml:space="preserve">”, рассчитанные согласно порядку, установленному </w:t>
      </w:r>
      <w:r w:rsidR="00A14406" w:rsidRPr="008B4F96">
        <w:rPr>
          <w:rFonts w:ascii="Times New Roman" w:hAnsi="Times New Roman"/>
          <w:szCs w:val="24"/>
          <w:lang w:val="ru-RU"/>
        </w:rPr>
        <w:t>главой</w:t>
      </w:r>
      <w:r w:rsidRPr="008B4F96">
        <w:rPr>
          <w:rFonts w:ascii="Times New Roman" w:hAnsi="Times New Roman"/>
          <w:szCs w:val="24"/>
          <w:lang w:val="ru-RU"/>
        </w:rPr>
        <w:t xml:space="preserve"> 10 Положения 3/03. В строке “год 1-й” анализируемого периода таблицы 5 заполняются показатели</w:t>
      </w:r>
      <w:r w:rsidR="005E4310" w:rsidRPr="008B4F96">
        <w:rPr>
          <w:rFonts w:ascii="Times New Roman" w:hAnsi="Times New Roman"/>
          <w:szCs w:val="24"/>
          <w:lang w:val="ru-RU"/>
        </w:rPr>
        <w:t xml:space="preserve">  </w:t>
      </w:r>
      <w:r w:rsidRPr="008B4F96">
        <w:rPr>
          <w:rFonts w:ascii="Times New Roman" w:hAnsi="Times New Roman"/>
          <w:szCs w:val="24"/>
          <w:lang w:val="ru-RU"/>
        </w:rPr>
        <w:t xml:space="preserve">за </w:t>
      </w:r>
      <w:r w:rsidR="005E4310" w:rsidRPr="008B4F96">
        <w:rPr>
          <w:rFonts w:ascii="Times New Roman" w:hAnsi="Times New Roman"/>
          <w:szCs w:val="24"/>
          <w:lang w:val="ru-RU"/>
        </w:rPr>
        <w:t xml:space="preserve">тот </w:t>
      </w:r>
      <w:r w:rsidRPr="008B4F96">
        <w:rPr>
          <w:rFonts w:ascii="Times New Roman" w:hAnsi="Times New Roman"/>
          <w:szCs w:val="24"/>
          <w:lang w:val="ru-RU"/>
        </w:rPr>
        <w:t xml:space="preserve">год, </w:t>
      </w:r>
      <w:r w:rsidR="005E4310" w:rsidRPr="008B4F96">
        <w:rPr>
          <w:rFonts w:ascii="Times New Roman" w:hAnsi="Times New Roman"/>
          <w:szCs w:val="24"/>
          <w:lang w:val="ru-RU"/>
        </w:rPr>
        <w:t xml:space="preserve">который </w:t>
      </w:r>
      <w:r w:rsidRPr="008B4F96">
        <w:rPr>
          <w:rFonts w:ascii="Times New Roman" w:hAnsi="Times New Roman"/>
          <w:szCs w:val="24"/>
          <w:lang w:val="ru-RU"/>
        </w:rPr>
        <w:t>п</w:t>
      </w:r>
      <w:r w:rsidR="005E4310" w:rsidRPr="008B4F96">
        <w:rPr>
          <w:rFonts w:ascii="Times New Roman" w:hAnsi="Times New Roman"/>
          <w:szCs w:val="24"/>
          <w:lang w:val="ru-RU"/>
        </w:rPr>
        <w:t>ре</w:t>
      </w:r>
      <w:r w:rsidRPr="008B4F96">
        <w:rPr>
          <w:rFonts w:ascii="Times New Roman" w:hAnsi="Times New Roman"/>
          <w:szCs w:val="24"/>
          <w:lang w:val="ru-RU"/>
        </w:rPr>
        <w:t>дшеству</w:t>
      </w:r>
      <w:r w:rsidR="005E4310" w:rsidRPr="008B4F96">
        <w:rPr>
          <w:rFonts w:ascii="Times New Roman" w:hAnsi="Times New Roman"/>
          <w:szCs w:val="24"/>
          <w:lang w:val="ru-RU"/>
        </w:rPr>
        <w:t>ет</w:t>
      </w:r>
      <w:r w:rsidRPr="008B4F96">
        <w:rPr>
          <w:rFonts w:ascii="Times New Roman" w:hAnsi="Times New Roman"/>
          <w:szCs w:val="24"/>
          <w:lang w:val="ru-RU"/>
        </w:rPr>
        <w:t xml:space="preserve"> отчетному, </w:t>
      </w:r>
      <w:r w:rsidR="005E4310" w:rsidRPr="008B4F96">
        <w:rPr>
          <w:rFonts w:ascii="Times New Roman" w:hAnsi="Times New Roman"/>
          <w:szCs w:val="24"/>
          <w:lang w:val="ru-RU"/>
        </w:rPr>
        <w:t xml:space="preserve">а </w:t>
      </w:r>
      <w:r w:rsidRPr="008B4F96">
        <w:rPr>
          <w:rFonts w:ascii="Times New Roman" w:hAnsi="Times New Roman"/>
          <w:szCs w:val="24"/>
          <w:lang w:val="ru-RU"/>
        </w:rPr>
        <w:t xml:space="preserve">в строке “год 14-й” показатели за 14-й год, </w:t>
      </w:r>
      <w:r w:rsidR="005E4310" w:rsidRPr="008B4F96">
        <w:rPr>
          <w:rFonts w:ascii="Times New Roman" w:hAnsi="Times New Roman"/>
          <w:szCs w:val="24"/>
          <w:lang w:val="ru-RU"/>
        </w:rPr>
        <w:t xml:space="preserve">предшествующий отчетному (остальные </w:t>
      </w:r>
      <w:r w:rsidR="00A14406" w:rsidRPr="008B4F96">
        <w:rPr>
          <w:rFonts w:ascii="Times New Roman" w:hAnsi="Times New Roman"/>
          <w:szCs w:val="24"/>
          <w:lang w:val="ru-RU"/>
        </w:rPr>
        <w:t>строки</w:t>
      </w:r>
      <w:r w:rsidR="005E4310" w:rsidRPr="008B4F96">
        <w:rPr>
          <w:rFonts w:ascii="Times New Roman" w:hAnsi="Times New Roman"/>
          <w:szCs w:val="24"/>
          <w:lang w:val="ru-RU"/>
        </w:rPr>
        <w:t xml:space="preserve"> заполняются по тому же принципу в нарастающей последовательности). Если</w:t>
      </w:r>
      <w:r w:rsidR="00A14406" w:rsidRPr="00A14406">
        <w:rPr>
          <w:rFonts w:ascii="Times New Roman" w:hAnsi="Times New Roman"/>
          <w:szCs w:val="24"/>
          <w:lang w:val="ru-RU"/>
        </w:rPr>
        <w:t>,</w:t>
      </w:r>
      <w:r w:rsidR="005E4310" w:rsidRPr="008B4F96">
        <w:rPr>
          <w:rFonts w:ascii="Times New Roman" w:hAnsi="Times New Roman"/>
          <w:szCs w:val="24"/>
          <w:lang w:val="ru-RU"/>
        </w:rPr>
        <w:t xml:space="preserve"> например, страховая компания осуществляла деятельность в 1996-2011 годах и 2011 год является отчетным, то в строке “год 1-й” указываются показатели за 2010 год, а в строке “год 14-й” – показатели за 1997 год.</w:t>
      </w:r>
    </w:p>
    <w:p w:rsidR="00205374" w:rsidRPr="008B4F96" w:rsidRDefault="00205374">
      <w:pPr>
        <w:pStyle w:val="Default"/>
        <w:spacing w:line="240" w:lineRule="atLeast"/>
        <w:ind w:firstLine="720"/>
        <w:jc w:val="both"/>
        <w:rPr>
          <w:rFonts w:ascii="Times New Roman" w:hAnsi="Times New Roman"/>
          <w:color w:val="auto"/>
          <w:sz w:val="20"/>
          <w:lang w:val="ru-RU"/>
        </w:rPr>
      </w:pPr>
    </w:p>
    <w:p w:rsidR="006D697F" w:rsidRPr="008B4F96" w:rsidRDefault="006D697F">
      <w:pPr>
        <w:pStyle w:val="1"/>
        <w:numPr>
          <w:ilvl w:val="0"/>
          <w:numId w:val="0"/>
        </w:numPr>
        <w:spacing w:line="240" w:lineRule="atLeast"/>
        <w:jc w:val="center"/>
        <w:rPr>
          <w:rFonts w:ascii="Times New Roman" w:hAnsi="Times New Roman"/>
          <w:color w:val="auto"/>
          <w:sz w:val="20"/>
          <w:szCs w:val="24"/>
          <w:lang w:val="ru-RU"/>
        </w:rPr>
      </w:pPr>
      <w:bookmarkStart w:id="32" w:name="_Toc151530142"/>
    </w:p>
    <w:p w:rsidR="006D697F" w:rsidRPr="008B4F96" w:rsidRDefault="006D697F">
      <w:pPr>
        <w:pStyle w:val="1"/>
        <w:numPr>
          <w:ilvl w:val="0"/>
          <w:numId w:val="0"/>
        </w:numPr>
        <w:spacing w:line="240" w:lineRule="atLeast"/>
        <w:jc w:val="center"/>
        <w:rPr>
          <w:rFonts w:ascii="Times New Roman" w:hAnsi="Times New Roman"/>
          <w:color w:val="auto"/>
          <w:sz w:val="20"/>
          <w:szCs w:val="24"/>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ГЛАВА 17. ПОРЯДОК ЗАПОЛНЕНИЯ ОТЧЕТА НОМЕР 17</w:t>
      </w:r>
    </w:p>
    <w:p w:rsidR="00205374" w:rsidRPr="008B4F96" w:rsidRDefault="00205374">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“О ТАРИФАХ СТРАХОВАНИЯ</w:t>
      </w:r>
      <w:bookmarkEnd w:id="32"/>
      <w:r w:rsidRPr="008B4F96">
        <w:rPr>
          <w:rFonts w:ascii="Times New Roman" w:hAnsi="Times New Roman"/>
          <w:color w:val="auto"/>
          <w:sz w:val="20"/>
          <w:szCs w:val="24"/>
          <w:lang w:val="ru-RU"/>
        </w:rPr>
        <w:t>“.</w:t>
      </w:r>
    </w:p>
    <w:p w:rsidR="00205374" w:rsidRPr="008B4F96" w:rsidRDefault="006D697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229</w:t>
      </w:r>
      <w:r w:rsidR="00205374" w:rsidRPr="008B4F96">
        <w:rPr>
          <w:rFonts w:ascii="Times New Roman" w:hAnsi="Times New Roman"/>
          <w:szCs w:val="24"/>
          <w:lang w:val="ru-RU"/>
        </w:rPr>
        <w:t>. Отчет номер 17 включает в себя тарифы, примененные в заключенных за отчетный период договорах страхования. В частности, в качестве максимального (минимального) тарифа указывается величина максималь</w:t>
      </w:r>
      <w:r w:rsidR="00205374" w:rsidRPr="008B4F96">
        <w:rPr>
          <w:rFonts w:ascii="Times New Roman" w:hAnsi="Times New Roman"/>
          <w:szCs w:val="24"/>
          <w:lang w:val="ru-RU"/>
        </w:rPr>
        <w:softHyphen/>
        <w:t>ного (минимального) тарифа по данному классу страхования, установленного в заключенном за отчетный пе</w:t>
      </w:r>
      <w:r w:rsidR="00205374" w:rsidRPr="008B4F96">
        <w:rPr>
          <w:rFonts w:ascii="Times New Roman" w:hAnsi="Times New Roman"/>
          <w:szCs w:val="24"/>
          <w:lang w:val="ru-RU"/>
        </w:rPr>
        <w:softHyphen/>
        <w:t xml:space="preserve">риод договоре страхования, выраженная в процентах. В качестве </w:t>
      </w:r>
      <w:r w:rsidR="00A14406" w:rsidRPr="008B4F96">
        <w:rPr>
          <w:rFonts w:ascii="Times New Roman" w:hAnsi="Times New Roman"/>
          <w:szCs w:val="24"/>
          <w:lang w:val="ru-RU"/>
        </w:rPr>
        <w:t>средневзвешенного</w:t>
      </w:r>
      <w:r w:rsidR="00205374" w:rsidRPr="008B4F96">
        <w:rPr>
          <w:rFonts w:ascii="Times New Roman" w:hAnsi="Times New Roman"/>
          <w:szCs w:val="24"/>
          <w:lang w:val="ru-RU"/>
        </w:rPr>
        <w:t xml:space="preserve"> тарифа заполняются сред</w:t>
      </w:r>
      <w:r w:rsidR="00205374" w:rsidRPr="008B4F96">
        <w:rPr>
          <w:rFonts w:ascii="Times New Roman" w:hAnsi="Times New Roman"/>
          <w:szCs w:val="24"/>
          <w:lang w:val="ru-RU"/>
        </w:rPr>
        <w:softHyphen/>
        <w:t>невзвеш</w:t>
      </w:r>
      <w:r w:rsidR="00A14406" w:rsidRPr="00A14406">
        <w:rPr>
          <w:rFonts w:ascii="Times New Roman" w:hAnsi="Times New Roman"/>
          <w:szCs w:val="24"/>
          <w:lang w:val="ru-RU"/>
        </w:rPr>
        <w:t>е</w:t>
      </w:r>
      <w:r w:rsidR="00205374" w:rsidRPr="008B4F96">
        <w:rPr>
          <w:rFonts w:ascii="Times New Roman" w:hAnsi="Times New Roman"/>
          <w:szCs w:val="24"/>
          <w:lang w:val="ru-RU"/>
        </w:rPr>
        <w:t xml:space="preserve">нные суммы тарифов, примененных в договорах страхования, заключенных за отчетный период. </w:t>
      </w:r>
    </w:p>
    <w:p w:rsidR="006D697F" w:rsidRPr="008B4F96" w:rsidRDefault="006D697F">
      <w:pPr>
        <w:spacing w:line="240" w:lineRule="atLeast"/>
        <w:ind w:firstLine="284"/>
        <w:jc w:val="both"/>
        <w:rPr>
          <w:rFonts w:ascii="Times New Roman" w:hAnsi="Times New Roman"/>
          <w:szCs w:val="24"/>
          <w:lang w:val="ru-RU"/>
        </w:rPr>
      </w:pPr>
    </w:p>
    <w:p w:rsidR="00205374" w:rsidRPr="008B4F96" w:rsidRDefault="006D697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230</w:t>
      </w:r>
      <w:r w:rsidR="00205374" w:rsidRPr="008B4F96">
        <w:rPr>
          <w:rFonts w:ascii="Times New Roman" w:hAnsi="Times New Roman"/>
          <w:szCs w:val="24"/>
          <w:lang w:val="ru-RU"/>
        </w:rPr>
        <w:t>. Тарифы по своей срочности, установленные страховой компанией, указываются в отчете</w:t>
      </w:r>
      <w:r w:rsidRPr="008B4F96">
        <w:rPr>
          <w:rFonts w:ascii="Times New Roman" w:hAnsi="Times New Roman"/>
          <w:szCs w:val="24"/>
          <w:lang w:val="ru-RU"/>
        </w:rPr>
        <w:t xml:space="preserve"> номер 17</w:t>
      </w:r>
      <w:r w:rsidR="00205374" w:rsidRPr="008B4F96">
        <w:rPr>
          <w:rFonts w:ascii="Times New Roman" w:hAnsi="Times New Roman"/>
          <w:szCs w:val="24"/>
          <w:lang w:val="ru-RU"/>
        </w:rPr>
        <w:t xml:space="preserve">, исходя из принципа их фактического применения. То есть, каждый раз при применении страховой компанией тарифа (при начислении новых страховых премий), данный тариф заполняется в колонке для той срочности, начисляя новые страховые премии по которой страховая компания приняла новые риски. </w:t>
      </w:r>
      <w:r w:rsidRPr="008B4F96">
        <w:rPr>
          <w:rFonts w:ascii="Times New Roman" w:hAnsi="Times New Roman"/>
          <w:szCs w:val="24"/>
          <w:lang w:val="ru-RU"/>
        </w:rPr>
        <w:t>Причем, в случае применения надбавки</w:t>
      </w:r>
      <w:r w:rsidR="00564221" w:rsidRPr="008B4F96">
        <w:rPr>
          <w:rFonts w:ascii="Times New Roman" w:hAnsi="Times New Roman"/>
          <w:szCs w:val="24"/>
          <w:lang w:val="ru-RU"/>
        </w:rPr>
        <w:t xml:space="preserve">, для расчета </w:t>
      </w:r>
      <w:r w:rsidR="00A14406" w:rsidRPr="008B4F96">
        <w:rPr>
          <w:rFonts w:ascii="Times New Roman" w:hAnsi="Times New Roman"/>
          <w:szCs w:val="24"/>
          <w:lang w:val="ru-RU"/>
        </w:rPr>
        <w:t>тарифа</w:t>
      </w:r>
      <w:r w:rsidR="00564221" w:rsidRPr="008B4F96">
        <w:rPr>
          <w:rFonts w:ascii="Times New Roman" w:hAnsi="Times New Roman"/>
          <w:szCs w:val="24"/>
          <w:lang w:val="ru-RU"/>
        </w:rPr>
        <w:t xml:space="preserve"> в начисленную величину</w:t>
      </w:r>
      <w:r w:rsidR="00A14406" w:rsidRPr="00A14406">
        <w:rPr>
          <w:rFonts w:ascii="Times New Roman" w:hAnsi="Times New Roman"/>
          <w:szCs w:val="24"/>
          <w:lang w:val="ru-RU"/>
        </w:rPr>
        <w:t xml:space="preserve"> </w:t>
      </w:r>
      <w:r w:rsidR="00564221" w:rsidRPr="008B4F96">
        <w:rPr>
          <w:rFonts w:ascii="Times New Roman" w:hAnsi="Times New Roman"/>
          <w:szCs w:val="24"/>
          <w:lang w:val="ru-RU"/>
        </w:rPr>
        <w:t xml:space="preserve">страховой премии включается также величина  надбавки. </w:t>
      </w:r>
      <w:r w:rsidR="00205374" w:rsidRPr="008B4F96">
        <w:rPr>
          <w:rFonts w:ascii="Times New Roman" w:hAnsi="Times New Roman"/>
          <w:szCs w:val="24"/>
          <w:lang w:val="ru-RU"/>
        </w:rPr>
        <w:t>Для расчета указ</w:t>
      </w:r>
      <w:r w:rsidR="00564221" w:rsidRPr="008B4F96">
        <w:rPr>
          <w:rFonts w:ascii="Times New Roman" w:hAnsi="Times New Roman"/>
          <w:szCs w:val="24"/>
          <w:lang w:val="ru-RU"/>
        </w:rPr>
        <w:t>ываемых в колонках отчета</w:t>
      </w:r>
      <w:r w:rsidR="00205374" w:rsidRPr="008B4F96">
        <w:rPr>
          <w:rFonts w:ascii="Times New Roman" w:hAnsi="Times New Roman"/>
          <w:szCs w:val="24"/>
          <w:lang w:val="ru-RU"/>
        </w:rPr>
        <w:t xml:space="preserve"> тарифов используется следующая формула: </w:t>
      </w:r>
    </w:p>
    <w:p w:rsidR="00205374" w:rsidRPr="008B4F96" w:rsidRDefault="00205374">
      <w:pPr>
        <w:spacing w:line="240" w:lineRule="atLeast"/>
        <w:jc w:val="both"/>
        <w:rPr>
          <w:rFonts w:ascii="Times New Roman" w:hAnsi="Times New Roman"/>
          <w:szCs w:val="24"/>
          <w:lang w:val="ru-RU"/>
        </w:rPr>
      </w:pPr>
    </w:p>
    <w:tbl>
      <w:tblPr>
        <w:tblW w:w="101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88"/>
        <w:gridCol w:w="279"/>
        <w:gridCol w:w="3510"/>
        <w:gridCol w:w="270"/>
        <w:gridCol w:w="3690"/>
        <w:gridCol w:w="270"/>
        <w:gridCol w:w="900"/>
      </w:tblGrid>
      <w:tr w:rsidR="00205374" w:rsidRPr="008B4F96">
        <w:tc>
          <w:tcPr>
            <w:tcW w:w="1188" w:type="dxa"/>
          </w:tcPr>
          <w:p w:rsidR="00205374" w:rsidRPr="008B4F96" w:rsidRDefault="00205374">
            <w:pPr>
              <w:rPr>
                <w:rFonts w:ascii="Times New Roman" w:hAnsi="Times New Roman"/>
                <w:sz w:val="18"/>
                <w:szCs w:val="24"/>
                <w:lang w:val="ru-RU"/>
              </w:rPr>
            </w:pPr>
          </w:p>
        </w:tc>
        <w:tc>
          <w:tcPr>
            <w:tcW w:w="279" w:type="dxa"/>
          </w:tcPr>
          <w:p w:rsidR="00205374" w:rsidRPr="008B4F96" w:rsidRDefault="00205374">
            <w:pPr>
              <w:rPr>
                <w:rFonts w:ascii="Times New Roman" w:hAnsi="Times New Roman"/>
                <w:sz w:val="18"/>
                <w:szCs w:val="24"/>
                <w:lang w:val="ru-RU"/>
              </w:rPr>
            </w:pPr>
          </w:p>
        </w:tc>
        <w:tc>
          <w:tcPr>
            <w:tcW w:w="3510" w:type="dxa"/>
          </w:tcPr>
          <w:p w:rsidR="00205374" w:rsidRPr="008B4F96" w:rsidRDefault="00205374">
            <w:pPr>
              <w:ind w:firstLine="72"/>
              <w:rPr>
                <w:rFonts w:ascii="Times New Roman" w:hAnsi="Times New Roman"/>
                <w:b/>
                <w:sz w:val="18"/>
                <w:szCs w:val="24"/>
                <w:lang w:val="ru-RU"/>
              </w:rPr>
            </w:pPr>
            <w:r w:rsidRPr="008B4F96">
              <w:rPr>
                <w:rFonts w:ascii="Times New Roman" w:hAnsi="Times New Roman"/>
                <w:b/>
                <w:sz w:val="18"/>
                <w:szCs w:val="24"/>
                <w:lang w:val="ru-RU"/>
              </w:rPr>
              <w:t>Начисленная страховая премия</w:t>
            </w:r>
          </w:p>
        </w:tc>
        <w:tc>
          <w:tcPr>
            <w:tcW w:w="270" w:type="dxa"/>
          </w:tcPr>
          <w:p w:rsidR="00205374" w:rsidRPr="008B4F96" w:rsidRDefault="00205374">
            <w:pPr>
              <w:rPr>
                <w:rFonts w:ascii="Times New Roman" w:hAnsi="Times New Roman"/>
                <w:sz w:val="18"/>
                <w:szCs w:val="24"/>
                <w:lang w:val="ru-RU"/>
              </w:rPr>
            </w:pPr>
          </w:p>
        </w:tc>
        <w:tc>
          <w:tcPr>
            <w:tcW w:w="3690" w:type="dxa"/>
          </w:tcPr>
          <w:p w:rsidR="00205374" w:rsidRPr="008B4F96" w:rsidRDefault="00205374">
            <w:pPr>
              <w:ind w:firstLine="1242"/>
              <w:rPr>
                <w:rFonts w:ascii="Times New Roman" w:hAnsi="Times New Roman"/>
                <w:sz w:val="18"/>
                <w:szCs w:val="24"/>
                <w:lang w:val="ru-RU"/>
              </w:rPr>
            </w:pPr>
            <w:r w:rsidRPr="008B4F96">
              <w:rPr>
                <w:rFonts w:ascii="Times New Roman" w:hAnsi="Times New Roman"/>
                <w:sz w:val="18"/>
                <w:szCs w:val="24"/>
                <w:lang w:val="ru-RU"/>
              </w:rPr>
              <w:t xml:space="preserve">365 </w:t>
            </w:r>
            <w:r w:rsidRPr="008B4F96">
              <w:rPr>
                <w:rFonts w:ascii="Times New Roman" w:hAnsi="Times New Roman"/>
                <w:b/>
                <w:sz w:val="18"/>
                <w:szCs w:val="24"/>
                <w:lang w:val="ru-RU"/>
              </w:rPr>
              <w:t>дней</w:t>
            </w:r>
          </w:p>
        </w:tc>
        <w:tc>
          <w:tcPr>
            <w:tcW w:w="270" w:type="dxa"/>
          </w:tcPr>
          <w:p w:rsidR="00205374" w:rsidRPr="008B4F96" w:rsidRDefault="00205374">
            <w:pPr>
              <w:ind w:firstLine="1242"/>
              <w:rPr>
                <w:rFonts w:ascii="Times New Roman" w:hAnsi="Times New Roman"/>
                <w:sz w:val="18"/>
                <w:szCs w:val="24"/>
                <w:lang w:val="ru-RU"/>
              </w:rPr>
            </w:pPr>
          </w:p>
        </w:tc>
        <w:tc>
          <w:tcPr>
            <w:tcW w:w="900" w:type="dxa"/>
          </w:tcPr>
          <w:p w:rsidR="00205374" w:rsidRPr="008B4F96" w:rsidRDefault="00205374">
            <w:pPr>
              <w:ind w:firstLine="1242"/>
              <w:rPr>
                <w:rFonts w:ascii="Times New Roman" w:hAnsi="Times New Roman"/>
                <w:sz w:val="18"/>
                <w:szCs w:val="24"/>
                <w:lang w:val="ru-RU"/>
              </w:rPr>
            </w:pPr>
          </w:p>
        </w:tc>
      </w:tr>
      <w:tr w:rsidR="00205374" w:rsidRPr="008B4F96">
        <w:trPr>
          <w:trHeight w:val="278"/>
        </w:trPr>
        <w:tc>
          <w:tcPr>
            <w:tcW w:w="1188" w:type="dxa"/>
          </w:tcPr>
          <w:p w:rsidR="00205374" w:rsidRPr="008B4F96" w:rsidRDefault="00205374">
            <w:pPr>
              <w:rPr>
                <w:rFonts w:ascii="Times New Roman" w:hAnsi="Times New Roman"/>
                <w:b/>
                <w:sz w:val="18"/>
                <w:szCs w:val="24"/>
                <w:lang w:val="ru-RU"/>
              </w:rPr>
            </w:pPr>
            <w:r w:rsidRPr="008B4F96">
              <w:rPr>
                <w:rFonts w:ascii="Times New Roman" w:hAnsi="Times New Roman"/>
                <w:b/>
                <w:sz w:val="18"/>
                <w:szCs w:val="24"/>
                <w:lang w:val="ru-RU"/>
              </w:rPr>
              <w:t>Тариф</w:t>
            </w:r>
          </w:p>
        </w:tc>
        <w:tc>
          <w:tcPr>
            <w:tcW w:w="279" w:type="dxa"/>
          </w:tcPr>
          <w:p w:rsidR="00205374" w:rsidRPr="008B4F96" w:rsidRDefault="00205374">
            <w:pPr>
              <w:ind w:left="-288" w:firstLine="288"/>
              <w:rPr>
                <w:rFonts w:ascii="Times New Roman" w:hAnsi="Times New Roman"/>
                <w:sz w:val="18"/>
                <w:szCs w:val="24"/>
                <w:lang w:val="ru-RU"/>
              </w:rPr>
            </w:pPr>
            <w:r w:rsidRPr="008B4F96">
              <w:rPr>
                <w:rFonts w:ascii="Times New Roman" w:hAnsi="Times New Roman"/>
                <w:sz w:val="18"/>
                <w:szCs w:val="24"/>
                <w:lang w:val="ru-RU"/>
              </w:rPr>
              <w:t>=</w:t>
            </w:r>
          </w:p>
        </w:tc>
        <w:tc>
          <w:tcPr>
            <w:tcW w:w="3510" w:type="dxa"/>
          </w:tcPr>
          <w:p w:rsidR="00205374" w:rsidRPr="008B4F96" w:rsidRDefault="00205374">
            <w:pPr>
              <w:pBdr>
                <w:bottom w:val="single" w:sz="6" w:space="1" w:color="auto"/>
              </w:pBdr>
              <w:rPr>
                <w:rFonts w:ascii="Times New Roman" w:hAnsi="Times New Roman"/>
                <w:sz w:val="8"/>
                <w:szCs w:val="24"/>
                <w:u w:val="single"/>
                <w:lang w:val="ru-RU"/>
              </w:rPr>
            </w:pPr>
          </w:p>
          <w:p w:rsidR="00205374" w:rsidRPr="008B4F96" w:rsidRDefault="00205374">
            <w:pPr>
              <w:ind w:right="846"/>
              <w:rPr>
                <w:rFonts w:ascii="Times New Roman" w:hAnsi="Times New Roman"/>
                <w:sz w:val="4"/>
                <w:szCs w:val="24"/>
                <w:u w:val="single"/>
                <w:lang w:val="ru-RU"/>
              </w:rPr>
            </w:pPr>
          </w:p>
        </w:tc>
        <w:tc>
          <w:tcPr>
            <w:tcW w:w="270" w:type="dxa"/>
          </w:tcPr>
          <w:p w:rsidR="00205374" w:rsidRPr="008B4F96" w:rsidRDefault="00205374">
            <w:pPr>
              <w:rPr>
                <w:rFonts w:ascii="Times New Roman" w:hAnsi="Times New Roman"/>
                <w:sz w:val="18"/>
                <w:szCs w:val="24"/>
                <w:lang w:val="ru-RU"/>
              </w:rPr>
            </w:pPr>
            <w:r w:rsidRPr="008B4F96">
              <w:rPr>
                <w:rFonts w:ascii="Times New Roman" w:hAnsi="Times New Roman"/>
                <w:sz w:val="18"/>
                <w:szCs w:val="24"/>
                <w:lang w:val="ru-RU"/>
              </w:rPr>
              <w:t>x</w:t>
            </w:r>
          </w:p>
        </w:tc>
        <w:tc>
          <w:tcPr>
            <w:tcW w:w="3690" w:type="dxa"/>
          </w:tcPr>
          <w:p w:rsidR="00205374" w:rsidRPr="008B4F96" w:rsidRDefault="00205374">
            <w:pPr>
              <w:pBdr>
                <w:bottom w:val="single" w:sz="6" w:space="1" w:color="auto"/>
              </w:pBdr>
              <w:rPr>
                <w:rFonts w:ascii="Times New Roman" w:hAnsi="Times New Roman"/>
                <w:sz w:val="8"/>
                <w:szCs w:val="24"/>
                <w:u w:val="single"/>
                <w:lang w:val="ru-RU"/>
              </w:rPr>
            </w:pPr>
          </w:p>
        </w:tc>
        <w:tc>
          <w:tcPr>
            <w:tcW w:w="270" w:type="dxa"/>
          </w:tcPr>
          <w:p w:rsidR="00205374" w:rsidRPr="008B4F96" w:rsidRDefault="00205374">
            <w:pPr>
              <w:rPr>
                <w:rFonts w:ascii="Times New Roman" w:hAnsi="Times New Roman"/>
                <w:sz w:val="18"/>
                <w:szCs w:val="24"/>
                <w:lang w:val="ru-RU"/>
              </w:rPr>
            </w:pPr>
            <w:r w:rsidRPr="008B4F96">
              <w:rPr>
                <w:rFonts w:ascii="Times New Roman" w:hAnsi="Times New Roman"/>
                <w:sz w:val="18"/>
                <w:szCs w:val="24"/>
                <w:lang w:val="ru-RU"/>
              </w:rPr>
              <w:t>x</w:t>
            </w:r>
          </w:p>
        </w:tc>
        <w:tc>
          <w:tcPr>
            <w:tcW w:w="900" w:type="dxa"/>
          </w:tcPr>
          <w:p w:rsidR="00205374" w:rsidRPr="008B4F96" w:rsidRDefault="00205374">
            <w:pPr>
              <w:rPr>
                <w:rFonts w:ascii="Times New Roman" w:hAnsi="Times New Roman"/>
                <w:sz w:val="18"/>
                <w:szCs w:val="24"/>
                <w:lang w:val="ru-RU"/>
              </w:rPr>
            </w:pPr>
            <w:r w:rsidRPr="008B4F96">
              <w:rPr>
                <w:rFonts w:ascii="Times New Roman" w:hAnsi="Times New Roman"/>
                <w:sz w:val="18"/>
                <w:szCs w:val="24"/>
                <w:lang w:val="ru-RU"/>
              </w:rPr>
              <w:t>100%</w:t>
            </w:r>
          </w:p>
        </w:tc>
      </w:tr>
      <w:tr w:rsidR="00205374" w:rsidRPr="008B4F96">
        <w:trPr>
          <w:trHeight w:val="143"/>
        </w:trPr>
        <w:tc>
          <w:tcPr>
            <w:tcW w:w="1188" w:type="dxa"/>
          </w:tcPr>
          <w:p w:rsidR="00205374" w:rsidRPr="008B4F96" w:rsidRDefault="00205374">
            <w:pPr>
              <w:rPr>
                <w:rFonts w:ascii="Times New Roman" w:hAnsi="Times New Roman"/>
                <w:sz w:val="18"/>
                <w:szCs w:val="24"/>
                <w:lang w:val="ru-RU"/>
              </w:rPr>
            </w:pPr>
          </w:p>
        </w:tc>
        <w:tc>
          <w:tcPr>
            <w:tcW w:w="279" w:type="dxa"/>
          </w:tcPr>
          <w:p w:rsidR="00205374" w:rsidRPr="008B4F96" w:rsidRDefault="00205374">
            <w:pPr>
              <w:rPr>
                <w:rFonts w:ascii="Times New Roman" w:hAnsi="Times New Roman"/>
                <w:sz w:val="18"/>
                <w:szCs w:val="24"/>
                <w:lang w:val="ru-RU"/>
              </w:rPr>
            </w:pPr>
          </w:p>
        </w:tc>
        <w:tc>
          <w:tcPr>
            <w:tcW w:w="3510" w:type="dxa"/>
          </w:tcPr>
          <w:p w:rsidR="00205374" w:rsidRPr="008B4F96" w:rsidRDefault="00205374">
            <w:pPr>
              <w:ind w:firstLine="252"/>
              <w:rPr>
                <w:rFonts w:ascii="Times New Roman" w:hAnsi="Times New Roman"/>
                <w:b/>
                <w:sz w:val="18"/>
                <w:szCs w:val="24"/>
                <w:lang w:val="ru-RU"/>
              </w:rPr>
            </w:pPr>
            <w:r w:rsidRPr="008B4F96">
              <w:rPr>
                <w:rFonts w:ascii="Times New Roman" w:hAnsi="Times New Roman"/>
                <w:b/>
                <w:sz w:val="18"/>
                <w:szCs w:val="24"/>
                <w:lang w:val="ru-RU"/>
              </w:rPr>
              <w:t>Страховая сумма</w:t>
            </w:r>
          </w:p>
        </w:tc>
        <w:tc>
          <w:tcPr>
            <w:tcW w:w="270" w:type="dxa"/>
          </w:tcPr>
          <w:p w:rsidR="00205374" w:rsidRPr="008B4F96" w:rsidRDefault="00205374">
            <w:pPr>
              <w:rPr>
                <w:rFonts w:ascii="Times New Roman" w:hAnsi="Times New Roman"/>
                <w:sz w:val="18"/>
                <w:szCs w:val="24"/>
                <w:lang w:val="ru-RU"/>
              </w:rPr>
            </w:pPr>
          </w:p>
        </w:tc>
        <w:tc>
          <w:tcPr>
            <w:tcW w:w="3690" w:type="dxa"/>
          </w:tcPr>
          <w:p w:rsidR="00205374" w:rsidRPr="008B4F96" w:rsidRDefault="00205374">
            <w:pPr>
              <w:rPr>
                <w:rFonts w:ascii="Times New Roman" w:hAnsi="Times New Roman"/>
                <w:b/>
                <w:sz w:val="18"/>
                <w:szCs w:val="24"/>
                <w:lang w:val="ru-RU"/>
              </w:rPr>
            </w:pPr>
            <w:r w:rsidRPr="008B4F96">
              <w:rPr>
                <w:rFonts w:ascii="Times New Roman" w:hAnsi="Times New Roman"/>
                <w:b/>
                <w:sz w:val="18"/>
                <w:szCs w:val="24"/>
                <w:lang w:val="ru-RU"/>
              </w:rPr>
              <w:t>Количество дней примененного тарифа</w:t>
            </w:r>
          </w:p>
        </w:tc>
        <w:tc>
          <w:tcPr>
            <w:tcW w:w="270" w:type="dxa"/>
          </w:tcPr>
          <w:p w:rsidR="00205374" w:rsidRPr="008B4F96" w:rsidRDefault="00205374">
            <w:pPr>
              <w:rPr>
                <w:rFonts w:ascii="Times New Roman" w:hAnsi="Times New Roman"/>
                <w:sz w:val="18"/>
                <w:szCs w:val="24"/>
                <w:lang w:val="ru-RU"/>
              </w:rPr>
            </w:pPr>
          </w:p>
        </w:tc>
        <w:tc>
          <w:tcPr>
            <w:tcW w:w="900" w:type="dxa"/>
          </w:tcPr>
          <w:p w:rsidR="00205374" w:rsidRPr="008B4F96" w:rsidRDefault="00205374">
            <w:pPr>
              <w:rPr>
                <w:rFonts w:ascii="Times New Roman" w:hAnsi="Times New Roman"/>
                <w:sz w:val="18"/>
                <w:szCs w:val="24"/>
                <w:lang w:val="ru-RU"/>
              </w:rPr>
            </w:pPr>
          </w:p>
        </w:tc>
      </w:tr>
    </w:tbl>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bookmarkStart w:id="33" w:name="_Toc151530143"/>
    </w:p>
    <w:p w:rsidR="00205374" w:rsidRPr="008B4F96" w:rsidRDefault="00205374">
      <w:pPr>
        <w:spacing w:line="240" w:lineRule="atLeast"/>
        <w:jc w:val="both"/>
        <w:rPr>
          <w:rFonts w:ascii="Times New Roman" w:hAnsi="Times New Roman"/>
          <w:szCs w:val="24"/>
          <w:lang w:val="ru-RU"/>
        </w:rPr>
      </w:pPr>
      <w:r w:rsidRPr="008B4F96">
        <w:rPr>
          <w:rFonts w:ascii="Times New Roman" w:hAnsi="Times New Roman"/>
          <w:szCs w:val="24"/>
          <w:lang w:val="ru-RU"/>
        </w:rPr>
        <w:tab/>
        <w:t xml:space="preserve">Для расчета </w:t>
      </w:r>
      <w:r w:rsidR="00564221" w:rsidRPr="008B4F96">
        <w:rPr>
          <w:rFonts w:ascii="Times New Roman" w:hAnsi="Times New Roman"/>
          <w:szCs w:val="24"/>
          <w:lang w:val="ru-RU"/>
        </w:rPr>
        <w:t xml:space="preserve">тарифов, указываемых в колонках 18-20,  </w:t>
      </w:r>
      <w:r w:rsidRPr="008B4F96">
        <w:rPr>
          <w:rFonts w:ascii="Times New Roman" w:hAnsi="Times New Roman"/>
          <w:szCs w:val="24"/>
          <w:lang w:val="ru-RU"/>
        </w:rPr>
        <w:t xml:space="preserve">используется следующая формула: </w:t>
      </w:r>
    </w:p>
    <w:p w:rsidR="00205374" w:rsidRPr="008B4F96" w:rsidRDefault="00205374">
      <w:pPr>
        <w:spacing w:line="240" w:lineRule="atLeast"/>
        <w:jc w:val="both"/>
        <w:rPr>
          <w:rFonts w:ascii="Times New Roman" w:hAnsi="Times New Roman"/>
          <w:szCs w:val="24"/>
          <w:lang w:val="ru-RU"/>
        </w:rPr>
      </w:pPr>
      <w:r w:rsidRPr="008B4F96">
        <w:rPr>
          <w:rFonts w:ascii="Times New Roman" w:hAnsi="Times New Roman"/>
          <w:szCs w:val="24"/>
          <w:lang w:val="ru-RU"/>
        </w:rPr>
        <w:t xml:space="preserve"> </w:t>
      </w:r>
    </w:p>
    <w:tbl>
      <w:tblPr>
        <w:tblW w:w="62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69"/>
        <w:gridCol w:w="279"/>
        <w:gridCol w:w="3510"/>
        <w:gridCol w:w="270"/>
        <w:gridCol w:w="900"/>
      </w:tblGrid>
      <w:tr w:rsidR="00205374" w:rsidRPr="008B4F96">
        <w:tc>
          <w:tcPr>
            <w:tcW w:w="1269" w:type="dxa"/>
          </w:tcPr>
          <w:p w:rsidR="00205374" w:rsidRPr="008B4F96" w:rsidRDefault="00205374">
            <w:pPr>
              <w:rPr>
                <w:rFonts w:ascii="Times New Roman" w:hAnsi="Times New Roman"/>
                <w:szCs w:val="24"/>
                <w:lang w:val="ru-RU"/>
              </w:rPr>
            </w:pPr>
          </w:p>
        </w:tc>
        <w:tc>
          <w:tcPr>
            <w:tcW w:w="279" w:type="dxa"/>
          </w:tcPr>
          <w:p w:rsidR="00205374" w:rsidRPr="008B4F96" w:rsidRDefault="00205374">
            <w:pPr>
              <w:rPr>
                <w:rFonts w:ascii="Times New Roman" w:hAnsi="Times New Roman"/>
                <w:szCs w:val="24"/>
                <w:lang w:val="ru-RU"/>
              </w:rPr>
            </w:pPr>
          </w:p>
        </w:tc>
        <w:tc>
          <w:tcPr>
            <w:tcW w:w="3510" w:type="dxa"/>
          </w:tcPr>
          <w:p w:rsidR="00205374" w:rsidRPr="008B4F96" w:rsidRDefault="00205374">
            <w:pPr>
              <w:ind w:firstLine="72"/>
              <w:rPr>
                <w:rFonts w:ascii="Times New Roman" w:hAnsi="Times New Roman"/>
                <w:szCs w:val="24"/>
                <w:lang w:val="ru-RU"/>
              </w:rPr>
            </w:pPr>
            <w:r w:rsidRPr="008B4F96">
              <w:rPr>
                <w:rFonts w:ascii="Times New Roman" w:hAnsi="Times New Roman"/>
                <w:b/>
                <w:szCs w:val="24"/>
                <w:lang w:val="ru-RU"/>
              </w:rPr>
              <w:t>Начисленная страховая премия</w:t>
            </w:r>
          </w:p>
        </w:tc>
        <w:tc>
          <w:tcPr>
            <w:tcW w:w="270" w:type="dxa"/>
          </w:tcPr>
          <w:p w:rsidR="00205374" w:rsidRPr="008B4F96" w:rsidRDefault="00205374">
            <w:pPr>
              <w:rPr>
                <w:rFonts w:ascii="Times New Roman" w:hAnsi="Times New Roman"/>
                <w:szCs w:val="24"/>
                <w:lang w:val="ru-RU"/>
              </w:rPr>
            </w:pPr>
          </w:p>
        </w:tc>
        <w:tc>
          <w:tcPr>
            <w:tcW w:w="900" w:type="dxa"/>
          </w:tcPr>
          <w:p w:rsidR="00205374" w:rsidRPr="008B4F96" w:rsidRDefault="00205374">
            <w:pPr>
              <w:ind w:firstLine="1242"/>
              <w:rPr>
                <w:rFonts w:ascii="Times New Roman" w:hAnsi="Times New Roman"/>
                <w:szCs w:val="24"/>
                <w:lang w:val="ru-RU"/>
              </w:rPr>
            </w:pPr>
          </w:p>
        </w:tc>
      </w:tr>
      <w:tr w:rsidR="00205374" w:rsidRPr="008B4F96">
        <w:trPr>
          <w:trHeight w:val="278"/>
        </w:trPr>
        <w:tc>
          <w:tcPr>
            <w:tcW w:w="1269" w:type="dxa"/>
          </w:tcPr>
          <w:p w:rsidR="00205374" w:rsidRPr="008B4F96" w:rsidRDefault="00205374">
            <w:pPr>
              <w:rPr>
                <w:rFonts w:ascii="Times New Roman" w:hAnsi="Times New Roman"/>
                <w:b/>
                <w:szCs w:val="24"/>
                <w:lang w:val="ru-RU"/>
              </w:rPr>
            </w:pPr>
            <w:r w:rsidRPr="008B4F96">
              <w:rPr>
                <w:rFonts w:ascii="Times New Roman" w:hAnsi="Times New Roman"/>
                <w:b/>
                <w:szCs w:val="24"/>
                <w:lang w:val="ru-RU"/>
              </w:rPr>
              <w:t>Тариф</w:t>
            </w:r>
          </w:p>
        </w:tc>
        <w:tc>
          <w:tcPr>
            <w:tcW w:w="279" w:type="dxa"/>
          </w:tcPr>
          <w:p w:rsidR="00205374" w:rsidRPr="008B4F96" w:rsidRDefault="00205374">
            <w:pPr>
              <w:ind w:left="-9" w:firstLine="9"/>
              <w:rPr>
                <w:rFonts w:ascii="Times New Roman" w:hAnsi="Times New Roman"/>
                <w:szCs w:val="24"/>
                <w:lang w:val="ru-RU"/>
              </w:rPr>
            </w:pPr>
            <w:r w:rsidRPr="008B4F96">
              <w:rPr>
                <w:rFonts w:ascii="Times New Roman" w:hAnsi="Times New Roman"/>
                <w:szCs w:val="24"/>
                <w:lang w:val="ru-RU"/>
              </w:rPr>
              <w:t>=</w:t>
            </w:r>
          </w:p>
        </w:tc>
        <w:tc>
          <w:tcPr>
            <w:tcW w:w="3510" w:type="dxa"/>
          </w:tcPr>
          <w:p w:rsidR="00205374" w:rsidRPr="008B4F96" w:rsidRDefault="00205374">
            <w:pPr>
              <w:pBdr>
                <w:bottom w:val="single" w:sz="6" w:space="1" w:color="auto"/>
              </w:pBdr>
              <w:rPr>
                <w:rFonts w:ascii="Times New Roman" w:hAnsi="Times New Roman"/>
                <w:sz w:val="8"/>
                <w:szCs w:val="24"/>
                <w:u w:val="single"/>
                <w:lang w:val="ru-RU"/>
              </w:rPr>
            </w:pPr>
          </w:p>
          <w:p w:rsidR="00205374" w:rsidRPr="008B4F96" w:rsidRDefault="00205374">
            <w:pPr>
              <w:spacing w:before="60"/>
              <w:ind w:right="845"/>
              <w:rPr>
                <w:rFonts w:ascii="Times New Roman" w:hAnsi="Times New Roman"/>
                <w:szCs w:val="24"/>
                <w:u w:val="single"/>
                <w:lang w:val="ru-RU"/>
              </w:rPr>
            </w:pPr>
            <w:r w:rsidRPr="008B4F96">
              <w:rPr>
                <w:rFonts w:ascii="Times New Roman" w:hAnsi="Times New Roman"/>
                <w:b/>
                <w:szCs w:val="24"/>
                <w:lang w:val="ru-RU"/>
              </w:rPr>
              <w:t xml:space="preserve"> Страховая сумма</w:t>
            </w:r>
          </w:p>
        </w:tc>
        <w:tc>
          <w:tcPr>
            <w:tcW w:w="270" w:type="dxa"/>
          </w:tcPr>
          <w:p w:rsidR="00205374" w:rsidRPr="008B4F96" w:rsidRDefault="00205374">
            <w:pPr>
              <w:rPr>
                <w:rFonts w:ascii="Times New Roman" w:hAnsi="Times New Roman"/>
                <w:szCs w:val="24"/>
                <w:lang w:val="ru-RU"/>
              </w:rPr>
            </w:pPr>
            <w:r w:rsidRPr="008B4F96">
              <w:rPr>
                <w:rFonts w:ascii="Times New Roman" w:hAnsi="Times New Roman"/>
                <w:szCs w:val="24"/>
                <w:lang w:val="ru-RU"/>
              </w:rPr>
              <w:t>x</w:t>
            </w:r>
          </w:p>
        </w:tc>
        <w:tc>
          <w:tcPr>
            <w:tcW w:w="900" w:type="dxa"/>
          </w:tcPr>
          <w:p w:rsidR="00205374" w:rsidRPr="008B4F96" w:rsidRDefault="00205374">
            <w:pPr>
              <w:rPr>
                <w:rFonts w:ascii="Times New Roman" w:hAnsi="Times New Roman"/>
                <w:szCs w:val="24"/>
                <w:lang w:val="ru-RU"/>
              </w:rPr>
            </w:pPr>
            <w:r w:rsidRPr="008B4F96">
              <w:rPr>
                <w:rFonts w:ascii="Times New Roman" w:hAnsi="Times New Roman"/>
                <w:szCs w:val="24"/>
                <w:lang w:val="ru-RU"/>
              </w:rPr>
              <w:t>100%</w:t>
            </w:r>
          </w:p>
        </w:tc>
      </w:tr>
      <w:tr w:rsidR="00205374" w:rsidRPr="008B4F96">
        <w:trPr>
          <w:trHeight w:val="143"/>
        </w:trPr>
        <w:tc>
          <w:tcPr>
            <w:tcW w:w="1269" w:type="dxa"/>
          </w:tcPr>
          <w:p w:rsidR="00205374" w:rsidRPr="008B4F96" w:rsidRDefault="00205374">
            <w:pPr>
              <w:spacing w:line="240" w:lineRule="atLeast"/>
              <w:rPr>
                <w:rFonts w:ascii="Times New Roman" w:hAnsi="Times New Roman"/>
                <w:szCs w:val="24"/>
                <w:lang w:val="ru-RU"/>
              </w:rPr>
            </w:pPr>
          </w:p>
        </w:tc>
        <w:tc>
          <w:tcPr>
            <w:tcW w:w="279" w:type="dxa"/>
          </w:tcPr>
          <w:p w:rsidR="00205374" w:rsidRPr="008B4F96" w:rsidRDefault="00205374">
            <w:pPr>
              <w:spacing w:line="240" w:lineRule="atLeast"/>
              <w:rPr>
                <w:rFonts w:ascii="Times New Roman" w:hAnsi="Times New Roman"/>
                <w:szCs w:val="24"/>
                <w:lang w:val="ru-RU"/>
              </w:rPr>
            </w:pPr>
          </w:p>
        </w:tc>
        <w:tc>
          <w:tcPr>
            <w:tcW w:w="3510" w:type="dxa"/>
          </w:tcPr>
          <w:p w:rsidR="00205374" w:rsidRPr="008B4F96" w:rsidRDefault="00205374">
            <w:pPr>
              <w:spacing w:line="240" w:lineRule="atLeast"/>
              <w:ind w:firstLine="252"/>
              <w:rPr>
                <w:rFonts w:ascii="Times New Roman" w:hAnsi="Times New Roman"/>
                <w:szCs w:val="24"/>
                <w:lang w:val="ru-RU"/>
              </w:rPr>
            </w:pPr>
          </w:p>
        </w:tc>
        <w:tc>
          <w:tcPr>
            <w:tcW w:w="270" w:type="dxa"/>
          </w:tcPr>
          <w:p w:rsidR="00205374" w:rsidRPr="008B4F96" w:rsidRDefault="00205374">
            <w:pPr>
              <w:spacing w:line="240" w:lineRule="atLeast"/>
              <w:rPr>
                <w:rFonts w:ascii="Times New Roman" w:hAnsi="Times New Roman"/>
                <w:szCs w:val="24"/>
                <w:lang w:val="ru-RU"/>
              </w:rPr>
            </w:pPr>
          </w:p>
        </w:tc>
        <w:tc>
          <w:tcPr>
            <w:tcW w:w="900" w:type="dxa"/>
          </w:tcPr>
          <w:p w:rsidR="00205374" w:rsidRPr="008B4F96" w:rsidRDefault="00205374">
            <w:pPr>
              <w:spacing w:line="240" w:lineRule="atLeast"/>
              <w:rPr>
                <w:rFonts w:ascii="Times New Roman" w:hAnsi="Times New Roman"/>
                <w:szCs w:val="24"/>
                <w:lang w:val="ru-RU"/>
              </w:rPr>
            </w:pPr>
          </w:p>
        </w:tc>
      </w:tr>
    </w:tbl>
    <w:p w:rsidR="00205374" w:rsidRPr="008B4F96" w:rsidRDefault="00205374">
      <w:pPr>
        <w:spacing w:line="240" w:lineRule="atLeast"/>
        <w:rPr>
          <w:rFonts w:ascii="Times New Roman" w:hAnsi="Times New Roman"/>
          <w:szCs w:val="24"/>
          <w:lang w:val="ru-RU"/>
        </w:rPr>
      </w:pPr>
    </w:p>
    <w:p w:rsidR="00564221" w:rsidRPr="008B4F96" w:rsidRDefault="00564221" w:rsidP="00564221">
      <w:pPr>
        <w:spacing w:line="240" w:lineRule="atLeast"/>
        <w:ind w:firstLine="284"/>
        <w:rPr>
          <w:rFonts w:ascii="Times New Roman" w:hAnsi="Times New Roman"/>
          <w:szCs w:val="24"/>
          <w:lang w:val="ru-RU"/>
        </w:rPr>
      </w:pPr>
      <w:r w:rsidRPr="008B4F96">
        <w:rPr>
          <w:rFonts w:ascii="Times New Roman" w:hAnsi="Times New Roman"/>
          <w:szCs w:val="24"/>
          <w:lang w:val="ru-RU"/>
        </w:rPr>
        <w:t xml:space="preserve">231. Для расчета тарифов, указываемых в строке 1.7 “Страхование перевозимого имущества (грузов)” отчета номер 17, используется следующая формула, независимо от сроков договоров страхования: </w:t>
      </w:r>
    </w:p>
    <w:p w:rsidR="00564221" w:rsidRPr="008B4F96" w:rsidRDefault="00564221" w:rsidP="00564221">
      <w:pPr>
        <w:spacing w:line="240" w:lineRule="atLeast"/>
        <w:ind w:firstLine="284"/>
        <w:rPr>
          <w:rFonts w:ascii="Times New Roman" w:hAnsi="Times New Roman"/>
          <w:szCs w:val="24"/>
          <w:lang w:val="ru-RU"/>
        </w:rPr>
      </w:pPr>
    </w:p>
    <w:p w:rsidR="00564221" w:rsidRPr="008B4F96" w:rsidRDefault="00564221" w:rsidP="00564221">
      <w:pPr>
        <w:spacing w:line="240" w:lineRule="atLeast"/>
        <w:ind w:firstLine="284"/>
        <w:rPr>
          <w:rFonts w:ascii="Times New Roman" w:hAnsi="Times New Roman"/>
          <w:szCs w:val="24"/>
          <w:lang w:val="ru-RU"/>
        </w:rPr>
      </w:pPr>
    </w:p>
    <w:tbl>
      <w:tblPr>
        <w:tblW w:w="62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69"/>
        <w:gridCol w:w="279"/>
        <w:gridCol w:w="3510"/>
        <w:gridCol w:w="270"/>
        <w:gridCol w:w="900"/>
      </w:tblGrid>
      <w:tr w:rsidR="00564221" w:rsidRPr="008B4F96" w:rsidTr="000D2F42">
        <w:tc>
          <w:tcPr>
            <w:tcW w:w="1269" w:type="dxa"/>
          </w:tcPr>
          <w:p w:rsidR="00564221" w:rsidRPr="008B4F96" w:rsidRDefault="00564221" w:rsidP="000D2F42">
            <w:pPr>
              <w:rPr>
                <w:rFonts w:ascii="Times New Roman" w:hAnsi="Times New Roman"/>
                <w:szCs w:val="24"/>
                <w:lang w:val="ru-RU"/>
              </w:rPr>
            </w:pPr>
          </w:p>
        </w:tc>
        <w:tc>
          <w:tcPr>
            <w:tcW w:w="279" w:type="dxa"/>
          </w:tcPr>
          <w:p w:rsidR="00564221" w:rsidRPr="008B4F96" w:rsidRDefault="00564221" w:rsidP="000D2F42">
            <w:pPr>
              <w:rPr>
                <w:rFonts w:ascii="Times New Roman" w:hAnsi="Times New Roman"/>
                <w:szCs w:val="24"/>
                <w:lang w:val="ru-RU"/>
              </w:rPr>
            </w:pPr>
          </w:p>
        </w:tc>
        <w:tc>
          <w:tcPr>
            <w:tcW w:w="3510" w:type="dxa"/>
          </w:tcPr>
          <w:p w:rsidR="00564221" w:rsidRPr="008B4F96" w:rsidRDefault="00564221" w:rsidP="000D2F42">
            <w:pPr>
              <w:ind w:firstLine="72"/>
              <w:rPr>
                <w:rFonts w:ascii="Times New Roman" w:hAnsi="Times New Roman"/>
                <w:szCs w:val="24"/>
                <w:lang w:val="ru-RU"/>
              </w:rPr>
            </w:pPr>
            <w:r w:rsidRPr="008B4F96">
              <w:rPr>
                <w:rFonts w:ascii="Times New Roman" w:hAnsi="Times New Roman"/>
                <w:b/>
                <w:szCs w:val="24"/>
                <w:lang w:val="ru-RU"/>
              </w:rPr>
              <w:t>Начисленная страховая премия</w:t>
            </w:r>
          </w:p>
        </w:tc>
        <w:tc>
          <w:tcPr>
            <w:tcW w:w="270" w:type="dxa"/>
          </w:tcPr>
          <w:p w:rsidR="00564221" w:rsidRPr="008B4F96" w:rsidRDefault="00564221" w:rsidP="000D2F42">
            <w:pPr>
              <w:rPr>
                <w:rFonts w:ascii="Times New Roman" w:hAnsi="Times New Roman"/>
                <w:szCs w:val="24"/>
                <w:lang w:val="ru-RU"/>
              </w:rPr>
            </w:pPr>
          </w:p>
        </w:tc>
        <w:tc>
          <w:tcPr>
            <w:tcW w:w="900" w:type="dxa"/>
          </w:tcPr>
          <w:p w:rsidR="00564221" w:rsidRPr="008B4F96" w:rsidRDefault="00564221" w:rsidP="000D2F42">
            <w:pPr>
              <w:ind w:firstLine="1242"/>
              <w:rPr>
                <w:rFonts w:ascii="Times New Roman" w:hAnsi="Times New Roman"/>
                <w:szCs w:val="24"/>
                <w:lang w:val="ru-RU"/>
              </w:rPr>
            </w:pPr>
          </w:p>
        </w:tc>
      </w:tr>
      <w:tr w:rsidR="00564221" w:rsidRPr="008B4F96" w:rsidTr="000D2F42">
        <w:trPr>
          <w:trHeight w:val="278"/>
        </w:trPr>
        <w:tc>
          <w:tcPr>
            <w:tcW w:w="1269" w:type="dxa"/>
          </w:tcPr>
          <w:p w:rsidR="00564221" w:rsidRPr="008B4F96" w:rsidRDefault="00564221" w:rsidP="000D2F42">
            <w:pPr>
              <w:rPr>
                <w:rFonts w:ascii="Times New Roman" w:hAnsi="Times New Roman"/>
                <w:b/>
                <w:szCs w:val="24"/>
                <w:lang w:val="ru-RU"/>
              </w:rPr>
            </w:pPr>
            <w:r w:rsidRPr="008B4F96">
              <w:rPr>
                <w:rFonts w:ascii="Times New Roman" w:hAnsi="Times New Roman"/>
                <w:b/>
                <w:szCs w:val="24"/>
                <w:lang w:val="ru-RU"/>
              </w:rPr>
              <w:t>Тариф</w:t>
            </w:r>
          </w:p>
        </w:tc>
        <w:tc>
          <w:tcPr>
            <w:tcW w:w="279" w:type="dxa"/>
          </w:tcPr>
          <w:p w:rsidR="00564221" w:rsidRPr="008B4F96" w:rsidRDefault="00564221" w:rsidP="000D2F42">
            <w:pPr>
              <w:ind w:left="-9" w:firstLine="9"/>
              <w:rPr>
                <w:rFonts w:ascii="Times New Roman" w:hAnsi="Times New Roman"/>
                <w:szCs w:val="24"/>
                <w:lang w:val="ru-RU"/>
              </w:rPr>
            </w:pPr>
            <w:r w:rsidRPr="008B4F96">
              <w:rPr>
                <w:rFonts w:ascii="Times New Roman" w:hAnsi="Times New Roman"/>
                <w:szCs w:val="24"/>
                <w:lang w:val="ru-RU"/>
              </w:rPr>
              <w:t>=</w:t>
            </w:r>
          </w:p>
        </w:tc>
        <w:tc>
          <w:tcPr>
            <w:tcW w:w="3510" w:type="dxa"/>
          </w:tcPr>
          <w:p w:rsidR="00564221" w:rsidRPr="008B4F96" w:rsidRDefault="00564221" w:rsidP="000D2F42">
            <w:pPr>
              <w:pBdr>
                <w:bottom w:val="single" w:sz="6" w:space="1" w:color="auto"/>
              </w:pBdr>
              <w:rPr>
                <w:rFonts w:ascii="Times New Roman" w:hAnsi="Times New Roman"/>
                <w:sz w:val="8"/>
                <w:szCs w:val="24"/>
                <w:u w:val="single"/>
                <w:lang w:val="ru-RU"/>
              </w:rPr>
            </w:pPr>
          </w:p>
          <w:p w:rsidR="00564221" w:rsidRPr="008B4F96" w:rsidRDefault="00564221" w:rsidP="000D2F42">
            <w:pPr>
              <w:spacing w:before="60"/>
              <w:ind w:right="845"/>
              <w:rPr>
                <w:rFonts w:ascii="Times New Roman" w:hAnsi="Times New Roman"/>
                <w:szCs w:val="24"/>
                <w:u w:val="single"/>
                <w:lang w:val="ru-RU"/>
              </w:rPr>
            </w:pPr>
            <w:r w:rsidRPr="008B4F96">
              <w:rPr>
                <w:rFonts w:ascii="Times New Roman" w:hAnsi="Times New Roman"/>
                <w:b/>
                <w:szCs w:val="24"/>
                <w:lang w:val="ru-RU"/>
              </w:rPr>
              <w:t xml:space="preserve"> Страховая сумма</w:t>
            </w:r>
          </w:p>
        </w:tc>
        <w:tc>
          <w:tcPr>
            <w:tcW w:w="270" w:type="dxa"/>
          </w:tcPr>
          <w:p w:rsidR="00564221" w:rsidRPr="008B4F96" w:rsidRDefault="00564221" w:rsidP="000D2F42">
            <w:pPr>
              <w:rPr>
                <w:rFonts w:ascii="Times New Roman" w:hAnsi="Times New Roman"/>
                <w:szCs w:val="24"/>
                <w:lang w:val="ru-RU"/>
              </w:rPr>
            </w:pPr>
            <w:r w:rsidRPr="008B4F96">
              <w:rPr>
                <w:rFonts w:ascii="Times New Roman" w:hAnsi="Times New Roman"/>
                <w:szCs w:val="24"/>
                <w:lang w:val="ru-RU"/>
              </w:rPr>
              <w:t>x</w:t>
            </w:r>
          </w:p>
        </w:tc>
        <w:tc>
          <w:tcPr>
            <w:tcW w:w="900" w:type="dxa"/>
          </w:tcPr>
          <w:p w:rsidR="00564221" w:rsidRPr="008B4F96" w:rsidRDefault="00564221" w:rsidP="000D2F42">
            <w:pPr>
              <w:rPr>
                <w:rFonts w:ascii="Times New Roman" w:hAnsi="Times New Roman"/>
                <w:szCs w:val="24"/>
                <w:lang w:val="ru-RU"/>
              </w:rPr>
            </w:pPr>
            <w:r w:rsidRPr="008B4F96">
              <w:rPr>
                <w:rFonts w:ascii="Times New Roman" w:hAnsi="Times New Roman"/>
                <w:szCs w:val="24"/>
                <w:lang w:val="ru-RU"/>
              </w:rPr>
              <w:t>100%</w:t>
            </w:r>
          </w:p>
        </w:tc>
      </w:tr>
      <w:tr w:rsidR="00564221" w:rsidRPr="008B4F96" w:rsidTr="000D2F42">
        <w:trPr>
          <w:trHeight w:val="143"/>
        </w:trPr>
        <w:tc>
          <w:tcPr>
            <w:tcW w:w="1269" w:type="dxa"/>
          </w:tcPr>
          <w:p w:rsidR="00564221" w:rsidRPr="008B4F96" w:rsidRDefault="00564221" w:rsidP="000D2F42">
            <w:pPr>
              <w:spacing w:line="240" w:lineRule="atLeast"/>
              <w:rPr>
                <w:rFonts w:ascii="Times New Roman" w:hAnsi="Times New Roman"/>
                <w:szCs w:val="24"/>
                <w:lang w:val="ru-RU"/>
              </w:rPr>
            </w:pPr>
          </w:p>
        </w:tc>
        <w:tc>
          <w:tcPr>
            <w:tcW w:w="279" w:type="dxa"/>
          </w:tcPr>
          <w:p w:rsidR="00564221" w:rsidRPr="008B4F96" w:rsidRDefault="00564221" w:rsidP="000D2F42">
            <w:pPr>
              <w:spacing w:line="240" w:lineRule="atLeast"/>
              <w:rPr>
                <w:rFonts w:ascii="Times New Roman" w:hAnsi="Times New Roman"/>
                <w:szCs w:val="24"/>
                <w:lang w:val="ru-RU"/>
              </w:rPr>
            </w:pPr>
          </w:p>
        </w:tc>
        <w:tc>
          <w:tcPr>
            <w:tcW w:w="3510" w:type="dxa"/>
          </w:tcPr>
          <w:p w:rsidR="00564221" w:rsidRPr="008B4F96" w:rsidRDefault="00564221" w:rsidP="000D2F42">
            <w:pPr>
              <w:spacing w:line="240" w:lineRule="atLeast"/>
              <w:ind w:firstLine="252"/>
              <w:rPr>
                <w:rFonts w:ascii="Times New Roman" w:hAnsi="Times New Roman"/>
                <w:szCs w:val="24"/>
                <w:lang w:val="ru-RU"/>
              </w:rPr>
            </w:pPr>
          </w:p>
        </w:tc>
        <w:tc>
          <w:tcPr>
            <w:tcW w:w="270" w:type="dxa"/>
          </w:tcPr>
          <w:p w:rsidR="00564221" w:rsidRPr="008B4F96" w:rsidRDefault="00564221" w:rsidP="000D2F42">
            <w:pPr>
              <w:spacing w:line="240" w:lineRule="atLeast"/>
              <w:rPr>
                <w:rFonts w:ascii="Times New Roman" w:hAnsi="Times New Roman"/>
                <w:szCs w:val="24"/>
                <w:lang w:val="ru-RU"/>
              </w:rPr>
            </w:pPr>
          </w:p>
        </w:tc>
        <w:tc>
          <w:tcPr>
            <w:tcW w:w="900" w:type="dxa"/>
          </w:tcPr>
          <w:p w:rsidR="00564221" w:rsidRPr="008B4F96" w:rsidRDefault="00564221" w:rsidP="000D2F42">
            <w:pPr>
              <w:spacing w:line="240" w:lineRule="atLeast"/>
              <w:rPr>
                <w:rFonts w:ascii="Times New Roman" w:hAnsi="Times New Roman"/>
                <w:szCs w:val="24"/>
                <w:lang w:val="ru-RU"/>
              </w:rPr>
            </w:pPr>
          </w:p>
        </w:tc>
      </w:tr>
    </w:tbl>
    <w:p w:rsidR="00564221" w:rsidRPr="008B4F96" w:rsidRDefault="00564221" w:rsidP="00564221">
      <w:pPr>
        <w:spacing w:line="240" w:lineRule="atLeast"/>
        <w:ind w:firstLine="284"/>
        <w:rPr>
          <w:rFonts w:ascii="Times New Roman" w:hAnsi="Times New Roman"/>
          <w:szCs w:val="24"/>
          <w:lang w:val="ru-RU"/>
        </w:rPr>
      </w:pPr>
    </w:p>
    <w:p w:rsidR="00564221" w:rsidRPr="008B4F96" w:rsidRDefault="00564221" w:rsidP="00A67F2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232. В колонках 5, 9, 13, 17, 21 отчета номер 17 заполняются величины взят</w:t>
      </w:r>
      <w:r w:rsidR="00A67F2D" w:rsidRPr="008B4F96">
        <w:rPr>
          <w:rFonts w:ascii="Times New Roman" w:hAnsi="Times New Roman"/>
          <w:szCs w:val="24"/>
          <w:lang w:val="ru-RU"/>
        </w:rPr>
        <w:t>ых на себя ответственностей (страховые суммы) по договорам страхования по тарифам, соответственно примененным в предыдущих колонках.</w:t>
      </w:r>
    </w:p>
    <w:p w:rsidR="00205374" w:rsidRPr="008B4F96" w:rsidRDefault="00205374">
      <w:pPr>
        <w:spacing w:line="240" w:lineRule="atLeast"/>
        <w:rPr>
          <w:rFonts w:ascii="Times New Roman" w:hAnsi="Times New Roman"/>
          <w:szCs w:val="24"/>
          <w:lang w:val="ru-RU"/>
        </w:rPr>
      </w:pPr>
    </w:p>
    <w:p w:rsidR="00205374" w:rsidRPr="008B4F96" w:rsidRDefault="00205374">
      <w:pPr>
        <w:pStyle w:val="1"/>
        <w:numPr>
          <w:ilvl w:val="0"/>
          <w:numId w:val="0"/>
        </w:numPr>
        <w:spacing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lastRenderedPageBreak/>
        <w:t>ГЛАВА 18. ПОРЯДОК ЗАПОЛНЕНИЯ ОТЧЕТА НОМЕР 18</w:t>
      </w:r>
    </w:p>
    <w:p w:rsidR="00205374" w:rsidRPr="008B4F96" w:rsidRDefault="00205374">
      <w:pPr>
        <w:pStyle w:val="1"/>
        <w:numPr>
          <w:ilvl w:val="0"/>
          <w:numId w:val="0"/>
        </w:numPr>
        <w:spacing w:after="120" w:line="240" w:lineRule="atLeast"/>
        <w:jc w:val="center"/>
        <w:rPr>
          <w:rFonts w:ascii="Times New Roman" w:hAnsi="Times New Roman"/>
          <w:color w:val="auto"/>
          <w:sz w:val="20"/>
          <w:szCs w:val="24"/>
          <w:lang w:val="ru-RU"/>
        </w:rPr>
      </w:pPr>
      <w:r w:rsidRPr="008B4F96">
        <w:rPr>
          <w:rFonts w:ascii="Times New Roman" w:hAnsi="Times New Roman"/>
          <w:color w:val="auto"/>
          <w:sz w:val="20"/>
          <w:szCs w:val="24"/>
          <w:lang w:val="ru-RU"/>
        </w:rPr>
        <w:t>“О КРУПНЫХ СТРАХОВАТЕЛЯХ (ЗАСТРАХОВАННЫХ ЛИЦАХ)</w:t>
      </w:r>
      <w:bookmarkEnd w:id="33"/>
      <w:r w:rsidRPr="008B4F96">
        <w:rPr>
          <w:rFonts w:ascii="Times New Roman" w:hAnsi="Times New Roman"/>
          <w:color w:val="auto"/>
          <w:sz w:val="20"/>
          <w:szCs w:val="24"/>
          <w:lang w:val="ru-RU"/>
        </w:rPr>
        <w:t>“</w:t>
      </w:r>
    </w:p>
    <w:p w:rsidR="00205374" w:rsidRPr="008B4F96" w:rsidRDefault="00A67F2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233</w:t>
      </w:r>
      <w:r w:rsidR="00205374" w:rsidRPr="008B4F96">
        <w:rPr>
          <w:rFonts w:ascii="Times New Roman" w:hAnsi="Times New Roman"/>
          <w:szCs w:val="24"/>
          <w:lang w:val="ru-RU"/>
        </w:rPr>
        <w:t>. Отчет номер 18 заполняется по части крупных страхователей (застрахованных лиц) страховой компа</w:t>
      </w:r>
      <w:r w:rsidR="00205374" w:rsidRPr="008B4F96">
        <w:rPr>
          <w:rFonts w:ascii="Times New Roman" w:hAnsi="Times New Roman"/>
          <w:szCs w:val="24"/>
          <w:lang w:val="ru-RU"/>
        </w:rPr>
        <w:softHyphen/>
        <w:t xml:space="preserve">нии </w:t>
      </w:r>
      <w:r w:rsidRPr="008B4F96">
        <w:rPr>
          <w:rFonts w:ascii="Times New Roman" w:hAnsi="Times New Roman"/>
          <w:szCs w:val="24"/>
          <w:lang w:val="ru-RU"/>
        </w:rPr>
        <w:t>на</w:t>
      </w:r>
      <w:r w:rsidR="00205374" w:rsidRPr="008B4F96">
        <w:rPr>
          <w:rFonts w:ascii="Times New Roman" w:hAnsi="Times New Roman"/>
          <w:szCs w:val="24"/>
          <w:lang w:val="ru-RU"/>
        </w:rPr>
        <w:t xml:space="preserve"> отчетн</w:t>
      </w:r>
      <w:r w:rsidRPr="008B4F96">
        <w:rPr>
          <w:rFonts w:ascii="Times New Roman" w:hAnsi="Times New Roman"/>
          <w:szCs w:val="24"/>
          <w:lang w:val="ru-RU"/>
        </w:rPr>
        <w:t>ую дату</w:t>
      </w:r>
      <w:r w:rsidR="00205374" w:rsidRPr="008B4F96">
        <w:rPr>
          <w:rFonts w:ascii="Times New Roman" w:hAnsi="Times New Roman"/>
          <w:szCs w:val="24"/>
          <w:lang w:val="ru-RU"/>
        </w:rPr>
        <w:t>.</w:t>
      </w:r>
    </w:p>
    <w:p w:rsidR="00A67F2D" w:rsidRPr="008B4F96" w:rsidRDefault="00A67F2D">
      <w:pPr>
        <w:spacing w:line="240" w:lineRule="atLeast"/>
        <w:ind w:firstLine="284"/>
        <w:jc w:val="both"/>
        <w:rPr>
          <w:rFonts w:ascii="Times New Roman" w:hAnsi="Times New Roman"/>
          <w:szCs w:val="24"/>
          <w:lang w:val="ru-RU"/>
        </w:rPr>
      </w:pPr>
    </w:p>
    <w:p w:rsidR="00205374" w:rsidRPr="008B4F96" w:rsidRDefault="00A67F2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234</w:t>
      </w:r>
      <w:r w:rsidR="00205374" w:rsidRPr="008B4F96">
        <w:rPr>
          <w:rFonts w:ascii="Times New Roman" w:hAnsi="Times New Roman"/>
          <w:szCs w:val="24"/>
          <w:lang w:val="ru-RU"/>
        </w:rPr>
        <w:t xml:space="preserve">. В контексте настоящего Положения крупными считаются те клиенты, которые являются стороной тех договоров страхования, </w:t>
      </w:r>
      <w:r w:rsidRPr="008B4F96">
        <w:rPr>
          <w:rFonts w:ascii="Times New Roman" w:hAnsi="Times New Roman"/>
          <w:szCs w:val="24"/>
          <w:lang w:val="ru-RU"/>
        </w:rPr>
        <w:t xml:space="preserve">предусмотренная </w:t>
      </w:r>
      <w:r w:rsidR="00205374" w:rsidRPr="008B4F96">
        <w:rPr>
          <w:rFonts w:ascii="Times New Roman" w:hAnsi="Times New Roman"/>
          <w:szCs w:val="24"/>
          <w:lang w:val="ru-RU"/>
        </w:rPr>
        <w:t>валовая величина страховых премий по которым за отчетный период превышает 20% общей величины валовых страховых премий по договорам страхования для данного класса страхования, действующим в страховой компании на конец отчетного периода.</w:t>
      </w:r>
      <w:bookmarkStart w:id="34" w:name="OLE_LINK5"/>
      <w:bookmarkStart w:id="35" w:name="OLE_LINK6"/>
    </w:p>
    <w:bookmarkEnd w:id="34"/>
    <w:bookmarkEnd w:id="35"/>
    <w:p w:rsidR="00A67F2D" w:rsidRPr="008B4F96" w:rsidRDefault="00A67F2D">
      <w:pPr>
        <w:spacing w:line="240" w:lineRule="atLeast"/>
        <w:ind w:firstLine="284"/>
        <w:jc w:val="both"/>
        <w:rPr>
          <w:rFonts w:ascii="Times New Roman" w:hAnsi="Times New Roman"/>
          <w:szCs w:val="24"/>
          <w:lang w:val="ru-RU"/>
        </w:rPr>
      </w:pPr>
    </w:p>
    <w:p w:rsidR="00205374" w:rsidRPr="008B4F96" w:rsidRDefault="00A67F2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235</w:t>
      </w:r>
      <w:r w:rsidR="00205374" w:rsidRPr="008B4F96">
        <w:rPr>
          <w:rFonts w:ascii="Times New Roman" w:hAnsi="Times New Roman"/>
          <w:szCs w:val="24"/>
          <w:lang w:val="ru-RU"/>
        </w:rPr>
        <w:t xml:space="preserve">. </w:t>
      </w:r>
      <w:r w:rsidRPr="008B4F96">
        <w:rPr>
          <w:rFonts w:ascii="Times New Roman" w:hAnsi="Times New Roman"/>
          <w:szCs w:val="24"/>
          <w:lang w:val="ru-RU"/>
        </w:rPr>
        <w:t>Отчет номер 18 заполняется отдельно д</w:t>
      </w:r>
      <w:r w:rsidR="00205374" w:rsidRPr="008B4F96">
        <w:rPr>
          <w:rFonts w:ascii="Times New Roman" w:hAnsi="Times New Roman"/>
          <w:szCs w:val="24"/>
          <w:lang w:val="ru-RU"/>
        </w:rPr>
        <w:t>ля каждого крупного страхователя.</w:t>
      </w:r>
    </w:p>
    <w:p w:rsidR="00A67F2D" w:rsidRPr="008B4F96" w:rsidRDefault="00A67F2D">
      <w:pPr>
        <w:spacing w:line="240" w:lineRule="atLeast"/>
        <w:ind w:firstLine="284"/>
        <w:jc w:val="both"/>
        <w:rPr>
          <w:rFonts w:ascii="Times New Roman" w:hAnsi="Times New Roman"/>
          <w:szCs w:val="24"/>
          <w:lang w:val="ru-RU"/>
        </w:rPr>
      </w:pPr>
    </w:p>
    <w:p w:rsidR="00205374" w:rsidRPr="008B4F96" w:rsidRDefault="00A67F2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236</w:t>
      </w:r>
      <w:r w:rsidR="00205374" w:rsidRPr="008B4F96">
        <w:rPr>
          <w:rFonts w:ascii="Times New Roman" w:hAnsi="Times New Roman"/>
          <w:szCs w:val="24"/>
          <w:lang w:val="ru-RU"/>
        </w:rPr>
        <w:t xml:space="preserve">. В отчете </w:t>
      </w:r>
      <w:r w:rsidRPr="008B4F96">
        <w:rPr>
          <w:rFonts w:ascii="Times New Roman" w:hAnsi="Times New Roman"/>
          <w:szCs w:val="24"/>
          <w:lang w:val="ru-RU"/>
        </w:rPr>
        <w:t xml:space="preserve">номер 18 </w:t>
      </w:r>
      <w:r w:rsidR="00205374" w:rsidRPr="008B4F96">
        <w:rPr>
          <w:rFonts w:ascii="Times New Roman" w:hAnsi="Times New Roman"/>
          <w:szCs w:val="24"/>
          <w:lang w:val="ru-RU"/>
        </w:rPr>
        <w:t xml:space="preserve">резидентность данного страхователя указывается словами “Резидент” или “Нерезидент”. </w:t>
      </w:r>
    </w:p>
    <w:p w:rsidR="00A67F2D" w:rsidRPr="008B4F96" w:rsidRDefault="00A67F2D">
      <w:pPr>
        <w:spacing w:line="240" w:lineRule="atLeast"/>
        <w:ind w:firstLine="284"/>
        <w:jc w:val="both"/>
        <w:rPr>
          <w:rFonts w:ascii="Times New Roman" w:hAnsi="Times New Roman"/>
          <w:szCs w:val="24"/>
          <w:lang w:val="ru-RU"/>
        </w:rPr>
      </w:pPr>
    </w:p>
    <w:p w:rsidR="00205374" w:rsidRPr="008B4F96" w:rsidRDefault="00A67F2D">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237</w:t>
      </w:r>
      <w:r w:rsidR="00205374" w:rsidRPr="008B4F96">
        <w:rPr>
          <w:rFonts w:ascii="Times New Roman" w:hAnsi="Times New Roman"/>
          <w:szCs w:val="24"/>
          <w:lang w:val="ru-RU"/>
        </w:rPr>
        <w:t xml:space="preserve">. В колонках </w:t>
      </w:r>
      <w:r w:rsidRPr="008B4F96">
        <w:rPr>
          <w:rFonts w:ascii="Times New Roman" w:hAnsi="Times New Roman"/>
          <w:szCs w:val="24"/>
          <w:lang w:val="ru-RU"/>
        </w:rPr>
        <w:t xml:space="preserve">2 и 3 </w:t>
      </w:r>
      <w:r w:rsidR="00205374" w:rsidRPr="008B4F96">
        <w:rPr>
          <w:rFonts w:ascii="Times New Roman" w:hAnsi="Times New Roman"/>
          <w:szCs w:val="24"/>
          <w:lang w:val="ru-RU"/>
        </w:rPr>
        <w:t xml:space="preserve">отчета </w:t>
      </w:r>
      <w:r w:rsidRPr="008B4F96">
        <w:rPr>
          <w:rFonts w:ascii="Times New Roman" w:hAnsi="Times New Roman"/>
          <w:szCs w:val="24"/>
          <w:lang w:val="ru-RU"/>
        </w:rPr>
        <w:t xml:space="preserve">номер 18 </w:t>
      </w:r>
      <w:r w:rsidR="00205374" w:rsidRPr="008B4F96">
        <w:rPr>
          <w:rFonts w:ascii="Times New Roman" w:hAnsi="Times New Roman"/>
          <w:szCs w:val="24"/>
          <w:lang w:val="ru-RU"/>
        </w:rPr>
        <w:t>отражаются сроки вступления в силу и завершения договоров страхо</w:t>
      </w:r>
      <w:r w:rsidR="00205374" w:rsidRPr="008B4F96">
        <w:rPr>
          <w:rFonts w:ascii="Times New Roman" w:hAnsi="Times New Roman"/>
          <w:szCs w:val="24"/>
          <w:lang w:val="ru-RU"/>
        </w:rPr>
        <w:softHyphen/>
        <w:t xml:space="preserve">вания, заключенных с данным страхователем в формате день/месяц/год. </w:t>
      </w:r>
    </w:p>
    <w:p w:rsidR="00205374" w:rsidRPr="008B4F96" w:rsidRDefault="00205374">
      <w:pPr>
        <w:spacing w:line="240" w:lineRule="atLeast"/>
        <w:rPr>
          <w:rFonts w:ascii="Times New Roman" w:hAnsi="Times New Roman"/>
          <w:szCs w:val="24"/>
          <w:lang w:val="ru-RU"/>
        </w:rPr>
      </w:pPr>
    </w:p>
    <w:p w:rsidR="00205374" w:rsidRPr="008B4F96" w:rsidRDefault="00205374">
      <w:pPr>
        <w:spacing w:line="240" w:lineRule="atLeast"/>
        <w:rPr>
          <w:rFonts w:ascii="Times New Roman" w:hAnsi="Times New Roman"/>
          <w:szCs w:val="24"/>
          <w:lang w:val="ru-RU"/>
        </w:rPr>
      </w:pPr>
    </w:p>
    <w:p w:rsidR="00205374" w:rsidRPr="008B4F96" w:rsidRDefault="00205374">
      <w:pPr>
        <w:spacing w:line="240" w:lineRule="atLeast"/>
        <w:rPr>
          <w:rFonts w:ascii="Times New Roman" w:hAnsi="Times New Roman"/>
          <w:szCs w:val="24"/>
          <w:lang w:val="ru-RU"/>
        </w:rPr>
      </w:pPr>
    </w:p>
    <w:p w:rsidR="00205374" w:rsidRPr="008B4F96" w:rsidRDefault="006A6C23" w:rsidP="006A6C23">
      <w:pPr>
        <w:pStyle w:val="1"/>
        <w:numPr>
          <w:ilvl w:val="0"/>
          <w:numId w:val="0"/>
        </w:numPr>
        <w:spacing w:line="240" w:lineRule="atLeast"/>
        <w:jc w:val="center"/>
        <w:rPr>
          <w:rFonts w:ascii="Times New Roman" w:hAnsi="Times New Roman"/>
          <w:szCs w:val="24"/>
          <w:lang w:val="ru-RU"/>
        </w:rPr>
      </w:pPr>
      <w:r w:rsidRPr="008B4F96">
        <w:rPr>
          <w:rFonts w:ascii="Times New Roman" w:hAnsi="Times New Roman"/>
          <w:color w:val="auto"/>
          <w:sz w:val="20"/>
          <w:szCs w:val="24"/>
          <w:lang w:val="ru-RU"/>
        </w:rPr>
        <w:t>ГЛАВА 19. ПОРЯДОК ЗАПОЛНЕНИЯ ОТЧЕТА НОМЕР 1</w:t>
      </w:r>
      <w:r w:rsidR="004C20B5" w:rsidRPr="008B4F96">
        <w:rPr>
          <w:rFonts w:ascii="Times New Roman" w:hAnsi="Times New Roman"/>
          <w:color w:val="auto"/>
          <w:sz w:val="20"/>
          <w:szCs w:val="24"/>
          <w:lang w:val="ru-RU"/>
        </w:rPr>
        <w:t>9</w:t>
      </w:r>
    </w:p>
    <w:p w:rsidR="00205374" w:rsidRPr="008B4F96" w:rsidRDefault="006A6C23" w:rsidP="006A6C23">
      <w:pPr>
        <w:spacing w:line="240" w:lineRule="atLeast"/>
        <w:jc w:val="center"/>
        <w:rPr>
          <w:rFonts w:ascii="Times New Roman" w:hAnsi="Times New Roman"/>
          <w:b/>
          <w:lang w:val="ru-RU"/>
        </w:rPr>
      </w:pPr>
      <w:r w:rsidRPr="008B4F96">
        <w:rPr>
          <w:rFonts w:ascii="Times New Roman" w:hAnsi="Times New Roman"/>
          <w:sz w:val="18"/>
          <w:szCs w:val="24"/>
          <w:lang w:val="ru-RU"/>
        </w:rPr>
        <w:t>“</w:t>
      </w:r>
      <w:r w:rsidRPr="008B4F96">
        <w:rPr>
          <w:rFonts w:ascii="Times New Roman" w:hAnsi="Times New Roman"/>
          <w:b/>
          <w:lang w:val="ru-RU"/>
        </w:rPr>
        <w:t>О</w:t>
      </w:r>
      <w:r w:rsidRPr="008B4F96">
        <w:rPr>
          <w:rFonts w:ascii="Arial" w:hAnsi="Arial" w:cs="Arial"/>
          <w:b/>
          <w:lang w:val="ru-RU"/>
        </w:rPr>
        <w:t xml:space="preserve"> </w:t>
      </w:r>
      <w:r w:rsidRPr="008B4F96">
        <w:rPr>
          <w:rFonts w:ascii="Times New Roman" w:hAnsi="Times New Roman"/>
          <w:b/>
          <w:lang w:val="ru-RU"/>
        </w:rPr>
        <w:t>ПРЕДОСТАВЛЕННЫХ ЗАЙМАХ, ДЕБИТОРСКИХ ЗАДОЛЖЕННОСТЯХ И ИНВЕСТИЦИОННЫХ ЦЕННЫХ БУМАГАХ”</w:t>
      </w:r>
    </w:p>
    <w:p w:rsidR="006A6C23" w:rsidRPr="008B4F96" w:rsidRDefault="006A6C23" w:rsidP="006A6C23">
      <w:pPr>
        <w:spacing w:line="240" w:lineRule="atLeast"/>
        <w:jc w:val="both"/>
        <w:rPr>
          <w:rFonts w:ascii="Times New Roman" w:hAnsi="Times New Roman"/>
          <w:b/>
          <w:lang w:val="ru-RU"/>
        </w:rPr>
      </w:pPr>
    </w:p>
    <w:p w:rsidR="006A6C23" w:rsidRPr="008B4F96" w:rsidRDefault="006A6C23" w:rsidP="006A6C23">
      <w:pPr>
        <w:spacing w:line="240" w:lineRule="atLeast"/>
        <w:ind w:firstLine="284"/>
        <w:jc w:val="both"/>
        <w:rPr>
          <w:rFonts w:ascii="Times New Roman" w:hAnsi="Times New Roman"/>
          <w:lang w:val="ru-RU"/>
        </w:rPr>
      </w:pPr>
    </w:p>
    <w:p w:rsidR="006A6C23" w:rsidRPr="008B4F96" w:rsidRDefault="006A6C23" w:rsidP="006A6C23">
      <w:pPr>
        <w:spacing w:line="240" w:lineRule="atLeast"/>
        <w:ind w:firstLine="284"/>
        <w:jc w:val="both"/>
        <w:rPr>
          <w:rFonts w:ascii="Times New Roman" w:hAnsi="Times New Roman"/>
          <w:lang w:val="ru-RU"/>
        </w:rPr>
      </w:pPr>
      <w:r w:rsidRPr="008B4F96">
        <w:rPr>
          <w:rFonts w:ascii="Times New Roman" w:hAnsi="Times New Roman"/>
          <w:lang w:val="ru-RU"/>
        </w:rPr>
        <w:t xml:space="preserve">238. Отчет номер 19 состоит из 4 таблиц. </w:t>
      </w:r>
    </w:p>
    <w:p w:rsidR="006A6C23" w:rsidRPr="008B4F96" w:rsidRDefault="006A6C23" w:rsidP="006A6C23">
      <w:pPr>
        <w:spacing w:line="240" w:lineRule="atLeast"/>
        <w:ind w:firstLine="284"/>
        <w:jc w:val="both"/>
        <w:rPr>
          <w:rFonts w:ascii="Times New Roman" w:hAnsi="Times New Roman"/>
          <w:lang w:val="ru-RU"/>
        </w:rPr>
      </w:pPr>
    </w:p>
    <w:p w:rsidR="006A6C23" w:rsidRPr="008B4F96" w:rsidRDefault="006A6C23" w:rsidP="006A6C23">
      <w:pPr>
        <w:spacing w:line="240" w:lineRule="atLeast"/>
        <w:ind w:firstLine="284"/>
        <w:jc w:val="both"/>
        <w:rPr>
          <w:rFonts w:ascii="Times New Roman" w:hAnsi="Times New Roman"/>
          <w:lang w:val="ru-RU"/>
        </w:rPr>
      </w:pPr>
      <w:r w:rsidRPr="008B4F96">
        <w:rPr>
          <w:rFonts w:ascii="Times New Roman" w:hAnsi="Times New Roman"/>
          <w:lang w:val="ru-RU"/>
        </w:rPr>
        <w:t xml:space="preserve">239. В таблице 1 “Предоставленные займы, дебиторские задолженности, </w:t>
      </w:r>
      <w:r w:rsidR="00A14406" w:rsidRPr="008B4F96">
        <w:rPr>
          <w:rFonts w:ascii="Times New Roman" w:hAnsi="Times New Roman"/>
          <w:lang w:val="ru-RU"/>
        </w:rPr>
        <w:t>кредиты</w:t>
      </w:r>
      <w:r w:rsidRPr="008B4F96">
        <w:rPr>
          <w:rFonts w:ascii="Times New Roman" w:hAnsi="Times New Roman"/>
          <w:lang w:val="ru-RU"/>
        </w:rPr>
        <w:t xml:space="preserve"> и содержащие кредитных риск внебалансовые статьи” </w:t>
      </w:r>
      <w:r w:rsidR="00A14406" w:rsidRPr="008B4F96">
        <w:rPr>
          <w:rFonts w:ascii="Times New Roman" w:hAnsi="Times New Roman"/>
          <w:lang w:val="ru-RU"/>
        </w:rPr>
        <w:t>отчета</w:t>
      </w:r>
      <w:r w:rsidRPr="008B4F96">
        <w:rPr>
          <w:rFonts w:ascii="Times New Roman" w:hAnsi="Times New Roman"/>
          <w:lang w:val="ru-RU"/>
        </w:rPr>
        <w:t xml:space="preserve"> номер 19 заполняются валовые балансовые величины установленных подпунктом 1 пункта 6 Положения 3/09 активов (активов, подлежащих классификации), за исключением признанных согласно Положению 3/09 безнадежных активов и списанных во внебаланс активов. </w:t>
      </w:r>
    </w:p>
    <w:p w:rsidR="006A6C23" w:rsidRPr="008B4F96" w:rsidRDefault="006A6C23" w:rsidP="006A6C23">
      <w:pPr>
        <w:spacing w:line="240" w:lineRule="atLeast"/>
        <w:ind w:firstLine="284"/>
        <w:jc w:val="both"/>
        <w:rPr>
          <w:rFonts w:ascii="Times New Roman" w:hAnsi="Times New Roman"/>
          <w:lang w:val="ru-RU"/>
        </w:rPr>
      </w:pPr>
    </w:p>
    <w:p w:rsidR="006A6C23" w:rsidRPr="008B4F96" w:rsidRDefault="006A6C23" w:rsidP="00B3609B">
      <w:pPr>
        <w:spacing w:line="240" w:lineRule="atLeast"/>
        <w:ind w:firstLine="284"/>
        <w:jc w:val="both"/>
        <w:rPr>
          <w:rFonts w:ascii="Times New Roman" w:hAnsi="Times New Roman"/>
          <w:lang w:val="ru-RU"/>
        </w:rPr>
      </w:pPr>
      <w:r w:rsidRPr="008B4F96">
        <w:rPr>
          <w:rFonts w:ascii="Times New Roman" w:hAnsi="Times New Roman"/>
          <w:lang w:val="ru-RU"/>
        </w:rPr>
        <w:t>240</w:t>
      </w:r>
      <w:r w:rsidR="00B3609B" w:rsidRPr="008B4F96">
        <w:rPr>
          <w:rFonts w:ascii="Times New Roman" w:hAnsi="Times New Roman"/>
          <w:lang w:val="ru-RU"/>
        </w:rPr>
        <w:t>.</w:t>
      </w:r>
      <w:r w:rsidRPr="008B4F96">
        <w:rPr>
          <w:rFonts w:ascii="Times New Roman" w:hAnsi="Times New Roman"/>
          <w:lang w:val="ru-RU"/>
        </w:rPr>
        <w:t xml:space="preserve"> В колонках 14 и 15 строки “1. Займы, предоставленные резидентам и нерезидентам, дебиторские задолженности, вклады” </w:t>
      </w:r>
      <w:r w:rsidR="00B3609B" w:rsidRPr="008B4F96">
        <w:rPr>
          <w:rFonts w:ascii="Times New Roman" w:hAnsi="Times New Roman"/>
          <w:lang w:val="ru-RU"/>
        </w:rPr>
        <w:t xml:space="preserve">отчета номер 19 </w:t>
      </w:r>
      <w:r w:rsidRPr="008B4F96">
        <w:rPr>
          <w:rFonts w:ascii="Times New Roman" w:hAnsi="Times New Roman"/>
          <w:lang w:val="ru-RU"/>
        </w:rPr>
        <w:t xml:space="preserve">заполняются </w:t>
      </w:r>
      <w:r w:rsidR="00B3609B" w:rsidRPr="008B4F96">
        <w:rPr>
          <w:rFonts w:ascii="Times New Roman" w:hAnsi="Times New Roman"/>
          <w:lang w:val="ru-RU"/>
        </w:rPr>
        <w:t xml:space="preserve">суммы </w:t>
      </w:r>
      <w:r w:rsidRPr="008B4F96">
        <w:rPr>
          <w:rFonts w:ascii="Times New Roman" w:hAnsi="Times New Roman"/>
          <w:lang w:val="ru-RU"/>
        </w:rPr>
        <w:t>предусмотренны</w:t>
      </w:r>
      <w:r w:rsidR="00B3609B" w:rsidRPr="008B4F96">
        <w:rPr>
          <w:rFonts w:ascii="Times New Roman" w:hAnsi="Times New Roman"/>
          <w:lang w:val="ru-RU"/>
        </w:rPr>
        <w:t>х</w:t>
      </w:r>
      <w:r w:rsidRPr="008B4F96">
        <w:rPr>
          <w:rFonts w:ascii="Times New Roman" w:hAnsi="Times New Roman"/>
          <w:lang w:val="ru-RU"/>
        </w:rPr>
        <w:t xml:space="preserve"> пунктом 239 настоящего Положения тех активов (по </w:t>
      </w:r>
      <w:r w:rsidR="00B3609B" w:rsidRPr="008B4F96">
        <w:rPr>
          <w:rFonts w:ascii="Times New Roman" w:hAnsi="Times New Roman"/>
          <w:lang w:val="ru-RU"/>
        </w:rPr>
        <w:t>ре</w:t>
      </w:r>
      <w:r w:rsidRPr="008B4F96">
        <w:rPr>
          <w:rFonts w:ascii="Times New Roman" w:hAnsi="Times New Roman"/>
          <w:lang w:val="ru-RU"/>
        </w:rPr>
        <w:t>зидентам и нерезидентам), у которых нет срока погашения и которые не просрочены, а в колонках 16 и 17</w:t>
      </w:r>
      <w:r w:rsidR="00B3609B" w:rsidRPr="008B4F96">
        <w:rPr>
          <w:rFonts w:ascii="Times New Roman" w:hAnsi="Times New Roman"/>
          <w:lang w:val="ru-RU"/>
        </w:rPr>
        <w:t xml:space="preserve"> отражаются итоговые суммы предусмотренных пунктом 239 настоящего Положения всех активов (включая активов без срока погашения) по резидентам и нерезидентам. Причем, цифры последних двух колонок строки “1. Займы, предоставленные резидентам и нерезидентам, дебиторские задолженности, вклады” должны быть равны сумме соответствующих цифр строк 1.1, 1.2 и 1</w:t>
      </w:r>
      <w:r w:rsidR="00923823" w:rsidRPr="008B4F96">
        <w:rPr>
          <w:rFonts w:ascii="Times New Roman" w:hAnsi="Times New Roman"/>
          <w:lang w:val="ru-RU"/>
        </w:rPr>
        <w:t>.</w:t>
      </w:r>
      <w:r w:rsidR="00B3609B" w:rsidRPr="008B4F96">
        <w:rPr>
          <w:rFonts w:ascii="Times New Roman" w:hAnsi="Times New Roman"/>
          <w:lang w:val="ru-RU"/>
        </w:rPr>
        <w:t xml:space="preserve">3 колонки “Итого” и цифр колонок 14 и 15 строки “1. Займы, предоставленные резидентам и нерезидентам, дебиторские задолженности, вклады”. </w:t>
      </w:r>
    </w:p>
    <w:p w:rsidR="00B3609B" w:rsidRPr="008B4F96" w:rsidRDefault="00B3609B" w:rsidP="00B3609B">
      <w:pPr>
        <w:spacing w:line="240" w:lineRule="atLeast"/>
        <w:ind w:firstLine="284"/>
        <w:jc w:val="both"/>
        <w:rPr>
          <w:rFonts w:ascii="Times New Roman" w:hAnsi="Times New Roman"/>
          <w:lang w:val="ru-RU"/>
        </w:rPr>
      </w:pPr>
    </w:p>
    <w:p w:rsidR="00A1402C" w:rsidRPr="008B4F96" w:rsidRDefault="00B3609B" w:rsidP="00B3609B">
      <w:pPr>
        <w:spacing w:line="240" w:lineRule="atLeast"/>
        <w:ind w:firstLine="284"/>
        <w:jc w:val="both"/>
        <w:rPr>
          <w:rFonts w:ascii="Times New Roman" w:hAnsi="Times New Roman"/>
          <w:lang w:val="ru-RU"/>
        </w:rPr>
      </w:pPr>
      <w:r w:rsidRPr="008B4F96">
        <w:rPr>
          <w:rFonts w:ascii="Times New Roman" w:hAnsi="Times New Roman"/>
          <w:lang w:val="ru-RU"/>
        </w:rPr>
        <w:t xml:space="preserve">241. В строке “1.1. </w:t>
      </w:r>
      <w:r w:rsidR="00545136" w:rsidRPr="008B4F96">
        <w:rPr>
          <w:rFonts w:ascii="Times New Roman" w:hAnsi="Times New Roman"/>
          <w:lang w:val="ru-RU"/>
        </w:rPr>
        <w:t>Срочн</w:t>
      </w:r>
      <w:r w:rsidRPr="008B4F96">
        <w:rPr>
          <w:rFonts w:ascii="Times New Roman" w:hAnsi="Times New Roman"/>
          <w:lang w:val="ru-RU"/>
        </w:rPr>
        <w:t xml:space="preserve">ые активы, в том числе:” отчета номер 19 заполняются суммы </w:t>
      </w:r>
      <w:r w:rsidR="00A14406" w:rsidRPr="008B4F96">
        <w:rPr>
          <w:rFonts w:ascii="Times New Roman" w:hAnsi="Times New Roman"/>
          <w:lang w:val="ru-RU"/>
        </w:rPr>
        <w:t>предусмотренных</w:t>
      </w:r>
      <w:r w:rsidRPr="008B4F96">
        <w:rPr>
          <w:rFonts w:ascii="Times New Roman" w:hAnsi="Times New Roman"/>
          <w:lang w:val="ru-RU"/>
        </w:rPr>
        <w:t xml:space="preserve"> пунктом 239 настоящего Положения просроченных активов – по договорным срокам (а не срокам, оставшимся до погашения). Отдельн</w:t>
      </w:r>
      <w:r w:rsidR="00D11080" w:rsidRPr="008B4F96">
        <w:rPr>
          <w:rFonts w:ascii="Times New Roman" w:hAnsi="Times New Roman"/>
          <w:lang w:val="ru-RU"/>
        </w:rPr>
        <w:t>ы</w:t>
      </w:r>
      <w:r w:rsidRPr="008B4F96">
        <w:rPr>
          <w:rFonts w:ascii="Times New Roman" w:hAnsi="Times New Roman"/>
          <w:lang w:val="ru-RU"/>
        </w:rPr>
        <w:t xml:space="preserve">ми строками указываются </w:t>
      </w:r>
      <w:r w:rsidR="00A1402C" w:rsidRPr="008B4F96">
        <w:rPr>
          <w:rFonts w:ascii="Times New Roman" w:hAnsi="Times New Roman"/>
          <w:lang w:val="ru-RU"/>
        </w:rPr>
        <w:t xml:space="preserve">суммы </w:t>
      </w:r>
      <w:r w:rsidR="00D11080" w:rsidRPr="008B4F96">
        <w:rPr>
          <w:rFonts w:ascii="Times New Roman" w:hAnsi="Times New Roman"/>
          <w:lang w:val="ru-RU"/>
        </w:rPr>
        <w:t xml:space="preserve">страховых премий, </w:t>
      </w:r>
      <w:r w:rsidR="00A1402C" w:rsidRPr="008B4F96">
        <w:rPr>
          <w:rFonts w:ascii="Times New Roman" w:hAnsi="Times New Roman"/>
          <w:lang w:val="ru-RU"/>
        </w:rPr>
        <w:t xml:space="preserve">дебиторских задолженностей по возмещениям (в дебиторские задолженности по возмещениям не включаются требования, дебиторские задолженности, возникшие в результате суброгации), </w:t>
      </w:r>
      <w:r w:rsidR="00D11080" w:rsidRPr="008B4F96">
        <w:rPr>
          <w:rFonts w:ascii="Times New Roman" w:hAnsi="Times New Roman"/>
          <w:lang w:val="ru-RU"/>
        </w:rPr>
        <w:t xml:space="preserve">суммы </w:t>
      </w:r>
      <w:r w:rsidR="00A1402C" w:rsidRPr="008B4F96">
        <w:rPr>
          <w:rFonts w:ascii="Times New Roman" w:hAnsi="Times New Roman"/>
          <w:lang w:val="ru-RU"/>
        </w:rPr>
        <w:t>предоставленны</w:t>
      </w:r>
      <w:r w:rsidR="00D11080" w:rsidRPr="008B4F96">
        <w:rPr>
          <w:rFonts w:ascii="Times New Roman" w:hAnsi="Times New Roman"/>
          <w:lang w:val="ru-RU"/>
        </w:rPr>
        <w:t>х</w:t>
      </w:r>
      <w:r w:rsidR="00A1402C" w:rsidRPr="008B4F96">
        <w:rPr>
          <w:rFonts w:ascii="Times New Roman" w:hAnsi="Times New Roman"/>
          <w:lang w:val="ru-RU"/>
        </w:rPr>
        <w:t xml:space="preserve"> займ</w:t>
      </w:r>
      <w:r w:rsidR="00D11080" w:rsidRPr="008B4F96">
        <w:rPr>
          <w:rFonts w:ascii="Times New Roman" w:hAnsi="Times New Roman"/>
          <w:lang w:val="ru-RU"/>
        </w:rPr>
        <w:t>ов</w:t>
      </w:r>
      <w:r w:rsidR="00A1402C" w:rsidRPr="008B4F96">
        <w:rPr>
          <w:rFonts w:ascii="Times New Roman" w:hAnsi="Times New Roman"/>
          <w:lang w:val="ru-RU"/>
        </w:rPr>
        <w:t xml:space="preserve"> и внесенны</w:t>
      </w:r>
      <w:r w:rsidR="00D11080" w:rsidRPr="008B4F96">
        <w:rPr>
          <w:rFonts w:ascii="Times New Roman" w:hAnsi="Times New Roman"/>
          <w:lang w:val="ru-RU"/>
        </w:rPr>
        <w:t>х</w:t>
      </w:r>
      <w:r w:rsidR="00A1402C" w:rsidRPr="008B4F96">
        <w:rPr>
          <w:rFonts w:ascii="Times New Roman" w:hAnsi="Times New Roman"/>
          <w:lang w:val="ru-RU"/>
        </w:rPr>
        <w:t xml:space="preserve"> вклад</w:t>
      </w:r>
      <w:r w:rsidR="00D11080" w:rsidRPr="008B4F96">
        <w:rPr>
          <w:rFonts w:ascii="Times New Roman" w:hAnsi="Times New Roman"/>
          <w:lang w:val="ru-RU"/>
        </w:rPr>
        <w:t>ов</w:t>
      </w:r>
      <w:r w:rsidR="00A1402C" w:rsidRPr="008B4F96">
        <w:rPr>
          <w:rFonts w:ascii="Times New Roman" w:hAnsi="Times New Roman"/>
          <w:lang w:val="ru-RU"/>
        </w:rPr>
        <w:t>.</w:t>
      </w:r>
    </w:p>
    <w:p w:rsidR="00A1402C" w:rsidRPr="008B4F96" w:rsidRDefault="00A1402C" w:rsidP="00B3609B">
      <w:pPr>
        <w:spacing w:line="240" w:lineRule="atLeast"/>
        <w:ind w:firstLine="284"/>
        <w:jc w:val="both"/>
        <w:rPr>
          <w:rFonts w:ascii="Times New Roman" w:hAnsi="Times New Roman"/>
          <w:lang w:val="ru-RU"/>
        </w:rPr>
      </w:pPr>
    </w:p>
    <w:p w:rsidR="00B3609B" w:rsidRPr="008B4F96" w:rsidRDefault="00A1402C" w:rsidP="00B3609B">
      <w:pPr>
        <w:spacing w:line="240" w:lineRule="atLeast"/>
        <w:ind w:firstLine="284"/>
        <w:jc w:val="both"/>
        <w:rPr>
          <w:rFonts w:ascii="Times New Roman" w:hAnsi="Times New Roman"/>
          <w:lang w:val="ru-RU"/>
        </w:rPr>
      </w:pPr>
      <w:r w:rsidRPr="008B4F96">
        <w:rPr>
          <w:rFonts w:ascii="Times New Roman" w:hAnsi="Times New Roman"/>
          <w:lang w:val="ru-RU"/>
        </w:rPr>
        <w:t xml:space="preserve">242. Значение, указанное в  строке “1.1. </w:t>
      </w:r>
      <w:r w:rsidR="00545136" w:rsidRPr="008B4F96">
        <w:rPr>
          <w:rFonts w:ascii="Times New Roman" w:hAnsi="Times New Roman"/>
          <w:lang w:val="ru-RU"/>
        </w:rPr>
        <w:t>С</w:t>
      </w:r>
      <w:r w:rsidRPr="008B4F96">
        <w:rPr>
          <w:rFonts w:ascii="Times New Roman" w:hAnsi="Times New Roman"/>
          <w:lang w:val="ru-RU"/>
        </w:rPr>
        <w:t xml:space="preserve">рочные активы, в том числе:” отчета номер 19 может быть больше или равно итоговой сумме цифр строк “1.1.2. Дебиторские задолженности по возмещениям” и “1.1.3. Предоставленные займы и внесенные вклады”. Причем тому же принципу подчиняются также строки “1.2. Пролонгированные активы, в том числе:” и “1.3. просроченные активы, в том числе:”. </w:t>
      </w:r>
    </w:p>
    <w:p w:rsidR="00205374" w:rsidRPr="008B4F96" w:rsidRDefault="00205374">
      <w:pPr>
        <w:spacing w:line="240" w:lineRule="atLeast"/>
        <w:rPr>
          <w:rFonts w:ascii="Times New Roman" w:hAnsi="Times New Roman"/>
          <w:b/>
          <w:szCs w:val="24"/>
          <w:lang w:val="ru-RU"/>
        </w:rPr>
      </w:pPr>
    </w:p>
    <w:p w:rsidR="00D11080" w:rsidRPr="008B4F96" w:rsidRDefault="00A1402C" w:rsidP="00D11080">
      <w:pPr>
        <w:spacing w:line="240" w:lineRule="atLeast"/>
        <w:ind w:firstLine="284"/>
        <w:jc w:val="both"/>
        <w:rPr>
          <w:rFonts w:ascii="Times New Roman" w:hAnsi="Times New Roman"/>
          <w:lang w:val="ru-RU"/>
        </w:rPr>
      </w:pPr>
      <w:r w:rsidRPr="008B4F96">
        <w:rPr>
          <w:rFonts w:ascii="Times New Roman" w:hAnsi="Times New Roman"/>
          <w:szCs w:val="24"/>
          <w:lang w:val="ru-RU"/>
        </w:rPr>
        <w:t xml:space="preserve">243. </w:t>
      </w:r>
      <w:r w:rsidRPr="008B4F96">
        <w:rPr>
          <w:rFonts w:ascii="Times New Roman" w:hAnsi="Times New Roman"/>
          <w:lang w:val="ru-RU"/>
        </w:rPr>
        <w:t>В строке “1.2. Пролонгированные активы, в том числе:” отчета номер 19 указываются суммы предусмотренных пунктом 239 настоящего Положения активов по фактически пролонгированным дням (а не договорным) в соответс</w:t>
      </w:r>
      <w:r w:rsidR="00D11080" w:rsidRPr="008B4F96">
        <w:rPr>
          <w:rFonts w:ascii="Times New Roman" w:hAnsi="Times New Roman"/>
          <w:lang w:val="ru-RU"/>
        </w:rPr>
        <w:t>т</w:t>
      </w:r>
      <w:r w:rsidRPr="008B4F96">
        <w:rPr>
          <w:rFonts w:ascii="Times New Roman" w:hAnsi="Times New Roman"/>
          <w:lang w:val="ru-RU"/>
        </w:rPr>
        <w:t>вующ</w:t>
      </w:r>
      <w:r w:rsidR="00D11080" w:rsidRPr="008B4F96">
        <w:rPr>
          <w:rFonts w:ascii="Times New Roman" w:hAnsi="Times New Roman"/>
          <w:lang w:val="ru-RU"/>
        </w:rPr>
        <w:t>их</w:t>
      </w:r>
      <w:r w:rsidRPr="008B4F96">
        <w:rPr>
          <w:rFonts w:ascii="Times New Roman" w:hAnsi="Times New Roman"/>
          <w:lang w:val="ru-RU"/>
        </w:rPr>
        <w:t xml:space="preserve"> колонк</w:t>
      </w:r>
      <w:r w:rsidR="00D11080" w:rsidRPr="008B4F96">
        <w:rPr>
          <w:rFonts w:ascii="Times New Roman" w:hAnsi="Times New Roman"/>
          <w:lang w:val="ru-RU"/>
        </w:rPr>
        <w:t>ах</w:t>
      </w:r>
      <w:r w:rsidRPr="008B4F96">
        <w:rPr>
          <w:rFonts w:ascii="Times New Roman" w:hAnsi="Times New Roman"/>
          <w:lang w:val="ru-RU"/>
        </w:rPr>
        <w:t xml:space="preserve">. Причем, если актив был </w:t>
      </w:r>
      <w:r w:rsidR="00A14406" w:rsidRPr="008B4F96">
        <w:rPr>
          <w:rFonts w:ascii="Times New Roman" w:hAnsi="Times New Roman"/>
          <w:lang w:val="ru-RU"/>
        </w:rPr>
        <w:t>пролонгирован</w:t>
      </w:r>
      <w:r w:rsidRPr="008B4F96">
        <w:rPr>
          <w:rFonts w:ascii="Times New Roman" w:hAnsi="Times New Roman"/>
          <w:lang w:val="ru-RU"/>
        </w:rPr>
        <w:t xml:space="preserve"> </w:t>
      </w:r>
      <w:r w:rsidR="00D11080" w:rsidRPr="008B4F96">
        <w:rPr>
          <w:rFonts w:ascii="Times New Roman" w:hAnsi="Times New Roman"/>
          <w:lang w:val="ru-RU"/>
        </w:rPr>
        <w:t xml:space="preserve">несколько раз, то учитывается общее пролонгирование. То есть, если актив был </w:t>
      </w:r>
      <w:r w:rsidR="00A14406" w:rsidRPr="008B4F96">
        <w:rPr>
          <w:rFonts w:ascii="Times New Roman" w:hAnsi="Times New Roman"/>
          <w:lang w:val="ru-RU"/>
        </w:rPr>
        <w:t>пролонгирован</w:t>
      </w:r>
      <w:r w:rsidR="00D11080" w:rsidRPr="008B4F96">
        <w:rPr>
          <w:rFonts w:ascii="Times New Roman" w:hAnsi="Times New Roman"/>
          <w:lang w:val="ru-RU"/>
        </w:rPr>
        <w:t xml:space="preserve"> 3 раза по 40 дней, то сумма актива указывается в колонке “91-180 дней”. Если срок погашения актива был </w:t>
      </w:r>
      <w:r w:rsidR="00A14406" w:rsidRPr="008B4F96">
        <w:rPr>
          <w:rFonts w:ascii="Times New Roman" w:hAnsi="Times New Roman"/>
          <w:lang w:val="ru-RU"/>
        </w:rPr>
        <w:t>пролонгирован</w:t>
      </w:r>
      <w:r w:rsidR="00D11080" w:rsidRPr="008B4F96">
        <w:rPr>
          <w:rFonts w:ascii="Times New Roman" w:hAnsi="Times New Roman"/>
          <w:lang w:val="ru-RU"/>
        </w:rPr>
        <w:t xml:space="preserve"> до окончания начального срока погашения, то со дня пролонгирования актив следует считать </w:t>
      </w:r>
      <w:r w:rsidR="00A14406" w:rsidRPr="008B4F96">
        <w:rPr>
          <w:rFonts w:ascii="Times New Roman" w:hAnsi="Times New Roman"/>
          <w:lang w:val="ru-RU"/>
        </w:rPr>
        <w:t>пролонгированным</w:t>
      </w:r>
      <w:r w:rsidR="00D11080" w:rsidRPr="008B4F96">
        <w:rPr>
          <w:rFonts w:ascii="Times New Roman" w:hAnsi="Times New Roman"/>
          <w:lang w:val="ru-RU"/>
        </w:rPr>
        <w:t xml:space="preserve"> и указывать его в строках 1.2 (пролонгированные активы). Отдельными строками указываются суммы страховых премий, </w:t>
      </w:r>
      <w:r w:rsidR="00D11080" w:rsidRPr="008B4F96">
        <w:rPr>
          <w:rFonts w:ascii="Times New Roman" w:hAnsi="Times New Roman"/>
          <w:lang w:val="ru-RU"/>
        </w:rPr>
        <w:lastRenderedPageBreak/>
        <w:t>дебиторских задолженностей по возмещениям (в дебиторские задолженности по возмещениям не включаются требования, дебиторские задолженности, возникшие в результате суброгации), суммы предоставленных займов и внесенных вкладов.</w:t>
      </w:r>
    </w:p>
    <w:p w:rsidR="00D11080" w:rsidRPr="008B4F96" w:rsidRDefault="00D11080" w:rsidP="00D11080">
      <w:pPr>
        <w:spacing w:line="240" w:lineRule="atLeast"/>
        <w:ind w:firstLine="284"/>
        <w:jc w:val="both"/>
        <w:rPr>
          <w:rFonts w:ascii="Times New Roman" w:hAnsi="Times New Roman"/>
          <w:lang w:val="ru-RU"/>
        </w:rPr>
      </w:pPr>
    </w:p>
    <w:p w:rsidR="00205374" w:rsidRPr="008B4F96" w:rsidRDefault="00D11080" w:rsidP="00A1402C">
      <w:pPr>
        <w:spacing w:line="240" w:lineRule="atLeast"/>
        <w:ind w:firstLine="284"/>
        <w:jc w:val="both"/>
        <w:rPr>
          <w:rFonts w:ascii="Times New Roman" w:hAnsi="Times New Roman"/>
          <w:szCs w:val="24"/>
          <w:lang w:val="ru-RU"/>
        </w:rPr>
      </w:pPr>
      <w:r w:rsidRPr="008B4F96">
        <w:rPr>
          <w:rFonts w:ascii="Times New Roman" w:hAnsi="Times New Roman"/>
          <w:lang w:val="ru-RU"/>
        </w:rPr>
        <w:t>244. В строке “1.3. Просроченные активы, в том числе:” отчета номер 19 указываются суммы предусмотренных пунктом 239 настоящего Положения активов по итоговой сумме просроченных и фактически пролонгированных дней в соответствующих колонках. Например, если актив был пролонгирован на 80 дней и в день представления отчета он уже просрочен на 60 дней, то сумма указывается на строке колонки “91-180 дней”.</w:t>
      </w:r>
      <w:r w:rsidRPr="008B4F96">
        <w:rPr>
          <w:rFonts w:ascii="Arial" w:hAnsi="Arial" w:cs="Arial"/>
          <w:lang w:val="ru-RU"/>
        </w:rPr>
        <w:t xml:space="preserve"> </w:t>
      </w:r>
      <w:r w:rsidRPr="008B4F96">
        <w:rPr>
          <w:rFonts w:ascii="Times New Roman" w:hAnsi="Times New Roman"/>
          <w:lang w:val="ru-RU"/>
        </w:rPr>
        <w:t>Отдельными строками указываются суммы страховых премий, дебиторских задолженностей по возмещениям (в дебиторские задолженности по возмещениям не включаются требования, дебиторские задолженности, возникшие в результате суброгации), суммы предоставленных займов и внесенных вкладов.</w:t>
      </w:r>
      <w:r w:rsidR="00545136" w:rsidRPr="008B4F96">
        <w:rPr>
          <w:rFonts w:ascii="Times New Roman" w:hAnsi="Times New Roman"/>
          <w:lang w:val="ru-RU"/>
        </w:rPr>
        <w:t xml:space="preserve"> Один и тот же актив заполняется в одной из указанных трех строк (то есть, если актив уже </w:t>
      </w:r>
      <w:r w:rsidR="00A14406" w:rsidRPr="008B4F96">
        <w:rPr>
          <w:rFonts w:ascii="Times New Roman" w:hAnsi="Times New Roman"/>
          <w:lang w:val="ru-RU"/>
        </w:rPr>
        <w:t>пролонгирован</w:t>
      </w:r>
      <w:r w:rsidR="00545136" w:rsidRPr="008B4F96">
        <w:rPr>
          <w:rFonts w:ascii="Times New Roman" w:hAnsi="Times New Roman"/>
          <w:lang w:val="ru-RU"/>
        </w:rPr>
        <w:t xml:space="preserve"> или просрочен, то он указывается в соответствующей строке). Причем в </w:t>
      </w:r>
      <w:r w:rsidR="00A14406" w:rsidRPr="008B4F96">
        <w:rPr>
          <w:rFonts w:ascii="Times New Roman" w:hAnsi="Times New Roman"/>
          <w:lang w:val="ru-RU"/>
        </w:rPr>
        <w:t>колонках</w:t>
      </w:r>
      <w:r w:rsidR="00545136" w:rsidRPr="008B4F96">
        <w:rPr>
          <w:rFonts w:ascii="Times New Roman" w:hAnsi="Times New Roman"/>
          <w:lang w:val="ru-RU"/>
        </w:rPr>
        <w:t xml:space="preserve"> 14 и 15  строки “1.3. Просроченные активы, в том числе:” указываются суммы предусмотренных пунктом 239 настоящего Положения активов, у которых нет срока погашения и которые признаны неработающими согласно Положению 3/09. </w:t>
      </w:r>
    </w:p>
    <w:p w:rsidR="00205374" w:rsidRPr="008B4F96" w:rsidRDefault="00205374">
      <w:pPr>
        <w:spacing w:line="240" w:lineRule="atLeast"/>
        <w:rPr>
          <w:rFonts w:ascii="Times New Roman" w:hAnsi="Times New Roman"/>
          <w:szCs w:val="24"/>
          <w:lang w:val="ru-RU"/>
        </w:rPr>
      </w:pPr>
    </w:p>
    <w:p w:rsidR="00545136" w:rsidRPr="008B4F96" w:rsidRDefault="00545136" w:rsidP="00545136">
      <w:pPr>
        <w:spacing w:line="240" w:lineRule="atLeast"/>
        <w:ind w:firstLine="284"/>
        <w:jc w:val="both"/>
        <w:rPr>
          <w:rFonts w:ascii="Times New Roman" w:hAnsi="Times New Roman"/>
          <w:lang w:val="ru-RU"/>
        </w:rPr>
      </w:pPr>
      <w:r w:rsidRPr="008B4F96">
        <w:rPr>
          <w:rFonts w:ascii="Times New Roman" w:hAnsi="Times New Roman"/>
          <w:szCs w:val="24"/>
          <w:lang w:val="ru-RU"/>
        </w:rPr>
        <w:t xml:space="preserve">245. Активы, для которых нет предусмотренных отдельных строк, указываются в строках </w:t>
      </w:r>
      <w:r w:rsidRPr="008B4F96">
        <w:rPr>
          <w:rFonts w:ascii="Times New Roman" w:hAnsi="Times New Roman"/>
          <w:lang w:val="ru-RU"/>
        </w:rPr>
        <w:t>“1.1. Срочные активы, в том числе:”, “1.2. Пролонгированные активы, в том числе:”  и “1.3. Просроченные активы, в том числе:” отчета номер 19.</w:t>
      </w:r>
    </w:p>
    <w:p w:rsidR="00545136" w:rsidRPr="008B4F96" w:rsidRDefault="00545136" w:rsidP="00545136">
      <w:pPr>
        <w:spacing w:line="240" w:lineRule="atLeast"/>
        <w:ind w:firstLine="284"/>
        <w:jc w:val="both"/>
        <w:rPr>
          <w:rFonts w:ascii="Times New Roman" w:hAnsi="Times New Roman"/>
          <w:lang w:val="ru-RU"/>
        </w:rPr>
      </w:pPr>
    </w:p>
    <w:p w:rsidR="00205374" w:rsidRPr="008B4F96" w:rsidRDefault="00545136" w:rsidP="00923823">
      <w:pPr>
        <w:spacing w:line="240" w:lineRule="atLeast"/>
        <w:ind w:firstLine="284"/>
        <w:jc w:val="both"/>
        <w:rPr>
          <w:rFonts w:ascii="Times New Roman" w:hAnsi="Times New Roman"/>
          <w:lang w:val="ru-RU"/>
        </w:rPr>
      </w:pPr>
      <w:r w:rsidRPr="008B4F96">
        <w:rPr>
          <w:rFonts w:ascii="Times New Roman" w:hAnsi="Times New Roman"/>
          <w:lang w:val="ru-RU"/>
        </w:rPr>
        <w:t>246. В колонках 14 и 15 строки “2. Займы, предоставленные нерезидентам, вклады, дебиторские задолженности по ним ” отчета номер 19</w:t>
      </w:r>
      <w:r w:rsidR="00923823" w:rsidRPr="008B4F96">
        <w:rPr>
          <w:rFonts w:ascii="Times New Roman" w:hAnsi="Times New Roman"/>
          <w:lang w:val="ru-RU"/>
        </w:rPr>
        <w:t xml:space="preserve"> указываются суммы предусмотренных пунктом 239 настоящего Положения тех активов (по нерезидентам) у которых нет срока погашения, а в колонках 16 и 17 отражаются итоговые суммы предусмотренных пунктом 239 настоящего Положения всех активов (включая активов без срока погашения) по нерезидентам. В строках 2.1, 2.2 и 2.3 указываются активы, предоставленные нерезидентам, по соответствующей классификации. Эти </w:t>
      </w:r>
      <w:r w:rsidR="00A14406" w:rsidRPr="008B4F96">
        <w:rPr>
          <w:rFonts w:ascii="Times New Roman" w:hAnsi="Times New Roman"/>
          <w:lang w:val="ru-RU"/>
        </w:rPr>
        <w:t>строки</w:t>
      </w:r>
      <w:r w:rsidR="00923823" w:rsidRPr="008B4F96">
        <w:rPr>
          <w:rFonts w:ascii="Times New Roman" w:hAnsi="Times New Roman"/>
          <w:lang w:val="ru-RU"/>
        </w:rPr>
        <w:t xml:space="preserve"> заполняются согласно принципу, установленному для </w:t>
      </w:r>
      <w:r w:rsidR="00A14406" w:rsidRPr="008B4F96">
        <w:rPr>
          <w:rFonts w:ascii="Times New Roman" w:hAnsi="Times New Roman"/>
          <w:lang w:val="ru-RU"/>
        </w:rPr>
        <w:t>заполнения</w:t>
      </w:r>
      <w:r w:rsidR="00923823" w:rsidRPr="008B4F96">
        <w:rPr>
          <w:rFonts w:ascii="Times New Roman" w:hAnsi="Times New Roman"/>
          <w:lang w:val="ru-RU"/>
        </w:rPr>
        <w:t xml:space="preserve"> строк 1.1, 1.2 и 1.3.</w:t>
      </w:r>
    </w:p>
    <w:p w:rsidR="00923823" w:rsidRPr="008B4F96" w:rsidRDefault="00923823" w:rsidP="00923823">
      <w:pPr>
        <w:spacing w:line="240" w:lineRule="atLeast"/>
        <w:ind w:firstLine="284"/>
        <w:jc w:val="both"/>
        <w:rPr>
          <w:rFonts w:ascii="Times New Roman" w:hAnsi="Times New Roman"/>
          <w:lang w:val="ru-RU"/>
        </w:rPr>
      </w:pPr>
    </w:p>
    <w:p w:rsidR="00205374" w:rsidRPr="008B4F96" w:rsidRDefault="00923823" w:rsidP="00310164">
      <w:pPr>
        <w:spacing w:line="240" w:lineRule="atLeast"/>
        <w:ind w:firstLine="284"/>
        <w:jc w:val="both"/>
        <w:rPr>
          <w:rFonts w:ascii="Times New Roman" w:hAnsi="Times New Roman"/>
          <w:lang w:val="ru-RU"/>
        </w:rPr>
      </w:pPr>
      <w:r w:rsidRPr="008B4F96">
        <w:rPr>
          <w:rFonts w:ascii="Times New Roman" w:hAnsi="Times New Roman"/>
          <w:lang w:val="ru-RU"/>
        </w:rPr>
        <w:t>247. В таблице 2 “Величина предоставленных займов, дебиторских задолженностей, резервов по вкладам и содержащим кредитный риск внебала</w:t>
      </w:r>
      <w:r w:rsidR="00A14406">
        <w:rPr>
          <w:rFonts w:ascii="Times New Roman" w:hAnsi="Times New Roman"/>
          <w:lang w:val="en-US"/>
        </w:rPr>
        <w:t>н</w:t>
      </w:r>
      <w:r w:rsidRPr="008B4F96">
        <w:rPr>
          <w:rFonts w:ascii="Times New Roman" w:hAnsi="Times New Roman"/>
          <w:lang w:val="ru-RU"/>
        </w:rPr>
        <w:t xml:space="preserve">совым статьям” отчета номер 19 указывается количество предусмотренных пунктом 239 настоящего Положения тех активов (договоров), валовые балансовые стоимости, остатки резервов, сформированных по ним, и проценты резервирования. Причем суммы внесенных вкладов и предоставленных займов отражаются в </w:t>
      </w:r>
      <w:r w:rsidR="00A14406" w:rsidRPr="008B4F96">
        <w:rPr>
          <w:rFonts w:ascii="Times New Roman" w:hAnsi="Times New Roman"/>
          <w:lang w:val="ru-RU"/>
        </w:rPr>
        <w:t>колонке</w:t>
      </w:r>
      <w:r w:rsidRPr="008B4F96">
        <w:rPr>
          <w:rFonts w:ascii="Times New Roman" w:hAnsi="Times New Roman"/>
          <w:lang w:val="ru-RU"/>
        </w:rPr>
        <w:t xml:space="preserve"> “Предоставленные займы и вклады”, </w:t>
      </w:r>
      <w:r w:rsidR="00310164" w:rsidRPr="008B4F96">
        <w:rPr>
          <w:rFonts w:ascii="Times New Roman" w:hAnsi="Times New Roman"/>
          <w:lang w:val="ru-RU"/>
        </w:rPr>
        <w:t xml:space="preserve">средства, обеспечивающие выполнение обязательств иных лиц, и содержащие кредитный риск внебалансовые </w:t>
      </w:r>
      <w:r w:rsidRPr="008B4F96">
        <w:rPr>
          <w:rFonts w:ascii="Times New Roman" w:hAnsi="Times New Roman"/>
          <w:lang w:val="ru-RU"/>
        </w:rPr>
        <w:t xml:space="preserve">статьи </w:t>
      </w:r>
      <w:r w:rsidR="00310164" w:rsidRPr="008B4F96">
        <w:rPr>
          <w:rFonts w:ascii="Times New Roman" w:hAnsi="Times New Roman"/>
          <w:lang w:val="ru-RU"/>
        </w:rPr>
        <w:t xml:space="preserve"> указываются в колонке “Внебалансовые статьи”, а предусмотренные пунктом 239 настоящего Положения все остальные активы – в колонке “Дебиторские задолженности”. </w:t>
      </w:r>
    </w:p>
    <w:p w:rsidR="00310164" w:rsidRPr="008B4F96" w:rsidRDefault="00310164" w:rsidP="00310164">
      <w:pPr>
        <w:spacing w:line="240" w:lineRule="atLeast"/>
        <w:ind w:firstLine="284"/>
        <w:jc w:val="both"/>
        <w:rPr>
          <w:rFonts w:ascii="Times New Roman" w:hAnsi="Times New Roman"/>
          <w:lang w:val="ru-RU"/>
        </w:rPr>
      </w:pPr>
    </w:p>
    <w:p w:rsidR="00310164" w:rsidRPr="008B4F96" w:rsidRDefault="00310164" w:rsidP="00310164">
      <w:pPr>
        <w:spacing w:line="240" w:lineRule="atLeast"/>
        <w:ind w:firstLine="284"/>
        <w:jc w:val="both"/>
        <w:rPr>
          <w:rFonts w:ascii="Times New Roman" w:hAnsi="Times New Roman"/>
          <w:szCs w:val="24"/>
          <w:lang w:val="ru-RU"/>
        </w:rPr>
      </w:pPr>
      <w:r w:rsidRPr="008B4F96">
        <w:rPr>
          <w:rFonts w:ascii="Times New Roman" w:hAnsi="Times New Roman"/>
          <w:lang w:val="ru-RU"/>
        </w:rPr>
        <w:t>248. В таблице 3 “Величина резерва по потерям по инвестициям в инвестиционные ценные бумаги” отчета номер 19 указываются инвестиционные ценные бумаги, подлежащие классификации согласно Положению 3/09, за исключением ценных бумаг, признанных согласно Положению 3/09, безнадежными и списанных во внебаланс. В колонке “</w:t>
      </w:r>
      <w:r w:rsidR="00F779B4">
        <w:rPr>
          <w:rFonts w:ascii="Times New Roman" w:hAnsi="Times New Roman"/>
          <w:lang w:val="en-US"/>
        </w:rPr>
        <w:t>Совокупная</w:t>
      </w:r>
      <w:r w:rsidR="00F779B4">
        <w:rPr>
          <w:rFonts w:ascii="Times New Roman" w:hAnsi="Times New Roman"/>
          <w:lang w:val="ru-RU"/>
        </w:rPr>
        <w:t xml:space="preserve"> </w:t>
      </w:r>
      <w:r w:rsidR="00F779B4">
        <w:rPr>
          <w:rFonts w:ascii="Times New Roman" w:hAnsi="Times New Roman"/>
          <w:lang w:val="en-US"/>
        </w:rPr>
        <w:t>б</w:t>
      </w:r>
      <w:r w:rsidRPr="008B4F96">
        <w:rPr>
          <w:rFonts w:ascii="Times New Roman" w:hAnsi="Times New Roman"/>
          <w:lang w:val="ru-RU"/>
        </w:rPr>
        <w:t xml:space="preserve">алансовая стоимость” таблицы 3 отражается </w:t>
      </w:r>
      <w:r w:rsidR="00F779B4">
        <w:rPr>
          <w:rFonts w:ascii="Times New Roman" w:hAnsi="Times New Roman"/>
          <w:lang w:val="en-US"/>
        </w:rPr>
        <w:t>совокупная</w:t>
      </w:r>
      <w:r w:rsidRPr="008B4F96">
        <w:rPr>
          <w:rFonts w:ascii="Times New Roman" w:hAnsi="Times New Roman"/>
          <w:lang w:val="ru-RU"/>
        </w:rPr>
        <w:t xml:space="preserve"> </w:t>
      </w:r>
      <w:r w:rsidR="00E66F03" w:rsidRPr="008B4F96">
        <w:rPr>
          <w:rFonts w:ascii="Times New Roman" w:hAnsi="Times New Roman"/>
          <w:lang w:val="ru-RU"/>
        </w:rPr>
        <w:t>б</w:t>
      </w:r>
      <w:r w:rsidRPr="008B4F96">
        <w:rPr>
          <w:rFonts w:ascii="Times New Roman" w:hAnsi="Times New Roman"/>
          <w:lang w:val="ru-RU"/>
        </w:rPr>
        <w:t xml:space="preserve">алансовая стоимость ценной бумаги на дату последнего дня отчетного месяца, в колонке “Остаток (тыс. драмов)”  -  сумма сформированного резерва, в </w:t>
      </w:r>
      <w:r w:rsidR="00A14406" w:rsidRPr="008B4F96">
        <w:rPr>
          <w:rFonts w:ascii="Times New Roman" w:hAnsi="Times New Roman"/>
          <w:lang w:val="ru-RU"/>
        </w:rPr>
        <w:t>колонке</w:t>
      </w:r>
      <w:r w:rsidRPr="008B4F96">
        <w:rPr>
          <w:rFonts w:ascii="Times New Roman" w:hAnsi="Times New Roman"/>
          <w:lang w:val="ru-RU"/>
        </w:rPr>
        <w:t xml:space="preserve"> “%” – процент резервирования. </w:t>
      </w:r>
    </w:p>
    <w:p w:rsidR="00205374" w:rsidRPr="008B4F96" w:rsidRDefault="00205374">
      <w:pPr>
        <w:spacing w:line="240" w:lineRule="atLeast"/>
        <w:rPr>
          <w:rFonts w:ascii="Times New Roman" w:hAnsi="Times New Roman"/>
          <w:szCs w:val="24"/>
          <w:lang w:val="ru-RU"/>
        </w:rPr>
      </w:pPr>
    </w:p>
    <w:p w:rsidR="00310164" w:rsidRPr="008B4F96" w:rsidRDefault="00310164" w:rsidP="00310164">
      <w:pPr>
        <w:spacing w:line="240" w:lineRule="atLeast"/>
        <w:ind w:firstLine="284"/>
        <w:jc w:val="both"/>
        <w:rPr>
          <w:rFonts w:ascii="Times New Roman" w:hAnsi="Times New Roman"/>
          <w:lang w:val="ru-RU"/>
        </w:rPr>
      </w:pPr>
      <w:r w:rsidRPr="008B4F96">
        <w:rPr>
          <w:rFonts w:ascii="Times New Roman" w:hAnsi="Times New Roman"/>
          <w:szCs w:val="24"/>
          <w:lang w:val="ru-RU"/>
        </w:rPr>
        <w:t>249.</w:t>
      </w:r>
      <w:r w:rsidR="00E66F03" w:rsidRPr="008B4F96">
        <w:rPr>
          <w:rFonts w:ascii="Times New Roman" w:hAnsi="Times New Roman"/>
          <w:szCs w:val="24"/>
          <w:lang w:val="ru-RU"/>
        </w:rPr>
        <w:t xml:space="preserve"> У</w:t>
      </w:r>
      <w:r w:rsidR="00E66F03" w:rsidRPr="008B4F96">
        <w:rPr>
          <w:rFonts w:ascii="Times New Roman" w:hAnsi="Times New Roman"/>
          <w:lang w:val="ru-RU"/>
        </w:rPr>
        <w:t>чет</w:t>
      </w:r>
      <w:r w:rsidR="00E66F03" w:rsidRPr="008B4F96">
        <w:rPr>
          <w:rFonts w:ascii="Times New Roman" w:hAnsi="Times New Roman"/>
          <w:szCs w:val="24"/>
          <w:lang w:val="ru-RU"/>
        </w:rPr>
        <w:t xml:space="preserve"> </w:t>
      </w:r>
      <w:r w:rsidR="00E66F03" w:rsidRPr="008B4F96">
        <w:rPr>
          <w:rFonts w:ascii="Times New Roman" w:hAnsi="Times New Roman"/>
          <w:lang w:val="ru-RU"/>
        </w:rPr>
        <w:t>предусмотренных пунктом 139 настоящего Положения активо</w:t>
      </w:r>
      <w:r w:rsidR="00A14406">
        <w:rPr>
          <w:rFonts w:ascii="Times New Roman" w:hAnsi="Times New Roman"/>
          <w:lang w:val="en-US"/>
        </w:rPr>
        <w:t>в</w:t>
      </w:r>
      <w:r w:rsidR="00E66F03" w:rsidRPr="008B4F96">
        <w:rPr>
          <w:rFonts w:ascii="Times New Roman" w:hAnsi="Times New Roman"/>
          <w:lang w:val="ru-RU"/>
        </w:rPr>
        <w:t xml:space="preserve"> и классов ценных бумаг и формирование резервов по ним в</w:t>
      </w:r>
      <w:r w:rsidR="00E66F03" w:rsidRPr="008B4F96">
        <w:rPr>
          <w:rFonts w:ascii="Times New Roman" w:hAnsi="Times New Roman"/>
          <w:szCs w:val="24"/>
          <w:lang w:val="ru-RU"/>
        </w:rPr>
        <w:t xml:space="preserve"> таблице 2 </w:t>
      </w:r>
      <w:r w:rsidR="00E66F03" w:rsidRPr="008B4F96">
        <w:rPr>
          <w:rFonts w:ascii="Times New Roman" w:hAnsi="Times New Roman"/>
          <w:lang w:val="ru-RU"/>
        </w:rPr>
        <w:t>“Величина предоставленных займов, дебиторских задолженностей, резервов по вкладам и содержащим кредитный риск внебала</w:t>
      </w:r>
      <w:r w:rsidR="00A14406">
        <w:rPr>
          <w:rFonts w:ascii="Times New Roman" w:hAnsi="Times New Roman"/>
          <w:lang w:val="en-US"/>
        </w:rPr>
        <w:t>н</w:t>
      </w:r>
      <w:r w:rsidR="00E66F03" w:rsidRPr="008B4F96">
        <w:rPr>
          <w:rFonts w:ascii="Times New Roman" w:hAnsi="Times New Roman"/>
          <w:lang w:val="ru-RU"/>
        </w:rPr>
        <w:t>совым статьям” и таблице 3 “Величина резерва по потерям по инвестициям в инвестиционные ценные бумаги” отчета номер 19 осуществляется согласно Положению 3/09.</w:t>
      </w:r>
    </w:p>
    <w:p w:rsidR="00E66F03" w:rsidRPr="008B4F96" w:rsidRDefault="00E66F03" w:rsidP="00310164">
      <w:pPr>
        <w:spacing w:line="240" w:lineRule="atLeast"/>
        <w:ind w:firstLine="284"/>
        <w:jc w:val="both"/>
        <w:rPr>
          <w:rFonts w:ascii="Times New Roman" w:hAnsi="Times New Roman"/>
          <w:lang w:val="ru-RU"/>
        </w:rPr>
      </w:pPr>
    </w:p>
    <w:p w:rsidR="00E66F03" w:rsidRPr="008B4F96" w:rsidRDefault="00E66F03" w:rsidP="00310164">
      <w:pPr>
        <w:spacing w:line="240" w:lineRule="atLeast"/>
        <w:ind w:firstLine="284"/>
        <w:jc w:val="both"/>
        <w:rPr>
          <w:rFonts w:ascii="Times New Roman" w:hAnsi="Times New Roman"/>
          <w:szCs w:val="24"/>
          <w:lang w:val="ru-RU"/>
        </w:rPr>
      </w:pPr>
      <w:r w:rsidRPr="008B4F96">
        <w:rPr>
          <w:rFonts w:ascii="Times New Roman" w:hAnsi="Times New Roman"/>
          <w:lang w:val="ru-RU"/>
        </w:rPr>
        <w:t>250. В колонке “Неработающие активы (начало месяца) таблицы 4 “Неработающие и списанные во внебалан</w:t>
      </w:r>
      <w:r w:rsidR="00A14406">
        <w:rPr>
          <w:rFonts w:ascii="Times New Roman" w:hAnsi="Times New Roman"/>
          <w:lang w:val="en-US"/>
        </w:rPr>
        <w:t>с</w:t>
      </w:r>
      <w:r w:rsidRPr="008B4F96">
        <w:rPr>
          <w:rFonts w:ascii="Times New Roman" w:hAnsi="Times New Roman"/>
          <w:lang w:val="ru-RU"/>
        </w:rPr>
        <w:t xml:space="preserve"> активы” отчета номер 19 указываются итоговые суммы предусмотренных пунктами 239 и 248 настоящего Положения тех активов, которые согласно Положению 3/09 были классифицированы как неработающие, за исключение списанных во внебаланс активов (далее – неработающие активы) на </w:t>
      </w:r>
      <w:r w:rsidR="00A14406" w:rsidRPr="00A14406">
        <w:rPr>
          <w:rFonts w:ascii="Times New Roman" w:hAnsi="Times New Roman"/>
          <w:lang w:val="ru-RU"/>
        </w:rPr>
        <w:t xml:space="preserve">последнюю </w:t>
      </w:r>
      <w:r w:rsidRPr="008B4F96">
        <w:rPr>
          <w:rFonts w:ascii="Times New Roman" w:hAnsi="Times New Roman"/>
          <w:lang w:val="ru-RU"/>
        </w:rPr>
        <w:t xml:space="preserve">дату месяца, предшествующего отчетому. </w:t>
      </w:r>
    </w:p>
    <w:p w:rsidR="00E66F03" w:rsidRPr="008B4F96" w:rsidRDefault="00E66F03">
      <w:pPr>
        <w:spacing w:line="240" w:lineRule="atLeast"/>
        <w:rPr>
          <w:rFonts w:ascii="Times New Roman" w:hAnsi="Times New Roman"/>
          <w:szCs w:val="24"/>
          <w:lang w:val="ru-RU"/>
        </w:rPr>
      </w:pPr>
    </w:p>
    <w:p w:rsidR="00E66F03" w:rsidRPr="008B4F96" w:rsidRDefault="00E66F03" w:rsidP="00E66F0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251. В колонке “Изменение неработающих активов в течение месяца” таблицы 4 отчета номер 19 отражаются чистые суммы изменений по неработающим активам, произошедших за отчетный период (увеличение или уменьшение).  </w:t>
      </w:r>
    </w:p>
    <w:p w:rsidR="00E66F03" w:rsidRPr="008B4F96" w:rsidRDefault="00E66F03" w:rsidP="00E66F0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lastRenderedPageBreak/>
        <w:t>252. В колонке “Неработающие активы (конец месяца)” таблицы 4 отчета номер 19 отражается итоговая сумма неработающи</w:t>
      </w:r>
      <w:r w:rsidR="00AF6072" w:rsidRPr="008B4F96">
        <w:rPr>
          <w:rFonts w:ascii="Times New Roman" w:hAnsi="Times New Roman"/>
          <w:szCs w:val="24"/>
          <w:lang w:val="ru-RU"/>
        </w:rPr>
        <w:t>х</w:t>
      </w:r>
      <w:r w:rsidRPr="008B4F96">
        <w:rPr>
          <w:rFonts w:ascii="Times New Roman" w:hAnsi="Times New Roman"/>
          <w:szCs w:val="24"/>
          <w:lang w:val="ru-RU"/>
        </w:rPr>
        <w:t xml:space="preserve"> актив</w:t>
      </w:r>
      <w:r w:rsidR="00AF6072" w:rsidRPr="008B4F96">
        <w:rPr>
          <w:rFonts w:ascii="Times New Roman" w:hAnsi="Times New Roman"/>
          <w:szCs w:val="24"/>
          <w:lang w:val="ru-RU"/>
        </w:rPr>
        <w:t xml:space="preserve">ов на </w:t>
      </w:r>
      <w:r w:rsidR="00A14406">
        <w:rPr>
          <w:rFonts w:ascii="Times New Roman" w:hAnsi="Times New Roman"/>
          <w:szCs w:val="24"/>
          <w:lang w:val="en-US"/>
        </w:rPr>
        <w:t xml:space="preserve">последнюю </w:t>
      </w:r>
      <w:r w:rsidR="00AF6072" w:rsidRPr="008B4F96">
        <w:rPr>
          <w:rFonts w:ascii="Times New Roman" w:hAnsi="Times New Roman"/>
          <w:szCs w:val="24"/>
          <w:lang w:val="ru-RU"/>
        </w:rPr>
        <w:t xml:space="preserve">дату отчетного </w:t>
      </w:r>
      <w:r w:rsidR="00A14406" w:rsidRPr="008B4F96">
        <w:rPr>
          <w:rFonts w:ascii="Times New Roman" w:hAnsi="Times New Roman"/>
          <w:szCs w:val="24"/>
          <w:lang w:val="ru-RU"/>
        </w:rPr>
        <w:t>месяца</w:t>
      </w:r>
      <w:r w:rsidR="00AF6072" w:rsidRPr="008B4F96">
        <w:rPr>
          <w:rFonts w:ascii="Times New Roman" w:hAnsi="Times New Roman"/>
          <w:szCs w:val="24"/>
          <w:lang w:val="ru-RU"/>
        </w:rPr>
        <w:t xml:space="preserve">. </w:t>
      </w:r>
    </w:p>
    <w:p w:rsidR="00AF6072" w:rsidRPr="008B4F96" w:rsidRDefault="00AF6072" w:rsidP="00E66F03">
      <w:pPr>
        <w:spacing w:line="240" w:lineRule="atLeast"/>
        <w:ind w:firstLine="284"/>
        <w:jc w:val="both"/>
        <w:rPr>
          <w:rFonts w:ascii="Times New Roman" w:hAnsi="Times New Roman"/>
          <w:szCs w:val="24"/>
          <w:lang w:val="ru-RU"/>
        </w:rPr>
      </w:pPr>
    </w:p>
    <w:p w:rsidR="00AF6072" w:rsidRPr="008B4F96" w:rsidRDefault="00AF6072" w:rsidP="00E66F0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253.</w:t>
      </w:r>
      <w:r w:rsidR="0090060A" w:rsidRPr="008B4F96">
        <w:rPr>
          <w:rFonts w:ascii="Times New Roman" w:hAnsi="Times New Roman"/>
          <w:szCs w:val="24"/>
          <w:lang w:val="ru-RU"/>
        </w:rPr>
        <w:t xml:space="preserve"> Остатки инвалютных статей по неработающим активам на начало месяца, изменения по этим статьям в течение месяца и остатки на конец месяца представляются по сформировавшимся на валютном рынке средним обменным курсам в последний день отчетного месяца, опубликованным Центральным банком. </w:t>
      </w:r>
    </w:p>
    <w:p w:rsidR="0090060A" w:rsidRPr="008B4F96" w:rsidRDefault="0090060A" w:rsidP="00E66F03">
      <w:pPr>
        <w:spacing w:line="240" w:lineRule="atLeast"/>
        <w:ind w:firstLine="284"/>
        <w:jc w:val="both"/>
        <w:rPr>
          <w:rFonts w:ascii="Times New Roman" w:hAnsi="Times New Roman"/>
          <w:szCs w:val="24"/>
          <w:lang w:val="ru-RU"/>
        </w:rPr>
      </w:pPr>
    </w:p>
    <w:p w:rsidR="0090060A" w:rsidRPr="008B4F96" w:rsidRDefault="0090060A" w:rsidP="00E66F0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254. В колонке “Внебалансовый остаток на начало месяца” отчета номер 19 отражается общая сумма списанных во внебаланс неработающих активов на дату последнего дня месяца, предшествующего отчетному.</w:t>
      </w:r>
    </w:p>
    <w:p w:rsidR="0090060A" w:rsidRPr="008B4F96" w:rsidRDefault="0090060A" w:rsidP="00E66F03">
      <w:pPr>
        <w:spacing w:line="240" w:lineRule="atLeast"/>
        <w:ind w:firstLine="284"/>
        <w:jc w:val="both"/>
        <w:rPr>
          <w:rFonts w:ascii="Times New Roman" w:hAnsi="Times New Roman"/>
          <w:szCs w:val="24"/>
          <w:lang w:val="ru-RU"/>
        </w:rPr>
      </w:pPr>
    </w:p>
    <w:p w:rsidR="0090060A" w:rsidRPr="008B4F96" w:rsidRDefault="0090060A" w:rsidP="00E66F0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255. В колонке “Активы, списанные во внебаланс в течение месяца” отчета номер 19 отражается общая сумма неработающих активов, списанные во внебаланс в течение отчетного месяца”.</w:t>
      </w:r>
    </w:p>
    <w:p w:rsidR="0090060A" w:rsidRPr="008B4F96" w:rsidRDefault="0090060A" w:rsidP="00E66F03">
      <w:pPr>
        <w:spacing w:line="240" w:lineRule="atLeast"/>
        <w:ind w:firstLine="284"/>
        <w:jc w:val="both"/>
        <w:rPr>
          <w:rFonts w:ascii="Times New Roman" w:hAnsi="Times New Roman"/>
          <w:szCs w:val="24"/>
          <w:lang w:val="ru-RU"/>
        </w:rPr>
      </w:pPr>
    </w:p>
    <w:p w:rsidR="0090060A" w:rsidRPr="008B4F96" w:rsidRDefault="0090060A" w:rsidP="00E66F0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256. В колонке “Возврат списанных во внебаланс активов в течение месяца” отчета номер 19 отражается общая сумма списанных с баланса активов, возвращенных или погашенных со стороны заемщиков активов в течение отчетного месяца.</w:t>
      </w:r>
    </w:p>
    <w:p w:rsidR="0090060A" w:rsidRPr="008B4F96" w:rsidRDefault="0090060A" w:rsidP="00E66F03">
      <w:pPr>
        <w:spacing w:line="240" w:lineRule="atLeast"/>
        <w:ind w:firstLine="284"/>
        <w:jc w:val="both"/>
        <w:rPr>
          <w:rFonts w:ascii="Times New Roman" w:hAnsi="Times New Roman"/>
          <w:szCs w:val="24"/>
          <w:lang w:val="ru-RU"/>
        </w:rPr>
      </w:pPr>
    </w:p>
    <w:p w:rsidR="00205374" w:rsidRPr="008B4F96" w:rsidRDefault="0090060A" w:rsidP="00B37689">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257.  В колонке “Списания из внебаланса в течение месяца” </w:t>
      </w:r>
      <w:r w:rsidR="00B37689" w:rsidRPr="008B4F96">
        <w:rPr>
          <w:rFonts w:ascii="Times New Roman" w:hAnsi="Times New Roman"/>
          <w:szCs w:val="24"/>
          <w:lang w:val="ru-RU"/>
        </w:rPr>
        <w:t xml:space="preserve">отчета номер 19 </w:t>
      </w:r>
      <w:r w:rsidRPr="008B4F96">
        <w:rPr>
          <w:rFonts w:ascii="Times New Roman" w:hAnsi="Times New Roman"/>
          <w:szCs w:val="24"/>
          <w:lang w:val="ru-RU"/>
        </w:rPr>
        <w:t xml:space="preserve">отражаются общая сумма общая сумма </w:t>
      </w:r>
      <w:r w:rsidR="00B37689" w:rsidRPr="008B4F96">
        <w:rPr>
          <w:rFonts w:ascii="Times New Roman" w:hAnsi="Times New Roman"/>
          <w:szCs w:val="24"/>
          <w:lang w:val="ru-RU"/>
        </w:rPr>
        <w:t xml:space="preserve">списанных из внебалансовых счетов </w:t>
      </w:r>
      <w:r w:rsidRPr="008B4F96">
        <w:rPr>
          <w:rFonts w:ascii="Times New Roman" w:hAnsi="Times New Roman"/>
          <w:szCs w:val="24"/>
          <w:lang w:val="ru-RU"/>
        </w:rPr>
        <w:t>активов</w:t>
      </w:r>
      <w:r w:rsidR="00B37689" w:rsidRPr="008B4F96">
        <w:rPr>
          <w:rFonts w:ascii="Times New Roman" w:hAnsi="Times New Roman"/>
          <w:szCs w:val="24"/>
          <w:lang w:val="ru-RU"/>
        </w:rPr>
        <w:t xml:space="preserve"> в течение отчетного месяца на основаниях, установленных пунктом 47 Положения 3/09. </w:t>
      </w:r>
    </w:p>
    <w:p w:rsidR="00B37689" w:rsidRPr="008B4F96" w:rsidRDefault="00B37689" w:rsidP="00B37689">
      <w:pPr>
        <w:spacing w:line="240" w:lineRule="atLeast"/>
        <w:ind w:firstLine="284"/>
        <w:jc w:val="both"/>
        <w:rPr>
          <w:rFonts w:ascii="Times New Roman" w:hAnsi="Times New Roman"/>
          <w:szCs w:val="24"/>
          <w:lang w:val="ru-RU"/>
        </w:rPr>
      </w:pPr>
    </w:p>
    <w:p w:rsidR="00B37689" w:rsidRPr="008B4F96" w:rsidRDefault="00B37689" w:rsidP="00B37689">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258. Остатки внебалансовых инвалютных статей на начало месяца, движения по этим статьям в течение месяца и остатки на конец месяца представляются по сформировавшимся на валютном рынке средним обменным курсам в последний день отчетного месяца, опубликованным Центральным банком. </w:t>
      </w:r>
    </w:p>
    <w:p w:rsidR="00B37689" w:rsidRPr="008B4F96" w:rsidRDefault="00B37689" w:rsidP="00B37689">
      <w:pPr>
        <w:spacing w:line="240" w:lineRule="atLeast"/>
        <w:ind w:firstLine="284"/>
        <w:jc w:val="both"/>
        <w:rPr>
          <w:rFonts w:ascii="Times New Roman" w:hAnsi="Times New Roman"/>
          <w:szCs w:val="24"/>
          <w:lang w:val="ru-RU"/>
        </w:rPr>
      </w:pPr>
    </w:p>
    <w:p w:rsidR="00B37689" w:rsidRPr="008B4F96" w:rsidRDefault="00B37689" w:rsidP="00B37689">
      <w:pPr>
        <w:spacing w:line="240" w:lineRule="atLeast"/>
        <w:ind w:firstLine="284"/>
        <w:jc w:val="both"/>
        <w:rPr>
          <w:rFonts w:ascii="Times New Roman" w:hAnsi="Times New Roman"/>
          <w:szCs w:val="24"/>
          <w:lang w:val="ru-RU"/>
        </w:rPr>
      </w:pPr>
    </w:p>
    <w:p w:rsidR="0090060A" w:rsidRPr="008B4F96" w:rsidRDefault="004C20B5" w:rsidP="004C20B5">
      <w:pPr>
        <w:pStyle w:val="1"/>
        <w:numPr>
          <w:ilvl w:val="0"/>
          <w:numId w:val="0"/>
        </w:numPr>
        <w:spacing w:line="240" w:lineRule="atLeast"/>
        <w:jc w:val="center"/>
        <w:rPr>
          <w:rFonts w:ascii="Times New Roman" w:hAnsi="Times New Roman"/>
          <w:szCs w:val="24"/>
          <w:lang w:val="ru-RU"/>
        </w:rPr>
      </w:pPr>
      <w:r w:rsidRPr="008B4F96">
        <w:rPr>
          <w:rFonts w:ascii="Times New Roman" w:hAnsi="Times New Roman"/>
          <w:color w:val="auto"/>
          <w:sz w:val="20"/>
          <w:szCs w:val="24"/>
          <w:lang w:val="ru-RU"/>
        </w:rPr>
        <w:t>ГЛАВА 20. ПОРЯДОК ЗАПОЛНЕНИЯ ОТЧЕТА НОМЕР 20</w:t>
      </w:r>
    </w:p>
    <w:p w:rsidR="00205374" w:rsidRPr="008B4F96" w:rsidRDefault="004C20B5" w:rsidP="004C20B5">
      <w:pPr>
        <w:spacing w:line="240" w:lineRule="atLeast"/>
        <w:jc w:val="center"/>
        <w:rPr>
          <w:rFonts w:ascii="Times New Roman" w:hAnsi="Times New Roman"/>
          <w:b/>
          <w:lang w:val="ru-RU"/>
        </w:rPr>
      </w:pPr>
      <w:r w:rsidRPr="008B4F96">
        <w:rPr>
          <w:rFonts w:ascii="Times New Roman" w:hAnsi="Times New Roman"/>
          <w:b/>
          <w:lang w:val="ru-RU"/>
        </w:rPr>
        <w:t>“</w:t>
      </w:r>
      <w:r w:rsidR="007A4C69" w:rsidRPr="008B4F96">
        <w:rPr>
          <w:rFonts w:ascii="Times New Roman" w:hAnsi="Times New Roman"/>
          <w:b/>
          <w:lang w:val="ru-RU"/>
        </w:rPr>
        <w:t>ОБ ОПЕРАЦИЯХ, СОВЕРШЕННЫХ НА ВТОРИЧНОМ РЫНКЕ ЦЕННЫХ БУМАГ</w:t>
      </w:r>
      <w:r w:rsidRPr="008B4F96">
        <w:rPr>
          <w:rFonts w:ascii="Times New Roman" w:hAnsi="Times New Roman"/>
          <w:b/>
          <w:lang w:val="ru-RU"/>
        </w:rPr>
        <w:t>”</w:t>
      </w:r>
    </w:p>
    <w:p w:rsidR="00205374" w:rsidRPr="008B4F96" w:rsidRDefault="00205374">
      <w:pPr>
        <w:spacing w:line="240" w:lineRule="atLeast"/>
        <w:rPr>
          <w:rFonts w:ascii="Times New Roman" w:hAnsi="Times New Roman"/>
          <w:b/>
          <w:lang w:val="ru-RU"/>
        </w:rPr>
      </w:pPr>
    </w:p>
    <w:p w:rsidR="00205374" w:rsidRPr="008B4F96" w:rsidRDefault="00205374">
      <w:pPr>
        <w:spacing w:line="240" w:lineRule="atLeast"/>
        <w:rPr>
          <w:rFonts w:ascii="Times New Roman" w:hAnsi="Times New Roman"/>
          <w:szCs w:val="24"/>
          <w:lang w:val="ru-RU"/>
        </w:rPr>
      </w:pPr>
    </w:p>
    <w:p w:rsidR="002F67B7" w:rsidRDefault="004C20B5" w:rsidP="0080236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259.</w:t>
      </w:r>
      <w:r w:rsidR="00561933" w:rsidRPr="008B4F96">
        <w:rPr>
          <w:rFonts w:ascii="Times New Roman" w:hAnsi="Times New Roman"/>
          <w:szCs w:val="24"/>
          <w:lang w:val="ru-RU"/>
        </w:rPr>
        <w:t xml:space="preserve"> </w:t>
      </w:r>
      <w:r w:rsidR="00B94E12" w:rsidRPr="008B4F96">
        <w:rPr>
          <w:rFonts w:ascii="Times New Roman" w:hAnsi="Times New Roman"/>
          <w:szCs w:val="24"/>
          <w:lang w:val="ru-RU"/>
        </w:rPr>
        <w:t xml:space="preserve">В отчете номер </w:t>
      </w:r>
      <w:r w:rsidR="00AC47CF">
        <w:rPr>
          <w:rFonts w:ascii="Times New Roman" w:hAnsi="Times New Roman"/>
          <w:szCs w:val="24"/>
          <w:lang w:val="ru-RU"/>
        </w:rPr>
        <w:t xml:space="preserve">20 </w:t>
      </w:r>
      <w:r w:rsidR="00B94E12" w:rsidRPr="008B4F96">
        <w:rPr>
          <w:rFonts w:ascii="Times New Roman" w:hAnsi="Times New Roman"/>
          <w:szCs w:val="24"/>
          <w:lang w:val="ru-RU"/>
        </w:rPr>
        <w:t>заполняются сведения о сделках с ценными бумагами</w:t>
      </w:r>
      <w:r w:rsidR="00AC47CF">
        <w:rPr>
          <w:rFonts w:ascii="Times New Roman" w:hAnsi="Times New Roman"/>
          <w:szCs w:val="24"/>
          <w:lang w:val="ru-RU"/>
        </w:rPr>
        <w:t xml:space="preserve"> и производными финансовыми инструментами</w:t>
      </w:r>
      <w:r w:rsidR="00B94E12" w:rsidRPr="008B4F96">
        <w:rPr>
          <w:rFonts w:ascii="Times New Roman" w:hAnsi="Times New Roman"/>
          <w:szCs w:val="24"/>
          <w:lang w:val="ru-RU"/>
        </w:rPr>
        <w:t>, заключенных на вторичном рынке ценных бумаг за период с 16:00 предыдущего представлению отчета дня до 16:00 дня представления отчета, и/или сведения об изменениях условий уже заключенных сделок (далее  - измененные сделки)</w:t>
      </w:r>
      <w:r w:rsidR="00755630">
        <w:rPr>
          <w:rFonts w:ascii="Times New Roman" w:hAnsi="Times New Roman"/>
          <w:szCs w:val="24"/>
          <w:lang w:val="en-US"/>
        </w:rPr>
        <w:t xml:space="preserve"> </w:t>
      </w:r>
      <w:r w:rsidR="00B94E12" w:rsidRPr="008B4F96">
        <w:rPr>
          <w:rFonts w:ascii="Times New Roman" w:hAnsi="Times New Roman"/>
          <w:szCs w:val="24"/>
          <w:lang w:val="ru-RU"/>
        </w:rPr>
        <w:t>(независимо от срока погашения данной сделки).</w:t>
      </w:r>
      <w:r w:rsidR="00802366" w:rsidRPr="008B4F96">
        <w:rPr>
          <w:rFonts w:ascii="Times New Roman" w:hAnsi="Times New Roman"/>
          <w:szCs w:val="24"/>
          <w:lang w:val="ru-RU"/>
        </w:rPr>
        <w:t xml:space="preserve"> </w:t>
      </w:r>
      <w:r w:rsidR="002F67B7">
        <w:rPr>
          <w:rFonts w:ascii="Times New Roman" w:hAnsi="Times New Roman"/>
          <w:szCs w:val="24"/>
          <w:lang w:val="ru-RU"/>
        </w:rPr>
        <w:t xml:space="preserve">Отчет номер 20 представляется также и в ежемесячном разрезе, где указываются сведения о сделках с производными финансовыми инструментами, представленными в Центральный банк и не прошедшими окончательный расчет на день последнего дня отчтеного месяца.  </w:t>
      </w:r>
    </w:p>
    <w:p w:rsidR="00E43355" w:rsidRPr="009604CA" w:rsidRDefault="00E43355" w:rsidP="00E43355">
      <w:pPr>
        <w:pStyle w:val="1"/>
        <w:numPr>
          <w:ilvl w:val="0"/>
          <w:numId w:val="0"/>
        </w:numPr>
        <w:spacing w:after="120" w:line="246" w:lineRule="atLeast"/>
        <w:rPr>
          <w:rFonts w:ascii="Times New Roman" w:hAnsi="Times New Roman"/>
          <w:b w:val="0"/>
          <w:i/>
          <w:color w:val="auto"/>
          <w:sz w:val="20"/>
          <w:szCs w:val="24"/>
          <w:lang w:val="ru-RU"/>
        </w:rPr>
      </w:pPr>
      <w:r>
        <w:rPr>
          <w:rFonts w:ascii="Times New Roman" w:hAnsi="Times New Roman"/>
          <w:b w:val="0"/>
          <w:i/>
          <w:color w:val="auto"/>
          <w:sz w:val="20"/>
          <w:szCs w:val="24"/>
          <w:lang w:val="ru-RU"/>
        </w:rPr>
        <w:t>(пункт 259 изменен решением Совета ЦБ РА от 15.09.2017г. номер 208-Н)</w:t>
      </w:r>
    </w:p>
    <w:p w:rsidR="002F67B7" w:rsidRDefault="002F67B7" w:rsidP="00802366">
      <w:pPr>
        <w:spacing w:line="240" w:lineRule="atLeast"/>
        <w:ind w:firstLine="284"/>
        <w:jc w:val="both"/>
        <w:rPr>
          <w:rFonts w:ascii="Times New Roman" w:hAnsi="Times New Roman"/>
          <w:szCs w:val="24"/>
          <w:lang w:val="ru-RU"/>
        </w:rPr>
      </w:pPr>
    </w:p>
    <w:p w:rsidR="002F67B7" w:rsidRDefault="002F67B7" w:rsidP="00802366">
      <w:pPr>
        <w:spacing w:line="240" w:lineRule="atLeast"/>
        <w:ind w:firstLine="284"/>
        <w:jc w:val="both"/>
        <w:rPr>
          <w:rFonts w:ascii="Times New Roman" w:hAnsi="Times New Roman"/>
          <w:szCs w:val="24"/>
          <w:lang w:val="ru-RU"/>
        </w:rPr>
      </w:pPr>
      <w:r>
        <w:rPr>
          <w:rFonts w:ascii="Times New Roman" w:hAnsi="Times New Roman"/>
          <w:szCs w:val="24"/>
          <w:lang w:val="ru-RU"/>
        </w:rPr>
        <w:t>259.1 В</w:t>
      </w:r>
      <w:r w:rsidR="00802366" w:rsidRPr="008B4F96">
        <w:rPr>
          <w:rFonts w:ascii="Times New Roman" w:hAnsi="Times New Roman"/>
          <w:szCs w:val="24"/>
          <w:lang w:val="ru-RU"/>
        </w:rPr>
        <w:t xml:space="preserve"> контексте отчета </w:t>
      </w:r>
      <w:r>
        <w:rPr>
          <w:rFonts w:ascii="Times New Roman" w:hAnsi="Times New Roman"/>
          <w:szCs w:val="24"/>
          <w:lang w:val="ru-RU"/>
        </w:rPr>
        <w:t>номер 20 заключением сделки считается заключение страховой компанией сделок купли-продажи (репо) ценных бумаг, сделок с производными финансовыми изменениями  на неорганизованном рынке.</w:t>
      </w:r>
    </w:p>
    <w:p w:rsidR="00E43355" w:rsidRPr="009604CA" w:rsidRDefault="00E43355" w:rsidP="00E43355">
      <w:pPr>
        <w:pStyle w:val="1"/>
        <w:numPr>
          <w:ilvl w:val="0"/>
          <w:numId w:val="0"/>
        </w:numPr>
        <w:spacing w:after="120" w:line="246" w:lineRule="atLeast"/>
        <w:rPr>
          <w:rFonts w:ascii="Times New Roman" w:hAnsi="Times New Roman"/>
          <w:b w:val="0"/>
          <w:i/>
          <w:color w:val="auto"/>
          <w:sz w:val="20"/>
          <w:szCs w:val="24"/>
          <w:lang w:val="ru-RU"/>
        </w:rPr>
      </w:pPr>
      <w:r>
        <w:rPr>
          <w:rFonts w:ascii="Times New Roman" w:hAnsi="Times New Roman"/>
          <w:b w:val="0"/>
          <w:i/>
          <w:color w:val="auto"/>
          <w:sz w:val="20"/>
          <w:szCs w:val="24"/>
          <w:lang w:val="ru-RU"/>
        </w:rPr>
        <w:t>(пункт 259.1 дополнен решением Совета ЦБ РА от 15.09.2017г. номер 208-Н)</w:t>
      </w:r>
    </w:p>
    <w:p w:rsidR="002F67B7" w:rsidRDefault="002F67B7" w:rsidP="00802366">
      <w:pPr>
        <w:spacing w:line="240" w:lineRule="atLeast"/>
        <w:ind w:firstLine="284"/>
        <w:jc w:val="both"/>
        <w:rPr>
          <w:rFonts w:ascii="Times New Roman" w:hAnsi="Times New Roman"/>
          <w:szCs w:val="24"/>
          <w:lang w:val="ru-RU"/>
        </w:rPr>
      </w:pPr>
    </w:p>
    <w:p w:rsidR="00205374" w:rsidRDefault="002F67B7" w:rsidP="00802366">
      <w:pPr>
        <w:spacing w:line="240" w:lineRule="atLeast"/>
        <w:ind w:firstLine="284"/>
        <w:jc w:val="both"/>
        <w:rPr>
          <w:rFonts w:ascii="Times New Roman" w:hAnsi="Times New Roman"/>
          <w:szCs w:val="24"/>
          <w:lang w:val="ru-RU"/>
        </w:rPr>
      </w:pPr>
      <w:r>
        <w:rPr>
          <w:rFonts w:ascii="Times New Roman" w:hAnsi="Times New Roman"/>
          <w:szCs w:val="24"/>
          <w:lang w:val="ru-RU"/>
        </w:rPr>
        <w:t>259.2 В</w:t>
      </w:r>
      <w:r w:rsidRPr="008B4F96">
        <w:rPr>
          <w:rFonts w:ascii="Times New Roman" w:hAnsi="Times New Roman"/>
          <w:szCs w:val="24"/>
          <w:lang w:val="ru-RU"/>
        </w:rPr>
        <w:t xml:space="preserve"> контексте отчета </w:t>
      </w:r>
      <w:r>
        <w:rPr>
          <w:rFonts w:ascii="Times New Roman" w:hAnsi="Times New Roman"/>
          <w:szCs w:val="24"/>
          <w:lang w:val="ru-RU"/>
        </w:rPr>
        <w:t xml:space="preserve">номер 20 </w:t>
      </w:r>
      <w:r w:rsidRPr="008B4F96">
        <w:rPr>
          <w:rFonts w:ascii="Times New Roman" w:hAnsi="Times New Roman"/>
          <w:szCs w:val="24"/>
          <w:lang w:val="ru-RU"/>
        </w:rPr>
        <w:t>и</w:t>
      </w:r>
      <w:r w:rsidR="00802366" w:rsidRPr="008B4F96">
        <w:rPr>
          <w:rFonts w:ascii="Times New Roman" w:hAnsi="Times New Roman"/>
          <w:szCs w:val="24"/>
          <w:lang w:val="ru-RU"/>
        </w:rPr>
        <w:t>зменениями условий сделок считаются изменения сведений о данной сделке, представленных ранее в таблицах 2-11 настоящего отчета</w:t>
      </w:r>
      <w:r>
        <w:rPr>
          <w:rFonts w:ascii="Times New Roman" w:hAnsi="Times New Roman"/>
          <w:szCs w:val="24"/>
          <w:lang w:val="ru-RU"/>
        </w:rPr>
        <w:t xml:space="preserve"> (именение условий, пролонгирование срока сделки, сокращение и т.д.)</w:t>
      </w:r>
      <w:r w:rsidR="00802366" w:rsidRPr="008B4F96">
        <w:rPr>
          <w:rFonts w:ascii="Times New Roman" w:hAnsi="Times New Roman"/>
          <w:szCs w:val="24"/>
          <w:lang w:val="ru-RU"/>
        </w:rPr>
        <w:t xml:space="preserve">. </w:t>
      </w:r>
      <w:r w:rsidR="00F32275">
        <w:rPr>
          <w:rFonts w:ascii="Times New Roman" w:hAnsi="Times New Roman"/>
          <w:szCs w:val="24"/>
          <w:lang w:val="ru-RU"/>
        </w:rPr>
        <w:t>При указании</w:t>
      </w:r>
      <w:r w:rsidR="00802366" w:rsidRPr="008B4F96">
        <w:rPr>
          <w:rFonts w:ascii="Times New Roman" w:hAnsi="Times New Roman"/>
          <w:szCs w:val="24"/>
          <w:lang w:val="ru-RU"/>
        </w:rPr>
        <w:t xml:space="preserve"> сведений по измененным сделкам в таблицах настоящего отчета </w:t>
      </w:r>
      <w:r w:rsidR="00F32275">
        <w:rPr>
          <w:rFonts w:ascii="Times New Roman" w:hAnsi="Times New Roman"/>
          <w:szCs w:val="24"/>
          <w:lang w:val="ru-RU"/>
        </w:rPr>
        <w:t xml:space="preserve">указываются </w:t>
      </w:r>
      <w:r w:rsidR="00802366" w:rsidRPr="008B4F96">
        <w:rPr>
          <w:rFonts w:ascii="Times New Roman" w:hAnsi="Times New Roman"/>
          <w:szCs w:val="24"/>
          <w:lang w:val="ru-RU"/>
        </w:rPr>
        <w:t>как все измененны</w:t>
      </w:r>
      <w:r w:rsidR="00F32275">
        <w:rPr>
          <w:rFonts w:ascii="Times New Roman" w:hAnsi="Times New Roman"/>
          <w:szCs w:val="24"/>
          <w:lang w:val="ru-RU"/>
        </w:rPr>
        <w:t>е</w:t>
      </w:r>
      <w:r w:rsidR="00802366" w:rsidRPr="008B4F96">
        <w:rPr>
          <w:rFonts w:ascii="Times New Roman" w:hAnsi="Times New Roman"/>
          <w:szCs w:val="24"/>
          <w:lang w:val="ru-RU"/>
        </w:rPr>
        <w:t xml:space="preserve"> сведени</w:t>
      </w:r>
      <w:r w:rsidR="00F32275">
        <w:rPr>
          <w:rFonts w:ascii="Times New Roman" w:hAnsi="Times New Roman"/>
          <w:szCs w:val="24"/>
          <w:lang w:val="ru-RU"/>
        </w:rPr>
        <w:t>я</w:t>
      </w:r>
      <w:r w:rsidR="00802366" w:rsidRPr="008B4F96">
        <w:rPr>
          <w:rFonts w:ascii="Times New Roman" w:hAnsi="Times New Roman"/>
          <w:szCs w:val="24"/>
          <w:lang w:val="ru-RU"/>
        </w:rPr>
        <w:t xml:space="preserve"> (за исключением колонок “Дата заключения сделки” и “Идентификационный номер сделки”, где заполняются соответственно дата заключения сделки на первичном рынке и идентификационный номер сделки), так и те сведения, которые не изменились.</w:t>
      </w:r>
      <w:r w:rsidR="00802366" w:rsidRPr="008B4F96">
        <w:rPr>
          <w:rFonts w:ascii="Arial" w:hAnsi="Arial" w:cs="Arial"/>
          <w:lang w:val="ru-RU"/>
        </w:rPr>
        <w:t xml:space="preserve"> </w:t>
      </w:r>
      <w:r w:rsidR="00F32275">
        <w:rPr>
          <w:rFonts w:ascii="Times New Roman" w:hAnsi="Times New Roman"/>
          <w:szCs w:val="24"/>
          <w:lang w:val="ru-RU"/>
        </w:rPr>
        <w:t>Причем, с</w:t>
      </w:r>
      <w:r w:rsidR="00802366" w:rsidRPr="008B4F96">
        <w:rPr>
          <w:rFonts w:ascii="Times New Roman" w:hAnsi="Times New Roman"/>
          <w:szCs w:val="24"/>
          <w:lang w:val="ru-RU"/>
        </w:rPr>
        <w:t>делки в данном отчете заполняются в той валюте (драм</w:t>
      </w:r>
      <w:r w:rsidR="00F32275">
        <w:rPr>
          <w:rFonts w:ascii="Times New Roman" w:hAnsi="Times New Roman"/>
          <w:szCs w:val="24"/>
          <w:lang w:val="ru-RU"/>
        </w:rPr>
        <w:t>ы</w:t>
      </w:r>
      <w:r w:rsidR="00802366" w:rsidRPr="008B4F96">
        <w:rPr>
          <w:rFonts w:ascii="Times New Roman" w:hAnsi="Times New Roman"/>
          <w:szCs w:val="24"/>
          <w:lang w:val="ru-RU"/>
        </w:rPr>
        <w:t xml:space="preserve"> РА, доллар</w:t>
      </w:r>
      <w:r w:rsidR="00F32275">
        <w:rPr>
          <w:rFonts w:ascii="Times New Roman" w:hAnsi="Times New Roman"/>
          <w:szCs w:val="24"/>
          <w:lang w:val="ru-RU"/>
        </w:rPr>
        <w:t>ы</w:t>
      </w:r>
      <w:r w:rsidR="00802366" w:rsidRPr="008B4F96">
        <w:rPr>
          <w:rFonts w:ascii="Times New Roman" w:hAnsi="Times New Roman"/>
          <w:szCs w:val="24"/>
          <w:lang w:val="ru-RU"/>
        </w:rPr>
        <w:t xml:space="preserve"> США и т.д.), в которой были заключены сделки.</w:t>
      </w:r>
    </w:p>
    <w:p w:rsidR="00E43355" w:rsidRPr="009604CA" w:rsidRDefault="00E43355" w:rsidP="00E43355">
      <w:pPr>
        <w:pStyle w:val="1"/>
        <w:numPr>
          <w:ilvl w:val="0"/>
          <w:numId w:val="0"/>
        </w:numPr>
        <w:spacing w:after="120" w:line="246" w:lineRule="atLeast"/>
        <w:rPr>
          <w:rFonts w:ascii="Times New Roman" w:hAnsi="Times New Roman"/>
          <w:b w:val="0"/>
          <w:i/>
          <w:color w:val="auto"/>
          <w:sz w:val="20"/>
          <w:szCs w:val="24"/>
          <w:lang w:val="ru-RU"/>
        </w:rPr>
      </w:pPr>
      <w:r>
        <w:rPr>
          <w:rFonts w:ascii="Times New Roman" w:hAnsi="Times New Roman"/>
          <w:b w:val="0"/>
          <w:i/>
          <w:color w:val="auto"/>
          <w:sz w:val="20"/>
          <w:szCs w:val="24"/>
          <w:lang w:val="ru-RU"/>
        </w:rPr>
        <w:t>(пункт 259.2 дополнен решением Совета ЦБ РА от 15.09.2017г. номер 208-Н)</w:t>
      </w:r>
    </w:p>
    <w:p w:rsidR="00F32275" w:rsidRDefault="00F32275" w:rsidP="00802366">
      <w:pPr>
        <w:spacing w:line="240" w:lineRule="atLeast"/>
        <w:ind w:firstLine="284"/>
        <w:jc w:val="both"/>
        <w:rPr>
          <w:rFonts w:ascii="Times New Roman" w:hAnsi="Times New Roman"/>
          <w:szCs w:val="24"/>
          <w:lang w:val="ru-RU"/>
        </w:rPr>
      </w:pPr>
    </w:p>
    <w:p w:rsidR="00F32275" w:rsidRPr="008B4F96" w:rsidRDefault="00F32275" w:rsidP="00802366">
      <w:pPr>
        <w:spacing w:line="240" w:lineRule="atLeast"/>
        <w:ind w:firstLine="284"/>
        <w:jc w:val="both"/>
        <w:rPr>
          <w:rFonts w:ascii="Times New Roman" w:hAnsi="Times New Roman"/>
          <w:szCs w:val="24"/>
          <w:lang w:val="ru-RU"/>
        </w:rPr>
      </w:pPr>
      <w:r>
        <w:rPr>
          <w:rFonts w:ascii="Times New Roman" w:hAnsi="Times New Roman"/>
          <w:szCs w:val="24"/>
          <w:lang w:val="ru-RU"/>
        </w:rPr>
        <w:t xml:space="preserve">259.3 Отчет номер 20 представляется в порядке, установленном приложением 20 к настоящему Положению, который заполняется согласно порядку заполнения отчета номер 6 Положения 4/03 </w:t>
      </w:r>
      <w:r w:rsidR="00E43355" w:rsidRPr="00E43355">
        <w:rPr>
          <w:rFonts w:ascii="Times New Roman" w:hAnsi="Times New Roman"/>
          <w:szCs w:val="24"/>
          <w:lang w:val="ru-RU"/>
        </w:rPr>
        <w:t>“Отчеты, представляемые в Центральный банк со стороны лиц, оказывающих инвестиционные услуги, сроки, формы и порядок представления отчетов”</w:t>
      </w:r>
      <w:r>
        <w:rPr>
          <w:rFonts w:ascii="Times New Roman" w:hAnsi="Times New Roman"/>
          <w:szCs w:val="24"/>
          <w:lang w:val="ru-RU"/>
        </w:rPr>
        <w:t>, утвержденного решением Совета Центрального банка от 22-го апреля 2008 года номер 140-Н</w:t>
      </w:r>
      <w:r w:rsidR="00E43355">
        <w:rPr>
          <w:rFonts w:ascii="Times New Roman" w:hAnsi="Times New Roman"/>
          <w:szCs w:val="24"/>
          <w:lang w:val="ru-RU"/>
        </w:rPr>
        <w:t>.</w:t>
      </w:r>
      <w:r>
        <w:rPr>
          <w:rFonts w:ascii="Times New Roman" w:hAnsi="Times New Roman"/>
          <w:szCs w:val="24"/>
          <w:lang w:val="ru-RU"/>
        </w:rPr>
        <w:t xml:space="preserve"> </w:t>
      </w:r>
    </w:p>
    <w:p w:rsidR="00E43355" w:rsidRPr="009604CA" w:rsidRDefault="00E43355" w:rsidP="00E43355">
      <w:pPr>
        <w:pStyle w:val="1"/>
        <w:numPr>
          <w:ilvl w:val="0"/>
          <w:numId w:val="0"/>
        </w:numPr>
        <w:spacing w:after="120" w:line="246" w:lineRule="atLeast"/>
        <w:rPr>
          <w:rFonts w:ascii="Times New Roman" w:hAnsi="Times New Roman"/>
          <w:b w:val="0"/>
          <w:i/>
          <w:color w:val="auto"/>
          <w:sz w:val="20"/>
          <w:szCs w:val="24"/>
          <w:lang w:val="ru-RU"/>
        </w:rPr>
      </w:pPr>
      <w:r>
        <w:rPr>
          <w:rFonts w:ascii="Times New Roman" w:hAnsi="Times New Roman"/>
          <w:b w:val="0"/>
          <w:i/>
          <w:color w:val="auto"/>
          <w:sz w:val="20"/>
          <w:szCs w:val="24"/>
          <w:lang w:val="ru-RU"/>
        </w:rPr>
        <w:lastRenderedPageBreak/>
        <w:t>(пункт 259.3 дополнен решением Совета ЦБ РА от 15.09.2017г. номер 208-Н)</w:t>
      </w:r>
    </w:p>
    <w:p w:rsidR="00802366" w:rsidRPr="008B4F96" w:rsidRDefault="00802366" w:rsidP="00802366">
      <w:pPr>
        <w:spacing w:line="240" w:lineRule="atLeast"/>
        <w:ind w:firstLine="284"/>
        <w:jc w:val="both"/>
        <w:rPr>
          <w:rFonts w:ascii="Times New Roman" w:hAnsi="Times New Roman"/>
          <w:szCs w:val="24"/>
          <w:lang w:val="ru-RU"/>
        </w:rPr>
      </w:pPr>
    </w:p>
    <w:p w:rsidR="00802366" w:rsidRPr="008B4F96" w:rsidRDefault="00802366" w:rsidP="0080236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260. Отчет номер 20 не представляется для:</w:t>
      </w:r>
    </w:p>
    <w:p w:rsidR="00802366" w:rsidRPr="008B4F96" w:rsidRDefault="00802366" w:rsidP="0080236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1) для сделок, заключенных посредством неиностранных лиц, оказывающих инвестиционные услуги;</w:t>
      </w:r>
    </w:p>
    <w:p w:rsidR="00802366" w:rsidRPr="008B4F96" w:rsidRDefault="00802366" w:rsidP="0080236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2) сделок по погашению.</w:t>
      </w:r>
    </w:p>
    <w:p w:rsidR="00802366" w:rsidRPr="008B4F96" w:rsidRDefault="00802366" w:rsidP="00802366">
      <w:pPr>
        <w:spacing w:line="240" w:lineRule="atLeast"/>
        <w:ind w:firstLine="284"/>
        <w:jc w:val="both"/>
        <w:rPr>
          <w:rFonts w:ascii="Times New Roman" w:hAnsi="Times New Roman"/>
          <w:szCs w:val="24"/>
          <w:lang w:val="ru-RU"/>
        </w:rPr>
      </w:pPr>
    </w:p>
    <w:p w:rsidR="00802366" w:rsidRPr="008B4F96" w:rsidRDefault="00802366" w:rsidP="0080236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261. </w:t>
      </w:r>
    </w:p>
    <w:p w:rsidR="0065148C" w:rsidRPr="008B4F96" w:rsidRDefault="00802366" w:rsidP="00802366">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262. </w:t>
      </w:r>
    </w:p>
    <w:p w:rsidR="0065148C" w:rsidRPr="008B4F96" w:rsidRDefault="0065148C" w:rsidP="00E4335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263. </w:t>
      </w:r>
    </w:p>
    <w:p w:rsidR="00E43355" w:rsidRDefault="009D2F0B"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264.</w:t>
      </w:r>
    </w:p>
    <w:p w:rsidR="001A2FFA" w:rsidRPr="008B4F96" w:rsidRDefault="009D2F0B"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265. </w:t>
      </w:r>
    </w:p>
    <w:p w:rsidR="00790393" w:rsidRPr="008B4F96" w:rsidRDefault="001A2FFA" w:rsidP="00E4335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226.</w:t>
      </w:r>
      <w:r w:rsidR="00790393" w:rsidRPr="008B4F96">
        <w:rPr>
          <w:rFonts w:ascii="Times New Roman" w:hAnsi="Times New Roman"/>
          <w:szCs w:val="24"/>
          <w:lang w:val="ru-RU"/>
        </w:rPr>
        <w:t xml:space="preserve"> </w:t>
      </w:r>
    </w:p>
    <w:p w:rsidR="00694397" w:rsidRPr="008B4F96" w:rsidRDefault="00790393"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266.1.</w:t>
      </w:r>
      <w:r w:rsidRPr="008B4F96">
        <w:rPr>
          <w:rFonts w:ascii="Times New Roman" w:hAnsi="Times New Roman"/>
          <w:szCs w:val="24"/>
          <w:lang w:val="ru-RU"/>
        </w:rPr>
        <w:tab/>
      </w:r>
    </w:p>
    <w:p w:rsidR="0001643B" w:rsidRPr="008B4F96" w:rsidRDefault="00694397"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267.</w:t>
      </w:r>
      <w:r w:rsidR="0065148C" w:rsidRPr="008B4F96">
        <w:rPr>
          <w:rFonts w:ascii="Times New Roman" w:hAnsi="Times New Roman"/>
          <w:szCs w:val="24"/>
          <w:lang w:val="ru-RU"/>
        </w:rPr>
        <w:t xml:space="preserve"> </w:t>
      </w:r>
    </w:p>
    <w:p w:rsidR="00734B49" w:rsidRPr="008B4F96" w:rsidRDefault="0001643B"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268. </w:t>
      </w:r>
    </w:p>
    <w:p w:rsidR="008971E2" w:rsidRPr="008B4F96" w:rsidRDefault="008971E2" w:rsidP="00E4335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269. </w:t>
      </w:r>
    </w:p>
    <w:p w:rsidR="00C81624" w:rsidRPr="008B4F96" w:rsidRDefault="008971E2" w:rsidP="00E4335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270. </w:t>
      </w:r>
    </w:p>
    <w:p w:rsidR="004D1C4D" w:rsidRPr="008B4F96" w:rsidRDefault="00C81624"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271. </w:t>
      </w:r>
    </w:p>
    <w:p w:rsidR="00E43355" w:rsidRDefault="004D1C4D"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272. </w:t>
      </w:r>
    </w:p>
    <w:p w:rsidR="007122DD" w:rsidRPr="008B4F96" w:rsidRDefault="00E43355" w:rsidP="00162474">
      <w:pPr>
        <w:spacing w:line="240" w:lineRule="atLeast"/>
        <w:ind w:firstLine="284"/>
        <w:jc w:val="both"/>
        <w:rPr>
          <w:rFonts w:ascii="Times New Roman" w:hAnsi="Times New Roman"/>
          <w:szCs w:val="24"/>
          <w:lang w:val="ru-RU"/>
        </w:rPr>
      </w:pPr>
      <w:r>
        <w:rPr>
          <w:rFonts w:ascii="Times New Roman" w:hAnsi="Times New Roman"/>
          <w:szCs w:val="24"/>
          <w:lang w:val="ru-RU"/>
        </w:rPr>
        <w:t>2</w:t>
      </w:r>
      <w:r w:rsidR="00E41662" w:rsidRPr="008B4F96">
        <w:rPr>
          <w:rFonts w:ascii="Times New Roman" w:hAnsi="Times New Roman"/>
          <w:szCs w:val="24"/>
          <w:lang w:val="ru-RU"/>
        </w:rPr>
        <w:t>73.</w:t>
      </w:r>
    </w:p>
    <w:p w:rsidR="007122DD" w:rsidRPr="008B4F96" w:rsidRDefault="007122DD" w:rsidP="0016247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274. </w:t>
      </w:r>
    </w:p>
    <w:p w:rsidR="00E41662" w:rsidRDefault="00436987" w:rsidP="00E4335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275. </w:t>
      </w:r>
    </w:p>
    <w:p w:rsidR="00E43355" w:rsidRPr="009604CA" w:rsidRDefault="00E43355" w:rsidP="00E43355">
      <w:pPr>
        <w:pStyle w:val="1"/>
        <w:numPr>
          <w:ilvl w:val="0"/>
          <w:numId w:val="0"/>
        </w:numPr>
        <w:spacing w:after="120" w:line="246" w:lineRule="atLeast"/>
        <w:rPr>
          <w:rFonts w:ascii="Times New Roman" w:hAnsi="Times New Roman"/>
          <w:b w:val="0"/>
          <w:i/>
          <w:color w:val="auto"/>
          <w:sz w:val="20"/>
          <w:szCs w:val="24"/>
          <w:lang w:val="ru-RU"/>
        </w:rPr>
      </w:pPr>
      <w:r>
        <w:rPr>
          <w:rFonts w:ascii="Times New Roman" w:hAnsi="Times New Roman"/>
          <w:b w:val="0"/>
          <w:i/>
          <w:color w:val="auto"/>
          <w:sz w:val="20"/>
          <w:szCs w:val="24"/>
          <w:lang w:val="ru-RU"/>
        </w:rPr>
        <w:t>(пункты 260-275 признаны утратившими силу решением Совета ЦБ РА от 15.09.2017г. номер 208-Н)</w:t>
      </w:r>
    </w:p>
    <w:p w:rsidR="00E43355" w:rsidRPr="008B4F96" w:rsidRDefault="00E43355" w:rsidP="00E43355">
      <w:pPr>
        <w:spacing w:line="240" w:lineRule="atLeast"/>
        <w:ind w:firstLine="284"/>
        <w:jc w:val="both"/>
        <w:rPr>
          <w:rFonts w:ascii="Times New Roman" w:hAnsi="Times New Roman"/>
          <w:szCs w:val="24"/>
          <w:lang w:val="ru-RU"/>
        </w:rPr>
      </w:pPr>
    </w:p>
    <w:p w:rsidR="00E41662" w:rsidRPr="008B4F96" w:rsidRDefault="00E41662" w:rsidP="00001548">
      <w:pPr>
        <w:spacing w:line="240" w:lineRule="atLeast"/>
        <w:ind w:firstLine="284"/>
        <w:jc w:val="center"/>
        <w:rPr>
          <w:rFonts w:ascii="Times New Roman" w:hAnsi="Times New Roman"/>
          <w:szCs w:val="24"/>
          <w:lang w:val="ru-RU"/>
        </w:rPr>
      </w:pPr>
    </w:p>
    <w:p w:rsidR="00001548" w:rsidRPr="008B4F96" w:rsidRDefault="00001548" w:rsidP="00001548">
      <w:pPr>
        <w:pStyle w:val="1"/>
        <w:numPr>
          <w:ilvl w:val="0"/>
          <w:numId w:val="0"/>
        </w:numPr>
        <w:spacing w:line="240" w:lineRule="atLeast"/>
        <w:jc w:val="center"/>
        <w:rPr>
          <w:rFonts w:ascii="Times New Roman" w:hAnsi="Times New Roman"/>
          <w:szCs w:val="24"/>
          <w:lang w:val="ru-RU"/>
        </w:rPr>
      </w:pPr>
      <w:r w:rsidRPr="008B4F96">
        <w:rPr>
          <w:rFonts w:ascii="Times New Roman" w:hAnsi="Times New Roman"/>
          <w:b w:val="0"/>
          <w:szCs w:val="24"/>
          <w:lang w:val="ru-RU"/>
        </w:rPr>
        <w:t xml:space="preserve">ГЛАВА 21. </w:t>
      </w:r>
      <w:r w:rsidRPr="008B4F96">
        <w:rPr>
          <w:rFonts w:ascii="Times New Roman" w:hAnsi="Times New Roman"/>
          <w:color w:val="auto"/>
          <w:sz w:val="20"/>
          <w:szCs w:val="24"/>
          <w:lang w:val="ru-RU"/>
        </w:rPr>
        <w:t>ПОРЯДОК ЗАПОЛНЕНИЯ ОТЧЕТА НОМЕР 21</w:t>
      </w:r>
    </w:p>
    <w:p w:rsidR="00001548" w:rsidRPr="008B4F96" w:rsidRDefault="00001548" w:rsidP="00001548">
      <w:pPr>
        <w:spacing w:line="240" w:lineRule="atLeast"/>
        <w:jc w:val="center"/>
        <w:rPr>
          <w:rFonts w:ascii="Times New Roman" w:hAnsi="Times New Roman"/>
          <w:b/>
          <w:lang w:val="ru-RU"/>
        </w:rPr>
      </w:pPr>
      <w:r w:rsidRPr="008B4F96">
        <w:rPr>
          <w:rFonts w:ascii="Times New Roman" w:hAnsi="Times New Roman"/>
          <w:b/>
          <w:lang w:val="ru-RU"/>
        </w:rPr>
        <w:t>“О ГОДОВОЙ ГОСУДАРСТВЕННОЙ ПОШЛИНЕ”</w:t>
      </w:r>
    </w:p>
    <w:p w:rsidR="00001548" w:rsidRPr="008B4F96" w:rsidRDefault="00001548" w:rsidP="00001548">
      <w:pPr>
        <w:spacing w:line="240" w:lineRule="atLeast"/>
        <w:ind w:firstLine="284"/>
        <w:jc w:val="center"/>
        <w:rPr>
          <w:rFonts w:ascii="Times New Roman" w:hAnsi="Times New Roman"/>
          <w:b/>
          <w:szCs w:val="24"/>
          <w:lang w:val="ru-RU"/>
        </w:rPr>
      </w:pPr>
    </w:p>
    <w:p w:rsidR="00E41662"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277.</w:t>
      </w:r>
      <w:r w:rsidRPr="008B4F96">
        <w:rPr>
          <w:rFonts w:ascii="Times New Roman" w:hAnsi="Times New Roman"/>
          <w:szCs w:val="24"/>
          <w:lang w:val="ru-RU"/>
        </w:rPr>
        <w:tab/>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278.</w:t>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279.</w:t>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280.</w:t>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281.</w:t>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282.</w:t>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283.</w:t>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284.</w:t>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285.</w:t>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286.</w:t>
      </w:r>
    </w:p>
    <w:p w:rsidR="00001548" w:rsidRPr="008B4F96" w:rsidRDefault="00001548" w:rsidP="0065148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287.</w:t>
      </w:r>
    </w:p>
    <w:p w:rsidR="00001548" w:rsidRPr="00E43355" w:rsidRDefault="00001548" w:rsidP="0065148C">
      <w:pPr>
        <w:spacing w:line="240" w:lineRule="atLeast"/>
        <w:ind w:firstLine="284"/>
        <w:jc w:val="both"/>
        <w:rPr>
          <w:rFonts w:ascii="Times New Roman" w:hAnsi="Times New Roman"/>
          <w:i/>
          <w:szCs w:val="24"/>
          <w:lang w:val="ru-RU"/>
        </w:rPr>
      </w:pPr>
      <w:r w:rsidRPr="00E43355">
        <w:rPr>
          <w:rFonts w:ascii="Times New Roman" w:hAnsi="Times New Roman"/>
          <w:i/>
          <w:szCs w:val="24"/>
          <w:lang w:val="ru-RU"/>
        </w:rPr>
        <w:t>(Глава признана утратившей силу решением номер 1460Н от 29.05.2012)</w:t>
      </w:r>
    </w:p>
    <w:p w:rsidR="00205374" w:rsidRPr="008B4F96" w:rsidRDefault="00205374">
      <w:pPr>
        <w:spacing w:line="240" w:lineRule="atLeast"/>
        <w:rPr>
          <w:rFonts w:ascii="Times New Roman" w:hAnsi="Times New Roman"/>
          <w:szCs w:val="24"/>
          <w:lang w:val="ru-RU"/>
        </w:rPr>
      </w:pPr>
    </w:p>
    <w:p w:rsidR="00001548" w:rsidRPr="008B4F96" w:rsidRDefault="00001548">
      <w:pPr>
        <w:spacing w:line="240" w:lineRule="atLeast"/>
        <w:rPr>
          <w:rFonts w:ascii="Times New Roman" w:hAnsi="Times New Roman"/>
          <w:szCs w:val="24"/>
          <w:lang w:val="ru-RU"/>
        </w:rPr>
      </w:pPr>
    </w:p>
    <w:p w:rsidR="00001548" w:rsidRPr="008B4F96" w:rsidRDefault="00001548" w:rsidP="00001548">
      <w:pPr>
        <w:pStyle w:val="1"/>
        <w:numPr>
          <w:ilvl w:val="0"/>
          <w:numId w:val="0"/>
        </w:numPr>
        <w:spacing w:line="240" w:lineRule="atLeast"/>
        <w:jc w:val="center"/>
        <w:rPr>
          <w:rFonts w:ascii="Times New Roman" w:hAnsi="Times New Roman"/>
          <w:szCs w:val="24"/>
          <w:lang w:val="ru-RU"/>
        </w:rPr>
      </w:pPr>
      <w:r w:rsidRPr="00E43355">
        <w:rPr>
          <w:rFonts w:ascii="Times New Roman" w:hAnsi="Times New Roman"/>
          <w:szCs w:val="24"/>
          <w:lang w:val="ru-RU"/>
        </w:rPr>
        <w:t xml:space="preserve">ГЛАВА 22. </w:t>
      </w:r>
      <w:r w:rsidRPr="008B4F96">
        <w:rPr>
          <w:rFonts w:ascii="Times New Roman" w:hAnsi="Times New Roman"/>
          <w:color w:val="auto"/>
          <w:sz w:val="20"/>
          <w:szCs w:val="24"/>
          <w:lang w:val="ru-RU"/>
        </w:rPr>
        <w:t>ПОРЯДОК ЗАПОЛНЕНИЯ ОТЧЕТА НОМЕР 22</w:t>
      </w:r>
    </w:p>
    <w:p w:rsidR="00001548" w:rsidRPr="008B4F96" w:rsidRDefault="00001548" w:rsidP="00001548">
      <w:pPr>
        <w:spacing w:line="240" w:lineRule="atLeast"/>
        <w:jc w:val="center"/>
        <w:rPr>
          <w:rFonts w:ascii="Times New Roman" w:hAnsi="Times New Roman"/>
          <w:b/>
          <w:lang w:val="ru-RU"/>
        </w:rPr>
      </w:pPr>
      <w:r w:rsidRPr="008B4F96">
        <w:rPr>
          <w:rFonts w:ascii="Times New Roman" w:hAnsi="Times New Roman"/>
          <w:b/>
          <w:lang w:val="ru-RU"/>
        </w:rPr>
        <w:t>“О ДОГОВОРАХ СТРАХОВАНИЯ, ЗАКЛЮЧЕННЫХ ЧЕРЕЗ ПОСРЕДНИЧЕСТ</w:t>
      </w:r>
      <w:r w:rsidR="00507CF2" w:rsidRPr="008B4F96">
        <w:rPr>
          <w:rFonts w:ascii="Times New Roman" w:hAnsi="Times New Roman"/>
          <w:b/>
          <w:lang w:val="ru-RU"/>
        </w:rPr>
        <w:t>ВО</w:t>
      </w:r>
      <w:r w:rsidRPr="008B4F96">
        <w:rPr>
          <w:rFonts w:ascii="Times New Roman" w:hAnsi="Times New Roman"/>
          <w:b/>
          <w:lang w:val="ru-RU"/>
        </w:rPr>
        <w:t xml:space="preserve"> СТРАХОВЫХ АГЕНТОВ”</w:t>
      </w:r>
    </w:p>
    <w:p w:rsidR="00001548" w:rsidRPr="008B4F96" w:rsidRDefault="00001548">
      <w:pPr>
        <w:spacing w:line="240" w:lineRule="atLeast"/>
        <w:rPr>
          <w:rFonts w:ascii="Times New Roman" w:hAnsi="Times New Roman"/>
          <w:szCs w:val="24"/>
          <w:lang w:val="ru-RU"/>
        </w:rPr>
      </w:pPr>
    </w:p>
    <w:p w:rsidR="00001548" w:rsidRPr="008B4F96" w:rsidRDefault="00001548">
      <w:pPr>
        <w:spacing w:line="240" w:lineRule="atLeast"/>
        <w:rPr>
          <w:rFonts w:ascii="Times New Roman" w:hAnsi="Times New Roman"/>
          <w:szCs w:val="24"/>
          <w:lang w:val="ru-RU"/>
        </w:rPr>
      </w:pPr>
    </w:p>
    <w:p w:rsidR="00001548" w:rsidRPr="008B4F96" w:rsidRDefault="00001548" w:rsidP="00001548">
      <w:pPr>
        <w:spacing w:line="240" w:lineRule="atLeast"/>
        <w:ind w:firstLine="284"/>
        <w:rPr>
          <w:rFonts w:ascii="Times New Roman" w:hAnsi="Times New Roman"/>
          <w:szCs w:val="24"/>
          <w:lang w:val="ru-RU"/>
        </w:rPr>
      </w:pPr>
      <w:r w:rsidRPr="008B4F96">
        <w:rPr>
          <w:rFonts w:ascii="Times New Roman" w:hAnsi="Times New Roman"/>
          <w:szCs w:val="24"/>
          <w:lang w:val="ru-RU"/>
        </w:rPr>
        <w:t xml:space="preserve">288. </w:t>
      </w:r>
      <w:r w:rsidR="00507CF2" w:rsidRPr="008B4F96">
        <w:rPr>
          <w:rFonts w:ascii="Times New Roman" w:hAnsi="Times New Roman"/>
          <w:szCs w:val="24"/>
          <w:lang w:val="ru-RU"/>
        </w:rPr>
        <w:t xml:space="preserve">В отчете номер 22 отражаются сведения о договорах страхования, заключенных через посредничество страховых агентов. </w:t>
      </w:r>
    </w:p>
    <w:p w:rsidR="00507CF2" w:rsidRPr="008B4F96" w:rsidRDefault="00507CF2" w:rsidP="00001548">
      <w:pPr>
        <w:spacing w:line="240" w:lineRule="atLeast"/>
        <w:ind w:firstLine="284"/>
        <w:rPr>
          <w:rFonts w:ascii="Times New Roman" w:hAnsi="Times New Roman"/>
          <w:szCs w:val="24"/>
          <w:lang w:val="ru-RU"/>
        </w:rPr>
      </w:pPr>
    </w:p>
    <w:p w:rsidR="00507CF2" w:rsidRPr="008B4F96" w:rsidRDefault="00507CF2" w:rsidP="00B12597">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289. </w:t>
      </w:r>
      <w:r w:rsidR="00B12597" w:rsidRPr="008B4F96">
        <w:rPr>
          <w:rFonts w:ascii="Times New Roman" w:hAnsi="Times New Roman"/>
          <w:szCs w:val="24"/>
          <w:lang w:val="ru-RU"/>
        </w:rPr>
        <w:t>В компоненте “AGENT_NAME” о</w:t>
      </w:r>
      <w:r w:rsidR="00C54FEA" w:rsidRPr="008B4F96">
        <w:rPr>
          <w:rFonts w:ascii="Times New Roman" w:hAnsi="Times New Roman"/>
          <w:szCs w:val="24"/>
          <w:lang w:val="ru-RU"/>
        </w:rPr>
        <w:t xml:space="preserve">тчета номер </w:t>
      </w:r>
      <w:r w:rsidR="00B12597" w:rsidRPr="008B4F96">
        <w:rPr>
          <w:rFonts w:ascii="Times New Roman" w:hAnsi="Times New Roman"/>
          <w:szCs w:val="24"/>
          <w:lang w:val="ru-RU"/>
        </w:rPr>
        <w:t xml:space="preserve">22 заполняются данные страхового брокера -  ФИО для физического лица, наименование – для юридического лица. </w:t>
      </w:r>
    </w:p>
    <w:p w:rsidR="00B12597" w:rsidRPr="008B4F96" w:rsidRDefault="00B12597" w:rsidP="00B12597">
      <w:pPr>
        <w:spacing w:line="240" w:lineRule="atLeast"/>
        <w:ind w:firstLine="284"/>
        <w:jc w:val="both"/>
        <w:rPr>
          <w:rFonts w:ascii="Times New Roman" w:hAnsi="Times New Roman"/>
          <w:szCs w:val="24"/>
          <w:lang w:val="ru-RU"/>
        </w:rPr>
      </w:pPr>
    </w:p>
    <w:p w:rsidR="00B12597" w:rsidRPr="008B4F96" w:rsidRDefault="00B12597" w:rsidP="00B12597">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290. В компоненте</w:t>
      </w:r>
      <w:r w:rsidRPr="008B4F96">
        <w:rPr>
          <w:lang w:val="ru-RU"/>
        </w:rPr>
        <w:t xml:space="preserve"> </w:t>
      </w:r>
      <w:r w:rsidRPr="008B4F96">
        <w:rPr>
          <w:rFonts w:ascii="Times New Roman" w:hAnsi="Times New Roman"/>
          <w:lang w:val="ru-RU"/>
        </w:rPr>
        <w:t>“INSURANCE_CLASS”</w:t>
      </w:r>
      <w:r w:rsidRPr="008B4F96">
        <w:rPr>
          <w:rFonts w:ascii="Times New Roman" w:hAnsi="Times New Roman"/>
          <w:szCs w:val="24"/>
          <w:lang w:val="ru-RU"/>
        </w:rPr>
        <w:t xml:space="preserve"> о</w:t>
      </w:r>
      <w:r w:rsidR="00C54FEA" w:rsidRPr="008B4F96">
        <w:rPr>
          <w:rFonts w:ascii="Times New Roman" w:hAnsi="Times New Roman"/>
          <w:szCs w:val="24"/>
          <w:lang w:val="ru-RU"/>
        </w:rPr>
        <w:t xml:space="preserve">тчета номер </w:t>
      </w:r>
      <w:r w:rsidRPr="008B4F96">
        <w:rPr>
          <w:rFonts w:ascii="Times New Roman" w:hAnsi="Times New Roman"/>
          <w:szCs w:val="24"/>
          <w:lang w:val="ru-RU"/>
        </w:rPr>
        <w:t xml:space="preserve">22 </w:t>
      </w:r>
      <w:r w:rsidR="00A14406" w:rsidRPr="008B4F96">
        <w:rPr>
          <w:rFonts w:ascii="Times New Roman" w:hAnsi="Times New Roman"/>
          <w:szCs w:val="24"/>
          <w:lang w:val="ru-RU"/>
        </w:rPr>
        <w:t>заполняется</w:t>
      </w:r>
      <w:r w:rsidRPr="008B4F96">
        <w:rPr>
          <w:rFonts w:ascii="Times New Roman" w:hAnsi="Times New Roman"/>
          <w:szCs w:val="24"/>
          <w:lang w:val="ru-RU"/>
        </w:rPr>
        <w:t xml:space="preserve"> код класса страхования, по которому страховой агент оказал посредничество для заключения договора страхования. Коды классов страхования представлены в таблице 1 приложения 10 к настоящему Положению. Причем, если страховой агент оказал посредничество </w:t>
      </w:r>
      <w:r w:rsidR="00A14406">
        <w:rPr>
          <w:rFonts w:ascii="Times New Roman" w:hAnsi="Times New Roman"/>
          <w:szCs w:val="24"/>
          <w:lang w:val="ru-RU"/>
        </w:rPr>
        <w:t>в заключении</w:t>
      </w:r>
      <w:r w:rsidRPr="008B4F96">
        <w:rPr>
          <w:rFonts w:ascii="Times New Roman" w:hAnsi="Times New Roman"/>
          <w:szCs w:val="24"/>
          <w:lang w:val="ru-RU"/>
        </w:rPr>
        <w:t xml:space="preserve"> договора страхования по нескольким классам, то информация о каждом классе заполняется отдельной строкой с указанием ФИО (наименования) страхового агента и дальнейший сведений.</w:t>
      </w:r>
    </w:p>
    <w:p w:rsidR="00B12597" w:rsidRPr="008B4F96" w:rsidRDefault="00B12597" w:rsidP="00B12597">
      <w:pPr>
        <w:spacing w:line="240" w:lineRule="atLeast"/>
        <w:ind w:firstLine="284"/>
        <w:jc w:val="both"/>
        <w:rPr>
          <w:rFonts w:ascii="Times New Roman" w:hAnsi="Times New Roman"/>
          <w:szCs w:val="24"/>
          <w:lang w:val="ru-RU"/>
        </w:rPr>
      </w:pPr>
    </w:p>
    <w:p w:rsidR="00B12597" w:rsidRPr="008B4F96" w:rsidRDefault="00B12597" w:rsidP="00B12597">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291. В компоненте “INSUR_CONTR_COUNT” </w:t>
      </w:r>
      <w:r w:rsidR="00F56A7E" w:rsidRPr="008B4F96">
        <w:rPr>
          <w:rFonts w:ascii="Times New Roman" w:hAnsi="Times New Roman"/>
          <w:szCs w:val="24"/>
          <w:lang w:val="ru-RU"/>
        </w:rPr>
        <w:t>отчета номер  22 заполняется количество договоров страхования, заключенных через посредничество страховых агентов за отчетный период.</w:t>
      </w:r>
    </w:p>
    <w:p w:rsidR="00F56A7E" w:rsidRPr="008B4F96" w:rsidRDefault="00F56A7E" w:rsidP="00B12597">
      <w:pPr>
        <w:spacing w:line="240" w:lineRule="atLeast"/>
        <w:ind w:firstLine="284"/>
        <w:jc w:val="both"/>
        <w:rPr>
          <w:rFonts w:ascii="Times New Roman" w:hAnsi="Times New Roman"/>
          <w:szCs w:val="24"/>
          <w:lang w:val="ru-RU"/>
        </w:rPr>
      </w:pPr>
    </w:p>
    <w:p w:rsidR="00F56A7E" w:rsidRPr="008B4F96" w:rsidRDefault="00F56A7E" w:rsidP="00F56A7E">
      <w:pPr>
        <w:spacing w:line="240" w:lineRule="atLeast"/>
        <w:ind w:firstLine="284"/>
        <w:jc w:val="both"/>
        <w:rPr>
          <w:rFonts w:ascii="Times New Roman" w:hAnsi="Times New Roman"/>
          <w:szCs w:val="24"/>
          <w:lang w:val="ru-RU"/>
        </w:rPr>
      </w:pPr>
      <w:r w:rsidRPr="008B4F96">
        <w:rPr>
          <w:rFonts w:ascii="Times New Roman" w:hAnsi="Times New Roman"/>
          <w:lang w:val="ru-RU"/>
        </w:rPr>
        <w:t xml:space="preserve">292. </w:t>
      </w:r>
      <w:r w:rsidRPr="008B4F96">
        <w:rPr>
          <w:rFonts w:ascii="Times New Roman" w:hAnsi="Times New Roman"/>
          <w:szCs w:val="24"/>
          <w:lang w:val="ru-RU"/>
        </w:rPr>
        <w:t>В компоненте “INSUR_OBJECTS_COUNT” о</w:t>
      </w:r>
      <w:r w:rsidR="00C54FEA" w:rsidRPr="008B4F96">
        <w:rPr>
          <w:rFonts w:ascii="Times New Roman" w:hAnsi="Times New Roman"/>
          <w:szCs w:val="24"/>
          <w:lang w:val="ru-RU"/>
        </w:rPr>
        <w:t xml:space="preserve">тчета номер </w:t>
      </w:r>
      <w:r w:rsidRPr="008B4F96">
        <w:rPr>
          <w:rFonts w:ascii="Times New Roman" w:hAnsi="Times New Roman"/>
          <w:szCs w:val="24"/>
          <w:lang w:val="ru-RU"/>
        </w:rPr>
        <w:t>22 заполняется количество объектов страхования по договорам страхования, заключенным через посредничество страховых агентов за отчетный период.</w:t>
      </w:r>
    </w:p>
    <w:p w:rsidR="00F56A7E" w:rsidRPr="008B4F96" w:rsidRDefault="00F56A7E" w:rsidP="00F56A7E">
      <w:pPr>
        <w:spacing w:line="240" w:lineRule="atLeast"/>
        <w:ind w:firstLine="284"/>
        <w:jc w:val="both"/>
        <w:rPr>
          <w:rFonts w:ascii="Times New Roman" w:hAnsi="Times New Roman"/>
          <w:szCs w:val="24"/>
          <w:lang w:val="ru-RU"/>
        </w:rPr>
      </w:pPr>
    </w:p>
    <w:p w:rsidR="00F56A7E" w:rsidRPr="008B4F96" w:rsidRDefault="00F56A7E" w:rsidP="00F56A7E">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293. В компоненте “INSUR_STOP_CONTR_COUNT” о</w:t>
      </w:r>
      <w:r w:rsidR="00C54FEA" w:rsidRPr="008B4F96">
        <w:rPr>
          <w:rFonts w:ascii="Times New Roman" w:hAnsi="Times New Roman"/>
          <w:szCs w:val="24"/>
          <w:lang w:val="ru-RU"/>
        </w:rPr>
        <w:t xml:space="preserve">тчета номер </w:t>
      </w:r>
      <w:r w:rsidRPr="008B4F96">
        <w:rPr>
          <w:rFonts w:ascii="Times New Roman" w:hAnsi="Times New Roman"/>
          <w:szCs w:val="24"/>
          <w:lang w:val="ru-RU"/>
        </w:rPr>
        <w:t>22 заполняется количество досрочно прекращенных за отчетный период договоров страхования, которые были заключены через посредничество страховых агентов как за отчетных период, так и до отчетного периода.</w:t>
      </w:r>
    </w:p>
    <w:p w:rsidR="00F56A7E" w:rsidRPr="008B4F96" w:rsidRDefault="00F56A7E" w:rsidP="00F56A7E">
      <w:pPr>
        <w:spacing w:line="240" w:lineRule="atLeast"/>
        <w:ind w:firstLine="284"/>
        <w:jc w:val="both"/>
        <w:rPr>
          <w:rFonts w:ascii="Times New Roman" w:hAnsi="Times New Roman"/>
          <w:szCs w:val="24"/>
          <w:lang w:val="ru-RU"/>
        </w:rPr>
      </w:pPr>
    </w:p>
    <w:p w:rsidR="00F56A7E" w:rsidRPr="008B4F96" w:rsidRDefault="00F56A7E" w:rsidP="00F56A7E">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294. В компоненте “INSUR_STOP_OBJECTS_COUNT” о</w:t>
      </w:r>
      <w:r w:rsidR="00C54FEA" w:rsidRPr="008B4F96">
        <w:rPr>
          <w:rFonts w:ascii="Times New Roman" w:hAnsi="Times New Roman"/>
          <w:szCs w:val="24"/>
          <w:lang w:val="ru-RU"/>
        </w:rPr>
        <w:t xml:space="preserve">тчета номер </w:t>
      </w:r>
      <w:r w:rsidRPr="008B4F96">
        <w:rPr>
          <w:rFonts w:ascii="Times New Roman" w:hAnsi="Times New Roman"/>
          <w:szCs w:val="24"/>
          <w:lang w:val="ru-RU"/>
        </w:rPr>
        <w:t>22 заполняется количество досрочно прекращенных за отчетный период объектов страхования по договорам страхования, заключенным через посредничество страховых агентов.</w:t>
      </w:r>
    </w:p>
    <w:p w:rsidR="00F56A7E" w:rsidRPr="008B4F96" w:rsidRDefault="00F56A7E" w:rsidP="00F56A7E">
      <w:pPr>
        <w:spacing w:line="240" w:lineRule="atLeast"/>
        <w:ind w:firstLine="284"/>
        <w:jc w:val="both"/>
        <w:rPr>
          <w:rFonts w:ascii="Times New Roman" w:hAnsi="Times New Roman"/>
          <w:szCs w:val="24"/>
          <w:lang w:val="ru-RU"/>
        </w:rPr>
      </w:pPr>
    </w:p>
    <w:p w:rsidR="00F56A7E" w:rsidRPr="008B4F96" w:rsidRDefault="00F56A7E" w:rsidP="00F56A7E">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295. В компоненте “INSURANCE_PREMIUM” о</w:t>
      </w:r>
      <w:r w:rsidR="00C54FEA" w:rsidRPr="008B4F96">
        <w:rPr>
          <w:rFonts w:ascii="Times New Roman" w:hAnsi="Times New Roman"/>
          <w:szCs w:val="24"/>
          <w:lang w:val="ru-RU"/>
        </w:rPr>
        <w:t xml:space="preserve">тчета номер </w:t>
      </w:r>
      <w:r w:rsidRPr="008B4F96">
        <w:rPr>
          <w:rFonts w:ascii="Times New Roman" w:hAnsi="Times New Roman"/>
          <w:szCs w:val="24"/>
          <w:lang w:val="ru-RU"/>
        </w:rPr>
        <w:t>22 заполняется величина страховых премий, начисленных по договорам страхования, заключенным через посредничество страховых агентов за отчетный период.</w:t>
      </w:r>
    </w:p>
    <w:p w:rsidR="00F56A7E" w:rsidRPr="008B4F96" w:rsidRDefault="00F56A7E" w:rsidP="00F56A7E">
      <w:pPr>
        <w:spacing w:line="240" w:lineRule="atLeast"/>
        <w:ind w:firstLine="284"/>
        <w:jc w:val="both"/>
        <w:rPr>
          <w:rFonts w:ascii="Times New Roman" w:hAnsi="Times New Roman"/>
          <w:szCs w:val="24"/>
          <w:lang w:val="ru-RU"/>
        </w:rPr>
      </w:pPr>
    </w:p>
    <w:p w:rsidR="00F56A7E" w:rsidRPr="008B4F96" w:rsidRDefault="00F56A7E" w:rsidP="00F56A7E">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296. В компоненте “INSURANCE_PREMIUM_BACK” о</w:t>
      </w:r>
      <w:r w:rsidR="00C54FEA" w:rsidRPr="008B4F96">
        <w:rPr>
          <w:rFonts w:ascii="Times New Roman" w:hAnsi="Times New Roman"/>
          <w:szCs w:val="24"/>
          <w:lang w:val="ru-RU"/>
        </w:rPr>
        <w:t xml:space="preserve">тчета номер </w:t>
      </w:r>
      <w:r w:rsidRPr="008B4F96">
        <w:rPr>
          <w:rFonts w:ascii="Times New Roman" w:hAnsi="Times New Roman"/>
          <w:szCs w:val="24"/>
          <w:lang w:val="ru-RU"/>
        </w:rPr>
        <w:t xml:space="preserve">22 заполняется величины </w:t>
      </w:r>
      <w:r w:rsidR="00C54FEA" w:rsidRPr="008B4F96">
        <w:rPr>
          <w:rFonts w:ascii="Times New Roman" w:hAnsi="Times New Roman"/>
          <w:szCs w:val="24"/>
          <w:lang w:val="ru-RU"/>
        </w:rPr>
        <w:t xml:space="preserve">подлежащих возврату </w:t>
      </w:r>
      <w:r w:rsidRPr="008B4F96">
        <w:rPr>
          <w:rFonts w:ascii="Times New Roman" w:hAnsi="Times New Roman"/>
          <w:szCs w:val="24"/>
          <w:lang w:val="ru-RU"/>
        </w:rPr>
        <w:t>начисленных за отчетный период страховых премий по прекращенным через страхового агента договорам страхования, и/или по объектам страхования</w:t>
      </w:r>
      <w:r w:rsidR="00C54FEA" w:rsidRPr="008B4F96">
        <w:rPr>
          <w:rFonts w:ascii="Times New Roman" w:hAnsi="Times New Roman"/>
          <w:szCs w:val="24"/>
          <w:lang w:val="ru-RU"/>
        </w:rPr>
        <w:t xml:space="preserve">. </w:t>
      </w:r>
      <w:r w:rsidRPr="008B4F96">
        <w:rPr>
          <w:rFonts w:ascii="Times New Roman" w:hAnsi="Times New Roman"/>
          <w:szCs w:val="24"/>
          <w:lang w:val="ru-RU"/>
        </w:rPr>
        <w:t xml:space="preserve"> </w:t>
      </w:r>
    </w:p>
    <w:p w:rsidR="00C54FEA" w:rsidRPr="008B4F96" w:rsidRDefault="00C54FEA" w:rsidP="00F56A7E">
      <w:pPr>
        <w:spacing w:line="240" w:lineRule="atLeast"/>
        <w:ind w:firstLine="284"/>
        <w:jc w:val="both"/>
        <w:rPr>
          <w:rFonts w:ascii="Times New Roman" w:hAnsi="Times New Roman"/>
          <w:szCs w:val="24"/>
          <w:lang w:val="ru-RU"/>
        </w:rPr>
      </w:pPr>
    </w:p>
    <w:p w:rsidR="00C54FEA" w:rsidRPr="008B4F96" w:rsidRDefault="00C54FEA" w:rsidP="00C54FE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297. В компоненте “INSUR_CONTR_COUNT_STOCK”</w:t>
      </w:r>
      <w:r w:rsidR="00162972" w:rsidRPr="008B4F96">
        <w:rPr>
          <w:rFonts w:ascii="Times New Roman" w:hAnsi="Times New Roman"/>
          <w:szCs w:val="24"/>
          <w:lang w:val="ru-RU"/>
        </w:rPr>
        <w:t xml:space="preserve"> </w:t>
      </w:r>
      <w:r w:rsidRPr="008B4F96">
        <w:rPr>
          <w:rFonts w:ascii="Times New Roman" w:hAnsi="Times New Roman"/>
          <w:szCs w:val="24"/>
          <w:lang w:val="ru-RU"/>
        </w:rPr>
        <w:t>отчета номер 22</w:t>
      </w:r>
      <w:r w:rsidR="00162972" w:rsidRPr="008B4F96">
        <w:rPr>
          <w:rFonts w:ascii="Times New Roman" w:hAnsi="Times New Roman"/>
          <w:szCs w:val="24"/>
          <w:lang w:val="ru-RU"/>
        </w:rPr>
        <w:t xml:space="preserve"> </w:t>
      </w:r>
      <w:r w:rsidRPr="008B4F96">
        <w:rPr>
          <w:rFonts w:ascii="Times New Roman" w:hAnsi="Times New Roman"/>
          <w:szCs w:val="24"/>
          <w:lang w:val="ru-RU"/>
        </w:rPr>
        <w:t xml:space="preserve">заполняется количество заключенных через посредничество страховых агентов договоров страхования, действующих на конец отчетного периода. </w:t>
      </w:r>
    </w:p>
    <w:p w:rsidR="00C54FEA" w:rsidRPr="008B4F96" w:rsidRDefault="00C54FEA" w:rsidP="00C54FEA">
      <w:pPr>
        <w:spacing w:line="240" w:lineRule="atLeast"/>
        <w:ind w:firstLine="284"/>
        <w:jc w:val="both"/>
        <w:rPr>
          <w:rFonts w:ascii="Times New Roman" w:hAnsi="Times New Roman"/>
          <w:szCs w:val="24"/>
          <w:lang w:val="ru-RU"/>
        </w:rPr>
      </w:pPr>
    </w:p>
    <w:p w:rsidR="00C54FEA" w:rsidRPr="008B4F96" w:rsidRDefault="00C54FEA" w:rsidP="00C54FE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298. В компоненте “INSUR_OBJECTS_COUNT_STOCK” отчета номер 22 заполняется количество объектов страхования по заключенным через посредничество страховых агентов договоров страхования, действующих на конец отчетного периода. </w:t>
      </w:r>
    </w:p>
    <w:p w:rsidR="00162972" w:rsidRPr="008B4F96" w:rsidRDefault="00162972" w:rsidP="00C54FEA">
      <w:pPr>
        <w:spacing w:line="240" w:lineRule="atLeast"/>
        <w:ind w:firstLine="284"/>
        <w:jc w:val="both"/>
        <w:rPr>
          <w:rFonts w:ascii="Times New Roman" w:hAnsi="Times New Roman"/>
          <w:szCs w:val="24"/>
          <w:lang w:val="ru-RU"/>
        </w:rPr>
      </w:pPr>
    </w:p>
    <w:p w:rsidR="00162972" w:rsidRPr="008B4F96" w:rsidRDefault="00162972" w:rsidP="00C54FE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299. </w:t>
      </w:r>
      <w:r w:rsidR="0040584C" w:rsidRPr="008B4F96">
        <w:rPr>
          <w:rFonts w:ascii="Times New Roman" w:hAnsi="Times New Roman"/>
          <w:szCs w:val="24"/>
          <w:lang w:val="ru-RU"/>
        </w:rPr>
        <w:t>В компоненте “COMMISSION” отчета номер 22 указывается величина начисленного за отчетный период посреднического вознаграждения, причитающегося страховому агенту.</w:t>
      </w:r>
    </w:p>
    <w:p w:rsidR="0040584C" w:rsidRPr="008B4F96" w:rsidRDefault="0040584C" w:rsidP="00C54FEA">
      <w:pPr>
        <w:spacing w:line="240" w:lineRule="atLeast"/>
        <w:ind w:firstLine="284"/>
        <w:jc w:val="both"/>
        <w:rPr>
          <w:rFonts w:ascii="Times New Roman" w:hAnsi="Times New Roman"/>
          <w:szCs w:val="24"/>
          <w:lang w:val="ru-RU"/>
        </w:rPr>
      </w:pPr>
    </w:p>
    <w:p w:rsidR="0040584C" w:rsidRPr="008B4F96" w:rsidRDefault="0040584C" w:rsidP="00C54FE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300. В компоненте “PAID_COMMISSION” отчета номер 22 указывается величина выплаченного за отчетный период посреднического вознаграждения страховому агенту.</w:t>
      </w:r>
    </w:p>
    <w:p w:rsidR="0040584C" w:rsidRPr="008B4F96" w:rsidRDefault="0040584C" w:rsidP="00C54FEA">
      <w:pPr>
        <w:spacing w:line="240" w:lineRule="atLeast"/>
        <w:ind w:firstLine="284"/>
        <w:jc w:val="both"/>
        <w:rPr>
          <w:rFonts w:ascii="Times New Roman" w:hAnsi="Times New Roman"/>
          <w:szCs w:val="24"/>
          <w:lang w:val="ru-RU"/>
        </w:rPr>
      </w:pPr>
    </w:p>
    <w:p w:rsidR="0040584C" w:rsidRPr="008B4F96" w:rsidRDefault="0040584C" w:rsidP="00C54FEA">
      <w:pPr>
        <w:spacing w:line="240" w:lineRule="atLeast"/>
        <w:ind w:firstLine="284"/>
        <w:jc w:val="both"/>
        <w:rPr>
          <w:rFonts w:ascii="Times New Roman" w:hAnsi="Times New Roman"/>
          <w:szCs w:val="24"/>
          <w:lang w:val="ru-RU"/>
        </w:rPr>
      </w:pPr>
    </w:p>
    <w:p w:rsidR="0040584C" w:rsidRPr="008B4F96" w:rsidRDefault="0040584C" w:rsidP="00C54FEA">
      <w:pPr>
        <w:spacing w:line="240" w:lineRule="atLeast"/>
        <w:ind w:firstLine="284"/>
        <w:jc w:val="both"/>
        <w:rPr>
          <w:rFonts w:ascii="Times New Roman" w:hAnsi="Times New Roman"/>
          <w:szCs w:val="24"/>
          <w:lang w:val="ru-RU"/>
        </w:rPr>
      </w:pPr>
    </w:p>
    <w:p w:rsidR="0040584C" w:rsidRPr="008B4F96" w:rsidRDefault="0040584C" w:rsidP="0040584C">
      <w:pPr>
        <w:pStyle w:val="1"/>
        <w:numPr>
          <w:ilvl w:val="0"/>
          <w:numId w:val="0"/>
        </w:numPr>
        <w:spacing w:line="240" w:lineRule="atLeast"/>
        <w:jc w:val="center"/>
        <w:rPr>
          <w:rFonts w:ascii="Times New Roman" w:hAnsi="Times New Roman"/>
          <w:szCs w:val="24"/>
          <w:lang w:val="ru-RU"/>
        </w:rPr>
      </w:pPr>
      <w:r w:rsidRPr="00E43355">
        <w:rPr>
          <w:rFonts w:ascii="Times New Roman" w:hAnsi="Times New Roman"/>
          <w:szCs w:val="24"/>
          <w:lang w:val="ru-RU"/>
        </w:rPr>
        <w:t>ГЛАВА 2</w:t>
      </w:r>
      <w:r w:rsidR="00DE64F5" w:rsidRPr="00E43355">
        <w:rPr>
          <w:rFonts w:ascii="Times New Roman" w:hAnsi="Times New Roman"/>
          <w:szCs w:val="24"/>
          <w:lang w:val="ru-RU"/>
        </w:rPr>
        <w:t>3</w:t>
      </w:r>
      <w:r w:rsidRPr="00E43355">
        <w:rPr>
          <w:rFonts w:ascii="Times New Roman" w:hAnsi="Times New Roman"/>
          <w:szCs w:val="24"/>
          <w:lang w:val="ru-RU"/>
        </w:rPr>
        <w:t xml:space="preserve">. </w:t>
      </w:r>
      <w:r w:rsidRPr="008B4F96">
        <w:rPr>
          <w:rFonts w:ascii="Times New Roman" w:hAnsi="Times New Roman"/>
          <w:color w:val="auto"/>
          <w:sz w:val="20"/>
          <w:szCs w:val="24"/>
          <w:lang w:val="ru-RU"/>
        </w:rPr>
        <w:t>ПОРЯДОК ЗАПОЛНЕНИЯ ОТЧЕТА НОМЕР 23</w:t>
      </w:r>
    </w:p>
    <w:p w:rsidR="0040584C" w:rsidRPr="008B4F96" w:rsidRDefault="0040584C" w:rsidP="0040584C">
      <w:pPr>
        <w:spacing w:line="240" w:lineRule="atLeast"/>
        <w:jc w:val="center"/>
        <w:rPr>
          <w:rFonts w:ascii="Times New Roman" w:hAnsi="Times New Roman"/>
          <w:b/>
          <w:lang w:val="ru-RU"/>
        </w:rPr>
      </w:pPr>
      <w:r w:rsidRPr="008B4F96">
        <w:rPr>
          <w:rFonts w:ascii="Times New Roman" w:hAnsi="Times New Roman"/>
          <w:b/>
          <w:lang w:val="ru-RU"/>
        </w:rPr>
        <w:t>“О ПЕРСОНАЛЕ СТРАХОВОЙ КОМПАНИИ”</w:t>
      </w:r>
    </w:p>
    <w:p w:rsidR="0040584C" w:rsidRPr="008B4F96" w:rsidRDefault="0040584C" w:rsidP="00C54FEA">
      <w:pPr>
        <w:spacing w:line="240" w:lineRule="atLeast"/>
        <w:ind w:firstLine="284"/>
        <w:jc w:val="both"/>
        <w:rPr>
          <w:rFonts w:ascii="Times New Roman" w:hAnsi="Times New Roman"/>
          <w:szCs w:val="24"/>
          <w:lang w:val="ru-RU"/>
        </w:rPr>
      </w:pPr>
    </w:p>
    <w:p w:rsidR="0040584C" w:rsidRPr="008B4F96" w:rsidRDefault="0040584C" w:rsidP="00C54FEA">
      <w:pPr>
        <w:spacing w:line="240" w:lineRule="atLeast"/>
        <w:ind w:firstLine="284"/>
        <w:jc w:val="both"/>
        <w:rPr>
          <w:rFonts w:ascii="Times New Roman" w:hAnsi="Times New Roman"/>
          <w:szCs w:val="24"/>
          <w:lang w:val="ru-RU"/>
        </w:rPr>
      </w:pPr>
    </w:p>
    <w:p w:rsidR="0040584C" w:rsidRPr="008B4F96" w:rsidRDefault="0040584C" w:rsidP="00C54FE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301. В отчете номер 23 настоящего Положения указываются сведения о персонале страховой компании.</w:t>
      </w:r>
    </w:p>
    <w:p w:rsidR="0040584C" w:rsidRPr="008B4F96" w:rsidRDefault="0040584C" w:rsidP="00C54FEA">
      <w:pPr>
        <w:spacing w:line="240" w:lineRule="atLeast"/>
        <w:ind w:firstLine="284"/>
        <w:jc w:val="both"/>
        <w:rPr>
          <w:rFonts w:ascii="Times New Roman" w:hAnsi="Times New Roman"/>
          <w:szCs w:val="24"/>
          <w:lang w:val="ru-RU"/>
        </w:rPr>
      </w:pPr>
    </w:p>
    <w:p w:rsidR="0040584C" w:rsidRPr="008B4F96" w:rsidRDefault="0040584C" w:rsidP="00C54FE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302. Отчет номер 23 заполняется, с разделением данных по головному офису и филиалам.</w:t>
      </w:r>
    </w:p>
    <w:p w:rsidR="0040584C" w:rsidRPr="008B4F96" w:rsidRDefault="0040584C" w:rsidP="00C54FEA">
      <w:pPr>
        <w:spacing w:line="240" w:lineRule="atLeast"/>
        <w:ind w:firstLine="284"/>
        <w:jc w:val="both"/>
        <w:rPr>
          <w:rFonts w:ascii="Times New Roman" w:hAnsi="Times New Roman"/>
          <w:szCs w:val="24"/>
          <w:lang w:val="ru-RU"/>
        </w:rPr>
      </w:pPr>
    </w:p>
    <w:p w:rsidR="00C54FEA" w:rsidRPr="008B4F96" w:rsidRDefault="0040584C" w:rsidP="00C54FE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303. </w:t>
      </w:r>
      <w:r w:rsidR="000F0A2B" w:rsidRPr="008B4F96">
        <w:rPr>
          <w:rFonts w:ascii="Times New Roman" w:hAnsi="Times New Roman"/>
          <w:szCs w:val="24"/>
          <w:lang w:val="ru-RU"/>
        </w:rPr>
        <w:t>В строке “1. Число работников компании” отчета номер 23 указывается среднее дневное число персонала, работающего на основании договоров, заключенных с определенным и неопределенным сроками (целыми числами). Для расчета среднего дневного числа  сотрудников, число сотрудников по дням складывается и делится на календарные дни. Причем, в расчет включаются только те поступившие на работу по договору сотрудники, срок заключенного договора с которыми включает в себя данный квартал полностью.</w:t>
      </w:r>
    </w:p>
    <w:p w:rsidR="000F0A2B" w:rsidRPr="008B4F96" w:rsidRDefault="000F0A2B" w:rsidP="00C54FEA">
      <w:pPr>
        <w:spacing w:line="240" w:lineRule="atLeast"/>
        <w:ind w:firstLine="284"/>
        <w:jc w:val="both"/>
        <w:rPr>
          <w:rFonts w:ascii="Times New Roman" w:hAnsi="Times New Roman"/>
          <w:szCs w:val="24"/>
          <w:lang w:val="ru-RU"/>
        </w:rPr>
      </w:pPr>
    </w:p>
    <w:p w:rsidR="000F0A2B" w:rsidRPr="008B4F96" w:rsidRDefault="000F0A2B" w:rsidP="00C54FEA">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304. В подстроке “1.1 Число руководителей компании” строки 1 отчета номер 23 указывается количество руководителей, установленных статьей 21 закона РА “О страховании и страховой деятельности”, </w:t>
      </w:r>
      <w:r w:rsidR="00415048" w:rsidRPr="008B4F96">
        <w:rPr>
          <w:rFonts w:ascii="Times New Roman" w:hAnsi="Times New Roman"/>
          <w:szCs w:val="24"/>
          <w:lang w:val="ru-RU"/>
        </w:rPr>
        <w:t xml:space="preserve">за отчетный период </w:t>
      </w:r>
      <w:r w:rsidRPr="008B4F96">
        <w:rPr>
          <w:rFonts w:ascii="Times New Roman" w:hAnsi="Times New Roman"/>
          <w:szCs w:val="24"/>
          <w:lang w:val="ru-RU"/>
        </w:rPr>
        <w:t>в среднедневном ра</w:t>
      </w:r>
      <w:r w:rsidR="00415048" w:rsidRPr="008B4F96">
        <w:rPr>
          <w:rFonts w:ascii="Times New Roman" w:hAnsi="Times New Roman"/>
          <w:szCs w:val="24"/>
          <w:lang w:val="ru-RU"/>
        </w:rPr>
        <w:t>зрезе</w:t>
      </w:r>
      <w:r w:rsidRPr="008B4F96">
        <w:rPr>
          <w:rFonts w:ascii="Times New Roman" w:hAnsi="Times New Roman"/>
          <w:szCs w:val="24"/>
          <w:lang w:val="ru-RU"/>
        </w:rPr>
        <w:t>.</w:t>
      </w:r>
    </w:p>
    <w:p w:rsidR="000F0A2B" w:rsidRPr="008B4F96" w:rsidRDefault="000F0A2B" w:rsidP="00C54FEA">
      <w:pPr>
        <w:spacing w:line="240" w:lineRule="atLeast"/>
        <w:ind w:firstLine="284"/>
        <w:jc w:val="both"/>
        <w:rPr>
          <w:rFonts w:ascii="Times New Roman" w:hAnsi="Times New Roman"/>
          <w:szCs w:val="24"/>
          <w:lang w:val="ru-RU"/>
        </w:rPr>
      </w:pPr>
    </w:p>
    <w:p w:rsidR="000F0A2B" w:rsidRPr="008B4F96" w:rsidRDefault="000F0A2B" w:rsidP="000F0A2B">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305. В подстроке “1.2 Работники</w:t>
      </w:r>
      <w:r w:rsidR="00415048" w:rsidRPr="008B4F96">
        <w:rPr>
          <w:rFonts w:ascii="Times New Roman" w:hAnsi="Times New Roman"/>
          <w:szCs w:val="24"/>
          <w:lang w:val="ru-RU"/>
        </w:rPr>
        <w:t>-не</w:t>
      </w:r>
      <w:r w:rsidRPr="008B4F96">
        <w:rPr>
          <w:rFonts w:ascii="Times New Roman" w:hAnsi="Times New Roman"/>
          <w:szCs w:val="24"/>
          <w:lang w:val="ru-RU"/>
        </w:rPr>
        <w:t xml:space="preserve">руководители” строки 1 отчета номер 23 указывается количество работников, не считающихся руководителями согласно статье 21 закона РА “О страховании и страховой </w:t>
      </w:r>
      <w:r w:rsidRPr="008B4F96">
        <w:rPr>
          <w:rFonts w:ascii="Times New Roman" w:hAnsi="Times New Roman"/>
          <w:szCs w:val="24"/>
          <w:lang w:val="ru-RU"/>
        </w:rPr>
        <w:lastRenderedPageBreak/>
        <w:t>деятельности”</w:t>
      </w:r>
      <w:r w:rsidRPr="008B4F96">
        <w:rPr>
          <w:rFonts w:ascii="Times New Roman" w:hAnsi="Times New Roman"/>
          <w:szCs w:val="24"/>
          <w:u w:val="single"/>
          <w:lang w:val="ru-RU"/>
        </w:rPr>
        <w:t>,</w:t>
      </w:r>
      <w:r w:rsidRPr="008B4F96">
        <w:rPr>
          <w:rFonts w:ascii="Times New Roman" w:hAnsi="Times New Roman"/>
          <w:szCs w:val="24"/>
          <w:lang w:val="ru-RU"/>
        </w:rPr>
        <w:t xml:space="preserve"> </w:t>
      </w:r>
      <w:r w:rsidR="00415048" w:rsidRPr="008B4F96">
        <w:rPr>
          <w:rFonts w:ascii="Times New Roman" w:hAnsi="Times New Roman"/>
          <w:szCs w:val="24"/>
          <w:lang w:val="ru-RU"/>
        </w:rPr>
        <w:t xml:space="preserve">за отчетный период </w:t>
      </w:r>
      <w:r w:rsidRPr="008B4F96">
        <w:rPr>
          <w:rFonts w:ascii="Times New Roman" w:hAnsi="Times New Roman"/>
          <w:szCs w:val="24"/>
          <w:lang w:val="ru-RU"/>
        </w:rPr>
        <w:t xml:space="preserve">в среднедневном </w:t>
      </w:r>
      <w:r w:rsidR="00415048" w:rsidRPr="008B4F96">
        <w:rPr>
          <w:rFonts w:ascii="Times New Roman" w:hAnsi="Times New Roman"/>
          <w:szCs w:val="24"/>
          <w:lang w:val="ru-RU"/>
        </w:rPr>
        <w:t>разрезе</w:t>
      </w:r>
      <w:r w:rsidRPr="008B4F96">
        <w:rPr>
          <w:rFonts w:ascii="Times New Roman" w:hAnsi="Times New Roman"/>
          <w:szCs w:val="24"/>
          <w:lang w:val="ru-RU"/>
        </w:rPr>
        <w:t xml:space="preserve">, а также количество работников, непосредственно связанных с осуществлением операций, </w:t>
      </w:r>
      <w:r w:rsidR="00415048" w:rsidRPr="008B4F96">
        <w:rPr>
          <w:rFonts w:ascii="Times New Roman" w:hAnsi="Times New Roman"/>
          <w:szCs w:val="24"/>
          <w:lang w:val="ru-RU"/>
        </w:rPr>
        <w:t>указанных</w:t>
      </w:r>
      <w:r w:rsidRPr="008B4F96">
        <w:rPr>
          <w:rFonts w:ascii="Times New Roman" w:hAnsi="Times New Roman"/>
          <w:szCs w:val="24"/>
          <w:lang w:val="ru-RU"/>
        </w:rPr>
        <w:t xml:space="preserve"> в статье 79 закона РА “О страховании и страховой деятельности”</w:t>
      </w:r>
      <w:r w:rsidR="00415048" w:rsidRPr="008B4F96">
        <w:rPr>
          <w:rFonts w:ascii="Times New Roman" w:hAnsi="Times New Roman"/>
          <w:szCs w:val="24"/>
          <w:lang w:val="ru-RU"/>
        </w:rPr>
        <w:t>, и работников, связанных с выполнением задач страховой компании - за отчетный период в среднедневном разрезе</w:t>
      </w:r>
      <w:r w:rsidRPr="008B4F96">
        <w:rPr>
          <w:rFonts w:ascii="Times New Roman" w:hAnsi="Times New Roman"/>
          <w:szCs w:val="24"/>
          <w:lang w:val="ru-RU"/>
        </w:rPr>
        <w:t>.</w:t>
      </w:r>
    </w:p>
    <w:p w:rsidR="00415048" w:rsidRPr="008B4F96" w:rsidRDefault="00415048" w:rsidP="000F0A2B">
      <w:pPr>
        <w:spacing w:line="240" w:lineRule="atLeast"/>
        <w:ind w:firstLine="284"/>
        <w:jc w:val="both"/>
        <w:rPr>
          <w:rFonts w:ascii="Times New Roman" w:hAnsi="Times New Roman"/>
          <w:szCs w:val="24"/>
          <w:lang w:val="ru-RU"/>
        </w:rPr>
      </w:pPr>
    </w:p>
    <w:p w:rsidR="00415048" w:rsidRPr="008B4F96" w:rsidRDefault="00415048" w:rsidP="000F0A2B">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306. В подстроке “1.3. В том числе</w:t>
      </w:r>
      <w:r w:rsidR="00A14406">
        <w:rPr>
          <w:rFonts w:ascii="Times New Roman" w:hAnsi="Times New Roman"/>
          <w:szCs w:val="24"/>
          <w:lang w:val="en-US"/>
        </w:rPr>
        <w:t>:</w:t>
      </w:r>
      <w:r w:rsidRPr="008B4F96">
        <w:rPr>
          <w:rFonts w:ascii="Times New Roman" w:hAnsi="Times New Roman"/>
          <w:szCs w:val="24"/>
          <w:lang w:val="ru-RU"/>
        </w:rPr>
        <w:t xml:space="preserve"> обслуживающий персонал</w:t>
      </w:r>
      <w:r w:rsidR="00DE64F5" w:rsidRPr="008B4F96">
        <w:rPr>
          <w:rFonts w:ascii="Times New Roman" w:hAnsi="Times New Roman"/>
          <w:szCs w:val="24"/>
          <w:lang w:val="ru-RU"/>
        </w:rPr>
        <w:t xml:space="preserve"> компании</w:t>
      </w:r>
      <w:r w:rsidRPr="008B4F96">
        <w:rPr>
          <w:rFonts w:ascii="Times New Roman" w:hAnsi="Times New Roman"/>
          <w:szCs w:val="24"/>
          <w:lang w:val="ru-RU"/>
        </w:rPr>
        <w:t xml:space="preserve">” строки 1 отчета номер 23 указывается число тех работников банка, которые не считаются руководителями согласно статье 21 закона РА “О страховании и страховой деятельности”, не участвуют в осуществлении операций, указанных в статье 34 закона Республики Армения “О банках и банковской деятельности”, а также те лица, чьи обязанности непосредственно не связаны с выполнением страховой компании, например, референты либо работники, занятые в сфере обслуживания вспомогательного хозяйства.   </w:t>
      </w:r>
    </w:p>
    <w:p w:rsidR="00415048" w:rsidRPr="008B4F96" w:rsidRDefault="00415048" w:rsidP="000F0A2B">
      <w:pPr>
        <w:spacing w:line="240" w:lineRule="atLeast"/>
        <w:ind w:firstLine="284"/>
        <w:jc w:val="both"/>
        <w:rPr>
          <w:rFonts w:ascii="Times New Roman" w:hAnsi="Times New Roman"/>
          <w:szCs w:val="24"/>
          <w:lang w:val="ru-RU"/>
        </w:rPr>
      </w:pPr>
    </w:p>
    <w:p w:rsidR="00415048" w:rsidRPr="008B4F96" w:rsidRDefault="00415048" w:rsidP="000F0A2B">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307. </w:t>
      </w:r>
      <w:r w:rsidR="002B77C3" w:rsidRPr="008B4F96">
        <w:rPr>
          <w:rFonts w:ascii="Times New Roman" w:hAnsi="Times New Roman"/>
          <w:szCs w:val="24"/>
          <w:lang w:val="ru-RU"/>
        </w:rPr>
        <w:t>В строке “2. Фонд зарплаты работников компании” отчета номер 23 указывается среднемесячный фонд  заработной платы работников страховой компании за отчетный период (начисленные средства по зарплате работникам за отчетный период), в который не входят отчисления в Государственный Фонд социального страхования Республики Армения за счет работодателя.</w:t>
      </w:r>
    </w:p>
    <w:p w:rsidR="002B77C3" w:rsidRPr="008B4F96" w:rsidRDefault="002B77C3" w:rsidP="000F0A2B">
      <w:pPr>
        <w:spacing w:line="240" w:lineRule="atLeast"/>
        <w:ind w:firstLine="284"/>
        <w:jc w:val="both"/>
        <w:rPr>
          <w:rFonts w:ascii="Times New Roman" w:hAnsi="Times New Roman"/>
          <w:szCs w:val="24"/>
          <w:lang w:val="ru-RU"/>
        </w:rPr>
      </w:pPr>
    </w:p>
    <w:p w:rsidR="002B77C3" w:rsidRPr="008B4F96" w:rsidRDefault="002B77C3" w:rsidP="000F0A2B">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308. В строке “3. Фонд прочих </w:t>
      </w:r>
      <w:r w:rsidR="00E66AFF" w:rsidRPr="00E66AFF">
        <w:rPr>
          <w:rFonts w:ascii="Times New Roman" w:hAnsi="Times New Roman"/>
          <w:szCs w:val="24"/>
          <w:lang w:val="ru-RU"/>
        </w:rPr>
        <w:t>оплат</w:t>
      </w:r>
      <w:r w:rsidRPr="008B4F96">
        <w:rPr>
          <w:rFonts w:ascii="Times New Roman" w:hAnsi="Times New Roman"/>
          <w:szCs w:val="24"/>
          <w:lang w:val="ru-RU"/>
        </w:rPr>
        <w:t xml:space="preserve"> работникам страховой компании” отчета номер 23 указываются выплаты работникам страховой компании, уравненные к выплачиваемым им зарплатам: премии, дополнительные выплаты и общая сумма прочих выплат в среднемесячном разрезе. Причем данные в строках “2. Фонд зарплаты работников компании” и  “3. Фонд прочих выплат работникам компании” заполняются в тысячах драмов.</w:t>
      </w:r>
    </w:p>
    <w:p w:rsidR="002B77C3" w:rsidRPr="008B4F96" w:rsidRDefault="002B77C3" w:rsidP="000F0A2B">
      <w:pPr>
        <w:spacing w:line="240" w:lineRule="atLeast"/>
        <w:ind w:firstLine="284"/>
        <w:jc w:val="both"/>
        <w:rPr>
          <w:rFonts w:ascii="Times New Roman" w:hAnsi="Times New Roman"/>
          <w:szCs w:val="24"/>
          <w:lang w:val="ru-RU"/>
        </w:rPr>
      </w:pPr>
    </w:p>
    <w:p w:rsidR="002B77C3" w:rsidRPr="008B4F96" w:rsidRDefault="002B77C3" w:rsidP="000F0A2B">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309. </w:t>
      </w:r>
      <w:r w:rsidR="00DE64F5" w:rsidRPr="008B4F96">
        <w:rPr>
          <w:rFonts w:ascii="Times New Roman" w:hAnsi="Times New Roman"/>
          <w:szCs w:val="24"/>
          <w:lang w:val="ru-RU"/>
        </w:rPr>
        <w:t>В строке “4. Количество переподготовок работников компании” отчета номер 23 заполняется количество программ по переподготовке в финансовой сфере, пройденных работниками за отчетный период.</w:t>
      </w:r>
    </w:p>
    <w:p w:rsidR="00DE64F5" w:rsidRPr="008B4F96" w:rsidRDefault="00DE64F5" w:rsidP="00DE64F5">
      <w:pPr>
        <w:spacing w:line="240" w:lineRule="atLeast"/>
        <w:ind w:firstLine="284"/>
        <w:jc w:val="both"/>
        <w:rPr>
          <w:rFonts w:ascii="Times New Roman" w:hAnsi="Times New Roman"/>
          <w:szCs w:val="24"/>
          <w:lang w:val="ru-RU"/>
        </w:rPr>
      </w:pPr>
    </w:p>
    <w:p w:rsidR="00DE64F5" w:rsidRPr="008B4F96" w:rsidRDefault="00DE64F5" w:rsidP="00DE64F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310. В строке “5. Количество работников, прошедших переподготовку” отчета номер 23 указывается количество работников, прошедших переподготовку в финансовой сфере за отчетный период.</w:t>
      </w:r>
    </w:p>
    <w:p w:rsidR="00DE64F5" w:rsidRPr="008B4F96" w:rsidRDefault="00DE64F5" w:rsidP="00DE64F5">
      <w:pPr>
        <w:spacing w:line="240" w:lineRule="atLeast"/>
        <w:ind w:firstLine="284"/>
        <w:jc w:val="both"/>
        <w:rPr>
          <w:rFonts w:ascii="Times New Roman" w:hAnsi="Times New Roman"/>
          <w:szCs w:val="24"/>
          <w:lang w:val="ru-RU"/>
        </w:rPr>
      </w:pPr>
    </w:p>
    <w:p w:rsidR="00DE64F5" w:rsidRPr="008B4F96" w:rsidRDefault="00DE64F5" w:rsidP="00DE64F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311. При заполнения строки “6. Количество работников компании с опытом работы в финансо</w:t>
      </w:r>
      <w:r w:rsidR="00A14406" w:rsidRPr="00A14406">
        <w:rPr>
          <w:rFonts w:ascii="Times New Roman" w:hAnsi="Times New Roman"/>
          <w:szCs w:val="24"/>
          <w:lang w:val="ru-RU"/>
        </w:rPr>
        <w:t>во</w:t>
      </w:r>
      <w:r w:rsidRPr="008B4F96">
        <w:rPr>
          <w:rFonts w:ascii="Times New Roman" w:hAnsi="Times New Roman"/>
          <w:szCs w:val="24"/>
          <w:lang w:val="ru-RU"/>
        </w:rPr>
        <w:t>й сфере” отчета номер 23</w:t>
      </w:r>
      <w:r w:rsidR="00A14406" w:rsidRPr="00A14406">
        <w:rPr>
          <w:rFonts w:ascii="Times New Roman" w:hAnsi="Times New Roman"/>
          <w:szCs w:val="24"/>
          <w:lang w:val="ru-RU"/>
        </w:rPr>
        <w:t xml:space="preserve"> </w:t>
      </w:r>
      <w:r w:rsidRPr="008B4F96">
        <w:rPr>
          <w:rFonts w:ascii="Times New Roman" w:hAnsi="Times New Roman"/>
          <w:szCs w:val="24"/>
          <w:lang w:val="ru-RU"/>
        </w:rPr>
        <w:t>такими работниками считаются лица, которые работали в организациях, установленных статьей 43 (часть 2, таблица 6) закона Республики Армения “О лицензировании”.</w:t>
      </w:r>
    </w:p>
    <w:p w:rsidR="00DE64F5" w:rsidRPr="008B4F96" w:rsidRDefault="00DE64F5" w:rsidP="00DE64F5">
      <w:pPr>
        <w:spacing w:line="240" w:lineRule="atLeast"/>
        <w:ind w:firstLine="284"/>
        <w:jc w:val="both"/>
        <w:rPr>
          <w:rFonts w:ascii="Times New Roman" w:hAnsi="Times New Roman"/>
          <w:szCs w:val="24"/>
          <w:lang w:val="ru-RU"/>
        </w:rPr>
      </w:pPr>
    </w:p>
    <w:p w:rsidR="00DE64F5" w:rsidRPr="008B4F96" w:rsidRDefault="00DE64F5" w:rsidP="00DE64F5">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312. В строках 7, 8, 9 отчета номер 23 заполняются среднедневные данные за отчетный период.</w:t>
      </w:r>
    </w:p>
    <w:p w:rsidR="00DE64F5" w:rsidRPr="008B4F96" w:rsidRDefault="00DE64F5" w:rsidP="00DE64F5">
      <w:pPr>
        <w:spacing w:line="240" w:lineRule="atLeast"/>
        <w:ind w:firstLine="284"/>
        <w:jc w:val="both"/>
        <w:rPr>
          <w:rFonts w:ascii="Times New Roman" w:hAnsi="Times New Roman"/>
          <w:szCs w:val="24"/>
          <w:lang w:val="ru-RU"/>
        </w:rPr>
      </w:pPr>
    </w:p>
    <w:p w:rsidR="00DE64F5" w:rsidRPr="008B4F96" w:rsidRDefault="00DE64F5" w:rsidP="00DE64F5">
      <w:pPr>
        <w:spacing w:line="240" w:lineRule="atLeast"/>
        <w:ind w:firstLine="284"/>
        <w:jc w:val="both"/>
        <w:rPr>
          <w:rFonts w:ascii="Times New Roman" w:hAnsi="Times New Roman"/>
          <w:szCs w:val="24"/>
          <w:lang w:val="ru-RU"/>
        </w:rPr>
      </w:pPr>
    </w:p>
    <w:p w:rsidR="00DE64F5" w:rsidRPr="008B4F96" w:rsidRDefault="00DE64F5" w:rsidP="00DE64F5">
      <w:pPr>
        <w:spacing w:line="240" w:lineRule="atLeast"/>
        <w:ind w:firstLine="284"/>
        <w:jc w:val="both"/>
        <w:rPr>
          <w:rFonts w:ascii="Times New Roman" w:hAnsi="Times New Roman"/>
          <w:szCs w:val="24"/>
          <w:lang w:val="ru-RU"/>
        </w:rPr>
      </w:pPr>
    </w:p>
    <w:p w:rsidR="00DE64F5" w:rsidRPr="008B4F96" w:rsidRDefault="00DE64F5" w:rsidP="00DE64F5">
      <w:pPr>
        <w:pStyle w:val="1"/>
        <w:numPr>
          <w:ilvl w:val="0"/>
          <w:numId w:val="0"/>
        </w:numPr>
        <w:spacing w:line="240" w:lineRule="atLeast"/>
        <w:jc w:val="center"/>
        <w:rPr>
          <w:rFonts w:ascii="Times New Roman" w:hAnsi="Times New Roman"/>
          <w:sz w:val="20"/>
          <w:lang w:val="ru-RU"/>
        </w:rPr>
      </w:pPr>
      <w:r w:rsidRPr="008B4F96">
        <w:rPr>
          <w:rFonts w:ascii="Times New Roman" w:hAnsi="Times New Roman"/>
          <w:sz w:val="20"/>
          <w:lang w:val="ru-RU"/>
        </w:rPr>
        <w:t xml:space="preserve">ГЛАВА 24. </w:t>
      </w:r>
      <w:r w:rsidRPr="008B4F96">
        <w:rPr>
          <w:rFonts w:ascii="Times New Roman" w:hAnsi="Times New Roman"/>
          <w:color w:val="auto"/>
          <w:sz w:val="20"/>
          <w:lang w:val="ru-RU"/>
        </w:rPr>
        <w:t>ПОРЯДОК ЗАПОЛНЕНИЯ ОТЧЕТА НОМЕР 24</w:t>
      </w:r>
    </w:p>
    <w:p w:rsidR="00DE64F5" w:rsidRPr="008B4F96" w:rsidRDefault="00DE64F5" w:rsidP="00DE64F5">
      <w:pPr>
        <w:spacing w:line="240" w:lineRule="atLeast"/>
        <w:jc w:val="center"/>
        <w:rPr>
          <w:rFonts w:ascii="Times New Roman" w:hAnsi="Times New Roman"/>
          <w:b/>
          <w:lang w:val="ru-RU"/>
        </w:rPr>
      </w:pPr>
      <w:r w:rsidRPr="008B4F96">
        <w:rPr>
          <w:rFonts w:ascii="Times New Roman" w:hAnsi="Times New Roman"/>
          <w:b/>
          <w:lang w:val="ru-RU"/>
        </w:rPr>
        <w:t>“ОБ ОТВЕТСТВЕННОМ АКТУАР</w:t>
      </w:r>
      <w:r w:rsidR="008003F7" w:rsidRPr="008003F7">
        <w:rPr>
          <w:rFonts w:ascii="Times New Roman" w:hAnsi="Times New Roman"/>
          <w:b/>
          <w:lang w:val="ru-RU"/>
        </w:rPr>
        <w:t>ИИ</w:t>
      </w:r>
      <w:r w:rsidRPr="008B4F96">
        <w:rPr>
          <w:rFonts w:ascii="Times New Roman" w:hAnsi="Times New Roman"/>
          <w:b/>
          <w:lang w:val="ru-RU"/>
        </w:rPr>
        <w:t xml:space="preserve"> СТРАХОВОЙ КОМПАНИИ”</w:t>
      </w:r>
    </w:p>
    <w:p w:rsidR="00DE64F5" w:rsidRPr="008B4F96" w:rsidRDefault="00DE64F5" w:rsidP="00DE64F5">
      <w:pPr>
        <w:spacing w:line="240" w:lineRule="atLeast"/>
        <w:ind w:firstLine="284"/>
        <w:jc w:val="both"/>
        <w:rPr>
          <w:rFonts w:ascii="Times New Roman" w:hAnsi="Times New Roman"/>
          <w:szCs w:val="24"/>
          <w:lang w:val="ru-RU"/>
        </w:rPr>
      </w:pPr>
    </w:p>
    <w:p w:rsidR="00DE64F5" w:rsidRPr="008B4F96" w:rsidRDefault="00DE64F5" w:rsidP="00DE64F5">
      <w:pPr>
        <w:spacing w:line="240" w:lineRule="atLeast"/>
        <w:ind w:firstLine="284"/>
        <w:jc w:val="both"/>
        <w:rPr>
          <w:rFonts w:ascii="Times New Roman" w:hAnsi="Times New Roman"/>
          <w:szCs w:val="24"/>
          <w:lang w:val="ru-RU"/>
        </w:rPr>
      </w:pPr>
    </w:p>
    <w:p w:rsidR="00DE64F5" w:rsidRPr="008B4F96" w:rsidRDefault="00DE64F5" w:rsidP="000F0A2B">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313. </w:t>
      </w:r>
      <w:r w:rsidR="00AF704C" w:rsidRPr="008B4F96">
        <w:rPr>
          <w:rFonts w:ascii="Times New Roman" w:hAnsi="Times New Roman"/>
          <w:szCs w:val="24"/>
          <w:lang w:val="ru-RU"/>
        </w:rPr>
        <w:t>Отчет номер 24 отражает профессиональное мнение, оценку и заключение от</w:t>
      </w:r>
      <w:r w:rsidR="00531000" w:rsidRPr="008B4F96">
        <w:rPr>
          <w:rFonts w:ascii="Times New Roman" w:hAnsi="Times New Roman"/>
          <w:szCs w:val="24"/>
          <w:lang w:val="ru-RU"/>
        </w:rPr>
        <w:t>в</w:t>
      </w:r>
      <w:r w:rsidR="00AF704C" w:rsidRPr="008B4F96">
        <w:rPr>
          <w:rFonts w:ascii="Times New Roman" w:hAnsi="Times New Roman"/>
          <w:szCs w:val="24"/>
          <w:lang w:val="ru-RU"/>
        </w:rPr>
        <w:t xml:space="preserve">етственного актуария страховой компании </w:t>
      </w:r>
      <w:r w:rsidR="00531000" w:rsidRPr="008B4F96">
        <w:rPr>
          <w:rFonts w:ascii="Times New Roman" w:hAnsi="Times New Roman"/>
          <w:szCs w:val="24"/>
          <w:lang w:val="ru-RU"/>
        </w:rPr>
        <w:t>согласно требованиям, установленным пунктом 2 статьи 36 закона РА “О страховании и страховой деятельности”.</w:t>
      </w:r>
    </w:p>
    <w:p w:rsidR="00531000" w:rsidRPr="008B4F96" w:rsidRDefault="00531000" w:rsidP="000F0A2B">
      <w:pPr>
        <w:spacing w:line="240" w:lineRule="atLeast"/>
        <w:ind w:firstLine="284"/>
        <w:jc w:val="both"/>
        <w:rPr>
          <w:rFonts w:ascii="Times New Roman" w:hAnsi="Times New Roman"/>
          <w:szCs w:val="24"/>
          <w:lang w:val="ru-RU"/>
        </w:rPr>
      </w:pPr>
    </w:p>
    <w:p w:rsidR="00531000" w:rsidRPr="008B4F96" w:rsidRDefault="00531000" w:rsidP="000F0A2B">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314. Отчет номер 24 составляется исключительно </w:t>
      </w:r>
      <w:r w:rsidR="00A14406" w:rsidRPr="008B4F96">
        <w:rPr>
          <w:rFonts w:ascii="Times New Roman" w:hAnsi="Times New Roman"/>
          <w:szCs w:val="24"/>
          <w:lang w:val="ru-RU"/>
        </w:rPr>
        <w:t>ответственным</w:t>
      </w:r>
      <w:r w:rsidRPr="008B4F96">
        <w:rPr>
          <w:rFonts w:ascii="Times New Roman" w:hAnsi="Times New Roman"/>
          <w:szCs w:val="24"/>
          <w:lang w:val="ru-RU"/>
        </w:rPr>
        <w:t xml:space="preserve"> актуарием компании.</w:t>
      </w:r>
    </w:p>
    <w:p w:rsidR="00531000" w:rsidRPr="008B4F96" w:rsidRDefault="00531000" w:rsidP="000F0A2B">
      <w:pPr>
        <w:spacing w:line="240" w:lineRule="atLeast"/>
        <w:ind w:firstLine="284"/>
        <w:jc w:val="both"/>
        <w:rPr>
          <w:rFonts w:ascii="Times New Roman" w:hAnsi="Times New Roman"/>
          <w:szCs w:val="24"/>
          <w:lang w:val="ru-RU"/>
        </w:rPr>
      </w:pPr>
    </w:p>
    <w:p w:rsidR="00531000" w:rsidRPr="008B4F96" w:rsidRDefault="00531000" w:rsidP="0053100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315. В отчете номер 24 описывается база данных, использованных для обоснования тарифов каждого класса страхования (с указанием в отдельности также ОСАГО – </w:t>
      </w:r>
      <w:r w:rsidR="002D6718" w:rsidRPr="008B4F96">
        <w:rPr>
          <w:rFonts w:ascii="Times New Roman" w:hAnsi="Times New Roman"/>
          <w:szCs w:val="24"/>
          <w:lang w:val="ru-RU"/>
        </w:rPr>
        <w:t xml:space="preserve">обязательного </w:t>
      </w:r>
      <w:r w:rsidRPr="008B4F96">
        <w:rPr>
          <w:rFonts w:ascii="Times New Roman" w:hAnsi="Times New Roman"/>
          <w:szCs w:val="24"/>
          <w:lang w:val="ru-RU"/>
        </w:rPr>
        <w:t xml:space="preserve">страхования ответственности, вытекающей из использования </w:t>
      </w:r>
      <w:r w:rsidR="00A14406" w:rsidRPr="008B4F96">
        <w:rPr>
          <w:rFonts w:ascii="Times New Roman" w:hAnsi="Times New Roman"/>
          <w:szCs w:val="24"/>
          <w:lang w:val="ru-RU"/>
        </w:rPr>
        <w:t>автотранспортных</w:t>
      </w:r>
      <w:r w:rsidRPr="008B4F96">
        <w:rPr>
          <w:rFonts w:ascii="Times New Roman" w:hAnsi="Times New Roman"/>
          <w:szCs w:val="24"/>
          <w:lang w:val="ru-RU"/>
        </w:rPr>
        <w:t xml:space="preserve"> средств, </w:t>
      </w:r>
      <w:r w:rsidR="0000659E" w:rsidRPr="008B4F96">
        <w:rPr>
          <w:rFonts w:ascii="Times New Roman" w:hAnsi="Times New Roman"/>
          <w:szCs w:val="24"/>
          <w:lang w:val="ru-RU"/>
        </w:rPr>
        <w:t>и существенного подкла</w:t>
      </w:r>
      <w:r w:rsidR="002D6718" w:rsidRPr="008B4F96">
        <w:rPr>
          <w:rFonts w:ascii="Times New Roman" w:hAnsi="Times New Roman"/>
          <w:szCs w:val="24"/>
          <w:lang w:val="ru-RU"/>
        </w:rPr>
        <w:t>сса (</w:t>
      </w:r>
      <w:r w:rsidR="0000659E" w:rsidRPr="008B4F96">
        <w:rPr>
          <w:rFonts w:ascii="Times New Roman" w:hAnsi="Times New Roman"/>
          <w:szCs w:val="24"/>
          <w:lang w:val="ru-RU"/>
        </w:rPr>
        <w:t>под</w:t>
      </w:r>
      <w:r w:rsidR="002D6718" w:rsidRPr="008B4F96">
        <w:rPr>
          <w:rFonts w:ascii="Times New Roman" w:hAnsi="Times New Roman"/>
          <w:szCs w:val="24"/>
          <w:lang w:val="ru-RU"/>
        </w:rPr>
        <w:t xml:space="preserve">класс данного класса страхования, составляющий  50 и более процентов начисленных страховых премий), существенные недостатки в данных с точки зрения обоснования тарифов, величину отклонения от реальной величины и принцип оценки этого отклонения. В случае </w:t>
      </w:r>
      <w:r w:rsidR="00A14406" w:rsidRPr="008B4F96">
        <w:rPr>
          <w:rFonts w:ascii="Times New Roman" w:hAnsi="Times New Roman"/>
          <w:szCs w:val="24"/>
          <w:lang w:val="ru-RU"/>
        </w:rPr>
        <w:t>недостатков</w:t>
      </w:r>
      <w:r w:rsidR="002D6718" w:rsidRPr="008B4F96">
        <w:rPr>
          <w:rFonts w:ascii="Times New Roman" w:hAnsi="Times New Roman"/>
          <w:szCs w:val="24"/>
          <w:lang w:val="ru-RU"/>
        </w:rPr>
        <w:t xml:space="preserve"> указывается их характер, причины возникновения (если актуарий их выявил), </w:t>
      </w:r>
      <w:r w:rsidR="00A14406" w:rsidRPr="008B4F96">
        <w:rPr>
          <w:rFonts w:ascii="Times New Roman" w:hAnsi="Times New Roman"/>
          <w:szCs w:val="24"/>
          <w:lang w:val="ru-RU"/>
        </w:rPr>
        <w:t>предложения</w:t>
      </w:r>
      <w:r w:rsidR="002D6718" w:rsidRPr="008B4F96">
        <w:rPr>
          <w:rFonts w:ascii="Times New Roman" w:hAnsi="Times New Roman"/>
          <w:szCs w:val="24"/>
          <w:lang w:val="ru-RU"/>
        </w:rPr>
        <w:t xml:space="preserve"> актуария по их устранению или </w:t>
      </w:r>
      <w:r w:rsidR="0000659E" w:rsidRPr="008B4F96">
        <w:rPr>
          <w:rFonts w:ascii="Times New Roman" w:hAnsi="Times New Roman"/>
          <w:szCs w:val="24"/>
          <w:lang w:val="ru-RU"/>
        </w:rPr>
        <w:t>ослаблению, и результаты (при наличии).</w:t>
      </w:r>
      <w:r w:rsidR="002D6718" w:rsidRPr="008B4F96">
        <w:rPr>
          <w:rFonts w:ascii="Times New Roman" w:hAnsi="Times New Roman"/>
          <w:szCs w:val="24"/>
          <w:lang w:val="ru-RU"/>
        </w:rPr>
        <w:t xml:space="preserve"> </w:t>
      </w:r>
    </w:p>
    <w:p w:rsidR="0000659E" w:rsidRPr="008B4F96" w:rsidRDefault="0000659E" w:rsidP="00531000">
      <w:pPr>
        <w:spacing w:line="240" w:lineRule="atLeast"/>
        <w:ind w:firstLine="284"/>
        <w:jc w:val="both"/>
        <w:rPr>
          <w:rFonts w:ascii="Times New Roman" w:hAnsi="Times New Roman"/>
          <w:szCs w:val="24"/>
          <w:lang w:val="ru-RU"/>
        </w:rPr>
      </w:pPr>
    </w:p>
    <w:p w:rsidR="00D50710" w:rsidRPr="008B4F96" w:rsidRDefault="0000659E" w:rsidP="0053100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316. В таблице 1 отчета номер 24 указываются средние взвешенные по страховым суммам величины примененных за отчетных год компанией тарифов (страховых премий) по каждому классу и подклассу страхования и стандартных отклонений тарифов, а также количество </w:t>
      </w:r>
      <w:r w:rsidR="00A14406" w:rsidRPr="008B4F96">
        <w:rPr>
          <w:rFonts w:ascii="Times New Roman" w:hAnsi="Times New Roman"/>
          <w:szCs w:val="24"/>
          <w:lang w:val="ru-RU"/>
        </w:rPr>
        <w:t>отклонений</w:t>
      </w:r>
      <w:r w:rsidRPr="008B4F96">
        <w:rPr>
          <w:rFonts w:ascii="Times New Roman" w:hAnsi="Times New Roman"/>
          <w:szCs w:val="24"/>
          <w:lang w:val="ru-RU"/>
        </w:rPr>
        <w:t xml:space="preserve"> от максимальных и миним</w:t>
      </w:r>
      <w:r w:rsidR="00242F83" w:rsidRPr="008B4F96">
        <w:rPr>
          <w:rFonts w:ascii="Times New Roman" w:hAnsi="Times New Roman"/>
          <w:szCs w:val="24"/>
          <w:lang w:val="ru-RU"/>
        </w:rPr>
        <w:t>а</w:t>
      </w:r>
      <w:r w:rsidRPr="008B4F96">
        <w:rPr>
          <w:rFonts w:ascii="Times New Roman" w:hAnsi="Times New Roman"/>
          <w:szCs w:val="24"/>
          <w:lang w:val="ru-RU"/>
        </w:rPr>
        <w:t>л</w:t>
      </w:r>
      <w:r w:rsidR="00710B63" w:rsidRPr="008B4F96">
        <w:rPr>
          <w:rFonts w:ascii="Times New Roman" w:hAnsi="Times New Roman"/>
          <w:szCs w:val="24"/>
          <w:lang w:val="ru-RU"/>
        </w:rPr>
        <w:t>ь</w:t>
      </w:r>
      <w:r w:rsidRPr="008B4F96">
        <w:rPr>
          <w:rFonts w:ascii="Times New Roman" w:hAnsi="Times New Roman"/>
          <w:szCs w:val="24"/>
          <w:lang w:val="ru-RU"/>
        </w:rPr>
        <w:t xml:space="preserve">ных </w:t>
      </w:r>
      <w:r w:rsidR="00710B63" w:rsidRPr="008B4F96">
        <w:rPr>
          <w:rFonts w:ascii="Times New Roman" w:hAnsi="Times New Roman"/>
          <w:szCs w:val="24"/>
          <w:lang w:val="ru-RU"/>
        </w:rPr>
        <w:t>предел</w:t>
      </w:r>
      <w:r w:rsidR="00242F83" w:rsidRPr="008B4F96">
        <w:rPr>
          <w:rFonts w:ascii="Times New Roman" w:hAnsi="Times New Roman"/>
          <w:szCs w:val="24"/>
          <w:lang w:val="ru-RU"/>
        </w:rPr>
        <w:t>ь</w:t>
      </w:r>
      <w:r w:rsidR="00710B63" w:rsidRPr="008B4F96">
        <w:rPr>
          <w:rFonts w:ascii="Times New Roman" w:hAnsi="Times New Roman"/>
          <w:szCs w:val="24"/>
          <w:lang w:val="ru-RU"/>
        </w:rPr>
        <w:t xml:space="preserve">ных </w:t>
      </w:r>
      <w:r w:rsidRPr="008B4F96">
        <w:rPr>
          <w:rFonts w:ascii="Times New Roman" w:hAnsi="Times New Roman"/>
          <w:szCs w:val="24"/>
          <w:lang w:val="ru-RU"/>
        </w:rPr>
        <w:t xml:space="preserve">величин тарифов за отчетный год, выявленных в результате проверок, проведенных </w:t>
      </w:r>
      <w:r w:rsidRPr="008B4F96">
        <w:rPr>
          <w:rFonts w:ascii="Times New Roman" w:hAnsi="Times New Roman"/>
          <w:szCs w:val="24"/>
          <w:lang w:val="ru-RU"/>
        </w:rPr>
        <w:lastRenderedPageBreak/>
        <w:t xml:space="preserve">согласно подпункту 1 пункта 2 статьи 36 Закона, общий </w:t>
      </w:r>
      <w:r w:rsidR="00710B63" w:rsidRPr="008B4F96">
        <w:rPr>
          <w:rFonts w:ascii="Times New Roman" w:hAnsi="Times New Roman"/>
          <w:szCs w:val="24"/>
          <w:lang w:val="ru-RU"/>
        </w:rPr>
        <w:t>объем отклонений (разность между начисленными страховыми премиями по договорам, заключенным по тарифам, которые больше/меньше макс/мин</w:t>
      </w:r>
      <w:r w:rsidRPr="008B4F96">
        <w:rPr>
          <w:rFonts w:ascii="Times New Roman" w:hAnsi="Times New Roman"/>
          <w:szCs w:val="24"/>
          <w:lang w:val="ru-RU"/>
        </w:rPr>
        <w:t xml:space="preserve"> </w:t>
      </w:r>
      <w:r w:rsidR="00710B63" w:rsidRPr="008B4F96">
        <w:rPr>
          <w:rFonts w:ascii="Times New Roman" w:hAnsi="Times New Roman"/>
          <w:szCs w:val="24"/>
          <w:lang w:val="ru-RU"/>
        </w:rPr>
        <w:t>предельной величины</w:t>
      </w:r>
      <w:r w:rsidR="00D50710" w:rsidRPr="008B4F96">
        <w:rPr>
          <w:rFonts w:ascii="Times New Roman" w:hAnsi="Times New Roman"/>
          <w:szCs w:val="24"/>
          <w:lang w:val="ru-RU"/>
        </w:rPr>
        <w:t xml:space="preserve"> и </w:t>
      </w:r>
      <w:r w:rsidR="00710B63" w:rsidRPr="008B4F96">
        <w:rPr>
          <w:rFonts w:ascii="Times New Roman" w:hAnsi="Times New Roman"/>
          <w:szCs w:val="24"/>
          <w:lang w:val="ru-RU"/>
        </w:rPr>
        <w:t>абсолютн</w:t>
      </w:r>
      <w:r w:rsidR="00D50710" w:rsidRPr="008B4F96">
        <w:rPr>
          <w:rFonts w:ascii="Times New Roman" w:hAnsi="Times New Roman"/>
          <w:szCs w:val="24"/>
          <w:lang w:val="ru-RU"/>
        </w:rPr>
        <w:t>ой величиной начисленных страховых премий в случае заключения по максимальной/минимальной предельной величин</w:t>
      </w:r>
      <w:r w:rsidR="00242F83" w:rsidRPr="008B4F96">
        <w:rPr>
          <w:rFonts w:ascii="Times New Roman" w:hAnsi="Times New Roman"/>
          <w:szCs w:val="24"/>
          <w:lang w:val="ru-RU"/>
        </w:rPr>
        <w:t>ой</w:t>
      </w:r>
      <w:r w:rsidR="00D50710" w:rsidRPr="008B4F96">
        <w:rPr>
          <w:rFonts w:ascii="Times New Roman" w:hAnsi="Times New Roman"/>
          <w:szCs w:val="24"/>
          <w:lang w:val="ru-RU"/>
        </w:rPr>
        <w:t xml:space="preserve"> тарифа). Проводится сравнение и анализ направления изменения средних величин тарифа и стандартных отклонений по годам (для компании, осуществляющей деятельность по страхованию данного класса или существенного подкласса три года и более представляется сравнение, как минимум, между тремя годами, а для деятельности менее трех лет – для всего периода деятельности), причины этих изменений и прогноз о рисках, которые могут быть вызваны  этими отклонениями. </w:t>
      </w:r>
    </w:p>
    <w:p w:rsidR="00D50710" w:rsidRPr="008B4F96" w:rsidRDefault="00D50710" w:rsidP="00531000">
      <w:pPr>
        <w:spacing w:line="240" w:lineRule="atLeast"/>
        <w:ind w:firstLine="284"/>
        <w:jc w:val="both"/>
        <w:rPr>
          <w:rFonts w:ascii="Times New Roman" w:hAnsi="Times New Roman"/>
          <w:szCs w:val="24"/>
          <w:lang w:val="ru-RU"/>
        </w:rPr>
      </w:pPr>
    </w:p>
    <w:p w:rsidR="00D50710" w:rsidRPr="008B4F96" w:rsidRDefault="00D50710" w:rsidP="0053100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317. В отчете номер 24 представляются те изменения в политике андеррайтинга и процедуре регулирования заявок за предыдущий период, которые повлияли на тарифы. Представляется также оценка воздействия этих изменений на тарифы и </w:t>
      </w:r>
      <w:r w:rsidR="00BF55CC" w:rsidRPr="008B4F96">
        <w:rPr>
          <w:rFonts w:ascii="Times New Roman" w:hAnsi="Times New Roman"/>
          <w:szCs w:val="24"/>
          <w:lang w:val="ru-RU"/>
        </w:rPr>
        <w:t>методика оценки.</w:t>
      </w:r>
    </w:p>
    <w:p w:rsidR="00BF55CC" w:rsidRPr="008B4F96" w:rsidRDefault="00BF55CC" w:rsidP="00531000">
      <w:pPr>
        <w:spacing w:line="240" w:lineRule="atLeast"/>
        <w:ind w:firstLine="284"/>
        <w:jc w:val="both"/>
        <w:rPr>
          <w:rFonts w:ascii="Times New Roman" w:hAnsi="Times New Roman"/>
          <w:szCs w:val="24"/>
          <w:lang w:val="ru-RU"/>
        </w:rPr>
      </w:pPr>
    </w:p>
    <w:p w:rsidR="00BF55CC" w:rsidRPr="008B4F96" w:rsidRDefault="00BF55CC" w:rsidP="0053100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318. В таблице 2 отчета номер 24 указываются средние величины тех комиссионных, взвешенных по количеству страховых договоров (в случае ОСАГО – количеству объектов), которые были заключены по этим комиссионным страховыми агентами по каждому классу и существенному подклассу страхования за отчетный год. </w:t>
      </w:r>
    </w:p>
    <w:p w:rsidR="00BF55CC" w:rsidRPr="008B4F96" w:rsidRDefault="00BF55CC" w:rsidP="00531000">
      <w:pPr>
        <w:spacing w:line="240" w:lineRule="atLeast"/>
        <w:ind w:firstLine="284"/>
        <w:jc w:val="both"/>
        <w:rPr>
          <w:rFonts w:ascii="Times New Roman" w:hAnsi="Times New Roman"/>
          <w:szCs w:val="24"/>
          <w:lang w:val="ru-RU"/>
        </w:rPr>
      </w:pPr>
    </w:p>
    <w:p w:rsidR="00242F83" w:rsidRPr="008B4F96" w:rsidRDefault="00BF55CC" w:rsidP="00531000">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319. В таблице 3 отчета номер 24 </w:t>
      </w:r>
      <w:r w:rsidR="001F720B" w:rsidRPr="008B4F96">
        <w:rPr>
          <w:rFonts w:ascii="Times New Roman" w:hAnsi="Times New Roman"/>
          <w:szCs w:val="24"/>
          <w:lang w:val="ru-RU"/>
        </w:rPr>
        <w:t xml:space="preserve">указываются годовые величины рассчитанных в отчетном году элементов загруженности для класса обязательного страхования ответственности, вытекающей из использования </w:t>
      </w:r>
      <w:r w:rsidR="00A14406" w:rsidRPr="008B4F96">
        <w:rPr>
          <w:rFonts w:ascii="Times New Roman" w:hAnsi="Times New Roman"/>
          <w:szCs w:val="24"/>
          <w:lang w:val="ru-RU"/>
        </w:rPr>
        <w:t>автотранспортных</w:t>
      </w:r>
      <w:r w:rsidR="001F720B" w:rsidRPr="008B4F96">
        <w:rPr>
          <w:rFonts w:ascii="Times New Roman" w:hAnsi="Times New Roman"/>
          <w:szCs w:val="24"/>
          <w:lang w:val="ru-RU"/>
        </w:rPr>
        <w:t xml:space="preserve"> средств (ОСАГО), общая величина загруженности и ее доля в тарифе. </w:t>
      </w:r>
      <w:r w:rsidR="00242F83" w:rsidRPr="008B4F96">
        <w:rPr>
          <w:rFonts w:ascii="Times New Roman" w:hAnsi="Times New Roman"/>
          <w:szCs w:val="24"/>
          <w:lang w:val="ru-RU"/>
        </w:rPr>
        <w:t xml:space="preserve">Если у компании имеются прочие расходы, кроме установленных в таблице 3 расходов по указанным классам страхования, </w:t>
      </w:r>
      <w:r w:rsidR="00A14406" w:rsidRPr="008B4F96">
        <w:rPr>
          <w:rFonts w:ascii="Times New Roman" w:hAnsi="Times New Roman"/>
          <w:szCs w:val="24"/>
          <w:lang w:val="ru-RU"/>
        </w:rPr>
        <w:t>заполняется</w:t>
      </w:r>
      <w:r w:rsidR="00242F83" w:rsidRPr="008B4F96">
        <w:rPr>
          <w:rFonts w:ascii="Times New Roman" w:hAnsi="Times New Roman"/>
          <w:szCs w:val="24"/>
          <w:lang w:val="ru-RU"/>
        </w:rPr>
        <w:t xml:space="preserve"> также строка 15 “прочие расходы”. Представляется также принцип расчета каждого компонента таблицы. </w:t>
      </w:r>
    </w:p>
    <w:p w:rsidR="00242F83" w:rsidRPr="008B4F96" w:rsidRDefault="00242F83" w:rsidP="00531000">
      <w:pPr>
        <w:spacing w:line="240" w:lineRule="atLeast"/>
        <w:ind w:firstLine="284"/>
        <w:jc w:val="both"/>
        <w:rPr>
          <w:rFonts w:ascii="Times New Roman" w:hAnsi="Times New Roman"/>
          <w:szCs w:val="24"/>
          <w:lang w:val="ru-RU"/>
        </w:rPr>
      </w:pPr>
    </w:p>
    <w:p w:rsidR="00D50710" w:rsidRPr="008B4F96" w:rsidRDefault="00242F83" w:rsidP="00242F8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320. </w:t>
      </w:r>
      <w:r w:rsidR="00CC3F65" w:rsidRPr="008B4F96">
        <w:rPr>
          <w:rFonts w:ascii="Times New Roman" w:hAnsi="Times New Roman"/>
          <w:szCs w:val="24"/>
          <w:lang w:val="ru-RU"/>
        </w:rPr>
        <w:t xml:space="preserve">Отчет номер 24, в рамках установленного международного стандарта финансовой отчетности (МСФО 4) </w:t>
      </w:r>
      <w:r w:rsidRPr="008B4F96">
        <w:rPr>
          <w:rFonts w:ascii="Times New Roman" w:hAnsi="Times New Roman"/>
          <w:szCs w:val="24"/>
          <w:lang w:val="ru-RU"/>
        </w:rPr>
        <w:t>принципа теста на соответствие обязательств (достаточности страховых обязательств</w:t>
      </w:r>
      <w:r w:rsidR="00CC3F65" w:rsidRPr="008B4F96">
        <w:rPr>
          <w:rFonts w:ascii="Times New Roman" w:hAnsi="Times New Roman"/>
          <w:szCs w:val="24"/>
          <w:lang w:val="ru-RU"/>
        </w:rPr>
        <w:t xml:space="preserve">), проверяет степень соответствия технических резервов компании, сформированных на 31-е декабря отчетного года, выполнению обязательств компании. Представляет методика и расчет исполнения теста на </w:t>
      </w:r>
      <w:r w:rsidR="00A14406" w:rsidRPr="008B4F96">
        <w:rPr>
          <w:rFonts w:ascii="Times New Roman" w:hAnsi="Times New Roman"/>
          <w:szCs w:val="24"/>
          <w:lang w:val="ru-RU"/>
        </w:rPr>
        <w:t>соответствие</w:t>
      </w:r>
      <w:r w:rsidR="00CC3F65" w:rsidRPr="008B4F96">
        <w:rPr>
          <w:rFonts w:ascii="Times New Roman" w:hAnsi="Times New Roman"/>
          <w:szCs w:val="24"/>
          <w:lang w:val="ru-RU"/>
        </w:rPr>
        <w:t xml:space="preserve"> обязательств. </w:t>
      </w:r>
    </w:p>
    <w:p w:rsidR="00CC3F65" w:rsidRPr="008B4F96" w:rsidRDefault="00CC3F65" w:rsidP="00242F83">
      <w:pPr>
        <w:spacing w:line="240" w:lineRule="atLeast"/>
        <w:ind w:firstLine="284"/>
        <w:jc w:val="both"/>
        <w:rPr>
          <w:rFonts w:ascii="Times New Roman" w:hAnsi="Times New Roman"/>
          <w:szCs w:val="24"/>
          <w:lang w:val="ru-RU"/>
        </w:rPr>
      </w:pPr>
    </w:p>
    <w:p w:rsidR="00CC3F65" w:rsidRPr="008B4F96" w:rsidRDefault="00CC3F65" w:rsidP="00242F8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321. В таблиц</w:t>
      </w:r>
      <w:r w:rsidR="00FD3250" w:rsidRPr="008B4F96">
        <w:rPr>
          <w:rFonts w:ascii="Times New Roman" w:hAnsi="Times New Roman"/>
          <w:szCs w:val="24"/>
          <w:lang w:val="ru-RU"/>
        </w:rPr>
        <w:t>е</w:t>
      </w:r>
      <w:r w:rsidRPr="008B4F96">
        <w:rPr>
          <w:rFonts w:ascii="Times New Roman" w:hAnsi="Times New Roman"/>
          <w:szCs w:val="24"/>
          <w:lang w:val="ru-RU"/>
        </w:rPr>
        <w:t xml:space="preserve"> 4 отчета номер 24 представляется анализ убыточности </w:t>
      </w:r>
      <w:r w:rsidR="00FD3250" w:rsidRPr="008B4F96">
        <w:rPr>
          <w:rFonts w:ascii="Times New Roman" w:hAnsi="Times New Roman"/>
          <w:szCs w:val="24"/>
          <w:lang w:val="ru-RU"/>
        </w:rPr>
        <w:t>по каждому классу и существенному подклассу страхования, где в каждой соответствующей колонке заполняется следующая информация:</w:t>
      </w:r>
    </w:p>
    <w:p w:rsidR="00FD3250" w:rsidRPr="008B4F96" w:rsidRDefault="00FD3250" w:rsidP="00242F8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r>
      <w:r w:rsidR="00F35AF4" w:rsidRPr="008B4F96">
        <w:rPr>
          <w:rFonts w:ascii="Times New Roman" w:hAnsi="Times New Roman"/>
          <w:szCs w:val="24"/>
          <w:lang w:val="ru-RU"/>
        </w:rPr>
        <w:t>1</w:t>
      </w:r>
      <w:r w:rsidRPr="008B4F96">
        <w:rPr>
          <w:rFonts w:ascii="Times New Roman" w:hAnsi="Times New Roman"/>
          <w:szCs w:val="24"/>
          <w:lang w:val="ru-RU"/>
        </w:rPr>
        <w:t xml:space="preserve">) указываются наименования тех классов и существенных подклассов страхования, по которым компания </w:t>
      </w:r>
      <w:r w:rsidR="00F35AF4" w:rsidRPr="008B4F96">
        <w:rPr>
          <w:rFonts w:ascii="Times New Roman" w:hAnsi="Times New Roman"/>
          <w:szCs w:val="24"/>
          <w:lang w:val="ru-RU"/>
        </w:rPr>
        <w:t>осуществляла страхование не мене</w:t>
      </w:r>
      <w:r w:rsidR="008003F7" w:rsidRPr="008003F7">
        <w:rPr>
          <w:rFonts w:ascii="Times New Roman" w:hAnsi="Times New Roman"/>
          <w:szCs w:val="24"/>
          <w:lang w:val="ru-RU"/>
        </w:rPr>
        <w:t>е</w:t>
      </w:r>
      <w:r w:rsidR="00F35AF4" w:rsidRPr="008B4F96">
        <w:rPr>
          <w:rFonts w:ascii="Times New Roman" w:hAnsi="Times New Roman"/>
          <w:szCs w:val="24"/>
          <w:lang w:val="ru-RU"/>
        </w:rPr>
        <w:t xml:space="preserve"> одного года;</w:t>
      </w:r>
    </w:p>
    <w:p w:rsidR="00EB1D1C" w:rsidRPr="008B4F96" w:rsidRDefault="00F35AF4" w:rsidP="00242F8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 xml:space="preserve">2) </w:t>
      </w:r>
      <w:r w:rsidR="00EB1D1C" w:rsidRPr="008B4F96">
        <w:rPr>
          <w:rFonts w:ascii="Times New Roman" w:hAnsi="Times New Roman"/>
          <w:szCs w:val="24"/>
          <w:lang w:val="ru-RU"/>
        </w:rPr>
        <w:t xml:space="preserve">заполняется </w:t>
      </w:r>
      <w:r w:rsidR="00D308E2" w:rsidRPr="008B4F96">
        <w:rPr>
          <w:rFonts w:ascii="Times New Roman" w:hAnsi="Times New Roman"/>
          <w:szCs w:val="24"/>
          <w:lang w:val="ru-RU"/>
        </w:rPr>
        <w:t xml:space="preserve">установленная Положением 3/03 </w:t>
      </w:r>
      <w:r w:rsidR="00EB1D1C" w:rsidRPr="008B4F96">
        <w:rPr>
          <w:rFonts w:ascii="Times New Roman" w:hAnsi="Times New Roman"/>
          <w:szCs w:val="24"/>
          <w:lang w:val="ru-RU"/>
        </w:rPr>
        <w:t>величина коэффициента “В</w:t>
      </w:r>
      <w:r w:rsidR="00EB1D1C" w:rsidRPr="008B4F96">
        <w:rPr>
          <w:rFonts w:ascii="Times New Roman" w:hAnsi="Times New Roman"/>
          <w:szCs w:val="24"/>
          <w:vertAlign w:val="subscript"/>
          <w:lang w:val="ru-RU"/>
        </w:rPr>
        <w:t>г</w:t>
      </w:r>
      <w:r w:rsidR="00EB1D1C" w:rsidRPr="008B4F96">
        <w:rPr>
          <w:rFonts w:ascii="Times New Roman" w:hAnsi="Times New Roman"/>
          <w:szCs w:val="24"/>
          <w:lang w:val="ru-RU"/>
        </w:rPr>
        <w:t xml:space="preserve">” без вычета доли перестраховщика, </w:t>
      </w:r>
      <w:r w:rsidR="00D308E2" w:rsidRPr="008B4F96">
        <w:rPr>
          <w:rFonts w:ascii="Times New Roman" w:hAnsi="Times New Roman"/>
          <w:szCs w:val="24"/>
          <w:lang w:val="ru-RU"/>
        </w:rPr>
        <w:t>то есть, общая сумма величин страховых возмещений по части данного класса в течение данного года и изменения величины резерва требований в течение данного года;</w:t>
      </w:r>
    </w:p>
    <w:p w:rsidR="00EB1D1C" w:rsidRPr="008B4F96" w:rsidRDefault="00EB1D1C" w:rsidP="00EB1D1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 xml:space="preserve">3)  заполняется </w:t>
      </w:r>
      <w:r w:rsidR="00D308E2" w:rsidRPr="008B4F96">
        <w:rPr>
          <w:rFonts w:ascii="Times New Roman" w:hAnsi="Times New Roman"/>
          <w:szCs w:val="24"/>
          <w:lang w:val="ru-RU"/>
        </w:rPr>
        <w:t xml:space="preserve">установленная Положением 3/03 </w:t>
      </w:r>
      <w:r w:rsidRPr="008B4F96">
        <w:rPr>
          <w:rFonts w:ascii="Times New Roman" w:hAnsi="Times New Roman"/>
          <w:szCs w:val="24"/>
          <w:lang w:val="ru-RU"/>
        </w:rPr>
        <w:t>величина коэффициента “В</w:t>
      </w:r>
      <w:r w:rsidRPr="008B4F96">
        <w:rPr>
          <w:rFonts w:ascii="Times New Roman" w:hAnsi="Times New Roman"/>
          <w:szCs w:val="24"/>
          <w:vertAlign w:val="subscript"/>
          <w:lang w:val="ru-RU"/>
        </w:rPr>
        <w:t>г</w:t>
      </w:r>
      <w:r w:rsidRPr="008B4F96">
        <w:rPr>
          <w:rFonts w:ascii="Times New Roman" w:hAnsi="Times New Roman"/>
          <w:szCs w:val="24"/>
          <w:lang w:val="ru-RU"/>
        </w:rPr>
        <w:t>”, то есть, общая сумма величин страховых возмещений по части данного класса в течение данного года  (убавленная в размере доли перестраховщиков) и изменения величины резерва требований в течение данного года (убавленная в размере доли перестраховщика в резерве требований)</w:t>
      </w:r>
      <w:r w:rsidR="00D308E2" w:rsidRPr="008B4F96">
        <w:rPr>
          <w:rFonts w:ascii="Times New Roman" w:hAnsi="Times New Roman"/>
          <w:szCs w:val="24"/>
          <w:lang w:val="ru-RU"/>
        </w:rPr>
        <w:t>;</w:t>
      </w:r>
    </w:p>
    <w:p w:rsidR="00D308E2" w:rsidRPr="008B4F96" w:rsidRDefault="00D308E2" w:rsidP="00EB1D1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4) заполняется доля перестраховщика в страховых возмещениях;</w:t>
      </w:r>
    </w:p>
    <w:p w:rsidR="00D308E2" w:rsidRPr="008B4F96" w:rsidRDefault="00D308E2" w:rsidP="00242F83">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 xml:space="preserve">5) заполняется установленная Положением 3/03 величина заработанных страховых премий без вычета доли перестраховщика. </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Величина заработанных страховых премий в течение отчетного года по данному классу страхования рассчитывается по формуле:</w:t>
      </w:r>
    </w:p>
    <w:p w:rsidR="00D308E2" w:rsidRPr="008B4F96" w:rsidRDefault="00B348F4"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r>
      <w:r w:rsidRPr="008B4F96">
        <w:rPr>
          <w:rFonts w:ascii="Times New Roman" w:hAnsi="Times New Roman"/>
          <w:szCs w:val="24"/>
          <w:lang w:val="ru-RU"/>
        </w:rPr>
        <w:tab/>
      </w:r>
      <w:r w:rsidR="00D308E2" w:rsidRPr="008B4F96">
        <w:rPr>
          <w:rFonts w:ascii="Times New Roman" w:hAnsi="Times New Roman"/>
          <w:szCs w:val="24"/>
          <w:lang w:val="ru-RU"/>
        </w:rPr>
        <w:t>ЗПг = П – Р - РНП</w:t>
      </w:r>
      <w:r w:rsidR="00D308E2" w:rsidRPr="00A14406">
        <w:rPr>
          <w:rFonts w:ascii="Times New Roman" w:hAnsi="Times New Roman"/>
          <w:szCs w:val="24"/>
          <w:vertAlign w:val="subscript"/>
          <w:lang w:val="ru-RU"/>
        </w:rPr>
        <w:t>изм</w:t>
      </w:r>
      <w:r w:rsidR="00D308E2" w:rsidRPr="008B4F96">
        <w:rPr>
          <w:rFonts w:ascii="Times New Roman" w:hAnsi="Times New Roman"/>
          <w:szCs w:val="24"/>
          <w:lang w:val="ru-RU"/>
        </w:rPr>
        <w:t>,</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где</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ЗПг – величина заработанных страховых премий в течение отчетного года по данному классу страхования;</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П  - начисленные за отчетный год страховые премии по данному классу страхования;</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Р  - подлежащие возврату страховые премии по расторгнутым в течение отчетного года договорам;</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 РНП</w:t>
      </w:r>
      <w:r w:rsidRPr="00A14406">
        <w:rPr>
          <w:rFonts w:ascii="Times New Roman" w:hAnsi="Times New Roman"/>
          <w:szCs w:val="24"/>
          <w:vertAlign w:val="subscript"/>
          <w:lang w:val="ru-RU"/>
        </w:rPr>
        <w:t>изм</w:t>
      </w:r>
      <w:r w:rsidRPr="008B4F96">
        <w:rPr>
          <w:rFonts w:ascii="Times New Roman" w:hAnsi="Times New Roman"/>
          <w:szCs w:val="24"/>
          <w:lang w:val="ru-RU"/>
        </w:rPr>
        <w:t xml:space="preserve">  - изменение резерва незаработанных страховых премий в течение отчетного года, равное разности РНП, рассчитанных  на конец отчетного года и на начало отчетного года; </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7) заполняется установленная Положением 3/03 величина заработанных страховых премий.</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Величина заработанных страховых премий в течение отчетного года по данному классу страхования рассчитывается по формуле:</w:t>
      </w:r>
    </w:p>
    <w:p w:rsidR="00D308E2" w:rsidRPr="008B4F96" w:rsidRDefault="00B348F4"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r>
      <w:r w:rsidRPr="008B4F96">
        <w:rPr>
          <w:rFonts w:ascii="Times New Roman" w:hAnsi="Times New Roman"/>
          <w:szCs w:val="24"/>
          <w:lang w:val="ru-RU"/>
        </w:rPr>
        <w:tab/>
      </w:r>
      <w:r w:rsidR="00D308E2" w:rsidRPr="008B4F96">
        <w:rPr>
          <w:rFonts w:ascii="Times New Roman" w:hAnsi="Times New Roman"/>
          <w:szCs w:val="24"/>
          <w:lang w:val="ru-RU"/>
        </w:rPr>
        <w:t>ЗПг = П – Р - РНП</w:t>
      </w:r>
      <w:r w:rsidR="00D308E2" w:rsidRPr="00A14406">
        <w:rPr>
          <w:rFonts w:ascii="Times New Roman" w:hAnsi="Times New Roman"/>
          <w:szCs w:val="24"/>
          <w:vertAlign w:val="subscript"/>
          <w:lang w:val="ru-RU"/>
        </w:rPr>
        <w:t>изм</w:t>
      </w:r>
      <w:r w:rsidR="00D308E2" w:rsidRPr="008B4F96">
        <w:rPr>
          <w:rFonts w:ascii="Times New Roman" w:hAnsi="Times New Roman"/>
          <w:szCs w:val="24"/>
          <w:lang w:val="ru-RU"/>
        </w:rPr>
        <w:t>,</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где</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ЗПг – величина заработанных страховых премий в течение отчетного года по данному классу страхования;</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lastRenderedPageBreak/>
        <w:t>П  - разность между начисленными за отчетный год страховыми премиями по данному классу страхования и доли перестраховщика в начисленных перестраховочных премиях;</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Р  - разность между подлежащими возврату страховыми премиями по расторгнутым в течение отчетного года договорам доли перестраховщика в этих суммах;</w:t>
      </w:r>
    </w:p>
    <w:p w:rsidR="00D308E2" w:rsidRPr="008B4F96" w:rsidRDefault="00D308E2" w:rsidP="00D308E2">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 РНП</w:t>
      </w:r>
      <w:r w:rsidRPr="00A14406">
        <w:rPr>
          <w:rFonts w:ascii="Times New Roman" w:hAnsi="Times New Roman"/>
          <w:szCs w:val="24"/>
          <w:vertAlign w:val="subscript"/>
          <w:lang w:val="ru-RU"/>
        </w:rPr>
        <w:t>изм</w:t>
      </w:r>
      <w:r w:rsidRPr="008B4F96">
        <w:rPr>
          <w:rFonts w:ascii="Times New Roman" w:hAnsi="Times New Roman"/>
          <w:szCs w:val="24"/>
          <w:lang w:val="ru-RU"/>
        </w:rPr>
        <w:t xml:space="preserve">  - изменение резерва незаработанных страховых премий (убавленного в размере доли перестраховщика в резерве) в течение отчетного года, равное разности РНП, рассчитанных  на конец отчетного года и на начало отчетного года согласно Положению 3/03, убавленное в размере доли перестраховщика в этом резерве;</w:t>
      </w:r>
    </w:p>
    <w:p w:rsidR="003E339C" w:rsidRPr="008B4F96" w:rsidRDefault="00D308E2" w:rsidP="003E339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 xml:space="preserve">8) </w:t>
      </w:r>
      <w:r w:rsidR="003E339C" w:rsidRPr="008B4F96">
        <w:rPr>
          <w:rFonts w:ascii="Times New Roman" w:hAnsi="Times New Roman"/>
          <w:szCs w:val="24"/>
          <w:lang w:val="ru-RU"/>
        </w:rPr>
        <w:t>заполняется величина доли перестраховщика в заработанных страховых премиях в течение отчетного года по данному классу страхования, которая рассчитывается по формуле:</w:t>
      </w:r>
    </w:p>
    <w:p w:rsidR="003E339C" w:rsidRPr="008B4F96" w:rsidRDefault="00B348F4" w:rsidP="003E339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r>
      <w:r w:rsidR="003E339C" w:rsidRPr="008B4F96">
        <w:rPr>
          <w:rFonts w:ascii="Times New Roman" w:hAnsi="Times New Roman"/>
          <w:szCs w:val="24"/>
          <w:lang w:val="ru-RU"/>
        </w:rPr>
        <w:tab/>
        <w:t>ДЗПг = ДП – ДР - ДРНП</w:t>
      </w:r>
      <w:r w:rsidR="003E339C" w:rsidRPr="00A14406">
        <w:rPr>
          <w:rFonts w:ascii="Times New Roman" w:hAnsi="Times New Roman"/>
          <w:szCs w:val="24"/>
          <w:vertAlign w:val="subscript"/>
          <w:lang w:val="ru-RU"/>
        </w:rPr>
        <w:t>изм</w:t>
      </w:r>
      <w:r w:rsidR="003E339C" w:rsidRPr="008B4F96">
        <w:rPr>
          <w:rFonts w:ascii="Times New Roman" w:hAnsi="Times New Roman"/>
          <w:szCs w:val="24"/>
          <w:lang w:val="ru-RU"/>
        </w:rPr>
        <w:t>,</w:t>
      </w:r>
    </w:p>
    <w:p w:rsidR="003E339C" w:rsidRPr="008B4F96" w:rsidRDefault="003E339C" w:rsidP="003E339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где</w:t>
      </w:r>
    </w:p>
    <w:p w:rsidR="003E339C" w:rsidRPr="008B4F96" w:rsidRDefault="003E339C" w:rsidP="003E339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ДЗПг – доля перестраховщика в заработанных за отчетный год страховых премиях по данному классу страхования;</w:t>
      </w:r>
    </w:p>
    <w:p w:rsidR="003E339C" w:rsidRPr="008B4F96" w:rsidRDefault="003E339C" w:rsidP="003E339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ДП  - доля перестраховщика в начисленных за отчетный год страховых премиях по данному классу страхованиях;</w:t>
      </w:r>
    </w:p>
    <w:p w:rsidR="003E339C" w:rsidRPr="008B4F96" w:rsidRDefault="003E339C" w:rsidP="003E339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ДР  - </w:t>
      </w:r>
      <w:r w:rsidR="00B348F4" w:rsidRPr="008B4F96">
        <w:rPr>
          <w:rFonts w:ascii="Times New Roman" w:hAnsi="Times New Roman"/>
          <w:szCs w:val="24"/>
          <w:lang w:val="ru-RU"/>
        </w:rPr>
        <w:t>доля перестраховщика в</w:t>
      </w:r>
      <w:r w:rsidRPr="008B4F96">
        <w:rPr>
          <w:rFonts w:ascii="Times New Roman" w:hAnsi="Times New Roman"/>
          <w:szCs w:val="24"/>
          <w:lang w:val="ru-RU"/>
        </w:rPr>
        <w:t xml:space="preserve"> подлежащи</w:t>
      </w:r>
      <w:r w:rsidR="00B348F4" w:rsidRPr="008B4F96">
        <w:rPr>
          <w:rFonts w:ascii="Times New Roman" w:hAnsi="Times New Roman"/>
          <w:szCs w:val="24"/>
          <w:lang w:val="ru-RU"/>
        </w:rPr>
        <w:t>х</w:t>
      </w:r>
      <w:r w:rsidRPr="008B4F96">
        <w:rPr>
          <w:rFonts w:ascii="Times New Roman" w:hAnsi="Times New Roman"/>
          <w:szCs w:val="24"/>
          <w:lang w:val="ru-RU"/>
        </w:rPr>
        <w:t xml:space="preserve"> возврату страховы</w:t>
      </w:r>
      <w:r w:rsidR="00B348F4" w:rsidRPr="008B4F96">
        <w:rPr>
          <w:rFonts w:ascii="Times New Roman" w:hAnsi="Times New Roman"/>
          <w:szCs w:val="24"/>
          <w:lang w:val="ru-RU"/>
        </w:rPr>
        <w:t>х</w:t>
      </w:r>
      <w:r w:rsidRPr="008B4F96">
        <w:rPr>
          <w:rFonts w:ascii="Times New Roman" w:hAnsi="Times New Roman"/>
          <w:szCs w:val="24"/>
          <w:lang w:val="ru-RU"/>
        </w:rPr>
        <w:t xml:space="preserve"> премия</w:t>
      </w:r>
      <w:r w:rsidR="00B348F4" w:rsidRPr="008B4F96">
        <w:rPr>
          <w:rFonts w:ascii="Times New Roman" w:hAnsi="Times New Roman"/>
          <w:szCs w:val="24"/>
          <w:lang w:val="ru-RU"/>
        </w:rPr>
        <w:t>х</w:t>
      </w:r>
      <w:r w:rsidRPr="008B4F96">
        <w:rPr>
          <w:rFonts w:ascii="Times New Roman" w:hAnsi="Times New Roman"/>
          <w:szCs w:val="24"/>
          <w:lang w:val="ru-RU"/>
        </w:rPr>
        <w:t xml:space="preserve"> по расторгнутым в течение отчетного года договорам;</w:t>
      </w:r>
    </w:p>
    <w:p w:rsidR="00D308E2" w:rsidRPr="008B4F96" w:rsidRDefault="003E339C" w:rsidP="003E339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 </w:t>
      </w:r>
      <w:r w:rsidR="00B348F4" w:rsidRPr="008B4F96">
        <w:rPr>
          <w:rFonts w:ascii="Times New Roman" w:hAnsi="Times New Roman"/>
          <w:szCs w:val="24"/>
          <w:lang w:val="ru-RU"/>
        </w:rPr>
        <w:t>Д</w:t>
      </w:r>
      <w:r w:rsidRPr="008B4F96">
        <w:rPr>
          <w:rFonts w:ascii="Times New Roman" w:hAnsi="Times New Roman"/>
          <w:szCs w:val="24"/>
          <w:lang w:val="ru-RU"/>
        </w:rPr>
        <w:t>РНП</w:t>
      </w:r>
      <w:r w:rsidRPr="00A14406">
        <w:rPr>
          <w:rFonts w:ascii="Times New Roman" w:hAnsi="Times New Roman"/>
          <w:szCs w:val="24"/>
          <w:vertAlign w:val="subscript"/>
          <w:lang w:val="ru-RU"/>
        </w:rPr>
        <w:t>изм</w:t>
      </w:r>
      <w:r w:rsidRPr="008B4F96">
        <w:rPr>
          <w:rFonts w:ascii="Times New Roman" w:hAnsi="Times New Roman"/>
          <w:szCs w:val="24"/>
          <w:lang w:val="ru-RU"/>
        </w:rPr>
        <w:t xml:space="preserve">  - изменение </w:t>
      </w:r>
      <w:r w:rsidR="00B348F4" w:rsidRPr="008B4F96">
        <w:rPr>
          <w:rFonts w:ascii="Times New Roman" w:hAnsi="Times New Roman"/>
          <w:szCs w:val="24"/>
          <w:lang w:val="ru-RU"/>
        </w:rPr>
        <w:t xml:space="preserve">доли перестраховщика в </w:t>
      </w:r>
      <w:r w:rsidRPr="008B4F96">
        <w:rPr>
          <w:rFonts w:ascii="Times New Roman" w:hAnsi="Times New Roman"/>
          <w:szCs w:val="24"/>
          <w:lang w:val="ru-RU"/>
        </w:rPr>
        <w:t>резерв</w:t>
      </w:r>
      <w:r w:rsidR="00B348F4" w:rsidRPr="008B4F96">
        <w:rPr>
          <w:rFonts w:ascii="Times New Roman" w:hAnsi="Times New Roman"/>
          <w:szCs w:val="24"/>
          <w:lang w:val="ru-RU"/>
        </w:rPr>
        <w:t>е</w:t>
      </w:r>
      <w:r w:rsidRPr="008B4F96">
        <w:rPr>
          <w:rFonts w:ascii="Times New Roman" w:hAnsi="Times New Roman"/>
          <w:szCs w:val="24"/>
          <w:lang w:val="ru-RU"/>
        </w:rPr>
        <w:t xml:space="preserve"> незаработанных страховых премий  в течение отчетного года, равное разности </w:t>
      </w:r>
      <w:r w:rsidR="00B348F4" w:rsidRPr="008B4F96">
        <w:rPr>
          <w:rFonts w:ascii="Times New Roman" w:hAnsi="Times New Roman"/>
          <w:szCs w:val="24"/>
          <w:lang w:val="ru-RU"/>
        </w:rPr>
        <w:t xml:space="preserve">доли перестраховщика </w:t>
      </w:r>
      <w:r w:rsidRPr="008B4F96">
        <w:rPr>
          <w:rFonts w:ascii="Times New Roman" w:hAnsi="Times New Roman"/>
          <w:szCs w:val="24"/>
          <w:lang w:val="ru-RU"/>
        </w:rPr>
        <w:t>РНП, рассчитанных  на конец отчетного года и на начало отчетного года согласно Положению</w:t>
      </w:r>
      <w:r w:rsidR="00B348F4" w:rsidRPr="008B4F96">
        <w:rPr>
          <w:rFonts w:ascii="Times New Roman" w:hAnsi="Times New Roman"/>
          <w:szCs w:val="24"/>
          <w:lang w:val="ru-RU"/>
        </w:rPr>
        <w:t xml:space="preserve"> 3/03;</w:t>
      </w:r>
    </w:p>
    <w:p w:rsidR="00B348F4" w:rsidRPr="008B4F96" w:rsidRDefault="00B348F4" w:rsidP="003E339C">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9) заполняется драмовый эквивалент величины инвестиционных доходов по активам, адекватных резерву незаработанных страховых премий за отчетный год;</w:t>
      </w:r>
    </w:p>
    <w:p w:rsidR="00B348F4" w:rsidRPr="008B4F96" w:rsidRDefault="00B348F4" w:rsidP="00B348F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10)  заполняется драмовый эквивалент величины инвестиционных доходов по активам, адекватным резерву требований, сформированному за отчетный год;</w:t>
      </w:r>
    </w:p>
    <w:p w:rsidR="00B348F4" w:rsidRPr="008B4F96" w:rsidRDefault="00B348F4" w:rsidP="00B348F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11) заполняется показатель убыточности, установленный Положением 3/03.</w:t>
      </w:r>
      <w:r w:rsidRPr="008B4F96">
        <w:rPr>
          <w:rFonts w:ascii="Arial" w:hAnsi="Arial" w:cs="Arial"/>
          <w:lang w:val="ru-RU"/>
        </w:rPr>
        <w:t xml:space="preserve"> </w:t>
      </w:r>
      <w:r w:rsidRPr="008B4F96">
        <w:rPr>
          <w:rFonts w:ascii="Times New Roman" w:hAnsi="Times New Roman"/>
          <w:szCs w:val="24"/>
          <w:lang w:val="ru-RU"/>
        </w:rPr>
        <w:t>Показатель убыточности за данный год по страхованию по данному классу рассчитывается по формуле:</w:t>
      </w:r>
    </w:p>
    <w:p w:rsidR="00B348F4" w:rsidRPr="008B4F96" w:rsidRDefault="00B348F4" w:rsidP="00B348F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r>
      <w:r w:rsidRPr="008B4F96">
        <w:rPr>
          <w:rFonts w:ascii="Times New Roman" w:hAnsi="Times New Roman"/>
          <w:szCs w:val="24"/>
          <w:lang w:val="ru-RU"/>
        </w:rPr>
        <w:tab/>
        <w:t>Убыточность(11) = 100 * [(3)/(7)];</w:t>
      </w:r>
    </w:p>
    <w:p w:rsidR="00B348F4" w:rsidRPr="008B4F96" w:rsidRDefault="00B348F4" w:rsidP="00B348F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 xml:space="preserve">12) заполняется показатель убыточности, установленный Положением 3/03, без вычета доли </w:t>
      </w:r>
      <w:r w:rsidR="00A14406" w:rsidRPr="008B4F96">
        <w:rPr>
          <w:rFonts w:ascii="Times New Roman" w:hAnsi="Times New Roman"/>
          <w:szCs w:val="24"/>
          <w:lang w:val="ru-RU"/>
        </w:rPr>
        <w:t>перестраховщика</w:t>
      </w:r>
      <w:r w:rsidRPr="008B4F96">
        <w:rPr>
          <w:rFonts w:ascii="Times New Roman" w:hAnsi="Times New Roman"/>
          <w:szCs w:val="24"/>
          <w:lang w:val="ru-RU"/>
        </w:rPr>
        <w:t>, который рассчитывается по следующей формуле:</w:t>
      </w:r>
    </w:p>
    <w:p w:rsidR="00B348F4" w:rsidRPr="008B4F96" w:rsidRDefault="00B348F4" w:rsidP="00B348F4">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r>
      <w:r w:rsidRPr="008B4F96">
        <w:rPr>
          <w:rFonts w:ascii="Times New Roman" w:hAnsi="Times New Roman"/>
          <w:szCs w:val="24"/>
          <w:lang w:val="ru-RU"/>
        </w:rPr>
        <w:tab/>
        <w:t>Убыт</w:t>
      </w:r>
      <w:r w:rsidR="00194F7F" w:rsidRPr="008B4F96">
        <w:rPr>
          <w:rFonts w:ascii="Times New Roman" w:hAnsi="Times New Roman"/>
          <w:szCs w:val="24"/>
          <w:lang w:val="ru-RU"/>
        </w:rPr>
        <w:t>о</w:t>
      </w:r>
      <w:r w:rsidRPr="008B4F96">
        <w:rPr>
          <w:rFonts w:ascii="Times New Roman" w:hAnsi="Times New Roman"/>
          <w:szCs w:val="24"/>
          <w:lang w:val="ru-RU"/>
        </w:rPr>
        <w:t>чность без перестрахов.(12) = 100 * [(2)/(6)];</w:t>
      </w:r>
    </w:p>
    <w:p w:rsidR="00194F7F" w:rsidRPr="008B4F96" w:rsidRDefault="00B348F4" w:rsidP="00194F7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 xml:space="preserve">13) </w:t>
      </w:r>
      <w:r w:rsidR="00194F7F" w:rsidRPr="008B4F96">
        <w:rPr>
          <w:rFonts w:ascii="Times New Roman" w:hAnsi="Times New Roman"/>
          <w:szCs w:val="24"/>
          <w:lang w:val="ru-RU"/>
        </w:rPr>
        <w:t>заполняется дисконтированная убыточность, которая  рассчитывается по формуле:</w:t>
      </w:r>
    </w:p>
    <w:p w:rsidR="00194F7F" w:rsidRPr="008B4F96" w:rsidRDefault="00194F7F" w:rsidP="00194F7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r>
      <w:r w:rsidRPr="008B4F96">
        <w:rPr>
          <w:rFonts w:ascii="Times New Roman" w:hAnsi="Times New Roman"/>
          <w:szCs w:val="24"/>
          <w:lang w:val="ru-RU"/>
        </w:rPr>
        <w:tab/>
        <w:t xml:space="preserve">Дисконтированная </w:t>
      </w:r>
      <w:r w:rsidR="00A14406" w:rsidRPr="008B4F96">
        <w:rPr>
          <w:rFonts w:ascii="Times New Roman" w:hAnsi="Times New Roman"/>
          <w:szCs w:val="24"/>
          <w:lang w:val="ru-RU"/>
        </w:rPr>
        <w:t>убыточность</w:t>
      </w:r>
      <w:r w:rsidRPr="008B4F96">
        <w:rPr>
          <w:rFonts w:ascii="Times New Roman" w:hAnsi="Times New Roman"/>
          <w:szCs w:val="24"/>
          <w:lang w:val="ru-RU"/>
        </w:rPr>
        <w:t xml:space="preserve"> (13) = 100 * [(3)+ (5) -  10]</w:t>
      </w:r>
      <w:r w:rsidRPr="008B4F96">
        <w:rPr>
          <w:rFonts w:ascii="Sylfaen" w:hAnsi="Sylfaen"/>
          <w:szCs w:val="24"/>
          <w:lang w:val="ru-RU"/>
        </w:rPr>
        <w:t xml:space="preserve"> </w:t>
      </w:r>
      <w:r w:rsidRPr="008B4F96">
        <w:rPr>
          <w:rFonts w:ascii="Times New Roman" w:hAnsi="Times New Roman"/>
          <w:szCs w:val="24"/>
          <w:lang w:val="ru-RU"/>
        </w:rPr>
        <w:t>/[(7)+(9)];</w:t>
      </w:r>
    </w:p>
    <w:p w:rsidR="00194F7F" w:rsidRPr="008B4F96" w:rsidRDefault="00194F7F" w:rsidP="00194F7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t>14) заполняется убыточность перестраховщика, которая рассчитывается по формуле:</w:t>
      </w:r>
    </w:p>
    <w:p w:rsidR="00194F7F" w:rsidRPr="008B4F96" w:rsidRDefault="00194F7F" w:rsidP="00194F7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ab/>
      </w:r>
      <w:r w:rsidRPr="008B4F96">
        <w:rPr>
          <w:rFonts w:ascii="Times New Roman" w:hAnsi="Times New Roman"/>
          <w:szCs w:val="24"/>
          <w:lang w:val="ru-RU"/>
        </w:rPr>
        <w:tab/>
        <w:t>Убыточн. перестрахов.(14) =  [(4)/(8)] *100.</w:t>
      </w:r>
    </w:p>
    <w:p w:rsidR="00194F7F" w:rsidRPr="008B4F96" w:rsidRDefault="00194F7F" w:rsidP="00194F7F">
      <w:pPr>
        <w:spacing w:line="240" w:lineRule="atLeast"/>
        <w:ind w:firstLine="284"/>
        <w:jc w:val="both"/>
        <w:rPr>
          <w:rFonts w:ascii="Times New Roman" w:hAnsi="Times New Roman"/>
          <w:szCs w:val="24"/>
          <w:lang w:val="ru-RU"/>
        </w:rPr>
      </w:pPr>
    </w:p>
    <w:p w:rsidR="00194F7F" w:rsidRPr="008B4F96" w:rsidRDefault="00194F7F" w:rsidP="00194F7F">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322. Отчет номер 24 подытоживается представлением ключевых результатов, раскрытий и иной существенной информации, которые, по мнению актуария, достойны внимания. </w:t>
      </w:r>
    </w:p>
    <w:p w:rsidR="00194F7F" w:rsidRPr="008B4F96" w:rsidRDefault="00194F7F" w:rsidP="00194F7F">
      <w:pPr>
        <w:spacing w:line="240" w:lineRule="atLeast"/>
        <w:ind w:firstLine="284"/>
        <w:jc w:val="both"/>
        <w:rPr>
          <w:rFonts w:ascii="Times New Roman" w:hAnsi="Times New Roman"/>
          <w:szCs w:val="24"/>
          <w:lang w:val="ru-RU"/>
        </w:rPr>
      </w:pPr>
    </w:p>
    <w:p w:rsidR="00194F7F" w:rsidRPr="008B4F96" w:rsidRDefault="00194F7F" w:rsidP="00194F7F">
      <w:pPr>
        <w:spacing w:line="240" w:lineRule="atLeast"/>
        <w:ind w:firstLine="284"/>
        <w:jc w:val="center"/>
        <w:rPr>
          <w:rFonts w:ascii="Times New Roman" w:hAnsi="Times New Roman"/>
          <w:szCs w:val="24"/>
          <w:lang w:val="ru-RU"/>
        </w:rPr>
      </w:pPr>
    </w:p>
    <w:p w:rsidR="00194F7F" w:rsidRPr="008B4F96" w:rsidRDefault="00194F7F" w:rsidP="00194F7F">
      <w:pPr>
        <w:pStyle w:val="1"/>
        <w:numPr>
          <w:ilvl w:val="0"/>
          <w:numId w:val="0"/>
        </w:numPr>
        <w:spacing w:line="240" w:lineRule="atLeast"/>
        <w:jc w:val="center"/>
        <w:rPr>
          <w:rFonts w:ascii="Times New Roman" w:hAnsi="Times New Roman"/>
          <w:sz w:val="20"/>
          <w:lang w:val="ru-RU"/>
        </w:rPr>
      </w:pPr>
      <w:r w:rsidRPr="008B4F96">
        <w:rPr>
          <w:rFonts w:ascii="Times New Roman" w:hAnsi="Times New Roman"/>
          <w:sz w:val="20"/>
          <w:lang w:val="ru-RU"/>
        </w:rPr>
        <w:t xml:space="preserve">ГЛАВА 25. </w:t>
      </w:r>
      <w:r w:rsidRPr="008B4F96">
        <w:rPr>
          <w:rFonts w:ascii="Times New Roman" w:hAnsi="Times New Roman"/>
          <w:color w:val="auto"/>
          <w:sz w:val="20"/>
          <w:lang w:val="ru-RU"/>
        </w:rPr>
        <w:t>ПОРЯДОК ЗАПОЛНЕНИЯ ОТЧЕТА НОМЕР 25</w:t>
      </w:r>
    </w:p>
    <w:p w:rsidR="00194F7F" w:rsidRPr="008B4F96" w:rsidRDefault="00194F7F" w:rsidP="00194F7F">
      <w:pPr>
        <w:spacing w:line="240" w:lineRule="atLeast"/>
        <w:jc w:val="center"/>
        <w:rPr>
          <w:rFonts w:ascii="Times New Roman" w:hAnsi="Times New Roman"/>
          <w:b/>
          <w:lang w:val="ru-RU"/>
        </w:rPr>
      </w:pPr>
      <w:r w:rsidRPr="008B4F96">
        <w:rPr>
          <w:rFonts w:ascii="Times New Roman" w:hAnsi="Times New Roman"/>
          <w:b/>
          <w:lang w:val="ru-RU"/>
        </w:rPr>
        <w:t>“ОБ ОЦЕНКЕ СОБСТВЕННЫХ РИСКОВ И ПЛАТЕЖЕСПОСОБНОСТИ СТРАХОВОЙ КОМПАНИИ”</w:t>
      </w:r>
    </w:p>
    <w:p w:rsidR="00CC3F65" w:rsidRPr="008B4F96" w:rsidRDefault="00CC3F65">
      <w:pPr>
        <w:spacing w:line="240" w:lineRule="atLeast"/>
        <w:ind w:firstLine="284"/>
        <w:jc w:val="both"/>
        <w:rPr>
          <w:rFonts w:ascii="Times New Roman" w:hAnsi="Times New Roman"/>
          <w:szCs w:val="24"/>
          <w:lang w:val="ru-RU"/>
        </w:rPr>
      </w:pPr>
    </w:p>
    <w:p w:rsidR="0061114F" w:rsidRPr="008B4F96" w:rsidRDefault="00194F7F" w:rsidP="0061114F">
      <w:pPr>
        <w:ind w:firstLine="284"/>
        <w:jc w:val="both"/>
        <w:rPr>
          <w:rFonts w:ascii="Times New Roman" w:hAnsi="Times New Roman"/>
          <w:szCs w:val="24"/>
          <w:lang w:val="ru-RU"/>
        </w:rPr>
      </w:pPr>
      <w:r w:rsidRPr="008B4F96">
        <w:rPr>
          <w:rFonts w:ascii="Times New Roman" w:hAnsi="Times New Roman"/>
          <w:szCs w:val="24"/>
          <w:lang w:val="ru-RU"/>
        </w:rPr>
        <w:t xml:space="preserve">324. </w:t>
      </w:r>
      <w:r w:rsidR="0061114F" w:rsidRPr="008B4F96">
        <w:rPr>
          <w:rFonts w:ascii="Times New Roman" w:hAnsi="Times New Roman"/>
          <w:szCs w:val="24"/>
          <w:lang w:val="ru-RU"/>
        </w:rPr>
        <w:t xml:space="preserve">В отчете номер 25 представляются результаты оценки собственных рисков и платежеспособности (ОСРП), установленной главой 5 Положения 3/10, расчеты, в том </w:t>
      </w:r>
      <w:r w:rsidR="00A14406" w:rsidRPr="008B4F96">
        <w:rPr>
          <w:rFonts w:ascii="Times New Roman" w:hAnsi="Times New Roman"/>
          <w:szCs w:val="24"/>
          <w:lang w:val="ru-RU"/>
        </w:rPr>
        <w:t>числе</w:t>
      </w:r>
      <w:r w:rsidR="0061114F" w:rsidRPr="008B4F96">
        <w:rPr>
          <w:rFonts w:ascii="Times New Roman" w:hAnsi="Times New Roman"/>
          <w:szCs w:val="24"/>
          <w:lang w:val="ru-RU"/>
        </w:rPr>
        <w:t xml:space="preserve">, основные предположения, основные сценарии, на который построена СРП. В отчете номер 25 представляются проводимые страховой компанией стресс-тесты, как </w:t>
      </w:r>
      <w:r w:rsidR="00A14406" w:rsidRPr="008B4F96">
        <w:rPr>
          <w:rFonts w:ascii="Times New Roman" w:hAnsi="Times New Roman"/>
          <w:szCs w:val="24"/>
          <w:lang w:val="ru-RU"/>
        </w:rPr>
        <w:t>неотъемлемая</w:t>
      </w:r>
      <w:r w:rsidR="0061114F" w:rsidRPr="008B4F96">
        <w:rPr>
          <w:rFonts w:ascii="Times New Roman" w:hAnsi="Times New Roman"/>
          <w:szCs w:val="24"/>
          <w:lang w:val="ru-RU"/>
        </w:rPr>
        <w:t xml:space="preserve"> части ОСРП, согласно пункту 33 Положения.</w:t>
      </w:r>
    </w:p>
    <w:p w:rsidR="0061114F" w:rsidRPr="008B4F96" w:rsidRDefault="0061114F" w:rsidP="0061114F">
      <w:pPr>
        <w:jc w:val="both"/>
        <w:rPr>
          <w:rFonts w:ascii="Times New Roman" w:hAnsi="Times New Roman"/>
          <w:szCs w:val="24"/>
          <w:lang w:val="ru-RU"/>
        </w:rPr>
      </w:pPr>
    </w:p>
    <w:p w:rsidR="0061114F" w:rsidRPr="008B4F96" w:rsidRDefault="0061114F" w:rsidP="0061114F">
      <w:pPr>
        <w:ind w:firstLine="426"/>
        <w:jc w:val="both"/>
        <w:rPr>
          <w:rFonts w:ascii="Times New Roman" w:hAnsi="Times New Roman"/>
          <w:szCs w:val="24"/>
          <w:lang w:val="ru-RU"/>
        </w:rPr>
      </w:pPr>
      <w:r w:rsidRPr="008B4F96">
        <w:rPr>
          <w:rFonts w:ascii="Times New Roman" w:hAnsi="Times New Roman"/>
          <w:szCs w:val="24"/>
          <w:lang w:val="ru-RU"/>
        </w:rPr>
        <w:t>325. О</w:t>
      </w:r>
      <w:r w:rsidR="00A14406">
        <w:rPr>
          <w:rFonts w:ascii="Times New Roman" w:hAnsi="Times New Roman"/>
          <w:szCs w:val="24"/>
          <w:lang w:val="ru-RU"/>
        </w:rPr>
        <w:t>тчет  номер 25 должен по смыслу</w:t>
      </w:r>
      <w:r w:rsidR="00A14406">
        <w:rPr>
          <w:rFonts w:ascii="Times New Roman" w:hAnsi="Times New Roman"/>
          <w:szCs w:val="24"/>
          <w:lang w:val="en-US"/>
        </w:rPr>
        <w:t xml:space="preserve"> </w:t>
      </w:r>
      <w:r w:rsidR="00A14406" w:rsidRPr="008B4F96">
        <w:rPr>
          <w:rFonts w:ascii="Times New Roman" w:hAnsi="Times New Roman"/>
          <w:szCs w:val="24"/>
          <w:lang w:val="ru-RU"/>
        </w:rPr>
        <w:t>соответствовать</w:t>
      </w:r>
      <w:r w:rsidR="00A14406">
        <w:rPr>
          <w:rFonts w:ascii="Times New Roman" w:hAnsi="Times New Roman"/>
          <w:szCs w:val="24"/>
          <w:lang w:val="en-US"/>
        </w:rPr>
        <w:t xml:space="preserve"> </w:t>
      </w:r>
      <w:r w:rsidRPr="008B4F96">
        <w:rPr>
          <w:rFonts w:ascii="Times New Roman" w:hAnsi="Times New Roman"/>
          <w:szCs w:val="24"/>
          <w:lang w:val="ru-RU"/>
        </w:rPr>
        <w:t xml:space="preserve">отчету, представляемому совету и исполнительному органу компании. </w:t>
      </w:r>
    </w:p>
    <w:p w:rsidR="0061114F" w:rsidRPr="008B4F96" w:rsidRDefault="0061114F" w:rsidP="0061114F">
      <w:pPr>
        <w:ind w:firstLine="426"/>
        <w:jc w:val="both"/>
        <w:rPr>
          <w:rFonts w:ascii="Times New Roman" w:hAnsi="Times New Roman"/>
          <w:szCs w:val="24"/>
          <w:lang w:val="ru-RU"/>
        </w:rPr>
      </w:pPr>
      <w:r w:rsidRPr="008B4F96">
        <w:rPr>
          <w:rFonts w:ascii="Times New Roman" w:hAnsi="Times New Roman"/>
          <w:szCs w:val="24"/>
          <w:lang w:val="ru-RU"/>
        </w:rPr>
        <w:t>Отчет номер 25 должен состоять как минимум из следующих разделов:</w:t>
      </w:r>
    </w:p>
    <w:p w:rsidR="0061114F" w:rsidRPr="008B4F96" w:rsidRDefault="0061114F" w:rsidP="0061114F">
      <w:pPr>
        <w:ind w:firstLine="426"/>
        <w:jc w:val="both"/>
        <w:rPr>
          <w:rFonts w:ascii="Times New Roman" w:hAnsi="Times New Roman"/>
          <w:szCs w:val="24"/>
          <w:lang w:val="ru-RU"/>
        </w:rPr>
      </w:pPr>
      <w:r w:rsidRPr="008B4F96">
        <w:rPr>
          <w:rFonts w:ascii="Times New Roman" w:hAnsi="Times New Roman"/>
          <w:szCs w:val="24"/>
          <w:lang w:val="ru-RU"/>
        </w:rPr>
        <w:tab/>
        <w:t xml:space="preserve">1) </w:t>
      </w:r>
      <w:r w:rsidRPr="008B4F96">
        <w:rPr>
          <w:rFonts w:ascii="Times New Roman" w:hAnsi="Times New Roman"/>
          <w:b/>
          <w:szCs w:val="24"/>
          <w:lang w:val="ru-RU"/>
        </w:rPr>
        <w:t>Основные функции компании.</w:t>
      </w:r>
      <w:r w:rsidRPr="008B4F96">
        <w:rPr>
          <w:rFonts w:ascii="Times New Roman" w:hAnsi="Times New Roman"/>
          <w:szCs w:val="24"/>
          <w:lang w:val="ru-RU"/>
        </w:rPr>
        <w:t xml:space="preserve"> Раздел должен содержать п</w:t>
      </w:r>
      <w:r w:rsidR="00001638" w:rsidRPr="008B4F96">
        <w:rPr>
          <w:rFonts w:ascii="Times New Roman" w:hAnsi="Times New Roman"/>
          <w:szCs w:val="24"/>
          <w:lang w:val="ru-RU"/>
        </w:rPr>
        <w:t>р</w:t>
      </w:r>
      <w:r w:rsidRPr="008B4F96">
        <w:rPr>
          <w:rFonts w:ascii="Times New Roman" w:hAnsi="Times New Roman"/>
          <w:szCs w:val="24"/>
          <w:lang w:val="ru-RU"/>
        </w:rPr>
        <w:t xml:space="preserve">едставление </w:t>
      </w:r>
      <w:r w:rsidR="00001638" w:rsidRPr="008B4F96">
        <w:rPr>
          <w:rFonts w:ascii="Times New Roman" w:hAnsi="Times New Roman"/>
          <w:szCs w:val="24"/>
          <w:lang w:val="ru-RU"/>
        </w:rPr>
        <w:t xml:space="preserve">выделенных </w:t>
      </w:r>
      <w:r w:rsidRPr="008B4F96">
        <w:rPr>
          <w:rFonts w:ascii="Times New Roman" w:hAnsi="Times New Roman"/>
          <w:szCs w:val="24"/>
          <w:lang w:val="ru-RU"/>
        </w:rPr>
        <w:t xml:space="preserve">существенных </w:t>
      </w:r>
      <w:r w:rsidR="00001638" w:rsidRPr="008B4F96">
        <w:rPr>
          <w:rFonts w:ascii="Times New Roman" w:hAnsi="Times New Roman"/>
          <w:szCs w:val="24"/>
          <w:lang w:val="ru-RU"/>
        </w:rPr>
        <w:t>операций к</w:t>
      </w:r>
      <w:r w:rsidRPr="008B4F96">
        <w:rPr>
          <w:rFonts w:ascii="Times New Roman" w:hAnsi="Times New Roman"/>
          <w:szCs w:val="24"/>
          <w:lang w:val="ru-RU"/>
        </w:rPr>
        <w:t xml:space="preserve">омпании, </w:t>
      </w:r>
      <w:r w:rsidR="00001638" w:rsidRPr="008B4F96">
        <w:rPr>
          <w:rFonts w:ascii="Times New Roman" w:hAnsi="Times New Roman"/>
          <w:szCs w:val="24"/>
          <w:lang w:val="ru-RU"/>
        </w:rPr>
        <w:t xml:space="preserve">количественные и качественные критерии, рассуждения, предположения, на основании которых были выделены операции. </w:t>
      </w:r>
    </w:p>
    <w:p w:rsidR="00001638" w:rsidRPr="008B4F96" w:rsidRDefault="00001638" w:rsidP="0061114F">
      <w:pPr>
        <w:ind w:firstLine="426"/>
        <w:jc w:val="both"/>
        <w:rPr>
          <w:rFonts w:ascii="Times New Roman" w:hAnsi="Times New Roman"/>
          <w:szCs w:val="24"/>
          <w:lang w:val="ru-RU"/>
        </w:rPr>
      </w:pPr>
      <w:r w:rsidRPr="008B4F96">
        <w:rPr>
          <w:rFonts w:ascii="Times New Roman" w:hAnsi="Times New Roman"/>
          <w:b/>
          <w:szCs w:val="24"/>
          <w:lang w:val="ru-RU"/>
        </w:rPr>
        <w:tab/>
      </w:r>
      <w:r w:rsidRPr="008B4F96">
        <w:rPr>
          <w:rFonts w:ascii="Times New Roman" w:hAnsi="Times New Roman"/>
          <w:szCs w:val="24"/>
          <w:lang w:val="ru-RU"/>
        </w:rPr>
        <w:t xml:space="preserve">2) </w:t>
      </w:r>
      <w:r w:rsidRPr="008B4F96">
        <w:rPr>
          <w:rFonts w:ascii="Times New Roman" w:hAnsi="Times New Roman"/>
          <w:b/>
          <w:szCs w:val="24"/>
          <w:lang w:val="ru-RU"/>
        </w:rPr>
        <w:t xml:space="preserve">Оценка рисков существенных операций компании. </w:t>
      </w:r>
      <w:r w:rsidRPr="008B4F96">
        <w:rPr>
          <w:rFonts w:ascii="Times New Roman" w:hAnsi="Times New Roman"/>
          <w:szCs w:val="24"/>
          <w:lang w:val="ru-RU"/>
        </w:rPr>
        <w:t>В раздел входит оценка специфических, существенных и прогнозируемых рисков выделенной существенной операции компании, количественные и качественные критерии, рассуждения, предположения, послужившие основанием для оценки.</w:t>
      </w:r>
    </w:p>
    <w:p w:rsidR="00001638" w:rsidRPr="008B4F96" w:rsidRDefault="00001638" w:rsidP="0061114F">
      <w:pPr>
        <w:ind w:firstLine="426"/>
        <w:jc w:val="both"/>
        <w:rPr>
          <w:rFonts w:ascii="Times New Roman" w:hAnsi="Times New Roman"/>
          <w:szCs w:val="24"/>
          <w:lang w:val="ru-RU"/>
        </w:rPr>
      </w:pPr>
      <w:r w:rsidRPr="008B4F96">
        <w:rPr>
          <w:rFonts w:ascii="Times New Roman" w:hAnsi="Times New Roman"/>
          <w:szCs w:val="24"/>
          <w:lang w:val="ru-RU"/>
        </w:rPr>
        <w:tab/>
        <w:t xml:space="preserve">3) </w:t>
      </w:r>
      <w:r w:rsidRPr="008B4F96">
        <w:rPr>
          <w:rFonts w:ascii="Times New Roman" w:hAnsi="Times New Roman"/>
          <w:b/>
          <w:szCs w:val="24"/>
          <w:lang w:val="ru-RU"/>
        </w:rPr>
        <w:t xml:space="preserve">Оценка управления рисками компании. </w:t>
      </w:r>
      <w:r w:rsidRPr="008B4F96">
        <w:rPr>
          <w:rFonts w:ascii="Times New Roman" w:hAnsi="Times New Roman"/>
          <w:szCs w:val="24"/>
          <w:lang w:val="ru-RU"/>
        </w:rPr>
        <w:t>В раздел должна войти оценка степени управления оцен</w:t>
      </w:r>
      <w:r w:rsidR="00A14406" w:rsidRPr="00A14406">
        <w:rPr>
          <w:rFonts w:ascii="Times New Roman" w:hAnsi="Times New Roman"/>
          <w:szCs w:val="24"/>
          <w:lang w:val="ru-RU"/>
        </w:rPr>
        <w:t>ен</w:t>
      </w:r>
      <w:r w:rsidRPr="008B4F96">
        <w:rPr>
          <w:rFonts w:ascii="Times New Roman" w:hAnsi="Times New Roman"/>
          <w:szCs w:val="24"/>
          <w:lang w:val="ru-RU"/>
        </w:rPr>
        <w:t>ными рисками существенных операций компании, описание механизмов контроля, направленных на снижение рисков, оценка их адекватности,   основные рассуждения, предположения, послужившие основанием для оценки.</w:t>
      </w:r>
    </w:p>
    <w:p w:rsidR="00DD598F" w:rsidRPr="008B4F96" w:rsidRDefault="00001638" w:rsidP="00DD598F">
      <w:pPr>
        <w:ind w:firstLine="426"/>
        <w:jc w:val="both"/>
        <w:rPr>
          <w:rFonts w:ascii="Times New Roman" w:hAnsi="Times New Roman"/>
          <w:szCs w:val="24"/>
          <w:lang w:val="ru-RU"/>
        </w:rPr>
      </w:pPr>
      <w:r w:rsidRPr="008B4F96">
        <w:rPr>
          <w:rFonts w:ascii="Times New Roman" w:hAnsi="Times New Roman"/>
          <w:szCs w:val="24"/>
          <w:lang w:val="ru-RU"/>
        </w:rPr>
        <w:lastRenderedPageBreak/>
        <w:tab/>
        <w:t xml:space="preserve">4) </w:t>
      </w:r>
      <w:r w:rsidRPr="008B4F96">
        <w:rPr>
          <w:rFonts w:ascii="Times New Roman" w:hAnsi="Times New Roman"/>
          <w:b/>
          <w:szCs w:val="24"/>
          <w:lang w:val="ru-RU"/>
        </w:rPr>
        <w:t>Чистые риски компании.</w:t>
      </w:r>
      <w:r w:rsidRPr="008B4F96">
        <w:rPr>
          <w:rFonts w:ascii="Times New Roman" w:hAnsi="Times New Roman"/>
          <w:szCs w:val="24"/>
          <w:lang w:val="ru-RU"/>
        </w:rPr>
        <w:t xml:space="preserve"> </w:t>
      </w:r>
      <w:r w:rsidR="00DD598F" w:rsidRPr="008B4F96">
        <w:rPr>
          <w:rFonts w:ascii="Times New Roman" w:hAnsi="Times New Roman"/>
          <w:szCs w:val="24"/>
          <w:lang w:val="ru-RU"/>
        </w:rPr>
        <w:t>Раздел содержит оценку чистых рисков выделенной существенной операции компании, специфических, основные рассуждения, предположения, послужившие основанием для оценки.</w:t>
      </w:r>
    </w:p>
    <w:p w:rsidR="00DD598F" w:rsidRPr="008B4F96" w:rsidRDefault="00DD598F" w:rsidP="00DD598F">
      <w:pPr>
        <w:ind w:firstLine="426"/>
        <w:jc w:val="both"/>
        <w:rPr>
          <w:rFonts w:ascii="Times New Roman" w:hAnsi="Times New Roman"/>
          <w:szCs w:val="24"/>
          <w:lang w:val="ru-RU"/>
        </w:rPr>
      </w:pPr>
      <w:r w:rsidRPr="008B4F96">
        <w:rPr>
          <w:rFonts w:ascii="Times New Roman" w:hAnsi="Times New Roman"/>
          <w:szCs w:val="24"/>
          <w:lang w:val="ru-RU"/>
        </w:rPr>
        <w:tab/>
        <w:t xml:space="preserve">5) </w:t>
      </w:r>
      <w:r w:rsidRPr="008B4F96">
        <w:rPr>
          <w:rFonts w:ascii="Times New Roman" w:hAnsi="Times New Roman"/>
          <w:b/>
          <w:szCs w:val="24"/>
          <w:lang w:val="ru-RU"/>
        </w:rPr>
        <w:t>Оценка адекватности технических резервов.</w:t>
      </w:r>
      <w:r w:rsidRPr="008B4F96">
        <w:rPr>
          <w:rFonts w:ascii="Times New Roman" w:hAnsi="Times New Roman"/>
          <w:szCs w:val="24"/>
          <w:lang w:val="ru-RU"/>
        </w:rPr>
        <w:t xml:space="preserve"> В раздел должны войти оценка адекватности технических резервов компании, описание методов оценки, основные рассуждения, предположения, послужившие основанием для оценки.</w:t>
      </w:r>
    </w:p>
    <w:p w:rsidR="00001638" w:rsidRPr="008B4F96" w:rsidRDefault="00DD598F" w:rsidP="0061114F">
      <w:pPr>
        <w:ind w:firstLine="426"/>
        <w:jc w:val="both"/>
        <w:rPr>
          <w:rFonts w:ascii="Times New Roman" w:hAnsi="Times New Roman"/>
          <w:szCs w:val="24"/>
          <w:lang w:val="ru-RU"/>
        </w:rPr>
      </w:pPr>
      <w:r w:rsidRPr="008B4F96">
        <w:rPr>
          <w:rFonts w:ascii="Times New Roman" w:hAnsi="Times New Roman"/>
          <w:szCs w:val="24"/>
          <w:lang w:val="ru-RU"/>
        </w:rPr>
        <w:tab/>
        <w:t xml:space="preserve">6) </w:t>
      </w:r>
      <w:r w:rsidRPr="008B4F96">
        <w:rPr>
          <w:rFonts w:ascii="Times New Roman" w:hAnsi="Times New Roman"/>
          <w:b/>
          <w:szCs w:val="24"/>
          <w:lang w:val="ru-RU"/>
        </w:rPr>
        <w:t xml:space="preserve">Оценка капитала компании.  </w:t>
      </w:r>
      <w:r w:rsidRPr="008B4F96">
        <w:rPr>
          <w:rFonts w:ascii="Times New Roman" w:hAnsi="Times New Roman"/>
          <w:szCs w:val="24"/>
          <w:lang w:val="ru-RU"/>
        </w:rPr>
        <w:t xml:space="preserve">Раздел должен содержать оценку адекватности капитала с точки зрения поглощения остаточных рисков компании, количественные и качественные рассуждения, критерии, на которых основывается оценка, описание степени подверженности риску компании и целевого уровня капитала, адекватного среде управления рисками, а также разработанные программы по обеспечению </w:t>
      </w:r>
      <w:r w:rsidR="00A14406" w:rsidRPr="008B4F96">
        <w:rPr>
          <w:rFonts w:ascii="Times New Roman" w:hAnsi="Times New Roman"/>
          <w:szCs w:val="24"/>
          <w:lang w:val="ru-RU"/>
        </w:rPr>
        <w:t>соответствия</w:t>
      </w:r>
      <w:r w:rsidRPr="008B4F96">
        <w:rPr>
          <w:rFonts w:ascii="Times New Roman" w:hAnsi="Times New Roman"/>
          <w:szCs w:val="24"/>
          <w:lang w:val="ru-RU"/>
        </w:rPr>
        <w:t xml:space="preserve"> </w:t>
      </w:r>
      <w:r w:rsidR="00A14406" w:rsidRPr="008B4F96">
        <w:rPr>
          <w:rFonts w:ascii="Times New Roman" w:hAnsi="Times New Roman"/>
          <w:szCs w:val="24"/>
          <w:lang w:val="ru-RU"/>
        </w:rPr>
        <w:t>уровня</w:t>
      </w:r>
      <w:r w:rsidRPr="008B4F96">
        <w:rPr>
          <w:rFonts w:ascii="Times New Roman" w:hAnsi="Times New Roman"/>
          <w:szCs w:val="24"/>
          <w:lang w:val="ru-RU"/>
        </w:rPr>
        <w:t xml:space="preserve"> капитала компании взятым на себя рискам. </w:t>
      </w:r>
    </w:p>
    <w:p w:rsidR="00DD598F" w:rsidRPr="008B4F96" w:rsidRDefault="00DD598F" w:rsidP="0061114F">
      <w:pPr>
        <w:ind w:firstLine="426"/>
        <w:jc w:val="both"/>
        <w:rPr>
          <w:rFonts w:ascii="Times New Roman" w:hAnsi="Times New Roman"/>
          <w:szCs w:val="24"/>
          <w:lang w:val="ru-RU"/>
        </w:rPr>
      </w:pPr>
      <w:r w:rsidRPr="008B4F96">
        <w:rPr>
          <w:rFonts w:ascii="Times New Roman" w:hAnsi="Times New Roman"/>
          <w:szCs w:val="24"/>
          <w:lang w:val="ru-RU"/>
        </w:rPr>
        <w:tab/>
        <w:t xml:space="preserve">7) </w:t>
      </w:r>
      <w:r w:rsidRPr="008B4F96">
        <w:rPr>
          <w:rFonts w:ascii="Times New Roman" w:hAnsi="Times New Roman"/>
          <w:b/>
          <w:szCs w:val="24"/>
          <w:lang w:val="ru-RU"/>
        </w:rPr>
        <w:t xml:space="preserve">Стресс-тесты, проводимые компанией. </w:t>
      </w:r>
      <w:r w:rsidRPr="008B4F96">
        <w:rPr>
          <w:rFonts w:ascii="Times New Roman" w:hAnsi="Times New Roman"/>
          <w:szCs w:val="24"/>
          <w:lang w:val="ru-RU"/>
        </w:rPr>
        <w:t xml:space="preserve">В данном разделе должны по крайней мере быть представлены основные сценарии, предусмотренные компанией, стресс-тесты </w:t>
      </w:r>
      <w:r w:rsidR="00AA4F51" w:rsidRPr="008B4F96">
        <w:rPr>
          <w:rFonts w:ascii="Times New Roman" w:hAnsi="Times New Roman"/>
          <w:szCs w:val="24"/>
          <w:lang w:val="ru-RU"/>
        </w:rPr>
        <w:t xml:space="preserve">на основе этих сценариев </w:t>
      </w:r>
      <w:r w:rsidRPr="008B4F96">
        <w:rPr>
          <w:rFonts w:ascii="Times New Roman" w:hAnsi="Times New Roman"/>
          <w:szCs w:val="24"/>
          <w:lang w:val="ru-RU"/>
        </w:rPr>
        <w:t>по о</w:t>
      </w:r>
      <w:r w:rsidR="00AA4F51" w:rsidRPr="008B4F96">
        <w:rPr>
          <w:rFonts w:ascii="Times New Roman" w:hAnsi="Times New Roman"/>
          <w:szCs w:val="24"/>
          <w:lang w:val="ru-RU"/>
        </w:rPr>
        <w:t>ц</w:t>
      </w:r>
      <w:r w:rsidRPr="008B4F96">
        <w:rPr>
          <w:rFonts w:ascii="Times New Roman" w:hAnsi="Times New Roman"/>
          <w:szCs w:val="24"/>
          <w:lang w:val="ru-RU"/>
        </w:rPr>
        <w:t xml:space="preserve">енке </w:t>
      </w:r>
      <w:r w:rsidR="00AA4F51" w:rsidRPr="008B4F96">
        <w:rPr>
          <w:rFonts w:ascii="Times New Roman" w:hAnsi="Times New Roman"/>
          <w:szCs w:val="24"/>
          <w:lang w:val="ru-RU"/>
        </w:rPr>
        <w:t xml:space="preserve">рисков </w:t>
      </w:r>
      <w:r w:rsidRPr="008B4F96">
        <w:rPr>
          <w:rFonts w:ascii="Times New Roman" w:hAnsi="Times New Roman"/>
          <w:szCs w:val="24"/>
          <w:lang w:val="ru-RU"/>
        </w:rPr>
        <w:t xml:space="preserve">андеррайтинга, </w:t>
      </w:r>
      <w:r w:rsidR="00AA4F51" w:rsidRPr="008B4F96">
        <w:rPr>
          <w:rFonts w:ascii="Times New Roman" w:hAnsi="Times New Roman"/>
          <w:szCs w:val="24"/>
          <w:lang w:val="ru-RU"/>
        </w:rPr>
        <w:t xml:space="preserve">кредитного, валютного риска, риска ликвидности, результаты стресс-тестов. </w:t>
      </w:r>
    </w:p>
    <w:p w:rsidR="0061114F" w:rsidRPr="008B4F96" w:rsidRDefault="0061114F" w:rsidP="0061114F">
      <w:pPr>
        <w:jc w:val="both"/>
        <w:rPr>
          <w:rFonts w:ascii="Times New Roman" w:hAnsi="Times New Roman"/>
          <w:szCs w:val="24"/>
          <w:lang w:val="ru-RU"/>
        </w:rPr>
      </w:pPr>
    </w:p>
    <w:p w:rsidR="0061114F" w:rsidRPr="008B4F96" w:rsidRDefault="0061114F" w:rsidP="0061114F">
      <w:pPr>
        <w:jc w:val="both"/>
        <w:rPr>
          <w:rFonts w:ascii="Times New Roman" w:hAnsi="Times New Roman"/>
          <w:szCs w:val="24"/>
          <w:lang w:val="ru-RU"/>
        </w:rPr>
      </w:pPr>
    </w:p>
    <w:p w:rsidR="00AA4F51" w:rsidRPr="008B4F96" w:rsidRDefault="00AA4F51" w:rsidP="00AA4F51">
      <w:pPr>
        <w:pStyle w:val="1"/>
        <w:numPr>
          <w:ilvl w:val="0"/>
          <w:numId w:val="0"/>
        </w:numPr>
        <w:spacing w:line="240" w:lineRule="atLeast"/>
        <w:jc w:val="center"/>
        <w:rPr>
          <w:rFonts w:ascii="Times New Roman" w:hAnsi="Times New Roman"/>
          <w:sz w:val="20"/>
          <w:lang w:val="ru-RU"/>
        </w:rPr>
      </w:pPr>
      <w:r w:rsidRPr="008B4F96">
        <w:rPr>
          <w:rFonts w:ascii="Times New Roman" w:hAnsi="Times New Roman"/>
          <w:sz w:val="20"/>
          <w:lang w:val="ru-RU"/>
        </w:rPr>
        <w:t xml:space="preserve">ГЛАВА 26. </w:t>
      </w:r>
      <w:r w:rsidRPr="008B4F96">
        <w:rPr>
          <w:rFonts w:ascii="Times New Roman" w:hAnsi="Times New Roman"/>
          <w:color w:val="auto"/>
          <w:sz w:val="20"/>
          <w:lang w:val="ru-RU"/>
        </w:rPr>
        <w:t>ПОРЯДОК ЗАПОЛНЕНИЯ ОТЧЕТА НОМЕР 26</w:t>
      </w:r>
    </w:p>
    <w:p w:rsidR="00AA4F51" w:rsidRPr="008B4F96" w:rsidRDefault="00AA4F51" w:rsidP="00AA4F51">
      <w:pPr>
        <w:spacing w:line="240" w:lineRule="atLeast"/>
        <w:jc w:val="center"/>
        <w:rPr>
          <w:rFonts w:ascii="Times New Roman" w:hAnsi="Times New Roman"/>
          <w:b/>
          <w:lang w:val="ru-RU"/>
        </w:rPr>
      </w:pPr>
      <w:r w:rsidRPr="008B4F96">
        <w:rPr>
          <w:rFonts w:ascii="Times New Roman" w:hAnsi="Times New Roman"/>
          <w:b/>
          <w:lang w:val="ru-RU"/>
        </w:rPr>
        <w:t>“О МОШЕННИЧЕСТВЕ В СТРАХОВАНИИ”</w:t>
      </w:r>
    </w:p>
    <w:p w:rsidR="00194F7F" w:rsidRPr="008B4F96" w:rsidRDefault="00194F7F" w:rsidP="00AA4F51">
      <w:pPr>
        <w:spacing w:line="240" w:lineRule="atLeast"/>
        <w:ind w:firstLine="284"/>
        <w:jc w:val="center"/>
        <w:rPr>
          <w:rFonts w:ascii="Times New Roman" w:hAnsi="Times New Roman"/>
          <w:szCs w:val="24"/>
          <w:lang w:val="ru-RU"/>
        </w:rPr>
      </w:pPr>
    </w:p>
    <w:p w:rsidR="00AA4F51" w:rsidRPr="008B4F96" w:rsidRDefault="00AA4F51"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327. Отчет номер 26 предусмотрен для получения информации о совершенном мошенничестве.</w:t>
      </w:r>
    </w:p>
    <w:p w:rsidR="00AA4F51" w:rsidRPr="008B4F96" w:rsidRDefault="00AA4F51" w:rsidP="00AA4F51">
      <w:pPr>
        <w:spacing w:line="240" w:lineRule="atLeast"/>
        <w:ind w:firstLine="284"/>
        <w:jc w:val="both"/>
        <w:rPr>
          <w:rFonts w:ascii="Times New Roman" w:hAnsi="Times New Roman"/>
          <w:szCs w:val="24"/>
          <w:lang w:val="ru-RU"/>
        </w:rPr>
      </w:pPr>
    </w:p>
    <w:p w:rsidR="00AA4F51" w:rsidRPr="008B4F96" w:rsidRDefault="00AA4F51"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328. В смысле настоящего Положения совершением мошенничества считается мошенничество, по факту которого имеется вступившее в силу решение суда. </w:t>
      </w:r>
    </w:p>
    <w:p w:rsidR="00AA4F51" w:rsidRPr="008B4F96" w:rsidRDefault="00AA4F51" w:rsidP="00AA4F51">
      <w:pPr>
        <w:spacing w:line="240" w:lineRule="atLeast"/>
        <w:ind w:firstLine="284"/>
        <w:jc w:val="both"/>
        <w:rPr>
          <w:rFonts w:ascii="Times New Roman" w:hAnsi="Times New Roman"/>
          <w:szCs w:val="24"/>
          <w:lang w:val="ru-RU"/>
        </w:rPr>
      </w:pPr>
    </w:p>
    <w:p w:rsidR="00AA4F51" w:rsidRPr="008B4F96" w:rsidRDefault="00AA4F51"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329. Отчет номер 26 п</w:t>
      </w:r>
      <w:r w:rsidR="002566C2" w:rsidRPr="008B4F96">
        <w:rPr>
          <w:rFonts w:ascii="Times New Roman" w:hAnsi="Times New Roman"/>
          <w:szCs w:val="24"/>
          <w:lang w:val="ru-RU"/>
        </w:rPr>
        <w:t>ре</w:t>
      </w:r>
      <w:r w:rsidRPr="008B4F96">
        <w:rPr>
          <w:rFonts w:ascii="Times New Roman" w:hAnsi="Times New Roman"/>
          <w:szCs w:val="24"/>
          <w:lang w:val="ru-RU"/>
        </w:rPr>
        <w:t xml:space="preserve">дставляется в течение 10 дней с момента вступления в силу решение суда по делу о мошенничестве. </w:t>
      </w:r>
    </w:p>
    <w:p w:rsidR="00AA4F51" w:rsidRPr="008B4F96" w:rsidRDefault="00AA4F51" w:rsidP="00AA4F51">
      <w:pPr>
        <w:spacing w:line="240" w:lineRule="atLeast"/>
        <w:ind w:firstLine="284"/>
        <w:jc w:val="both"/>
        <w:rPr>
          <w:rFonts w:ascii="Times New Roman" w:hAnsi="Times New Roman"/>
          <w:szCs w:val="24"/>
          <w:lang w:val="ru-RU"/>
        </w:rPr>
      </w:pPr>
    </w:p>
    <w:p w:rsidR="00AA4F51" w:rsidRPr="008B4F96" w:rsidRDefault="00AA4F51"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330. Для каждого случая мошенничества заполняется отдельный отчет.</w:t>
      </w:r>
    </w:p>
    <w:p w:rsidR="00AA4F51" w:rsidRPr="008B4F96" w:rsidRDefault="00AA4F51" w:rsidP="00AA4F51">
      <w:pPr>
        <w:spacing w:line="240" w:lineRule="atLeast"/>
        <w:ind w:firstLine="284"/>
        <w:jc w:val="both"/>
        <w:rPr>
          <w:rFonts w:ascii="Times New Roman" w:hAnsi="Times New Roman"/>
          <w:szCs w:val="24"/>
          <w:lang w:val="ru-RU"/>
        </w:rPr>
      </w:pPr>
    </w:p>
    <w:p w:rsidR="00AA4F51" w:rsidRPr="008B4F96" w:rsidRDefault="00AA4F51"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331. Поля отчета номер 26 должны заполняться при наличии соответс</w:t>
      </w:r>
      <w:r w:rsidR="008B4F96" w:rsidRPr="008B4F96">
        <w:rPr>
          <w:rFonts w:ascii="Times New Roman" w:hAnsi="Times New Roman"/>
          <w:szCs w:val="24"/>
          <w:lang w:val="ru-RU"/>
        </w:rPr>
        <w:t>т</w:t>
      </w:r>
      <w:r w:rsidRPr="008B4F96">
        <w:rPr>
          <w:rFonts w:ascii="Times New Roman" w:hAnsi="Times New Roman"/>
          <w:szCs w:val="24"/>
          <w:lang w:val="ru-RU"/>
        </w:rPr>
        <w:t xml:space="preserve">вующих данных. В случае необходимости могут быть заполнены дополнительные строки.  Если для заполнения отчета </w:t>
      </w:r>
      <w:r w:rsidR="00AA2A85" w:rsidRPr="008B4F96">
        <w:rPr>
          <w:rFonts w:ascii="Times New Roman" w:hAnsi="Times New Roman"/>
          <w:szCs w:val="24"/>
          <w:lang w:val="ru-RU"/>
        </w:rPr>
        <w:t xml:space="preserve">нет </w:t>
      </w:r>
      <w:r w:rsidRPr="008B4F96">
        <w:rPr>
          <w:rFonts w:ascii="Times New Roman" w:hAnsi="Times New Roman"/>
          <w:szCs w:val="24"/>
          <w:lang w:val="ru-RU"/>
        </w:rPr>
        <w:t>необходим</w:t>
      </w:r>
      <w:r w:rsidR="00AA2A85" w:rsidRPr="008B4F96">
        <w:rPr>
          <w:rFonts w:ascii="Times New Roman" w:hAnsi="Times New Roman"/>
          <w:szCs w:val="24"/>
          <w:lang w:val="ru-RU"/>
        </w:rPr>
        <w:t>ой информации</w:t>
      </w:r>
      <w:r w:rsidRPr="008B4F96">
        <w:rPr>
          <w:rFonts w:ascii="Times New Roman" w:hAnsi="Times New Roman"/>
          <w:szCs w:val="24"/>
          <w:lang w:val="ru-RU"/>
        </w:rPr>
        <w:t xml:space="preserve">, то в соответствующем поле </w:t>
      </w:r>
      <w:r w:rsidR="008B4F96" w:rsidRPr="008B4F96">
        <w:rPr>
          <w:rFonts w:ascii="Times New Roman" w:hAnsi="Times New Roman"/>
          <w:szCs w:val="24"/>
          <w:lang w:val="ru-RU"/>
        </w:rPr>
        <w:t>указывается</w:t>
      </w:r>
      <w:r w:rsidRPr="008B4F96">
        <w:rPr>
          <w:rFonts w:ascii="Times New Roman" w:hAnsi="Times New Roman"/>
          <w:szCs w:val="24"/>
          <w:lang w:val="ru-RU"/>
        </w:rPr>
        <w:t xml:space="preserve"> “нет</w:t>
      </w:r>
      <w:r w:rsidR="00AA2A85" w:rsidRPr="008B4F96">
        <w:rPr>
          <w:rFonts w:ascii="Times New Roman" w:hAnsi="Times New Roman"/>
          <w:szCs w:val="24"/>
          <w:lang w:val="ru-RU"/>
        </w:rPr>
        <w:t xml:space="preserve"> данных</w:t>
      </w:r>
      <w:r w:rsidRPr="008B4F96">
        <w:rPr>
          <w:rFonts w:ascii="Times New Roman" w:hAnsi="Times New Roman"/>
          <w:szCs w:val="24"/>
          <w:lang w:val="ru-RU"/>
        </w:rPr>
        <w:t xml:space="preserve">”. </w:t>
      </w:r>
    </w:p>
    <w:p w:rsidR="00AA2A85" w:rsidRPr="008B4F96" w:rsidRDefault="00AA2A85" w:rsidP="00AA4F51">
      <w:pPr>
        <w:spacing w:line="240" w:lineRule="atLeast"/>
        <w:ind w:firstLine="284"/>
        <w:jc w:val="both"/>
        <w:rPr>
          <w:rFonts w:ascii="Times New Roman" w:hAnsi="Times New Roman"/>
          <w:szCs w:val="24"/>
          <w:lang w:val="ru-RU"/>
        </w:rPr>
      </w:pPr>
    </w:p>
    <w:p w:rsidR="00AA2A85" w:rsidRPr="008B4F96" w:rsidRDefault="00AA2A85"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332. </w:t>
      </w:r>
      <w:r w:rsidR="002566C2" w:rsidRPr="008B4F96">
        <w:rPr>
          <w:rFonts w:ascii="Times New Roman" w:hAnsi="Times New Roman"/>
          <w:szCs w:val="24"/>
          <w:lang w:val="ru-RU"/>
        </w:rPr>
        <w:t xml:space="preserve">В </w:t>
      </w:r>
      <w:r w:rsidR="008B4F96" w:rsidRPr="008B4F96">
        <w:rPr>
          <w:rFonts w:ascii="Times New Roman" w:hAnsi="Times New Roman"/>
          <w:szCs w:val="24"/>
          <w:lang w:val="ru-RU"/>
        </w:rPr>
        <w:t>строке</w:t>
      </w:r>
      <w:r w:rsidR="002566C2" w:rsidRPr="008B4F96">
        <w:rPr>
          <w:rFonts w:ascii="Times New Roman" w:hAnsi="Times New Roman"/>
          <w:szCs w:val="24"/>
          <w:lang w:val="ru-RU"/>
        </w:rPr>
        <w:t xml:space="preserve"> “1.</w:t>
      </w:r>
      <w:r w:rsidR="003B389B">
        <w:rPr>
          <w:rFonts w:ascii="Times New Roman" w:hAnsi="Times New Roman"/>
          <w:szCs w:val="24"/>
          <w:lang w:val="en-US"/>
        </w:rPr>
        <w:t xml:space="preserve"> </w:t>
      </w:r>
      <w:r w:rsidR="002566C2" w:rsidRPr="008B4F96">
        <w:rPr>
          <w:rFonts w:ascii="Times New Roman" w:hAnsi="Times New Roman"/>
          <w:szCs w:val="24"/>
          <w:lang w:val="ru-RU"/>
        </w:rPr>
        <w:t xml:space="preserve">Порядковый номер сообщаемого мошенничества” отчета номер 26 указывается номер, который дан этому случаю для ведения учета случаям </w:t>
      </w:r>
      <w:r w:rsidR="00A14406" w:rsidRPr="008B4F96">
        <w:rPr>
          <w:rFonts w:ascii="Times New Roman" w:hAnsi="Times New Roman"/>
          <w:szCs w:val="24"/>
          <w:lang w:val="ru-RU"/>
        </w:rPr>
        <w:t>мошенничества</w:t>
      </w:r>
      <w:r w:rsidR="002566C2" w:rsidRPr="008B4F96">
        <w:rPr>
          <w:rFonts w:ascii="Times New Roman" w:hAnsi="Times New Roman"/>
          <w:szCs w:val="24"/>
          <w:lang w:val="ru-RU"/>
        </w:rPr>
        <w:t>. Нумерация начинается с “1”.</w:t>
      </w:r>
    </w:p>
    <w:p w:rsidR="002566C2" w:rsidRPr="008B4F96" w:rsidRDefault="002566C2" w:rsidP="00AA4F51">
      <w:pPr>
        <w:spacing w:line="240" w:lineRule="atLeast"/>
        <w:ind w:firstLine="284"/>
        <w:jc w:val="both"/>
        <w:rPr>
          <w:rFonts w:ascii="Times New Roman" w:hAnsi="Times New Roman"/>
          <w:szCs w:val="24"/>
          <w:lang w:val="ru-RU"/>
        </w:rPr>
      </w:pPr>
    </w:p>
    <w:p w:rsidR="002566C2" w:rsidRPr="008B4F96" w:rsidRDefault="002566C2"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333. В перечне </w:t>
      </w:r>
      <w:r w:rsidR="008B4F96" w:rsidRPr="008B4F96">
        <w:rPr>
          <w:rFonts w:ascii="Times New Roman" w:hAnsi="Times New Roman"/>
          <w:szCs w:val="24"/>
          <w:lang w:val="ru-RU"/>
        </w:rPr>
        <w:t>строки</w:t>
      </w:r>
      <w:r w:rsidRPr="008B4F96">
        <w:rPr>
          <w:rFonts w:ascii="Times New Roman" w:hAnsi="Times New Roman"/>
          <w:szCs w:val="24"/>
          <w:lang w:val="ru-RU"/>
        </w:rPr>
        <w:t xml:space="preserve"> “2. Тип </w:t>
      </w:r>
      <w:r w:rsidR="00A14406" w:rsidRPr="008B4F96">
        <w:rPr>
          <w:rFonts w:ascii="Times New Roman" w:hAnsi="Times New Roman"/>
          <w:szCs w:val="24"/>
          <w:lang w:val="ru-RU"/>
        </w:rPr>
        <w:t>мошенничества</w:t>
      </w:r>
      <w:r w:rsidRPr="008B4F96">
        <w:rPr>
          <w:rFonts w:ascii="Times New Roman" w:hAnsi="Times New Roman"/>
          <w:szCs w:val="24"/>
          <w:lang w:val="ru-RU"/>
        </w:rPr>
        <w:t>” отчета номер 26 указывается тип совершенного мошеннич</w:t>
      </w:r>
      <w:r w:rsidR="008B4F96" w:rsidRPr="008B4F96">
        <w:rPr>
          <w:rFonts w:ascii="Times New Roman" w:hAnsi="Times New Roman"/>
          <w:szCs w:val="24"/>
          <w:lang w:val="ru-RU"/>
        </w:rPr>
        <w:t>е</w:t>
      </w:r>
      <w:r w:rsidRPr="008B4F96">
        <w:rPr>
          <w:rFonts w:ascii="Times New Roman" w:hAnsi="Times New Roman"/>
          <w:szCs w:val="24"/>
          <w:lang w:val="ru-RU"/>
        </w:rPr>
        <w:t>ства, причем</w:t>
      </w:r>
      <w:r w:rsidR="008B4F96" w:rsidRPr="008B4F96">
        <w:rPr>
          <w:rFonts w:ascii="Times New Roman" w:hAnsi="Times New Roman"/>
          <w:szCs w:val="24"/>
          <w:lang w:val="ru-RU"/>
        </w:rPr>
        <w:t xml:space="preserve"> пункт</w:t>
      </w:r>
      <w:r w:rsidRPr="008B4F96">
        <w:rPr>
          <w:rFonts w:ascii="Times New Roman" w:hAnsi="Times New Roman"/>
          <w:szCs w:val="24"/>
          <w:lang w:val="ru-RU"/>
        </w:rPr>
        <w:t xml:space="preserve"> “2.1 Мошенничество, совершенное внутри организации” заполняется, если мошенничество совершено работниками страховой организации, </w:t>
      </w:r>
      <w:r w:rsidR="008B4F96" w:rsidRPr="008B4F96">
        <w:rPr>
          <w:rFonts w:ascii="Times New Roman" w:hAnsi="Times New Roman"/>
          <w:szCs w:val="24"/>
          <w:lang w:val="ru-RU"/>
        </w:rPr>
        <w:t>пункт</w:t>
      </w:r>
      <w:r w:rsidRPr="008B4F96">
        <w:rPr>
          <w:rFonts w:ascii="Times New Roman" w:hAnsi="Times New Roman"/>
          <w:szCs w:val="24"/>
          <w:lang w:val="ru-RU"/>
        </w:rPr>
        <w:t xml:space="preserve"> “2.2. </w:t>
      </w:r>
      <w:r w:rsidR="00A14406" w:rsidRPr="008B4F96">
        <w:rPr>
          <w:rFonts w:ascii="Times New Roman" w:hAnsi="Times New Roman"/>
          <w:szCs w:val="24"/>
          <w:lang w:val="ru-RU"/>
        </w:rPr>
        <w:t>Мошенничество</w:t>
      </w:r>
      <w:r w:rsidRPr="008B4F96">
        <w:rPr>
          <w:rFonts w:ascii="Times New Roman" w:hAnsi="Times New Roman"/>
          <w:szCs w:val="24"/>
          <w:lang w:val="ru-RU"/>
        </w:rPr>
        <w:t xml:space="preserve">, совершенное страхователями, мошенническая заявка” заполняется, если мошенничество совершили третьи лица (эксперты, врачи, оценщики, др. лица), связанные с застрахованными лицами, выгодоприобретателями, и вовлеченные в страховой случай. В </w:t>
      </w:r>
      <w:r w:rsidR="008B4F96" w:rsidRPr="008B4F96">
        <w:rPr>
          <w:rFonts w:ascii="Times New Roman" w:hAnsi="Times New Roman"/>
          <w:szCs w:val="24"/>
          <w:lang w:val="ru-RU"/>
        </w:rPr>
        <w:t>пункте</w:t>
      </w:r>
      <w:r w:rsidRPr="008B4F96">
        <w:rPr>
          <w:rFonts w:ascii="Times New Roman" w:hAnsi="Times New Roman"/>
          <w:szCs w:val="24"/>
          <w:lang w:val="ru-RU"/>
        </w:rPr>
        <w:t xml:space="preserve"> “2.3. Мошенничество, совершенное посредниками” заполняется, если мошенничество совершено страховыми посредниками. В указанных </w:t>
      </w:r>
      <w:r w:rsidR="008B4F96" w:rsidRPr="008B4F96">
        <w:rPr>
          <w:rFonts w:ascii="Times New Roman" w:hAnsi="Times New Roman"/>
          <w:szCs w:val="24"/>
          <w:lang w:val="ru-RU"/>
        </w:rPr>
        <w:t>пунктах</w:t>
      </w:r>
      <w:r w:rsidRPr="008B4F96">
        <w:rPr>
          <w:rFonts w:ascii="Times New Roman" w:hAnsi="Times New Roman"/>
          <w:szCs w:val="24"/>
          <w:lang w:val="ru-RU"/>
        </w:rPr>
        <w:t xml:space="preserve"> отмечается тип мошенничества, а если в перечне нет данного типа, то </w:t>
      </w:r>
      <w:r w:rsidR="00A14406" w:rsidRPr="008B4F96">
        <w:rPr>
          <w:rFonts w:ascii="Times New Roman" w:hAnsi="Times New Roman"/>
          <w:szCs w:val="24"/>
          <w:lang w:val="ru-RU"/>
        </w:rPr>
        <w:t>совершенное</w:t>
      </w:r>
      <w:r w:rsidRPr="008B4F96">
        <w:rPr>
          <w:rFonts w:ascii="Times New Roman" w:hAnsi="Times New Roman"/>
          <w:szCs w:val="24"/>
          <w:lang w:val="ru-RU"/>
        </w:rPr>
        <w:t xml:space="preserve"> мошенничество отмечается в </w:t>
      </w:r>
      <w:r w:rsidR="008B4F96" w:rsidRPr="008B4F96">
        <w:rPr>
          <w:rFonts w:ascii="Times New Roman" w:hAnsi="Times New Roman"/>
          <w:szCs w:val="24"/>
          <w:lang w:val="ru-RU"/>
        </w:rPr>
        <w:t>пункте</w:t>
      </w:r>
      <w:r w:rsidRPr="008B4F96">
        <w:rPr>
          <w:rFonts w:ascii="Times New Roman" w:hAnsi="Times New Roman"/>
          <w:szCs w:val="24"/>
          <w:lang w:val="ru-RU"/>
        </w:rPr>
        <w:t xml:space="preserve"> “Иное”. </w:t>
      </w:r>
    </w:p>
    <w:p w:rsidR="002566C2" w:rsidRPr="008B4F96" w:rsidRDefault="002566C2" w:rsidP="00AA4F51">
      <w:pPr>
        <w:spacing w:line="240" w:lineRule="atLeast"/>
        <w:ind w:firstLine="284"/>
        <w:jc w:val="both"/>
        <w:rPr>
          <w:rFonts w:ascii="Times New Roman" w:hAnsi="Times New Roman"/>
          <w:szCs w:val="24"/>
          <w:lang w:val="ru-RU"/>
        </w:rPr>
      </w:pPr>
    </w:p>
    <w:p w:rsidR="002566C2" w:rsidRPr="008B4F96" w:rsidRDefault="002566C2"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334. Строка “2.4. Иное” отчета номер 26 заполняется, если </w:t>
      </w:r>
      <w:r w:rsidR="00A14406" w:rsidRPr="008B4F96">
        <w:rPr>
          <w:rFonts w:ascii="Times New Roman" w:hAnsi="Times New Roman"/>
          <w:szCs w:val="24"/>
          <w:lang w:val="ru-RU"/>
        </w:rPr>
        <w:t>мошенничество</w:t>
      </w:r>
      <w:r w:rsidRPr="008B4F96">
        <w:rPr>
          <w:rFonts w:ascii="Times New Roman" w:hAnsi="Times New Roman"/>
          <w:szCs w:val="24"/>
          <w:lang w:val="ru-RU"/>
        </w:rPr>
        <w:t xml:space="preserve"> совершено субъектами, отличными от субъектов, указанных в </w:t>
      </w:r>
      <w:r w:rsidR="008B4F96" w:rsidRPr="008B4F96">
        <w:rPr>
          <w:rFonts w:ascii="Times New Roman" w:hAnsi="Times New Roman"/>
          <w:szCs w:val="24"/>
          <w:lang w:val="ru-RU"/>
        </w:rPr>
        <w:t>пунктах</w:t>
      </w:r>
      <w:r w:rsidRPr="008B4F96">
        <w:rPr>
          <w:rFonts w:ascii="Times New Roman" w:hAnsi="Times New Roman"/>
          <w:szCs w:val="24"/>
          <w:lang w:val="ru-RU"/>
        </w:rPr>
        <w:t xml:space="preserve"> 2.1, 2.2, 2.3.</w:t>
      </w:r>
    </w:p>
    <w:p w:rsidR="002566C2" w:rsidRPr="008B4F96" w:rsidRDefault="002566C2"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335. В </w:t>
      </w:r>
      <w:r w:rsidR="008B4F96" w:rsidRPr="008B4F96">
        <w:rPr>
          <w:rFonts w:ascii="Times New Roman" w:hAnsi="Times New Roman"/>
          <w:szCs w:val="24"/>
          <w:lang w:val="ru-RU"/>
        </w:rPr>
        <w:t>окне строки</w:t>
      </w:r>
      <w:r w:rsidRPr="008B4F96">
        <w:rPr>
          <w:rFonts w:ascii="Times New Roman" w:hAnsi="Times New Roman"/>
          <w:szCs w:val="24"/>
          <w:lang w:val="ru-RU"/>
        </w:rPr>
        <w:t xml:space="preserve"> “3. Описание случая” отчета номер 26 </w:t>
      </w:r>
      <w:r w:rsidR="008B4F96" w:rsidRPr="008B4F96">
        <w:rPr>
          <w:rFonts w:ascii="Times New Roman" w:hAnsi="Times New Roman"/>
          <w:szCs w:val="24"/>
          <w:lang w:val="ru-RU"/>
        </w:rPr>
        <w:t>излагается</w:t>
      </w:r>
      <w:r w:rsidRPr="008B4F96">
        <w:rPr>
          <w:rFonts w:ascii="Times New Roman" w:hAnsi="Times New Roman"/>
          <w:szCs w:val="24"/>
          <w:lang w:val="ru-RU"/>
        </w:rPr>
        <w:t xml:space="preserve"> подробное описание мошенничества.</w:t>
      </w:r>
    </w:p>
    <w:p w:rsidR="002566C2" w:rsidRPr="008B4F96" w:rsidRDefault="002566C2" w:rsidP="00AA4F51">
      <w:pPr>
        <w:spacing w:line="240" w:lineRule="atLeast"/>
        <w:ind w:firstLine="284"/>
        <w:jc w:val="both"/>
        <w:rPr>
          <w:rFonts w:ascii="Times New Roman" w:hAnsi="Times New Roman"/>
          <w:szCs w:val="24"/>
          <w:lang w:val="ru-RU"/>
        </w:rPr>
      </w:pPr>
    </w:p>
    <w:p w:rsidR="002566C2" w:rsidRPr="008B4F96" w:rsidRDefault="002566C2"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336. В</w:t>
      </w:r>
      <w:r w:rsidR="008B4F96" w:rsidRPr="008B4F96">
        <w:rPr>
          <w:rFonts w:ascii="Times New Roman" w:hAnsi="Times New Roman"/>
          <w:szCs w:val="24"/>
          <w:lang w:val="ru-RU"/>
        </w:rPr>
        <w:t xml:space="preserve"> строке</w:t>
      </w:r>
      <w:r w:rsidRPr="008B4F96">
        <w:rPr>
          <w:rFonts w:ascii="Times New Roman" w:hAnsi="Times New Roman"/>
          <w:szCs w:val="24"/>
          <w:lang w:val="ru-RU"/>
        </w:rPr>
        <w:t xml:space="preserve"> “4. Размер причиненного ущерба” отчета номер 26 </w:t>
      </w:r>
      <w:r w:rsidR="008B4F96" w:rsidRPr="008B4F96">
        <w:rPr>
          <w:rFonts w:ascii="Times New Roman" w:hAnsi="Times New Roman"/>
          <w:szCs w:val="24"/>
          <w:lang w:val="ru-RU"/>
        </w:rPr>
        <w:t xml:space="preserve">указывается размер ущерба, причиненного страховой компании в драмах (тыс). </w:t>
      </w:r>
    </w:p>
    <w:p w:rsidR="008B4F96" w:rsidRPr="008B4F96" w:rsidRDefault="008B4F96" w:rsidP="00AA4F51">
      <w:pPr>
        <w:spacing w:line="240" w:lineRule="atLeast"/>
        <w:ind w:firstLine="284"/>
        <w:jc w:val="both"/>
        <w:rPr>
          <w:rFonts w:ascii="Times New Roman" w:hAnsi="Times New Roman"/>
          <w:szCs w:val="24"/>
          <w:lang w:val="ru-RU"/>
        </w:rPr>
      </w:pPr>
    </w:p>
    <w:p w:rsidR="008B4F96" w:rsidRPr="008B4F96" w:rsidRDefault="008B4F96"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 xml:space="preserve">337. В строке “5. Личные данные лица, совершившего мошенничество” отчета номер 26 указываются данные лица, совершившего мошенничество, в строке 6 – данные иного лица, совершившего мошенничество, причем, если в мошенничестве задействовано более двух человек, то следует заполнить сведения и о них, добавив дополнительные строки. </w:t>
      </w:r>
    </w:p>
    <w:p w:rsidR="008B4F96" w:rsidRPr="008B4F96" w:rsidRDefault="008B4F96" w:rsidP="00AA4F51">
      <w:pPr>
        <w:spacing w:line="240" w:lineRule="atLeast"/>
        <w:ind w:firstLine="284"/>
        <w:jc w:val="both"/>
        <w:rPr>
          <w:rFonts w:ascii="Times New Roman" w:hAnsi="Times New Roman"/>
          <w:szCs w:val="24"/>
          <w:lang w:val="ru-RU"/>
        </w:rPr>
      </w:pPr>
    </w:p>
    <w:p w:rsidR="008B4F96" w:rsidRPr="008B4F96" w:rsidRDefault="008B4F96" w:rsidP="00AA4F51">
      <w:pPr>
        <w:spacing w:line="240" w:lineRule="atLeast"/>
        <w:ind w:firstLine="284"/>
        <w:jc w:val="both"/>
        <w:rPr>
          <w:rFonts w:ascii="Times New Roman" w:hAnsi="Times New Roman"/>
          <w:szCs w:val="24"/>
          <w:lang w:val="ru-RU"/>
        </w:rPr>
      </w:pPr>
      <w:r w:rsidRPr="008B4F96">
        <w:rPr>
          <w:rFonts w:ascii="Times New Roman" w:hAnsi="Times New Roman"/>
          <w:szCs w:val="24"/>
          <w:lang w:val="ru-RU"/>
        </w:rPr>
        <w:t>338. В строке 7 отчета номер 26 заполняется дата (день/месяц/год) совершения соответствующего мошенничества.</w:t>
      </w:r>
    </w:p>
    <w:sectPr w:rsidR="008B4F96" w:rsidRPr="008B4F96">
      <w:footerReference w:type="even" r:id="rId8"/>
      <w:footerReference w:type="default" r:id="rId9"/>
      <w:pgSz w:w="11909" w:h="16834" w:code="9"/>
      <w:pgMar w:top="1134" w:right="1134" w:bottom="1134" w:left="1134" w:header="72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75" w:rsidRDefault="006C4375">
      <w:r>
        <w:separator/>
      </w:r>
    </w:p>
  </w:endnote>
  <w:endnote w:type="continuationSeparator" w:id="0">
    <w:p w:rsidR="006C4375" w:rsidRDefault="006C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Armenian">
    <w:altName w:val="Microsoft Sans Serif"/>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altName w:val="Droid Serif"/>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4F" w:rsidRDefault="006111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114F" w:rsidRDefault="0061114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4F" w:rsidRDefault="0061114F">
    <w:pPr>
      <w:pStyle w:val="a4"/>
      <w:framePr w:wrap="around" w:vAnchor="text" w:hAnchor="margin" w:xAlign="center" w:y="1"/>
      <w:rPr>
        <w:rStyle w:val="a5"/>
        <w:rFonts w:ascii="Times New Roman" w:hAnsi="Times New Roman"/>
        <w:b/>
        <w:bCs/>
        <w:sz w:val="24"/>
      </w:rPr>
    </w:pPr>
    <w:r>
      <w:rPr>
        <w:rStyle w:val="a5"/>
        <w:rFonts w:ascii="Times New Roman" w:hAnsi="Times New Roman"/>
        <w:b/>
        <w:bCs/>
        <w:sz w:val="24"/>
      </w:rPr>
      <w:fldChar w:fldCharType="begin"/>
    </w:r>
    <w:r>
      <w:rPr>
        <w:rStyle w:val="a5"/>
        <w:rFonts w:ascii="Times New Roman" w:hAnsi="Times New Roman"/>
        <w:b/>
        <w:bCs/>
        <w:sz w:val="24"/>
      </w:rPr>
      <w:instrText xml:space="preserve">PAGE  </w:instrText>
    </w:r>
    <w:r>
      <w:rPr>
        <w:rStyle w:val="a5"/>
        <w:rFonts w:ascii="Times New Roman" w:hAnsi="Times New Roman"/>
        <w:b/>
        <w:bCs/>
        <w:sz w:val="24"/>
      </w:rPr>
      <w:fldChar w:fldCharType="separate"/>
    </w:r>
    <w:r w:rsidR="005406F3">
      <w:rPr>
        <w:rStyle w:val="a5"/>
        <w:rFonts w:ascii="Times New Roman" w:hAnsi="Times New Roman"/>
        <w:b/>
        <w:bCs/>
        <w:noProof/>
        <w:sz w:val="24"/>
      </w:rPr>
      <w:t>3</w:t>
    </w:r>
    <w:r>
      <w:rPr>
        <w:rStyle w:val="a5"/>
        <w:rFonts w:ascii="Times New Roman" w:hAnsi="Times New Roman"/>
        <w:b/>
        <w:bCs/>
        <w:sz w:val="24"/>
      </w:rPr>
      <w:fldChar w:fldCharType="end"/>
    </w:r>
  </w:p>
  <w:p w:rsidR="0061114F" w:rsidRDefault="0061114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75" w:rsidRDefault="006C4375">
      <w:r>
        <w:separator/>
      </w:r>
    </w:p>
  </w:footnote>
  <w:footnote w:type="continuationSeparator" w:id="0">
    <w:p w:rsidR="006C4375" w:rsidRDefault="006C4375">
      <w:r>
        <w:continuationSeparator/>
      </w:r>
    </w:p>
  </w:footnote>
  <w:footnote w:id="1">
    <w:p w:rsidR="0061114F" w:rsidRPr="00A82260" w:rsidRDefault="0061114F" w:rsidP="00A82260">
      <w:pPr>
        <w:tabs>
          <w:tab w:val="left" w:pos="-873"/>
          <w:tab w:val="left" w:pos="-448"/>
        </w:tabs>
        <w:ind w:left="262"/>
        <w:jc w:val="both"/>
        <w:rPr>
          <w:rFonts w:ascii="Times New Roman" w:hAnsi="Times New Roman"/>
          <w:i/>
          <w:sz w:val="18"/>
          <w:szCs w:val="18"/>
          <w:lang w:val="ru-RU"/>
        </w:rPr>
      </w:pPr>
      <w:r>
        <w:rPr>
          <w:rStyle w:val="ab"/>
        </w:rPr>
        <w:footnoteRef/>
      </w:r>
      <w:r w:rsidRPr="00A82260">
        <w:rPr>
          <w:rFonts w:ascii="Times New Roman" w:hAnsi="Times New Roman"/>
          <w:sz w:val="18"/>
          <w:szCs w:val="18"/>
          <w:lang w:val="ru-RU"/>
        </w:rPr>
        <w:t xml:space="preserve"> </w:t>
      </w:r>
      <w:r w:rsidRPr="00A82260">
        <w:rPr>
          <w:rFonts w:ascii="Times New Roman" w:hAnsi="Times New Roman"/>
          <w:i/>
          <w:sz w:val="18"/>
          <w:szCs w:val="18"/>
          <w:lang w:val="ru-RU"/>
        </w:rPr>
        <w:t>В настоящее Положение внесены изменения и дополнения, утвержденные решениями Совета Центрального банка РА номер 172-Н от 03.06.08г., номер 187-Н от 01.07.08г., номер 159-Н от 02.06.09г., номер 162-Н от 02.06.09г., номер 265-Н от 08.09.09г., номер 318-Н от  03.11.09г., номер 327-Н от 07.12.10г., номер 370-Н от 20.12.11г., номер 146-Н от 29.05.12г., номер 297-Н от 06.11.12г., номер 329-Н от 27.11.12г., номер 210-Н от 30.08.13г., номер 29-Н от 11.02.14г., номер 224-Н от 12.08.14г., номер 12-Н от 10.02.15г., номер 91-Н от 18.04.15г.</w:t>
      </w:r>
      <w:r w:rsidR="00602BFD">
        <w:rPr>
          <w:rFonts w:ascii="Times New Roman" w:hAnsi="Times New Roman"/>
          <w:i/>
          <w:sz w:val="18"/>
          <w:szCs w:val="18"/>
          <w:lang w:val="ru-RU"/>
        </w:rPr>
        <w:t>, номер 208-Н от 15.09.2017г.</w:t>
      </w:r>
    </w:p>
    <w:p w:rsidR="0061114F" w:rsidRPr="00A82260" w:rsidRDefault="0061114F">
      <w:pPr>
        <w:pStyle w:val="aa"/>
        <w:rPr>
          <w:i/>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F129D1"/>
    <w:multiLevelType w:val="hybridMultilevel"/>
    <w:tmpl w:val="EE9E60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57CDA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926D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29415F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2B4BE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D4AAC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A3C0B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CAF8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946C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E057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0A5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A219D"/>
    <w:multiLevelType w:val="hybridMultilevel"/>
    <w:tmpl w:val="6CFA2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78346D"/>
    <w:multiLevelType w:val="singleLevel"/>
    <w:tmpl w:val="9CD2A85C"/>
    <w:lvl w:ilvl="0">
      <w:start w:val="1"/>
      <w:numFmt w:val="decimal"/>
      <w:lvlText w:val="%1."/>
      <w:legacy w:legacy="1" w:legacySpace="0" w:legacyIndent="360"/>
      <w:lvlJc w:val="left"/>
      <w:pPr>
        <w:ind w:left="360" w:hanging="360"/>
      </w:pPr>
      <w:rPr>
        <w:rFonts w:ascii="Arial Armenian" w:hAnsi="Arial Armenian" w:hint="default"/>
      </w:rPr>
    </w:lvl>
  </w:abstractNum>
  <w:abstractNum w:abstractNumId="13" w15:restartNumberingAfterBreak="0">
    <w:nsid w:val="00EC7D9A"/>
    <w:multiLevelType w:val="hybridMultilevel"/>
    <w:tmpl w:val="B5E21DFA"/>
    <w:lvl w:ilvl="0" w:tplc="265E69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FA2F35"/>
    <w:multiLevelType w:val="multilevel"/>
    <w:tmpl w:val="9BCC6026"/>
    <w:lvl w:ilvl="0">
      <w:start w:val="1"/>
      <w:numFmt w:val="decimal"/>
      <w:lvlText w:val="%1"/>
      <w:lvlJc w:val="left"/>
      <w:pPr>
        <w:tabs>
          <w:tab w:val="num" w:pos="360"/>
        </w:tabs>
        <w:ind w:left="360" w:hanging="360"/>
      </w:pPr>
      <w:rPr>
        <w:rFonts w:hint="default"/>
      </w:rPr>
    </w:lvl>
    <w:lvl w:ilvl="1">
      <w:numFmt w:val="decimal"/>
      <w:lvlText w:val="%1 %2"/>
      <w:lvlJc w:val="left"/>
      <w:pPr>
        <w:tabs>
          <w:tab w:val="num" w:pos="360"/>
        </w:tabs>
        <w:ind w:left="360" w:hanging="360"/>
      </w:pPr>
      <w:rPr>
        <w:rFonts w:hint="default"/>
        <w:b/>
      </w:rPr>
    </w:lvl>
    <w:lvl w:ilvl="2">
      <w:numFmt w:val="decimal"/>
      <w:lvlText w:val="%1 %2 %3"/>
      <w:lvlJc w:val="left"/>
      <w:pPr>
        <w:tabs>
          <w:tab w:val="num" w:pos="720"/>
        </w:tabs>
        <w:ind w:left="720" w:hanging="720"/>
      </w:pPr>
      <w:rPr>
        <w:rFonts w:hint="default"/>
      </w:rPr>
    </w:lvl>
    <w:lvl w:ilvl="3">
      <w:start w:val="1"/>
      <w:numFmt w:val="decimal"/>
      <w:lvlText w:val="%1 %2 %3 %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0A3709CF"/>
    <w:multiLevelType w:val="multilevel"/>
    <w:tmpl w:val="8E700410"/>
    <w:lvl w:ilvl="0">
      <w:start w:val="1"/>
      <w:numFmt w:val="decimal"/>
      <w:lvlText w:val="%1"/>
      <w:lvlJc w:val="left"/>
      <w:pPr>
        <w:tabs>
          <w:tab w:val="num" w:pos="360"/>
        </w:tabs>
        <w:ind w:left="360" w:hanging="360"/>
      </w:pPr>
      <w:rPr>
        <w:rFonts w:hint="default"/>
      </w:rPr>
    </w:lvl>
    <w:lvl w:ilvl="1">
      <w:start w:val="1"/>
      <w:numFmt w:val="decimal"/>
      <w:lvlText w:val="%1 %2"/>
      <w:lvlJc w:val="left"/>
      <w:pPr>
        <w:tabs>
          <w:tab w:val="num" w:pos="360"/>
        </w:tabs>
        <w:ind w:left="360" w:hanging="360"/>
      </w:pPr>
      <w:rPr>
        <w:rFonts w:hint="default"/>
        <w:b/>
      </w:rPr>
    </w:lvl>
    <w:lvl w:ilvl="2">
      <w:numFmt w:val="decimal"/>
      <w:lvlText w:val="%1 %2 %3"/>
      <w:lvlJc w:val="left"/>
      <w:pPr>
        <w:tabs>
          <w:tab w:val="num" w:pos="720"/>
        </w:tabs>
        <w:ind w:left="720" w:hanging="720"/>
      </w:pPr>
      <w:rPr>
        <w:rFonts w:hint="default"/>
      </w:rPr>
    </w:lvl>
    <w:lvl w:ilvl="3">
      <w:start w:val="1"/>
      <w:numFmt w:val="decimal"/>
      <w:lvlText w:val="%1 %2 %3 %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CBD731D"/>
    <w:multiLevelType w:val="hybridMultilevel"/>
    <w:tmpl w:val="74067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BA3548"/>
    <w:multiLevelType w:val="multilevel"/>
    <w:tmpl w:val="2E361B06"/>
    <w:lvl w:ilvl="0">
      <w:start w:val="1"/>
      <w:numFmt w:val="decimal"/>
      <w:lvlText w:val="%1."/>
      <w:lvlJc w:val="left"/>
      <w:pPr>
        <w:tabs>
          <w:tab w:val="num" w:pos="720"/>
        </w:tabs>
        <w:ind w:left="720" w:hanging="360"/>
      </w:pPr>
      <w:rPr>
        <w:rFonts w:hint="default"/>
        <w:b w:val="0"/>
        <w:i w:val="0"/>
        <w:color w:val="auto"/>
      </w:rPr>
    </w:lvl>
    <w:lvl w:ilvl="1">
      <w:start w:val="1"/>
      <w:numFmt w:val="decimal"/>
      <w:lvlText w:val="%1.%2."/>
      <w:lvlJc w:val="left"/>
      <w:pPr>
        <w:tabs>
          <w:tab w:val="num" w:pos="1392"/>
        </w:tabs>
        <w:ind w:left="13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01C43EB"/>
    <w:multiLevelType w:val="multilevel"/>
    <w:tmpl w:val="9BCC6026"/>
    <w:lvl w:ilvl="0">
      <w:start w:val="1"/>
      <w:numFmt w:val="decimal"/>
      <w:lvlText w:val="%1"/>
      <w:lvlJc w:val="left"/>
      <w:pPr>
        <w:tabs>
          <w:tab w:val="num" w:pos="360"/>
        </w:tabs>
        <w:ind w:left="360" w:hanging="360"/>
      </w:pPr>
      <w:rPr>
        <w:rFonts w:hint="default"/>
      </w:rPr>
    </w:lvl>
    <w:lvl w:ilvl="1">
      <w:numFmt w:val="decimal"/>
      <w:lvlText w:val="%1 %2"/>
      <w:lvlJc w:val="left"/>
      <w:pPr>
        <w:tabs>
          <w:tab w:val="num" w:pos="360"/>
        </w:tabs>
        <w:ind w:left="360" w:hanging="360"/>
      </w:pPr>
      <w:rPr>
        <w:rFonts w:hint="default"/>
        <w:b/>
      </w:rPr>
    </w:lvl>
    <w:lvl w:ilvl="2">
      <w:numFmt w:val="decimal"/>
      <w:lvlText w:val="%1 %2 %3"/>
      <w:lvlJc w:val="left"/>
      <w:pPr>
        <w:tabs>
          <w:tab w:val="num" w:pos="720"/>
        </w:tabs>
        <w:ind w:left="720" w:hanging="720"/>
      </w:pPr>
      <w:rPr>
        <w:rFonts w:hint="default"/>
      </w:rPr>
    </w:lvl>
    <w:lvl w:ilvl="3">
      <w:start w:val="1"/>
      <w:numFmt w:val="decimal"/>
      <w:lvlText w:val="%1 %2 %3 %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E39287C"/>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229737BA"/>
    <w:multiLevelType w:val="singleLevel"/>
    <w:tmpl w:val="75D60380"/>
    <w:lvl w:ilvl="0">
      <w:start w:val="1"/>
      <w:numFmt w:val="upperRoman"/>
      <w:lvlText w:val="%1."/>
      <w:lvlJc w:val="left"/>
      <w:pPr>
        <w:tabs>
          <w:tab w:val="num" w:pos="1080"/>
        </w:tabs>
        <w:ind w:left="1080" w:hanging="720"/>
      </w:pPr>
      <w:rPr>
        <w:rFonts w:hint="default"/>
      </w:rPr>
    </w:lvl>
  </w:abstractNum>
  <w:abstractNum w:abstractNumId="21" w15:restartNumberingAfterBreak="0">
    <w:nsid w:val="24A80261"/>
    <w:multiLevelType w:val="multilevel"/>
    <w:tmpl w:val="9BCC6026"/>
    <w:lvl w:ilvl="0">
      <w:start w:val="1"/>
      <w:numFmt w:val="decimal"/>
      <w:lvlText w:val="%1"/>
      <w:lvlJc w:val="left"/>
      <w:pPr>
        <w:tabs>
          <w:tab w:val="num" w:pos="360"/>
        </w:tabs>
        <w:ind w:left="360" w:hanging="360"/>
      </w:pPr>
      <w:rPr>
        <w:rFonts w:hint="default"/>
      </w:rPr>
    </w:lvl>
    <w:lvl w:ilvl="1">
      <w:numFmt w:val="decimal"/>
      <w:lvlText w:val="%1 %2"/>
      <w:lvlJc w:val="left"/>
      <w:pPr>
        <w:tabs>
          <w:tab w:val="num" w:pos="360"/>
        </w:tabs>
        <w:ind w:left="360" w:hanging="360"/>
      </w:pPr>
      <w:rPr>
        <w:rFonts w:hint="default"/>
        <w:b/>
      </w:rPr>
    </w:lvl>
    <w:lvl w:ilvl="2">
      <w:numFmt w:val="decimal"/>
      <w:lvlText w:val="%1 %2 %3"/>
      <w:lvlJc w:val="left"/>
      <w:pPr>
        <w:tabs>
          <w:tab w:val="num" w:pos="720"/>
        </w:tabs>
        <w:ind w:left="720" w:hanging="720"/>
      </w:pPr>
      <w:rPr>
        <w:rFonts w:hint="default"/>
      </w:rPr>
    </w:lvl>
    <w:lvl w:ilvl="3">
      <w:start w:val="1"/>
      <w:numFmt w:val="decimal"/>
      <w:lvlText w:val="%1 %2 %3 %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AB155BE"/>
    <w:multiLevelType w:val="hybridMultilevel"/>
    <w:tmpl w:val="BEA8B9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26CF"/>
    <w:multiLevelType w:val="multilevel"/>
    <w:tmpl w:val="8E700410"/>
    <w:lvl w:ilvl="0">
      <w:start w:val="1"/>
      <w:numFmt w:val="decimal"/>
      <w:lvlText w:val="%1"/>
      <w:lvlJc w:val="left"/>
      <w:pPr>
        <w:tabs>
          <w:tab w:val="num" w:pos="360"/>
        </w:tabs>
        <w:ind w:left="360" w:hanging="360"/>
      </w:pPr>
      <w:rPr>
        <w:rFonts w:hint="default"/>
      </w:rPr>
    </w:lvl>
    <w:lvl w:ilvl="1">
      <w:start w:val="1"/>
      <w:numFmt w:val="decimal"/>
      <w:lvlText w:val="%1 %2"/>
      <w:lvlJc w:val="left"/>
      <w:pPr>
        <w:tabs>
          <w:tab w:val="num" w:pos="360"/>
        </w:tabs>
        <w:ind w:left="360" w:hanging="360"/>
      </w:pPr>
      <w:rPr>
        <w:rFonts w:hint="default"/>
        <w:b/>
      </w:rPr>
    </w:lvl>
    <w:lvl w:ilvl="2">
      <w:numFmt w:val="decimal"/>
      <w:lvlText w:val="%1 %2 %3"/>
      <w:lvlJc w:val="left"/>
      <w:pPr>
        <w:tabs>
          <w:tab w:val="num" w:pos="720"/>
        </w:tabs>
        <w:ind w:left="720" w:hanging="720"/>
      </w:pPr>
      <w:rPr>
        <w:rFonts w:hint="default"/>
      </w:rPr>
    </w:lvl>
    <w:lvl w:ilvl="3">
      <w:start w:val="1"/>
      <w:numFmt w:val="decimal"/>
      <w:lvlText w:val="%1 %2 %3 %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FAE3A7D"/>
    <w:multiLevelType w:val="singleLevel"/>
    <w:tmpl w:val="3CAE3E4A"/>
    <w:lvl w:ilvl="0">
      <w:start w:val="1"/>
      <w:numFmt w:val="decimal"/>
      <w:lvlText w:val="%1."/>
      <w:lvlJc w:val="left"/>
      <w:pPr>
        <w:tabs>
          <w:tab w:val="num" w:pos="786"/>
        </w:tabs>
        <w:ind w:left="786" w:hanging="360"/>
      </w:pPr>
      <w:rPr>
        <w:rFonts w:hint="default"/>
      </w:rPr>
    </w:lvl>
  </w:abstractNum>
  <w:abstractNum w:abstractNumId="25" w15:restartNumberingAfterBreak="0">
    <w:nsid w:val="425F0679"/>
    <w:multiLevelType w:val="hybridMultilevel"/>
    <w:tmpl w:val="82B020DE"/>
    <w:lvl w:ilvl="0" w:tplc="490A8310">
      <w:start w:val="388"/>
      <w:numFmt w:val="decimal"/>
      <w:lvlText w:val="%1."/>
      <w:lvlJc w:val="left"/>
      <w:pPr>
        <w:tabs>
          <w:tab w:val="num" w:pos="364"/>
        </w:tabs>
        <w:ind w:left="364" w:hanging="375"/>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6" w15:restartNumberingAfterBreak="0">
    <w:nsid w:val="42B56BDB"/>
    <w:multiLevelType w:val="multilevel"/>
    <w:tmpl w:val="0C4653B8"/>
    <w:lvl w:ilvl="0">
      <w:start w:val="1"/>
      <w:numFmt w:val="decimal"/>
      <w:lvlText w:val="%1"/>
      <w:lvlJc w:val="left"/>
      <w:pPr>
        <w:tabs>
          <w:tab w:val="num" w:pos="360"/>
        </w:tabs>
        <w:ind w:left="360" w:hanging="360"/>
      </w:pPr>
      <w:rPr>
        <w:rFonts w:hint="default"/>
      </w:rPr>
    </w:lvl>
    <w:lvl w:ilvl="1">
      <w:start w:val="1"/>
      <w:numFmt w:val="decimal"/>
      <w:lvlText w:val="%1 %2"/>
      <w:lvlJc w:val="left"/>
      <w:pPr>
        <w:tabs>
          <w:tab w:val="num" w:pos="360"/>
        </w:tabs>
        <w:ind w:left="360" w:hanging="360"/>
      </w:pPr>
      <w:rPr>
        <w:rFonts w:hint="default"/>
        <w:b/>
      </w:rPr>
    </w:lvl>
    <w:lvl w:ilvl="2">
      <w:numFmt w:val="decimal"/>
      <w:lvlText w:val="%1 %2 %3"/>
      <w:lvlJc w:val="left"/>
      <w:pPr>
        <w:tabs>
          <w:tab w:val="num" w:pos="720"/>
        </w:tabs>
        <w:ind w:left="720" w:hanging="720"/>
      </w:pPr>
      <w:rPr>
        <w:rFonts w:hint="default"/>
      </w:rPr>
    </w:lvl>
    <w:lvl w:ilvl="3">
      <w:numFmt w:val="decimal"/>
      <w:lvlText w:val="%1 %2 %3 %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3BE2413"/>
    <w:multiLevelType w:val="multilevel"/>
    <w:tmpl w:val="9BCC6026"/>
    <w:lvl w:ilvl="0">
      <w:start w:val="1"/>
      <w:numFmt w:val="decimal"/>
      <w:lvlText w:val="%1"/>
      <w:lvlJc w:val="left"/>
      <w:pPr>
        <w:tabs>
          <w:tab w:val="num" w:pos="360"/>
        </w:tabs>
        <w:ind w:left="360" w:hanging="360"/>
      </w:pPr>
      <w:rPr>
        <w:rFonts w:hint="default"/>
      </w:rPr>
    </w:lvl>
    <w:lvl w:ilvl="1">
      <w:numFmt w:val="decimal"/>
      <w:lvlText w:val="%1 %2"/>
      <w:lvlJc w:val="left"/>
      <w:pPr>
        <w:tabs>
          <w:tab w:val="num" w:pos="360"/>
        </w:tabs>
        <w:ind w:left="360" w:hanging="360"/>
      </w:pPr>
      <w:rPr>
        <w:rFonts w:hint="default"/>
        <w:b/>
      </w:rPr>
    </w:lvl>
    <w:lvl w:ilvl="2">
      <w:numFmt w:val="decimal"/>
      <w:lvlText w:val="%1 %2 %3"/>
      <w:lvlJc w:val="left"/>
      <w:pPr>
        <w:tabs>
          <w:tab w:val="num" w:pos="720"/>
        </w:tabs>
        <w:ind w:left="720" w:hanging="720"/>
      </w:pPr>
      <w:rPr>
        <w:rFonts w:hint="default"/>
      </w:rPr>
    </w:lvl>
    <w:lvl w:ilvl="3">
      <w:start w:val="1"/>
      <w:numFmt w:val="decimal"/>
      <w:lvlText w:val="%1 %2 %3 %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74E2FAC"/>
    <w:multiLevelType w:val="hybridMultilevel"/>
    <w:tmpl w:val="016CE44A"/>
    <w:lvl w:ilvl="0" w:tplc="F74A956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9" w15:restartNumberingAfterBreak="0">
    <w:nsid w:val="4F8573F8"/>
    <w:multiLevelType w:val="hybridMultilevel"/>
    <w:tmpl w:val="72DCD22C"/>
    <w:lvl w:ilvl="0" w:tplc="6D9C5B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E41125"/>
    <w:multiLevelType w:val="multilevel"/>
    <w:tmpl w:val="07EA20F0"/>
    <w:lvl w:ilvl="0">
      <w:start w:val="3"/>
      <w:numFmt w:val="decimal"/>
      <w:lvlText w:val="0%1"/>
      <w:lvlJc w:val="left"/>
      <w:pPr>
        <w:tabs>
          <w:tab w:val="num" w:pos="360"/>
        </w:tabs>
        <w:ind w:left="360" w:hanging="360"/>
      </w:pPr>
      <w:rPr>
        <w:rFonts w:hint="default"/>
      </w:rPr>
    </w:lvl>
    <w:lvl w:ilvl="1">
      <w:start w:val="1"/>
      <w:numFmt w:val="decimal"/>
      <w:lvlText w:val="0%1 %2"/>
      <w:lvlJc w:val="left"/>
      <w:pPr>
        <w:tabs>
          <w:tab w:val="num" w:pos="360"/>
        </w:tabs>
        <w:ind w:left="360" w:hanging="360"/>
      </w:pPr>
      <w:rPr>
        <w:rFonts w:hint="default"/>
        <w:b/>
      </w:rPr>
    </w:lvl>
    <w:lvl w:ilvl="2">
      <w:start w:val="1"/>
      <w:numFmt w:val="decimal"/>
      <w:lvlText w:val="0%1 %2 %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5C22DC6"/>
    <w:multiLevelType w:val="multilevel"/>
    <w:tmpl w:val="BE065EFE"/>
    <w:lvl w:ilvl="0">
      <w:start w:val="1"/>
      <w:numFmt w:val="decimal"/>
      <w:lvlText w:val="%1"/>
      <w:lvlJc w:val="left"/>
      <w:pPr>
        <w:tabs>
          <w:tab w:val="num" w:pos="360"/>
        </w:tabs>
        <w:ind w:left="360" w:hanging="360"/>
      </w:pPr>
      <w:rPr>
        <w:rFonts w:hint="default"/>
      </w:rPr>
    </w:lvl>
    <w:lvl w:ilvl="1">
      <w:numFmt w:val="decimal"/>
      <w:lvlText w:val="%1 %2"/>
      <w:lvlJc w:val="left"/>
      <w:pPr>
        <w:tabs>
          <w:tab w:val="num" w:pos="360"/>
        </w:tabs>
        <w:ind w:left="360" w:hanging="360"/>
      </w:pPr>
      <w:rPr>
        <w:rFonts w:hint="default"/>
        <w:b/>
      </w:rPr>
    </w:lvl>
    <w:lvl w:ilvl="2">
      <w:start w:val="1"/>
      <w:numFmt w:val="decimal"/>
      <w:lvlText w:val="%1 %2 %3"/>
      <w:lvlJc w:val="left"/>
      <w:pPr>
        <w:tabs>
          <w:tab w:val="num" w:pos="720"/>
        </w:tabs>
        <w:ind w:left="720" w:hanging="720"/>
      </w:pPr>
      <w:rPr>
        <w:rFonts w:hint="default"/>
      </w:rPr>
    </w:lvl>
    <w:lvl w:ilvl="3">
      <w:start w:val="1"/>
      <w:numFmt w:val="decimal"/>
      <w:lvlText w:val="%1 %2 %3 %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B10BC6"/>
    <w:multiLevelType w:val="multilevel"/>
    <w:tmpl w:val="283602A6"/>
    <w:lvl w:ilvl="0">
      <w:start w:val="1"/>
      <w:numFmt w:val="decimal"/>
      <w:lvlText w:val="%1."/>
      <w:lvlJc w:val="left"/>
      <w:pPr>
        <w:tabs>
          <w:tab w:val="num" w:pos="0"/>
        </w:tabs>
        <w:ind w:left="0" w:hanging="360"/>
      </w:pPr>
      <w:rPr>
        <w:rFonts w:hint="default"/>
        <w:b w:val="0"/>
        <w:sz w:val="20"/>
        <w:szCs w:val="20"/>
      </w:rPr>
    </w:lvl>
    <w:lvl w:ilvl="1">
      <w:start w:val="1"/>
      <w:numFmt w:val="decimal"/>
      <w:lvlText w:val="%2)"/>
      <w:lvlJc w:val="left"/>
      <w:pPr>
        <w:tabs>
          <w:tab w:val="num" w:pos="644"/>
        </w:tabs>
        <w:ind w:left="644" w:hanging="360"/>
      </w:pPr>
      <w:rPr>
        <w:rFonts w:hint="default"/>
        <w:b w:val="0"/>
        <w:sz w:val="20"/>
        <w:szCs w:val="24"/>
      </w:rPr>
    </w:lvl>
    <w:lvl w:ilvl="2">
      <w:start w:val="1"/>
      <w:numFmt w:val="decimal"/>
      <w:lvlText w:val="%1.%2.%3."/>
      <w:lvlJc w:val="left"/>
      <w:pPr>
        <w:tabs>
          <w:tab w:val="num" w:pos="2700"/>
        </w:tabs>
        <w:ind w:left="2484" w:hanging="504"/>
      </w:pPr>
      <w:rPr>
        <w:rFonts w:hint="default"/>
        <w:b w:val="0"/>
      </w:rPr>
    </w:lvl>
    <w:lvl w:ilvl="3">
      <w:start w:val="1"/>
      <w:numFmt w:val="decimal"/>
      <w:lvlText w:val="%1.%2.%3.%4."/>
      <w:lvlJc w:val="left"/>
      <w:pPr>
        <w:tabs>
          <w:tab w:val="num" w:pos="1710"/>
        </w:tabs>
        <w:ind w:left="1278" w:hanging="648"/>
      </w:pPr>
      <w:rPr>
        <w:rFonts w:hint="default"/>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590"/>
        </w:tabs>
        <w:ind w:left="3870" w:hanging="1440"/>
      </w:pPr>
      <w:rPr>
        <w:rFonts w:hint="default"/>
      </w:rPr>
    </w:lvl>
  </w:abstractNum>
  <w:abstractNum w:abstractNumId="33" w15:restartNumberingAfterBreak="0">
    <w:nsid w:val="70AC55DE"/>
    <w:multiLevelType w:val="multilevel"/>
    <w:tmpl w:val="9BCC6026"/>
    <w:lvl w:ilvl="0">
      <w:start w:val="1"/>
      <w:numFmt w:val="decimal"/>
      <w:lvlText w:val="%1"/>
      <w:lvlJc w:val="left"/>
      <w:pPr>
        <w:tabs>
          <w:tab w:val="num" w:pos="360"/>
        </w:tabs>
        <w:ind w:left="360" w:hanging="360"/>
      </w:pPr>
      <w:rPr>
        <w:rFonts w:hint="default"/>
      </w:rPr>
    </w:lvl>
    <w:lvl w:ilvl="1">
      <w:numFmt w:val="decimal"/>
      <w:lvlText w:val="%1 %2"/>
      <w:lvlJc w:val="left"/>
      <w:pPr>
        <w:tabs>
          <w:tab w:val="num" w:pos="360"/>
        </w:tabs>
        <w:ind w:left="360" w:hanging="360"/>
      </w:pPr>
      <w:rPr>
        <w:rFonts w:hint="default"/>
        <w:b/>
      </w:rPr>
    </w:lvl>
    <w:lvl w:ilvl="2">
      <w:numFmt w:val="decimal"/>
      <w:lvlText w:val="%1 %2 %3"/>
      <w:lvlJc w:val="left"/>
      <w:pPr>
        <w:tabs>
          <w:tab w:val="num" w:pos="720"/>
        </w:tabs>
        <w:ind w:left="720" w:hanging="720"/>
      </w:pPr>
      <w:rPr>
        <w:rFonts w:hint="default"/>
      </w:rPr>
    </w:lvl>
    <w:lvl w:ilvl="3">
      <w:start w:val="1"/>
      <w:numFmt w:val="decimal"/>
      <w:lvlText w:val="%1 %2 %3 %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3C3608D"/>
    <w:multiLevelType w:val="hybridMultilevel"/>
    <w:tmpl w:val="7E82E346"/>
    <w:lvl w:ilvl="0" w:tplc="564062FA">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8E545E5"/>
    <w:multiLevelType w:val="multilevel"/>
    <w:tmpl w:val="6874A35E"/>
    <w:lvl w:ilvl="0">
      <w:start w:val="1"/>
      <w:numFmt w:val="decimal"/>
      <w:lvlText w:val="%1"/>
      <w:lvlJc w:val="left"/>
      <w:pPr>
        <w:tabs>
          <w:tab w:val="num" w:pos="360"/>
        </w:tabs>
        <w:ind w:left="360" w:hanging="360"/>
      </w:pPr>
      <w:rPr>
        <w:rFonts w:hint="default"/>
      </w:rPr>
    </w:lvl>
    <w:lvl w:ilvl="1">
      <w:numFmt w:val="decimal"/>
      <w:lvlText w:val="%1 %2"/>
      <w:lvlJc w:val="left"/>
      <w:pPr>
        <w:tabs>
          <w:tab w:val="num" w:pos="360"/>
        </w:tabs>
        <w:ind w:left="360" w:hanging="360"/>
      </w:pPr>
      <w:rPr>
        <w:rFonts w:hint="default"/>
        <w:b/>
      </w:rPr>
    </w:lvl>
    <w:lvl w:ilvl="2">
      <w:numFmt w:val="decimal"/>
      <w:lvlText w:val="%1 %2 %3"/>
      <w:lvlJc w:val="left"/>
      <w:pPr>
        <w:tabs>
          <w:tab w:val="num" w:pos="720"/>
        </w:tabs>
        <w:ind w:left="720" w:hanging="720"/>
      </w:pPr>
      <w:rPr>
        <w:rFonts w:hint="default"/>
      </w:rPr>
    </w:lvl>
    <w:lvl w:ilvl="3">
      <w:numFmt w:val="decimal"/>
      <w:lvlText w:val="%1 %2 %3 %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93529EE"/>
    <w:multiLevelType w:val="hybridMultilevel"/>
    <w:tmpl w:val="2A44C5C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A67757"/>
    <w:multiLevelType w:val="hybridMultilevel"/>
    <w:tmpl w:val="4E80FAB8"/>
    <w:lvl w:ilvl="0" w:tplc="EBA2665A">
      <w:start w:val="1"/>
      <w:numFmt w:val="decimal"/>
      <w:lvlText w:val="%1."/>
      <w:lvlJc w:val="left"/>
      <w:pPr>
        <w:tabs>
          <w:tab w:val="num" w:pos="1455"/>
        </w:tabs>
        <w:ind w:left="1455" w:hanging="645"/>
      </w:pPr>
      <w:rPr>
        <w:rFonts w:ascii="Times Armenian" w:hAnsi="Times Armenian" w:hint="default"/>
        <w:b w:val="0"/>
        <w:i w:val="0"/>
        <w:color w:val="000000"/>
        <w:sz w:val="24"/>
        <w:szCs w:val="24"/>
        <w:lang w:val="hy-AM"/>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5840AB"/>
    <w:multiLevelType w:val="hybridMultilevel"/>
    <w:tmpl w:val="314E0C06"/>
    <w:lvl w:ilvl="0" w:tplc="0409000F">
      <w:start w:val="1"/>
      <w:numFmt w:val="decimal"/>
      <w:lvlText w:val="%1."/>
      <w:lvlJc w:val="left"/>
      <w:pPr>
        <w:tabs>
          <w:tab w:val="num" w:pos="720"/>
        </w:tabs>
        <w:ind w:left="720" w:hanging="360"/>
      </w:pPr>
    </w:lvl>
    <w:lvl w:ilvl="1" w:tplc="1418421A">
      <w:start w:val="1"/>
      <w:numFmt w:val="decimal"/>
      <w:lvlText w:val="%2."/>
      <w:lvlJc w:val="left"/>
      <w:pPr>
        <w:tabs>
          <w:tab w:val="num" w:pos="1080"/>
        </w:tabs>
        <w:ind w:left="1080" w:hanging="360"/>
      </w:pPr>
      <w:rPr>
        <w:rFonts w:hint="default"/>
      </w:rPr>
    </w:lvl>
    <w:lvl w:ilvl="2" w:tplc="E2CE9442">
      <w:numFmt w:val="decimalFullWidth"/>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DB1226"/>
    <w:multiLevelType w:val="hybridMultilevel"/>
    <w:tmpl w:val="BFE69542"/>
    <w:lvl w:ilvl="0" w:tplc="4FA6E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915391"/>
    <w:multiLevelType w:val="hybridMultilevel"/>
    <w:tmpl w:val="94305CD2"/>
    <w:lvl w:ilvl="0" w:tplc="8B68A98A">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num w:numId="1">
    <w:abstractNumId w:val="37"/>
  </w:num>
  <w:num w:numId="2">
    <w:abstractNumId w:val="19"/>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22"/>
  </w:num>
  <w:num w:numId="6">
    <w:abstractNumId w:val="20"/>
  </w:num>
  <w:num w:numId="7">
    <w:abstractNumId w:val="34"/>
  </w:num>
  <w:num w:numId="8">
    <w:abstractNumId w:val="38"/>
  </w:num>
  <w:num w:numId="9">
    <w:abstractNumId w:val="40"/>
  </w:num>
  <w:num w:numId="10">
    <w:abstractNumId w:val="28"/>
  </w:num>
  <w:num w:numId="11">
    <w:abstractNumId w:val="24"/>
  </w:num>
  <w:num w:numId="12">
    <w:abstractNumId w:val="12"/>
  </w:num>
  <w:num w:numId="13">
    <w:abstractNumId w:val="16"/>
  </w:num>
  <w:num w:numId="14">
    <w:abstractNumId w:val="39"/>
  </w:num>
  <w:num w:numId="15">
    <w:abstractNumId w:val="13"/>
  </w:num>
  <w:num w:numId="16">
    <w:abstractNumId w:val="29"/>
  </w:num>
  <w:num w:numId="17">
    <w:abstractNumId w:val="36"/>
  </w:num>
  <w:num w:numId="18">
    <w:abstractNumId w:val="25"/>
  </w:num>
  <w:num w:numId="19">
    <w:abstractNumId w:val="30"/>
  </w:num>
  <w:num w:numId="20">
    <w:abstractNumId w:val="31"/>
  </w:num>
  <w:num w:numId="21">
    <w:abstractNumId w:val="33"/>
  </w:num>
  <w:num w:numId="22">
    <w:abstractNumId w:val="35"/>
  </w:num>
  <w:num w:numId="23">
    <w:abstractNumId w:val="23"/>
  </w:num>
  <w:num w:numId="24">
    <w:abstractNumId w:val="26"/>
  </w:num>
  <w:num w:numId="25">
    <w:abstractNumId w:val="21"/>
  </w:num>
  <w:num w:numId="26">
    <w:abstractNumId w:val="15"/>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14"/>
  </w:num>
  <w:num w:numId="38">
    <w:abstractNumId w:val="18"/>
  </w:num>
  <w:num w:numId="39">
    <w:abstractNumId w:val="27"/>
  </w:num>
  <w:num w:numId="40">
    <w:abstractNumId w:val="1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74"/>
    <w:rsid w:val="00001548"/>
    <w:rsid w:val="00001638"/>
    <w:rsid w:val="0000659E"/>
    <w:rsid w:val="00013120"/>
    <w:rsid w:val="0001643B"/>
    <w:rsid w:val="00023968"/>
    <w:rsid w:val="000257C4"/>
    <w:rsid w:val="00057D43"/>
    <w:rsid w:val="00060D2A"/>
    <w:rsid w:val="0006303C"/>
    <w:rsid w:val="0009566F"/>
    <w:rsid w:val="000D151F"/>
    <w:rsid w:val="000D2AF8"/>
    <w:rsid w:val="000D2F42"/>
    <w:rsid w:val="000E4DA0"/>
    <w:rsid w:val="000F0A2B"/>
    <w:rsid w:val="0010433F"/>
    <w:rsid w:val="00112381"/>
    <w:rsid w:val="00112DE2"/>
    <w:rsid w:val="001146E2"/>
    <w:rsid w:val="001303DA"/>
    <w:rsid w:val="00162474"/>
    <w:rsid w:val="00162972"/>
    <w:rsid w:val="00162C3A"/>
    <w:rsid w:val="00165096"/>
    <w:rsid w:val="00172BEF"/>
    <w:rsid w:val="001853C2"/>
    <w:rsid w:val="00194F7F"/>
    <w:rsid w:val="00195A98"/>
    <w:rsid w:val="001A2FFA"/>
    <w:rsid w:val="001B4511"/>
    <w:rsid w:val="001C3B52"/>
    <w:rsid w:val="001E6BFA"/>
    <w:rsid w:val="001F0355"/>
    <w:rsid w:val="001F720B"/>
    <w:rsid w:val="002031DC"/>
    <w:rsid w:val="00205374"/>
    <w:rsid w:val="00207D86"/>
    <w:rsid w:val="00212332"/>
    <w:rsid w:val="00222B50"/>
    <w:rsid w:val="00236EB5"/>
    <w:rsid w:val="00237B7D"/>
    <w:rsid w:val="00242F83"/>
    <w:rsid w:val="00245EF0"/>
    <w:rsid w:val="002514AC"/>
    <w:rsid w:val="002566C2"/>
    <w:rsid w:val="00285FC6"/>
    <w:rsid w:val="002B34D4"/>
    <w:rsid w:val="002B48E8"/>
    <w:rsid w:val="002B5870"/>
    <w:rsid w:val="002B77C3"/>
    <w:rsid w:val="002D6718"/>
    <w:rsid w:val="002F67B7"/>
    <w:rsid w:val="00301D62"/>
    <w:rsid w:val="00310164"/>
    <w:rsid w:val="00360242"/>
    <w:rsid w:val="00370320"/>
    <w:rsid w:val="003837BF"/>
    <w:rsid w:val="003A3968"/>
    <w:rsid w:val="003A5AA2"/>
    <w:rsid w:val="003B389B"/>
    <w:rsid w:val="003C2FE3"/>
    <w:rsid w:val="003C7609"/>
    <w:rsid w:val="003E10B6"/>
    <w:rsid w:val="003E3216"/>
    <w:rsid w:val="003E339C"/>
    <w:rsid w:val="003E7E93"/>
    <w:rsid w:val="003F6791"/>
    <w:rsid w:val="0040088D"/>
    <w:rsid w:val="00404E27"/>
    <w:rsid w:val="0040584C"/>
    <w:rsid w:val="0041036E"/>
    <w:rsid w:val="00415048"/>
    <w:rsid w:val="00425FBE"/>
    <w:rsid w:val="00436987"/>
    <w:rsid w:val="004512C9"/>
    <w:rsid w:val="00457BF9"/>
    <w:rsid w:val="00461DFA"/>
    <w:rsid w:val="004621A5"/>
    <w:rsid w:val="00473BD4"/>
    <w:rsid w:val="004873E0"/>
    <w:rsid w:val="004A623A"/>
    <w:rsid w:val="004B65F5"/>
    <w:rsid w:val="004C20B5"/>
    <w:rsid w:val="004D1304"/>
    <w:rsid w:val="004D1C4D"/>
    <w:rsid w:val="004D3E47"/>
    <w:rsid w:val="004D4010"/>
    <w:rsid w:val="00507CF2"/>
    <w:rsid w:val="0051381D"/>
    <w:rsid w:val="00531000"/>
    <w:rsid w:val="00540632"/>
    <w:rsid w:val="005406F3"/>
    <w:rsid w:val="00545136"/>
    <w:rsid w:val="00545D7C"/>
    <w:rsid w:val="00561933"/>
    <w:rsid w:val="00564221"/>
    <w:rsid w:val="00564B5D"/>
    <w:rsid w:val="005739A4"/>
    <w:rsid w:val="005A4E44"/>
    <w:rsid w:val="005A7A76"/>
    <w:rsid w:val="005B4637"/>
    <w:rsid w:val="005C1C02"/>
    <w:rsid w:val="005E4310"/>
    <w:rsid w:val="005F0C4F"/>
    <w:rsid w:val="005F2116"/>
    <w:rsid w:val="005F4A3B"/>
    <w:rsid w:val="00600F5D"/>
    <w:rsid w:val="00602BFD"/>
    <w:rsid w:val="0061114F"/>
    <w:rsid w:val="00617AC5"/>
    <w:rsid w:val="0063288B"/>
    <w:rsid w:val="00634362"/>
    <w:rsid w:val="006368C7"/>
    <w:rsid w:val="0065148C"/>
    <w:rsid w:val="00662DB0"/>
    <w:rsid w:val="00664743"/>
    <w:rsid w:val="00673680"/>
    <w:rsid w:val="00682D93"/>
    <w:rsid w:val="00694397"/>
    <w:rsid w:val="006A0D75"/>
    <w:rsid w:val="006A6C23"/>
    <w:rsid w:val="006C4375"/>
    <w:rsid w:val="006D697F"/>
    <w:rsid w:val="006F01AB"/>
    <w:rsid w:val="006F2827"/>
    <w:rsid w:val="00703A97"/>
    <w:rsid w:val="00704155"/>
    <w:rsid w:val="00710B63"/>
    <w:rsid w:val="00711B49"/>
    <w:rsid w:val="007122DD"/>
    <w:rsid w:val="007124D1"/>
    <w:rsid w:val="00717021"/>
    <w:rsid w:val="00734B49"/>
    <w:rsid w:val="007365AD"/>
    <w:rsid w:val="00755531"/>
    <w:rsid w:val="00755630"/>
    <w:rsid w:val="00756254"/>
    <w:rsid w:val="007730F6"/>
    <w:rsid w:val="00790393"/>
    <w:rsid w:val="007925B3"/>
    <w:rsid w:val="007945A1"/>
    <w:rsid w:val="007A4C69"/>
    <w:rsid w:val="007C3865"/>
    <w:rsid w:val="007D292F"/>
    <w:rsid w:val="007E1AD8"/>
    <w:rsid w:val="007F6D12"/>
    <w:rsid w:val="008003F7"/>
    <w:rsid w:val="00802366"/>
    <w:rsid w:val="00811615"/>
    <w:rsid w:val="00814AB3"/>
    <w:rsid w:val="00815DBB"/>
    <w:rsid w:val="00832F2A"/>
    <w:rsid w:val="008821E7"/>
    <w:rsid w:val="0088431F"/>
    <w:rsid w:val="00891D6E"/>
    <w:rsid w:val="0089204F"/>
    <w:rsid w:val="008971E2"/>
    <w:rsid w:val="008A4B71"/>
    <w:rsid w:val="008A5070"/>
    <w:rsid w:val="008B4F96"/>
    <w:rsid w:val="008B74BF"/>
    <w:rsid w:val="008E3F05"/>
    <w:rsid w:val="008E69ED"/>
    <w:rsid w:val="008F6740"/>
    <w:rsid w:val="0090060A"/>
    <w:rsid w:val="0091619F"/>
    <w:rsid w:val="009225F1"/>
    <w:rsid w:val="00923823"/>
    <w:rsid w:val="00936393"/>
    <w:rsid w:val="0096004A"/>
    <w:rsid w:val="009604CA"/>
    <w:rsid w:val="00966CDC"/>
    <w:rsid w:val="009865C0"/>
    <w:rsid w:val="00990131"/>
    <w:rsid w:val="00994CA7"/>
    <w:rsid w:val="009D2F0B"/>
    <w:rsid w:val="009D764C"/>
    <w:rsid w:val="009F27D1"/>
    <w:rsid w:val="00A110A7"/>
    <w:rsid w:val="00A1402C"/>
    <w:rsid w:val="00A14406"/>
    <w:rsid w:val="00A17F46"/>
    <w:rsid w:val="00A373E5"/>
    <w:rsid w:val="00A4200A"/>
    <w:rsid w:val="00A433AF"/>
    <w:rsid w:val="00A465A2"/>
    <w:rsid w:val="00A67F2D"/>
    <w:rsid w:val="00A72B59"/>
    <w:rsid w:val="00A7316E"/>
    <w:rsid w:val="00A77298"/>
    <w:rsid w:val="00A80746"/>
    <w:rsid w:val="00A82260"/>
    <w:rsid w:val="00AA2797"/>
    <w:rsid w:val="00AA2A85"/>
    <w:rsid w:val="00AA4F51"/>
    <w:rsid w:val="00AB7F61"/>
    <w:rsid w:val="00AC47CF"/>
    <w:rsid w:val="00AC7590"/>
    <w:rsid w:val="00AF6072"/>
    <w:rsid w:val="00AF704C"/>
    <w:rsid w:val="00B0008A"/>
    <w:rsid w:val="00B12597"/>
    <w:rsid w:val="00B348F4"/>
    <w:rsid w:val="00B3609B"/>
    <w:rsid w:val="00B37689"/>
    <w:rsid w:val="00B41C65"/>
    <w:rsid w:val="00B56CCC"/>
    <w:rsid w:val="00B657F3"/>
    <w:rsid w:val="00B71DB1"/>
    <w:rsid w:val="00B86065"/>
    <w:rsid w:val="00B94E12"/>
    <w:rsid w:val="00BB1B77"/>
    <w:rsid w:val="00BB58A2"/>
    <w:rsid w:val="00BC6412"/>
    <w:rsid w:val="00BD22BA"/>
    <w:rsid w:val="00BD4643"/>
    <w:rsid w:val="00BE53B6"/>
    <w:rsid w:val="00BF0D16"/>
    <w:rsid w:val="00BF55CC"/>
    <w:rsid w:val="00C21BB2"/>
    <w:rsid w:val="00C313FC"/>
    <w:rsid w:val="00C36DB3"/>
    <w:rsid w:val="00C42057"/>
    <w:rsid w:val="00C54FEA"/>
    <w:rsid w:val="00C60883"/>
    <w:rsid w:val="00C802E4"/>
    <w:rsid w:val="00C81624"/>
    <w:rsid w:val="00C86241"/>
    <w:rsid w:val="00C86511"/>
    <w:rsid w:val="00C874E0"/>
    <w:rsid w:val="00C91CA9"/>
    <w:rsid w:val="00C9243B"/>
    <w:rsid w:val="00C92F9D"/>
    <w:rsid w:val="00CA559C"/>
    <w:rsid w:val="00CB15C9"/>
    <w:rsid w:val="00CB2605"/>
    <w:rsid w:val="00CC3F65"/>
    <w:rsid w:val="00CD2FAE"/>
    <w:rsid w:val="00CE056B"/>
    <w:rsid w:val="00CF35CA"/>
    <w:rsid w:val="00CF3B67"/>
    <w:rsid w:val="00D07551"/>
    <w:rsid w:val="00D07C01"/>
    <w:rsid w:val="00D11080"/>
    <w:rsid w:val="00D21C70"/>
    <w:rsid w:val="00D23020"/>
    <w:rsid w:val="00D231F4"/>
    <w:rsid w:val="00D308E2"/>
    <w:rsid w:val="00D3287C"/>
    <w:rsid w:val="00D41631"/>
    <w:rsid w:val="00D452C7"/>
    <w:rsid w:val="00D50710"/>
    <w:rsid w:val="00D92CBC"/>
    <w:rsid w:val="00DB665A"/>
    <w:rsid w:val="00DC19B7"/>
    <w:rsid w:val="00DD598F"/>
    <w:rsid w:val="00DD7026"/>
    <w:rsid w:val="00DD77AA"/>
    <w:rsid w:val="00DE1471"/>
    <w:rsid w:val="00DE36E3"/>
    <w:rsid w:val="00DE4B30"/>
    <w:rsid w:val="00DE64F5"/>
    <w:rsid w:val="00DF49B1"/>
    <w:rsid w:val="00DF7D3A"/>
    <w:rsid w:val="00E13A30"/>
    <w:rsid w:val="00E23779"/>
    <w:rsid w:val="00E2396A"/>
    <w:rsid w:val="00E304D9"/>
    <w:rsid w:val="00E31110"/>
    <w:rsid w:val="00E41662"/>
    <w:rsid w:val="00E43355"/>
    <w:rsid w:val="00E66AFF"/>
    <w:rsid w:val="00E66F03"/>
    <w:rsid w:val="00E736E0"/>
    <w:rsid w:val="00E77BDF"/>
    <w:rsid w:val="00E8179B"/>
    <w:rsid w:val="00E86A81"/>
    <w:rsid w:val="00E90545"/>
    <w:rsid w:val="00EA4FA6"/>
    <w:rsid w:val="00EB1D1C"/>
    <w:rsid w:val="00EB2978"/>
    <w:rsid w:val="00EB2B3E"/>
    <w:rsid w:val="00EB49B9"/>
    <w:rsid w:val="00EC1F74"/>
    <w:rsid w:val="00ED54FA"/>
    <w:rsid w:val="00EE35B6"/>
    <w:rsid w:val="00EE5484"/>
    <w:rsid w:val="00F075AD"/>
    <w:rsid w:val="00F10F09"/>
    <w:rsid w:val="00F27611"/>
    <w:rsid w:val="00F3223E"/>
    <w:rsid w:val="00F32275"/>
    <w:rsid w:val="00F329B3"/>
    <w:rsid w:val="00F35AF4"/>
    <w:rsid w:val="00F47BFA"/>
    <w:rsid w:val="00F56A7E"/>
    <w:rsid w:val="00F779B4"/>
    <w:rsid w:val="00F92893"/>
    <w:rsid w:val="00F94327"/>
    <w:rsid w:val="00FD3250"/>
    <w:rsid w:val="00FD5344"/>
    <w:rsid w:val="00FF1DF8"/>
    <w:rsid w:val="00FF48FD"/>
    <w:rsid w:val="00FF5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E090C-2151-46B2-B997-7CE9FEB1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Arial Armenian" w:hAnsi="Arial Armenian"/>
      <w:lang w:val="en-GB" w:eastAsia="en-US"/>
    </w:rPr>
  </w:style>
  <w:style w:type="paragraph" w:styleId="1">
    <w:name w:val="heading 1"/>
    <w:basedOn w:val="a"/>
    <w:next w:val="a"/>
    <w:qFormat/>
    <w:pPr>
      <w:keepNext/>
      <w:numPr>
        <w:numId w:val="2"/>
      </w:numPr>
      <w:spacing w:line="360" w:lineRule="auto"/>
      <w:jc w:val="both"/>
      <w:outlineLvl w:val="0"/>
    </w:pPr>
    <w:rPr>
      <w:rFonts w:ascii="Times Armenian" w:hAnsi="Times Armenian"/>
      <w:b/>
      <w:color w:val="000000"/>
      <w:sz w:val="22"/>
    </w:rPr>
  </w:style>
  <w:style w:type="paragraph" w:styleId="2">
    <w:name w:val="heading 2"/>
    <w:basedOn w:val="a"/>
    <w:next w:val="a"/>
    <w:qFormat/>
    <w:pPr>
      <w:keepNext/>
      <w:numPr>
        <w:ilvl w:val="1"/>
        <w:numId w:val="2"/>
      </w:numPr>
      <w:jc w:val="center"/>
      <w:outlineLvl w:val="1"/>
    </w:pPr>
    <w:rPr>
      <w:b/>
      <w:bCs/>
      <w:sz w:val="22"/>
      <w:szCs w:val="22"/>
    </w:rPr>
  </w:style>
  <w:style w:type="paragraph" w:styleId="3">
    <w:name w:val="heading 3"/>
    <w:basedOn w:val="a"/>
    <w:next w:val="a"/>
    <w:qFormat/>
    <w:pPr>
      <w:keepNext/>
      <w:numPr>
        <w:ilvl w:val="2"/>
        <w:numId w:val="2"/>
      </w:numPr>
      <w:jc w:val="right"/>
      <w:outlineLvl w:val="2"/>
    </w:pPr>
    <w:rPr>
      <w:rFonts w:ascii="Times Armenian" w:hAnsi="Times Armenian"/>
      <w:b/>
      <w:bCs/>
      <w:sz w:val="22"/>
      <w:szCs w:val="22"/>
    </w:rPr>
  </w:style>
  <w:style w:type="paragraph" w:styleId="4">
    <w:name w:val="heading 4"/>
    <w:basedOn w:val="a"/>
    <w:next w:val="a"/>
    <w:qFormat/>
    <w:pPr>
      <w:keepNext/>
      <w:widowControl w:val="0"/>
      <w:numPr>
        <w:ilvl w:val="3"/>
        <w:numId w:val="2"/>
      </w:numPr>
      <w:spacing w:line="360" w:lineRule="auto"/>
      <w:jc w:val="both"/>
      <w:outlineLvl w:val="3"/>
    </w:pPr>
    <w:rPr>
      <w:rFonts w:ascii="Times Armenian" w:hAnsi="Times Armenian"/>
      <w:b/>
      <w:sz w:val="22"/>
    </w:rPr>
  </w:style>
  <w:style w:type="paragraph" w:styleId="5">
    <w:name w:val="heading 5"/>
    <w:basedOn w:val="a"/>
    <w:next w:val="a"/>
    <w:qFormat/>
    <w:pPr>
      <w:keepNext/>
      <w:numPr>
        <w:ilvl w:val="4"/>
        <w:numId w:val="2"/>
      </w:numPr>
      <w:tabs>
        <w:tab w:val="left" w:pos="7513"/>
        <w:tab w:val="left" w:pos="8222"/>
      </w:tabs>
      <w:spacing w:line="360" w:lineRule="auto"/>
      <w:jc w:val="both"/>
      <w:outlineLvl w:val="4"/>
    </w:pPr>
    <w:rPr>
      <w:rFonts w:ascii="Times Armenian" w:hAnsi="Times Armenian"/>
      <w:b/>
      <w:i/>
      <w:iCs/>
      <w:color w:val="000000"/>
      <w:sz w:val="24"/>
    </w:rPr>
  </w:style>
  <w:style w:type="paragraph" w:styleId="6">
    <w:name w:val="heading 6"/>
    <w:basedOn w:val="a"/>
    <w:next w:val="a"/>
    <w:qFormat/>
    <w:pPr>
      <w:numPr>
        <w:ilvl w:val="5"/>
        <w:numId w:val="2"/>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2"/>
      </w:numPr>
      <w:spacing w:before="240" w:after="60"/>
      <w:outlineLvl w:val="6"/>
    </w:pPr>
    <w:rPr>
      <w:rFonts w:ascii="Times New Roman" w:hAnsi="Times New Roman"/>
      <w:sz w:val="24"/>
      <w:szCs w:val="24"/>
    </w:rPr>
  </w:style>
  <w:style w:type="paragraph" w:styleId="8">
    <w:name w:val="heading 8"/>
    <w:basedOn w:val="a"/>
    <w:next w:val="a"/>
    <w:qFormat/>
    <w:pPr>
      <w:numPr>
        <w:ilvl w:val="7"/>
        <w:numId w:val="2"/>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2"/>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next w:val="a"/>
    <w:semiHidden/>
    <w:pPr>
      <w:autoSpaceDE/>
      <w:autoSpaceDN/>
      <w:adjustRightInd/>
      <w:spacing w:after="160" w:line="240" w:lineRule="exact"/>
    </w:pPr>
    <w:rPr>
      <w:rFonts w:ascii="Arial" w:hAnsi="Arial" w:cs="Arial"/>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pPr>
      <w:widowControl w:val="0"/>
      <w:spacing w:line="480" w:lineRule="auto"/>
      <w:ind w:right="-1"/>
      <w:jc w:val="both"/>
    </w:pPr>
  </w:style>
  <w:style w:type="paragraph" w:styleId="30">
    <w:name w:val="Body Text 3"/>
    <w:basedOn w:val="a"/>
    <w:pPr>
      <w:spacing w:line="360" w:lineRule="auto"/>
      <w:jc w:val="both"/>
    </w:pPr>
    <w:rPr>
      <w:rFonts w:ascii="Times Armenian" w:hAnsi="Times Armenian"/>
      <w:b/>
      <w:bCs/>
      <w:i/>
      <w:iCs/>
      <w:kern w:val="28"/>
      <w:sz w:val="22"/>
      <w:szCs w:val="22"/>
      <w:lang w:val="en-US"/>
    </w:rPr>
  </w:style>
  <w:style w:type="paragraph" w:styleId="20">
    <w:name w:val="Body Text Indent 2"/>
    <w:basedOn w:val="a"/>
    <w:pPr>
      <w:spacing w:line="360" w:lineRule="auto"/>
      <w:ind w:firstLine="709"/>
      <w:jc w:val="both"/>
    </w:pPr>
    <w:rPr>
      <w:sz w:val="22"/>
      <w:szCs w:val="22"/>
    </w:rPr>
  </w:style>
  <w:style w:type="paragraph" w:styleId="a7">
    <w:name w:val="Body Text Indent"/>
    <w:basedOn w:val="a"/>
    <w:pPr>
      <w:spacing w:line="240" w:lineRule="atLeast"/>
      <w:ind w:firstLine="284"/>
      <w:jc w:val="both"/>
    </w:pPr>
    <w:rPr>
      <w:rFonts w:ascii="Times New Roman" w:hAnsi="Times New Roman"/>
      <w:szCs w:val="24"/>
      <w:lang w:val="en-US"/>
    </w:rPr>
  </w:style>
  <w:style w:type="paragraph" w:customStyle="1" w:styleId="Default">
    <w:name w:val="Default"/>
    <w:pPr>
      <w:autoSpaceDE w:val="0"/>
      <w:autoSpaceDN w:val="0"/>
      <w:adjustRightInd w:val="0"/>
    </w:pPr>
    <w:rPr>
      <w:rFonts w:ascii="Arial Armenian" w:hAnsi="Arial Armenian" w:cs="Arial Armenian"/>
      <w:color w:val="000000"/>
      <w:sz w:val="24"/>
      <w:szCs w:val="24"/>
      <w:lang w:val="en-US" w:eastAsia="en-US"/>
    </w:rPr>
  </w:style>
  <w:style w:type="paragraph" w:styleId="a8">
    <w:name w:val="header"/>
    <w:basedOn w:val="a"/>
    <w:pPr>
      <w:tabs>
        <w:tab w:val="center" w:pos="4320"/>
        <w:tab w:val="right" w:pos="8640"/>
      </w:tabs>
    </w:pPr>
  </w:style>
  <w:style w:type="paragraph" w:customStyle="1" w:styleId="xl26">
    <w:name w:val="xl26"/>
    <w:basedOn w:val="a"/>
    <w:pPr>
      <w:autoSpaceDE/>
      <w:autoSpaceDN/>
      <w:adjustRightInd/>
      <w:spacing w:before="100" w:beforeAutospacing="1" w:after="100" w:afterAutospacing="1"/>
      <w:textAlignment w:val="top"/>
    </w:pPr>
    <w:rPr>
      <w:rFonts w:ascii="Times Armenian" w:eastAsia="Arial Unicode MS" w:hAnsi="Times Armenian" w:cs="Arial Unicode MS"/>
      <w:sz w:val="24"/>
      <w:szCs w:val="24"/>
      <w:lang w:val="en-US"/>
    </w:rPr>
  </w:style>
  <w:style w:type="paragraph" w:styleId="a9">
    <w:name w:val="Balloon Text"/>
    <w:basedOn w:val="a"/>
    <w:semiHidden/>
    <w:pPr>
      <w:autoSpaceDE/>
      <w:autoSpaceDN/>
      <w:adjustRightInd/>
    </w:pPr>
    <w:rPr>
      <w:rFonts w:ascii="Tahoma" w:hAnsi="Tahoma" w:cs="Tahoma"/>
      <w:sz w:val="16"/>
      <w:szCs w:val="16"/>
      <w:lang w:val="en-US"/>
    </w:rPr>
  </w:style>
  <w:style w:type="paragraph" w:customStyle="1" w:styleId="xl204">
    <w:name w:val="xl204"/>
    <w:basedOn w:val="a"/>
    <w:pPr>
      <w:autoSpaceDE/>
      <w:autoSpaceDN/>
      <w:adjustRightInd/>
      <w:spacing w:before="100" w:beforeAutospacing="1" w:after="100" w:afterAutospacing="1"/>
    </w:pPr>
    <w:rPr>
      <w:rFonts w:ascii="Times Armenian" w:eastAsia="Arial Unicode MS" w:hAnsi="Times Armenian" w:cs="Arial Unicode MS"/>
      <w:b/>
      <w:bCs/>
      <w:sz w:val="18"/>
      <w:szCs w:val="18"/>
      <w:lang w:val="en-US"/>
    </w:rPr>
  </w:style>
  <w:style w:type="paragraph" w:styleId="aa">
    <w:name w:val="footnote text"/>
    <w:basedOn w:val="a"/>
    <w:semiHidden/>
    <w:pPr>
      <w:autoSpaceDE/>
      <w:autoSpaceDN/>
      <w:adjustRightInd/>
    </w:pPr>
    <w:rPr>
      <w:rFonts w:ascii="Times New Roman" w:hAnsi="Times New Roman"/>
      <w:snapToGrid w:val="0"/>
      <w:lang w:val="en-US"/>
    </w:rPr>
  </w:style>
  <w:style w:type="paragraph" w:customStyle="1" w:styleId="font6">
    <w:name w:val="font6"/>
    <w:basedOn w:val="a"/>
    <w:pPr>
      <w:autoSpaceDE/>
      <w:autoSpaceDN/>
      <w:adjustRightInd/>
      <w:spacing w:before="100" w:beforeAutospacing="1" w:after="100" w:afterAutospacing="1"/>
    </w:pPr>
    <w:rPr>
      <w:rFonts w:ascii="Times Armenian" w:eastAsia="Arial Unicode MS" w:hAnsi="Times Armenian" w:cs="Arial Unicode MS"/>
      <w:b/>
      <w:bCs/>
      <w:lang w:val="en-US"/>
    </w:rPr>
  </w:style>
  <w:style w:type="paragraph" w:customStyle="1" w:styleId="BodyText21">
    <w:name w:val="Body Text 21"/>
    <w:basedOn w:val="a"/>
    <w:pPr>
      <w:tabs>
        <w:tab w:val="left" w:pos="4253"/>
      </w:tabs>
      <w:autoSpaceDE/>
      <w:autoSpaceDN/>
      <w:adjustRightInd/>
      <w:jc w:val="center"/>
    </w:pPr>
    <w:rPr>
      <w:rFonts w:ascii="Times Armenian" w:hAnsi="Times Armenian"/>
      <w:snapToGrid w:val="0"/>
      <w:lang w:val="en-US"/>
    </w:rPr>
  </w:style>
  <w:style w:type="character" w:styleId="ab">
    <w:name w:val="footnote reference"/>
    <w:rsid w:val="00A82260"/>
    <w:rPr>
      <w:vertAlign w:val="superscript"/>
    </w:rPr>
  </w:style>
  <w:style w:type="paragraph" w:customStyle="1" w:styleId="Char3CharCharChar">
    <w:name w:val="Char3 Char Char Char"/>
    <w:basedOn w:val="a"/>
    <w:next w:val="a"/>
    <w:semiHidden/>
    <w:rsid w:val="00ED54FA"/>
    <w:pPr>
      <w:autoSpaceDE/>
      <w:autoSpaceDN/>
      <w:adjustRightInd/>
      <w:spacing w:after="160" w:line="240" w:lineRule="exact"/>
    </w:pPr>
    <w:rPr>
      <w:rFonts w:ascii="Arial" w:hAnsi="Arial" w:cs="Arial"/>
    </w:rPr>
  </w:style>
  <w:style w:type="paragraph" w:customStyle="1" w:styleId="Char3CharCharChar0">
    <w:name w:val=" Char3 Char Char Char"/>
    <w:basedOn w:val="a"/>
    <w:next w:val="a"/>
    <w:semiHidden/>
    <w:rsid w:val="00237B7D"/>
    <w:pPr>
      <w:autoSpaceDE/>
      <w:autoSpaceDN/>
      <w:adjustRightInd/>
      <w:spacing w:after="160" w:line="240" w:lineRule="exact"/>
    </w:pPr>
    <w:rPr>
      <w:rFonts w:ascii="Arial" w:hAnsi="Arial" w:cs="Arial"/>
    </w:rPr>
  </w:style>
  <w:style w:type="table" w:styleId="ac">
    <w:name w:val="Table Grid"/>
    <w:basedOn w:val="a1"/>
    <w:rsid w:val="0091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8B4F-0392-43EB-8ED5-CAF83262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21480</Words>
  <Characters>122442</Characters>
  <Application>Microsoft Office Word</Application>
  <DocSecurity>0</DocSecurity>
  <Lines>1020</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vt:lpstr>
      <vt:lpstr>Приложение </vt:lpstr>
    </vt:vector>
  </TitlesOfParts>
  <Company>CBA</Company>
  <LinksUpToDate>false</LinksUpToDate>
  <CharactersWithSpaces>143635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dc:description/>
  <cp:lastModifiedBy>Антонов</cp:lastModifiedBy>
  <cp:revision>2</cp:revision>
  <dcterms:created xsi:type="dcterms:W3CDTF">2018-08-07T06:28:00Z</dcterms:created>
  <dcterms:modified xsi:type="dcterms:W3CDTF">2018-08-07T06:28:00Z</dcterms:modified>
</cp:coreProperties>
</file>